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84A8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SinFonIJA 18</w:t>
      </w:r>
    </w:p>
    <w:p w14:paraId="00000002" w14:textId="77777777" w:rsidR="00184A8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September 26–27, 2025</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Faculty of Philology "Blaže Koneski" – Skopje</w:t>
      </w:r>
    </w:p>
    <w:p w14:paraId="00000003" w14:textId="77777777" w:rsidR="00184A8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Ss. Cyril and Methodius University (UKIM)</w:t>
      </w:r>
    </w:p>
    <w:p w14:paraId="00000004" w14:textId="77777777" w:rsidR="00184A8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cooperation with the Macedonian Academy of Sciences and Arts (MANU)</w:t>
      </w:r>
    </w:p>
    <w:p w14:paraId="00000005" w14:textId="77777777" w:rsidR="00184A8A" w:rsidRDefault="00184A8A">
      <w:pPr>
        <w:spacing w:after="0" w:line="240" w:lineRule="auto"/>
        <w:jc w:val="center"/>
        <w:rPr>
          <w:rFonts w:ascii="Times New Roman" w:eastAsia="Times New Roman" w:hAnsi="Times New Roman" w:cs="Times New Roman"/>
          <w:b/>
          <w:sz w:val="24"/>
          <w:szCs w:val="24"/>
        </w:rPr>
      </w:pPr>
    </w:p>
    <w:p w14:paraId="00000006" w14:textId="77777777" w:rsidR="00184A8A" w:rsidRDefault="00184A8A">
      <w:pPr>
        <w:spacing w:after="0" w:line="240" w:lineRule="auto"/>
        <w:jc w:val="both"/>
        <w:rPr>
          <w:rFonts w:ascii="Times New Roman" w:eastAsia="Times New Roman" w:hAnsi="Times New Roman" w:cs="Times New Roman"/>
          <w:sz w:val="24"/>
          <w:szCs w:val="24"/>
        </w:rPr>
      </w:pPr>
    </w:p>
    <w:p w14:paraId="00000007"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pleased to announce that the 18th conference on Syntax, Phonology and Language Analysis (SinFonIJA 18) will be held at Blaže Koneski Faculty of Philology, Ss Cyril and Methodius University in Skopje, Republic of North Macedonia, 26 - 27 September, 2025.</w:t>
      </w:r>
    </w:p>
    <w:p w14:paraId="00000008"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conference will also host a workshop on Balkan languages.</w:t>
      </w:r>
    </w:p>
    <w:p w14:paraId="00000009" w14:textId="77777777" w:rsidR="00184A8A" w:rsidRDefault="00184A8A">
      <w:pPr>
        <w:spacing w:after="0" w:line="240" w:lineRule="auto"/>
        <w:jc w:val="both"/>
        <w:rPr>
          <w:rFonts w:ascii="Times New Roman" w:eastAsia="Times New Roman" w:hAnsi="Times New Roman" w:cs="Times New Roman"/>
          <w:b/>
          <w:color w:val="4472C4"/>
          <w:sz w:val="24"/>
          <w:szCs w:val="24"/>
        </w:rPr>
      </w:pPr>
    </w:p>
    <w:p w14:paraId="0000000A" w14:textId="77777777" w:rsidR="00184A8A" w:rsidRDefault="00000000">
      <w:pPr>
        <w:spacing w:after="0" w:line="240" w:lineRule="auto"/>
        <w:jc w:val="both"/>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About the conference | Call for Papers | Abstract and submission guidelines | Important dates | Conference fees | Organizing Committee | Contact</w:t>
      </w:r>
    </w:p>
    <w:p w14:paraId="0000000B" w14:textId="77777777" w:rsidR="00184A8A" w:rsidRDefault="00184A8A">
      <w:pPr>
        <w:spacing w:after="0" w:line="240" w:lineRule="auto"/>
        <w:jc w:val="both"/>
        <w:rPr>
          <w:rFonts w:ascii="Times New Roman" w:eastAsia="Times New Roman" w:hAnsi="Times New Roman" w:cs="Times New Roman"/>
          <w:sz w:val="24"/>
          <w:szCs w:val="24"/>
        </w:rPr>
      </w:pPr>
    </w:p>
    <w:p w14:paraId="0000000C"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About the conference</w:t>
      </w:r>
    </w:p>
    <w:p w14:paraId="0000000D" w14:textId="77777777" w:rsidR="00184A8A" w:rsidRDefault="00184A8A">
      <w:pPr>
        <w:spacing w:after="0" w:line="240" w:lineRule="auto"/>
        <w:jc w:val="both"/>
        <w:rPr>
          <w:rFonts w:ascii="Times New Roman" w:eastAsia="Times New Roman" w:hAnsi="Times New Roman" w:cs="Times New Roman"/>
          <w:sz w:val="24"/>
          <w:szCs w:val="24"/>
        </w:rPr>
      </w:pPr>
    </w:p>
    <w:p w14:paraId="0000000E"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SinFonIJA is a traveling conference that covers topics from all areas of theoretical linguistics, comparative linguistics, psycholinguistics, neurolinguistics, sociolinguistics, language acquisition and discourse analysis. It was first organised in Nova Gorica in 2008 and got its name from the Slovenian </w:t>
      </w:r>
      <w:r>
        <w:rPr>
          <w:rFonts w:ascii="Times New Roman" w:eastAsia="Times New Roman" w:hAnsi="Times New Roman" w:cs="Times New Roman"/>
          <w:i/>
          <w:sz w:val="24"/>
          <w:szCs w:val="24"/>
        </w:rPr>
        <w:t>SINtaksa FONologija In Jezikovna Analiza</w:t>
      </w:r>
      <w:r>
        <w:rPr>
          <w:rFonts w:ascii="Times New Roman" w:eastAsia="Times New Roman" w:hAnsi="Times New Roman" w:cs="Times New Roman"/>
          <w:sz w:val="24"/>
          <w:szCs w:val="24"/>
        </w:rPr>
        <w:t> ‘Syntax, Phonology and Language Analysis’. Over the past 17 years it has been organised in Brno, Udine, Novi Sad, Budapest, Kraków, Dubrovnik, Ljubljana, Graz, Niš, Vienna, Sarajevo, Nova Gorica i.e. the many cities within the area of the former Austro-Hungarian empire and/or Yugoslavia. </w:t>
      </w:r>
    </w:p>
    <w:p w14:paraId="0000000F" w14:textId="77777777" w:rsidR="00184A8A" w:rsidRDefault="00184A8A">
      <w:pPr>
        <w:spacing w:after="0" w:line="240" w:lineRule="auto"/>
        <w:jc w:val="both"/>
        <w:rPr>
          <w:rFonts w:ascii="Times New Roman" w:eastAsia="Times New Roman" w:hAnsi="Times New Roman" w:cs="Times New Roman"/>
          <w:b/>
          <w:sz w:val="24"/>
          <w:szCs w:val="24"/>
          <w:u w:val="single"/>
        </w:rPr>
      </w:pPr>
    </w:p>
    <w:p w14:paraId="00000010" w14:textId="77777777" w:rsidR="00184A8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Call for papers</w:t>
      </w:r>
    </w:p>
    <w:p w14:paraId="00000011" w14:textId="77777777" w:rsidR="00184A8A" w:rsidRDefault="00184A8A">
      <w:pPr>
        <w:spacing w:after="0" w:line="240" w:lineRule="auto"/>
        <w:jc w:val="both"/>
        <w:rPr>
          <w:rFonts w:ascii="Times New Roman" w:eastAsia="Times New Roman" w:hAnsi="Times New Roman" w:cs="Times New Roman"/>
          <w:b/>
          <w:sz w:val="24"/>
          <w:szCs w:val="24"/>
        </w:rPr>
      </w:pPr>
    </w:p>
    <w:p w14:paraId="00000012"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topic related to syntax, phonology, linguistic analysis of speech and text or teaching linguistics is welcome. We especially encourage proposals that seek to discuss the challenges of the field by introducing new topics as well as new theoretical and methodological approaches.</w:t>
      </w:r>
    </w:p>
    <w:p w14:paraId="00000013"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invite proposals from all areas of theoretical linguistics, comparative linguistics, psycholinguistics, neurolinguistics, language acquisition, sociolinguistics and discourse analysis for the main session. This year, SinFonIJA will feature a special workshop on Balkan languages  (see below). Please indicate if your submission is intended for the workshop.  </w:t>
      </w:r>
    </w:p>
    <w:p w14:paraId="00000014" w14:textId="77777777" w:rsidR="00184A8A" w:rsidRDefault="00184A8A">
      <w:pPr>
        <w:spacing w:after="0" w:line="240" w:lineRule="auto"/>
        <w:jc w:val="both"/>
        <w:rPr>
          <w:rFonts w:ascii="Times New Roman" w:eastAsia="Times New Roman" w:hAnsi="Times New Roman" w:cs="Times New Roman"/>
          <w:sz w:val="24"/>
          <w:szCs w:val="24"/>
        </w:rPr>
      </w:pPr>
    </w:p>
    <w:p w14:paraId="00000015"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SinFonIJA 18 is planned as an in-person event. The official language of the conference is English. </w:t>
      </w:r>
    </w:p>
    <w:p w14:paraId="00000016"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indicate the preferred presentation type in the course of the submission. </w:t>
      </w:r>
    </w:p>
    <w:p w14:paraId="00000017" w14:textId="77777777" w:rsidR="00184A8A" w:rsidRDefault="00184A8A">
      <w:pPr>
        <w:spacing w:after="0" w:line="240" w:lineRule="auto"/>
        <w:jc w:val="both"/>
        <w:rPr>
          <w:rFonts w:ascii="Times New Roman" w:eastAsia="Times New Roman" w:hAnsi="Times New Roman" w:cs="Times New Roman"/>
          <w:sz w:val="24"/>
          <w:szCs w:val="24"/>
        </w:rPr>
      </w:pPr>
    </w:p>
    <w:p w14:paraId="00000018" w14:textId="77777777" w:rsidR="00184A8A" w:rsidRDefault="00184A8A">
      <w:pPr>
        <w:spacing w:after="0" w:line="276" w:lineRule="auto"/>
        <w:jc w:val="center"/>
        <w:rPr>
          <w:rFonts w:ascii="Times New Roman" w:eastAsia="Times New Roman" w:hAnsi="Times New Roman" w:cs="Times New Roman"/>
          <w:b/>
          <w:color w:val="4472C4"/>
          <w:sz w:val="28"/>
          <w:szCs w:val="28"/>
        </w:rPr>
      </w:pPr>
    </w:p>
    <w:p w14:paraId="00000019" w14:textId="77777777" w:rsidR="00184A8A" w:rsidRDefault="00184A8A">
      <w:pPr>
        <w:spacing w:after="0" w:line="276" w:lineRule="auto"/>
        <w:jc w:val="center"/>
        <w:rPr>
          <w:rFonts w:ascii="Times New Roman" w:eastAsia="Times New Roman" w:hAnsi="Times New Roman" w:cs="Times New Roman"/>
          <w:b/>
          <w:color w:val="4472C4"/>
          <w:sz w:val="28"/>
          <w:szCs w:val="28"/>
        </w:rPr>
      </w:pPr>
    </w:p>
    <w:p w14:paraId="0000001A" w14:textId="77777777" w:rsidR="00184A8A" w:rsidRDefault="00184A8A">
      <w:pPr>
        <w:spacing w:after="0" w:line="276" w:lineRule="auto"/>
        <w:jc w:val="center"/>
        <w:rPr>
          <w:rFonts w:ascii="Times New Roman" w:eastAsia="Times New Roman" w:hAnsi="Times New Roman" w:cs="Times New Roman"/>
          <w:b/>
          <w:color w:val="4472C4"/>
          <w:sz w:val="28"/>
          <w:szCs w:val="28"/>
        </w:rPr>
      </w:pPr>
    </w:p>
    <w:p w14:paraId="0000001B" w14:textId="77777777" w:rsidR="00184A8A" w:rsidRDefault="00184A8A">
      <w:pPr>
        <w:spacing w:after="0" w:line="276" w:lineRule="auto"/>
        <w:jc w:val="center"/>
        <w:rPr>
          <w:rFonts w:ascii="Times New Roman" w:eastAsia="Times New Roman" w:hAnsi="Times New Roman" w:cs="Times New Roman"/>
          <w:b/>
          <w:color w:val="4472C4"/>
          <w:sz w:val="28"/>
          <w:szCs w:val="28"/>
        </w:rPr>
      </w:pPr>
    </w:p>
    <w:p w14:paraId="0000001C" w14:textId="77777777" w:rsidR="00184A8A"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4472C4"/>
          <w:sz w:val="28"/>
          <w:szCs w:val="28"/>
        </w:rPr>
        <w:lastRenderedPageBreak/>
        <w:t>Balkan languages - proposals for a workshop</w:t>
      </w:r>
    </w:p>
    <w:p w14:paraId="0000001D" w14:textId="77777777" w:rsidR="00184A8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The workshop will offer the opportunity to discuss </w:t>
      </w:r>
      <w:r>
        <w:rPr>
          <w:rFonts w:ascii="Times New Roman" w:eastAsia="Times New Roman" w:hAnsi="Times New Roman" w:cs="Times New Roman"/>
          <w:b/>
          <w:color w:val="212121"/>
          <w:sz w:val="24"/>
          <w:szCs w:val="24"/>
          <w:u w:val="single"/>
        </w:rPr>
        <w:t>Balkan languages from different perspectives</w:t>
      </w:r>
      <w:r>
        <w:rPr>
          <w:rFonts w:ascii="Times New Roman" w:eastAsia="Times New Roman" w:hAnsi="Times New Roman" w:cs="Times New Roman"/>
          <w:color w:val="212121"/>
          <w:sz w:val="24"/>
          <w:szCs w:val="24"/>
        </w:rPr>
        <w:t>. Therefore, we encourage proposals that examine the evolution, transformation, and interactive relationship of Balkan languages, along with the challenges faced by Balkan languages study programs. Some of the main topics that the conference aims to cover in this special workshop are related, but not limited to the following:</w:t>
      </w:r>
    </w:p>
    <w:p w14:paraId="0000001E" w14:textId="77777777" w:rsidR="00184A8A" w:rsidRDefault="00000000">
      <w:pPr>
        <w:numPr>
          <w:ilvl w:val="0"/>
          <w:numId w:val="4"/>
        </w:numPr>
        <w:pBdr>
          <w:top w:val="nil"/>
          <w:left w:val="nil"/>
          <w:bottom w:val="nil"/>
          <w:right w:val="nil"/>
          <w:between w:val="nil"/>
        </w:pBdr>
        <w:spacing w:before="280"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Structural features, contemporary tendencies and history of Balkan languages </w:t>
      </w:r>
    </w:p>
    <w:p w14:paraId="0000001F" w14:textId="77777777" w:rsidR="00184A8A"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Current contacts between Balkan languages</w:t>
      </w:r>
    </w:p>
    <w:p w14:paraId="00000020" w14:textId="77777777" w:rsidR="00184A8A"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Microvariation and sociolinguistic aspects of Balkan languages</w:t>
      </w:r>
    </w:p>
    <w:p w14:paraId="00000021" w14:textId="77777777" w:rsidR="00184A8A"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Balkan languages, bilingualism and multilingualism</w:t>
      </w:r>
    </w:p>
    <w:p w14:paraId="00000022" w14:textId="77777777" w:rsidR="00184A8A"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History of Balkan linguistics</w:t>
      </w:r>
    </w:p>
    <w:p w14:paraId="00000023" w14:textId="77777777" w:rsidR="00184A8A"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Pragmatic aspects of Balkan languages</w:t>
      </w:r>
    </w:p>
    <w:p w14:paraId="00000024" w14:textId="77777777" w:rsidR="00184A8A"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Balkan languages and linguistic corpora</w:t>
      </w:r>
    </w:p>
    <w:p w14:paraId="00000025" w14:textId="77777777" w:rsidR="00184A8A"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Challenges in teaching Balkan languages</w:t>
      </w:r>
    </w:p>
    <w:p w14:paraId="00000026" w14:textId="77777777" w:rsidR="00184A8A"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Benefits and challenges of learning Balkan languages with the aid of artificial intelligence </w:t>
      </w:r>
    </w:p>
    <w:p w14:paraId="00000027" w14:textId="77777777" w:rsidR="00184A8A" w:rsidRDefault="00000000">
      <w:pPr>
        <w:pBdr>
          <w:top w:val="nil"/>
          <w:left w:val="nil"/>
          <w:bottom w:val="nil"/>
          <w:right w:val="nil"/>
          <w:between w:val="nil"/>
        </w:pBdr>
        <w:spacing w:before="280"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We also hope this workshop will explore some of </w:t>
      </w:r>
      <w:r>
        <w:rPr>
          <w:rFonts w:ascii="Times New Roman" w:eastAsia="Times New Roman" w:hAnsi="Times New Roman" w:cs="Times New Roman"/>
          <w:b/>
          <w:color w:val="212121"/>
          <w:sz w:val="24"/>
          <w:szCs w:val="24"/>
          <w:u w:val="single"/>
        </w:rPr>
        <w:t>the following questions, as well as other connected inquiries</w:t>
      </w:r>
      <w:r>
        <w:rPr>
          <w:rFonts w:ascii="Times New Roman" w:eastAsia="Times New Roman" w:hAnsi="Times New Roman" w:cs="Times New Roman"/>
          <w:color w:val="212121"/>
          <w:sz w:val="24"/>
          <w:szCs w:val="24"/>
        </w:rPr>
        <w:t>:</w:t>
      </w:r>
    </w:p>
    <w:p w14:paraId="00000028" w14:textId="77777777" w:rsidR="00184A8A" w:rsidRDefault="00000000">
      <w:pPr>
        <w:numPr>
          <w:ilvl w:val="0"/>
          <w:numId w:val="5"/>
        </w:numPr>
        <w:pBdr>
          <w:top w:val="nil"/>
          <w:left w:val="nil"/>
          <w:bottom w:val="nil"/>
          <w:right w:val="nil"/>
          <w:between w:val="nil"/>
        </w:pBdr>
        <w:spacing w:before="280"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What are the convergent and divergent tendencies of Balkan languages and dialects ​​in contemporary and historical terms?</w:t>
      </w:r>
    </w:p>
    <w:p w14:paraId="00000029" w14:textId="77777777" w:rsidR="00184A8A"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What are the mechanisms of contact-induced language changes in Balkan languages?</w:t>
      </w:r>
    </w:p>
    <w:p w14:paraId="0000002A" w14:textId="77777777" w:rsidR="00184A8A"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What is the status of Balkan linguistics in contemporary linguistics?</w:t>
      </w:r>
    </w:p>
    <w:p w14:paraId="0000002B" w14:textId="77777777" w:rsidR="00184A8A"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What are the challenges facing Balkan languages ​​today?</w:t>
      </w:r>
    </w:p>
    <w:p w14:paraId="0000002C" w14:textId="77777777" w:rsidR="00184A8A"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What are the challenges of universities which offer study programs on Balkan languages?</w:t>
      </w:r>
    </w:p>
    <w:p w14:paraId="0000002D" w14:textId="77777777" w:rsidR="00184A8A" w:rsidRDefault="00184A8A">
      <w:pPr>
        <w:pBdr>
          <w:top w:val="nil"/>
          <w:left w:val="nil"/>
          <w:bottom w:val="nil"/>
          <w:right w:val="nil"/>
          <w:between w:val="nil"/>
        </w:pBdr>
        <w:spacing w:after="0" w:line="276" w:lineRule="auto"/>
        <w:jc w:val="both"/>
        <w:rPr>
          <w:rFonts w:ascii="Times New Roman" w:eastAsia="Times New Roman" w:hAnsi="Times New Roman" w:cs="Times New Roman"/>
          <w:color w:val="212121"/>
          <w:sz w:val="24"/>
          <w:szCs w:val="24"/>
        </w:rPr>
      </w:pPr>
    </w:p>
    <w:p w14:paraId="0000002E" w14:textId="77777777" w:rsidR="00184A8A" w:rsidRDefault="00000000">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Invited plenary speakers</w:t>
      </w:r>
    </w:p>
    <w:p w14:paraId="0000002F" w14:textId="77777777" w:rsidR="00184A8A" w:rsidRDefault="00184A8A">
      <w:pPr>
        <w:spacing w:after="0" w:line="240" w:lineRule="auto"/>
        <w:jc w:val="both"/>
        <w:rPr>
          <w:rFonts w:ascii="Times New Roman" w:eastAsia="Times New Roman" w:hAnsi="Times New Roman" w:cs="Times New Roman"/>
          <w:b/>
          <w:sz w:val="24"/>
          <w:szCs w:val="24"/>
          <w:u w:val="single"/>
        </w:rPr>
      </w:pPr>
    </w:p>
    <w:p w14:paraId="00000030" w14:textId="77777777" w:rsidR="00184A8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4472C4"/>
          <w:sz w:val="24"/>
          <w:szCs w:val="24"/>
        </w:rPr>
        <w:t xml:space="preserve">Eleni Bužarovska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Ss. Cyril and Methodius University in Skopje, North Macedonia</w:t>
      </w:r>
    </w:p>
    <w:p w14:paraId="00000031" w14:textId="77777777" w:rsidR="00184A8A" w:rsidRDefault="00184A8A">
      <w:pPr>
        <w:spacing w:after="0" w:line="240" w:lineRule="auto"/>
        <w:jc w:val="both"/>
        <w:rPr>
          <w:rFonts w:ascii="Times New Roman" w:eastAsia="Times New Roman" w:hAnsi="Times New Roman" w:cs="Times New Roman"/>
          <w:color w:val="4472C4"/>
          <w:sz w:val="24"/>
          <w:szCs w:val="24"/>
        </w:rPr>
      </w:pPr>
    </w:p>
    <w:p w14:paraId="00000032" w14:textId="77777777" w:rsidR="00184A8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4472C4"/>
          <w:sz w:val="24"/>
          <w:szCs w:val="24"/>
        </w:rPr>
        <w:t xml:space="preserve">Motoki Nomachi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Slavic-Eurasian Research Center at Hokkaido University, Sapporo, Japan</w:t>
      </w:r>
    </w:p>
    <w:p w14:paraId="00000033" w14:textId="77777777" w:rsidR="00184A8A" w:rsidRDefault="00184A8A">
      <w:pPr>
        <w:spacing w:after="0" w:line="240" w:lineRule="auto"/>
        <w:jc w:val="both"/>
        <w:rPr>
          <w:rFonts w:ascii="Times New Roman" w:eastAsia="Times New Roman" w:hAnsi="Times New Roman" w:cs="Times New Roman"/>
          <w:b/>
          <w:sz w:val="24"/>
          <w:szCs w:val="24"/>
        </w:rPr>
      </w:pPr>
    </w:p>
    <w:p w14:paraId="00000034" w14:textId="77777777" w:rsidR="00184A8A"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color w:val="4472C4"/>
          <w:sz w:val="24"/>
          <w:szCs w:val="24"/>
        </w:rPr>
        <w:t xml:space="preserve">Petra Mišmaš - </w:t>
      </w:r>
      <w:r>
        <w:rPr>
          <w:rFonts w:ascii="Times New Roman" w:eastAsia="Times New Roman" w:hAnsi="Times New Roman" w:cs="Times New Roman"/>
          <w:b/>
          <w:sz w:val="24"/>
          <w:szCs w:val="24"/>
        </w:rPr>
        <w:t>Centre for Cognitive Science of Language, University of Nova Gorica, Slovenia</w:t>
      </w:r>
    </w:p>
    <w:p w14:paraId="00000035" w14:textId="77777777" w:rsidR="00184A8A" w:rsidRDefault="00184A8A">
      <w:pPr>
        <w:spacing w:after="0" w:line="240" w:lineRule="auto"/>
        <w:jc w:val="both"/>
        <w:rPr>
          <w:rFonts w:ascii="Times New Roman" w:eastAsia="Times New Roman" w:hAnsi="Times New Roman" w:cs="Times New Roman"/>
          <w:b/>
          <w:color w:val="4472C4"/>
          <w:sz w:val="24"/>
          <w:szCs w:val="24"/>
        </w:rPr>
      </w:pPr>
    </w:p>
    <w:p w14:paraId="00000036" w14:textId="77777777" w:rsidR="00184A8A" w:rsidRDefault="00184A8A">
      <w:pPr>
        <w:spacing w:before="280" w:after="280" w:line="240" w:lineRule="auto"/>
        <w:rPr>
          <w:rFonts w:ascii="Times New Roman" w:eastAsia="Times New Roman" w:hAnsi="Times New Roman" w:cs="Times New Roman"/>
          <w:sz w:val="24"/>
          <w:szCs w:val="24"/>
        </w:rPr>
      </w:pPr>
    </w:p>
    <w:p w14:paraId="00000037" w14:textId="77777777" w:rsidR="00184A8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sessions will be in-person. Possible session formats include:</w:t>
      </w:r>
    </w:p>
    <w:p w14:paraId="00000038" w14:textId="77777777" w:rsidR="00184A8A" w:rsidRDefault="00000000">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Pr>
          <w:rFonts w:ascii="Times New Roman" w:eastAsia="Times New Roman" w:hAnsi="Times New Roman" w:cs="Times New Roman"/>
          <w:b/>
          <w:sz w:val="24"/>
          <w:szCs w:val="24"/>
        </w:rPr>
        <w:t>paper</w:t>
      </w:r>
      <w:r>
        <w:rPr>
          <w:rFonts w:ascii="Times New Roman" w:eastAsia="Times New Roman" w:hAnsi="Times New Roman" w:cs="Times New Roman"/>
          <w:sz w:val="24"/>
          <w:szCs w:val="24"/>
        </w:rPr>
        <w:t> is a 20-minute presentation followed by a 10-minute question and answer or discussion period.</w:t>
      </w:r>
    </w:p>
    <w:p w14:paraId="00000039" w14:textId="77777777" w:rsidR="00184A8A"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 xml:space="preserve">poster presentation - </w:t>
      </w:r>
      <w:r>
        <w:rPr>
          <w:rFonts w:ascii="Times New Roman" w:eastAsia="Times New Roman" w:hAnsi="Times New Roman" w:cs="Times New Roman"/>
          <w:sz w:val="24"/>
          <w:szCs w:val="24"/>
        </w:rPr>
        <w:t>Posters should stimulate discussion, not give a long presentation. Therefore, keep text to a minimum, emphasize graphics, and make sure every item included in your poster is necessary. Body text should be legible and pick 3 colours maximum.</w:t>
      </w:r>
    </w:p>
    <w:p w14:paraId="0000003A" w14:textId="77777777" w:rsidR="00184A8A" w:rsidRDefault="00000000">
      <w:pPr>
        <w:numPr>
          <w:ilvl w:val="0"/>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Pr>
          <w:rFonts w:ascii="Times New Roman" w:eastAsia="Times New Roman" w:hAnsi="Times New Roman" w:cs="Times New Roman"/>
          <w:b/>
          <w:sz w:val="24"/>
          <w:szCs w:val="24"/>
        </w:rPr>
        <w:t>workshop</w:t>
      </w:r>
      <w:r>
        <w:rPr>
          <w:rFonts w:ascii="Times New Roman" w:eastAsia="Times New Roman" w:hAnsi="Times New Roman" w:cs="Times New Roman"/>
          <w:sz w:val="24"/>
          <w:szCs w:val="24"/>
        </w:rPr>
        <w:t> presentation is a 20-minute professional development presentation which will be included in a longer special workshop session. .</w:t>
      </w:r>
    </w:p>
    <w:p w14:paraId="0000003B" w14:textId="77777777" w:rsidR="00184A8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 and submission guidelines</w:t>
      </w:r>
    </w:p>
    <w:p w14:paraId="0000003C" w14:textId="77777777" w:rsidR="00184A8A" w:rsidRDefault="00184A8A">
      <w:pPr>
        <w:spacing w:after="0" w:line="240" w:lineRule="auto"/>
        <w:jc w:val="both"/>
        <w:rPr>
          <w:rFonts w:ascii="Times New Roman" w:eastAsia="Times New Roman" w:hAnsi="Times New Roman" w:cs="Times New Roman"/>
          <w:b/>
          <w:sz w:val="24"/>
          <w:szCs w:val="24"/>
        </w:rPr>
      </w:pPr>
    </w:p>
    <w:p w14:paraId="0000003D" w14:textId="77777777" w:rsidR="00184A8A"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Abstracts should be in PDF format.</w:t>
      </w:r>
    </w:p>
    <w:p w14:paraId="0000003E" w14:textId="77777777" w:rsidR="00184A8A"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Abstracts should be around 500 words on maximally 2 pages (2.5 cm margins on all sides, double spaced, Times New Roman, font size no smaller than 12 pt), including references, examples, and figures.</w:t>
      </w:r>
    </w:p>
    <w:p w14:paraId="0000003F" w14:textId="77777777" w:rsidR="00184A8A"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should be incorporated into the text rather than included separately at the end.</w:t>
      </w:r>
    </w:p>
    <w:p w14:paraId="00000040" w14:textId="77777777" w:rsidR="00184A8A"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Abstracts must be anonymous and must not reveal the identity of the author(s) in any way.</w:t>
      </w:r>
    </w:p>
    <w:p w14:paraId="00000041" w14:textId="77777777" w:rsidR="00184A8A"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may submit two abstracts maximum, only one abstract may be single-authored.</w:t>
      </w:r>
    </w:p>
    <w:p w14:paraId="00000042" w14:textId="77777777" w:rsidR="00184A8A"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indicate your preferred mode of presentation (talk or poster) in the submission form.</w:t>
      </w:r>
    </w:p>
    <w:p w14:paraId="00000043" w14:textId="77777777" w:rsidR="00184A8A" w:rsidRDefault="00000000">
      <w:pPr>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indicate if your submission is intended for the Balkan languages workshop. </w:t>
      </w:r>
    </w:p>
    <w:p w14:paraId="00000044" w14:textId="77777777" w:rsidR="00184A8A" w:rsidRDefault="00184A8A">
      <w:pPr>
        <w:spacing w:after="0" w:line="240" w:lineRule="auto"/>
        <w:jc w:val="both"/>
        <w:rPr>
          <w:rFonts w:ascii="Times New Roman" w:eastAsia="Times New Roman" w:hAnsi="Times New Roman" w:cs="Times New Roman"/>
          <w:sz w:val="24"/>
          <w:szCs w:val="24"/>
        </w:rPr>
      </w:pPr>
    </w:p>
    <w:p w14:paraId="00000045" w14:textId="77777777" w:rsidR="00184A8A" w:rsidRDefault="00000000">
      <w:pPr>
        <w:spacing w:after="0" w:line="240" w:lineRule="auto"/>
        <w:jc w:val="both"/>
        <w:rPr>
          <w:rFonts w:ascii="Times New Roman" w:eastAsia="Times New Roman" w:hAnsi="Times New Roman" w:cs="Times New Roman"/>
          <w:color w:val="006580"/>
          <w:sz w:val="24"/>
          <w:szCs w:val="24"/>
          <w:u w:val="single"/>
        </w:rPr>
      </w:pPr>
      <w:r>
        <w:rPr>
          <w:rFonts w:ascii="Times New Roman" w:eastAsia="Times New Roman" w:hAnsi="Times New Roman" w:cs="Times New Roman"/>
          <w:sz w:val="24"/>
          <w:szCs w:val="24"/>
        </w:rPr>
        <w:t>Please submit abstracts via:</w:t>
      </w:r>
      <w:r>
        <w:rPr>
          <w:sz w:val="24"/>
          <w:szCs w:val="24"/>
        </w:rPr>
        <w:t xml:space="preserve"> </w:t>
      </w:r>
      <w:hyperlink r:id="rId6">
        <w:r>
          <w:rPr>
            <w:rFonts w:ascii="Times New Roman" w:eastAsia="Times New Roman" w:hAnsi="Times New Roman" w:cs="Times New Roman"/>
            <w:color w:val="006580"/>
            <w:sz w:val="24"/>
            <w:szCs w:val="24"/>
            <w:u w:val="single"/>
          </w:rPr>
          <w:t>https://openreview.net/group?id=SinFonIJA/2025</w:t>
        </w:r>
      </w:hyperlink>
    </w:p>
    <w:p w14:paraId="00000046" w14:textId="77777777" w:rsidR="00184A8A" w:rsidRDefault="00000000">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rPr>
        <w:t>Proposals will be peer reviewed by a panel of experts</w:t>
      </w:r>
    </w:p>
    <w:p w14:paraId="00000047" w14:textId="77777777" w:rsidR="00184A8A" w:rsidRDefault="00184A8A">
      <w:pPr>
        <w:spacing w:after="0" w:line="240" w:lineRule="auto"/>
        <w:jc w:val="both"/>
        <w:rPr>
          <w:rFonts w:ascii="Times New Roman" w:eastAsia="Times New Roman" w:hAnsi="Times New Roman" w:cs="Times New Roman"/>
          <w:b/>
          <w:sz w:val="24"/>
          <w:szCs w:val="24"/>
        </w:rPr>
      </w:pPr>
    </w:p>
    <w:p w14:paraId="00000048"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Important Dates</w:t>
      </w:r>
    </w:p>
    <w:p w14:paraId="00000049" w14:textId="77777777" w:rsidR="00184A8A" w:rsidRDefault="00184A8A">
      <w:pPr>
        <w:spacing w:after="0" w:line="240" w:lineRule="auto"/>
        <w:jc w:val="both"/>
        <w:rPr>
          <w:rFonts w:ascii="Times New Roman" w:eastAsia="Times New Roman" w:hAnsi="Times New Roman" w:cs="Times New Roman"/>
          <w:sz w:val="24"/>
          <w:szCs w:val="24"/>
        </w:rPr>
      </w:pPr>
    </w:p>
    <w:p w14:paraId="0000004A" w14:textId="77777777" w:rsidR="00184A8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Abstract submission deadline: </w:t>
      </w:r>
      <w:r>
        <w:rPr>
          <w:rFonts w:ascii="Times New Roman" w:eastAsia="Times New Roman" w:hAnsi="Times New Roman" w:cs="Times New Roman"/>
          <w:b/>
          <w:sz w:val="24"/>
          <w:szCs w:val="24"/>
          <w:u w:val="single"/>
        </w:rPr>
        <w:t>April 15, 2025</w:t>
      </w:r>
    </w:p>
    <w:p w14:paraId="0000004B" w14:textId="77777777" w:rsidR="00184A8A" w:rsidRDefault="00000000">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Notification of acceptance:</w:t>
      </w:r>
      <w:r>
        <w:rPr>
          <w:rFonts w:ascii="Times New Roman" w:eastAsia="Times New Roman" w:hAnsi="Times New Roman" w:cs="Times New Roman"/>
          <w:sz w:val="24"/>
          <w:szCs w:val="24"/>
          <w:u w:val="single"/>
        </w:rPr>
        <w:t> </w:t>
      </w:r>
      <w:r>
        <w:rPr>
          <w:rFonts w:ascii="Times New Roman" w:eastAsia="Times New Roman" w:hAnsi="Times New Roman" w:cs="Times New Roman"/>
          <w:b/>
          <w:sz w:val="24"/>
          <w:szCs w:val="24"/>
          <w:u w:val="single"/>
        </w:rPr>
        <w:t xml:space="preserve">July 1, 2025  </w:t>
      </w:r>
    </w:p>
    <w:p w14:paraId="0000004C" w14:textId="77777777" w:rsidR="00184A8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Conference: </w:t>
      </w:r>
      <w:r>
        <w:rPr>
          <w:rFonts w:ascii="Times New Roman" w:eastAsia="Times New Roman" w:hAnsi="Times New Roman" w:cs="Times New Roman"/>
          <w:b/>
          <w:sz w:val="24"/>
          <w:szCs w:val="24"/>
          <w:u w:val="single"/>
        </w:rPr>
        <w:t>September 26-27, 2025</w:t>
      </w:r>
    </w:p>
    <w:p w14:paraId="0000004D" w14:textId="77777777" w:rsidR="00184A8A" w:rsidRDefault="00184A8A">
      <w:pPr>
        <w:spacing w:after="0" w:line="240" w:lineRule="auto"/>
        <w:jc w:val="both"/>
        <w:rPr>
          <w:rFonts w:ascii="Times New Roman" w:eastAsia="Times New Roman" w:hAnsi="Times New Roman" w:cs="Times New Roman"/>
          <w:b/>
          <w:sz w:val="24"/>
          <w:szCs w:val="24"/>
        </w:rPr>
      </w:pPr>
    </w:p>
    <w:p w14:paraId="0000004E" w14:textId="77777777" w:rsidR="00184A8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Conference fees</w:t>
      </w:r>
    </w:p>
    <w:p w14:paraId="0000004F" w14:textId="77777777" w:rsidR="00184A8A" w:rsidRDefault="00184A8A">
      <w:pPr>
        <w:spacing w:after="0" w:line="240" w:lineRule="auto"/>
        <w:jc w:val="both"/>
        <w:rPr>
          <w:rFonts w:ascii="Times New Roman" w:eastAsia="Times New Roman" w:hAnsi="Times New Roman" w:cs="Times New Roman"/>
          <w:sz w:val="24"/>
          <w:szCs w:val="24"/>
        </w:rPr>
      </w:pPr>
    </w:p>
    <w:p w14:paraId="00000050"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registration fee for participants is </w:t>
      </w:r>
      <w:r>
        <w:rPr>
          <w:rFonts w:ascii="Times New Roman" w:eastAsia="Times New Roman" w:hAnsi="Times New Roman" w:cs="Times New Roman"/>
          <w:b/>
          <w:sz w:val="24"/>
          <w:szCs w:val="24"/>
        </w:rPr>
        <w:t xml:space="preserve">EUR 100 </w:t>
      </w:r>
      <w:r>
        <w:rPr>
          <w:rFonts w:ascii="Times New Roman" w:eastAsia="Times New Roman" w:hAnsi="Times New Roman" w:cs="Times New Roman"/>
          <w:sz w:val="24"/>
          <w:szCs w:val="24"/>
        </w:rPr>
        <w:t xml:space="preserve">(regular fee) and </w:t>
      </w:r>
      <w:r>
        <w:rPr>
          <w:rFonts w:ascii="Times New Roman" w:eastAsia="Times New Roman" w:hAnsi="Times New Roman" w:cs="Times New Roman"/>
          <w:b/>
          <w:sz w:val="24"/>
          <w:szCs w:val="24"/>
        </w:rPr>
        <w:t>EUR 40</w:t>
      </w:r>
      <w:r>
        <w:rPr>
          <w:rFonts w:ascii="Times New Roman" w:eastAsia="Times New Roman" w:hAnsi="Times New Roman" w:cs="Times New Roman"/>
          <w:sz w:val="24"/>
          <w:szCs w:val="24"/>
        </w:rPr>
        <w:t xml:space="preserve"> (student fee). Proof of the student’s status should be sent after acceptance.</w:t>
      </w:r>
    </w:p>
    <w:p w14:paraId="00000051" w14:textId="77777777" w:rsidR="00184A8A" w:rsidRDefault="00184A8A">
      <w:pPr>
        <w:spacing w:after="0" w:line="240" w:lineRule="auto"/>
        <w:jc w:val="both"/>
        <w:rPr>
          <w:rFonts w:ascii="Times New Roman" w:eastAsia="Times New Roman" w:hAnsi="Times New Roman" w:cs="Times New Roman"/>
          <w:b/>
          <w:sz w:val="24"/>
          <w:szCs w:val="24"/>
        </w:rPr>
      </w:pPr>
    </w:p>
    <w:p w14:paraId="00000052" w14:textId="77777777" w:rsidR="00184A8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Organizing Committee</w:t>
      </w:r>
    </w:p>
    <w:p w14:paraId="00000053" w14:textId="77777777" w:rsidR="00184A8A" w:rsidRDefault="00184A8A">
      <w:pPr>
        <w:spacing w:after="0" w:line="240" w:lineRule="auto"/>
        <w:jc w:val="both"/>
        <w:rPr>
          <w:rFonts w:ascii="Times New Roman" w:eastAsia="Times New Roman" w:hAnsi="Times New Roman" w:cs="Times New Roman"/>
          <w:b/>
          <w:sz w:val="24"/>
          <w:szCs w:val="24"/>
        </w:rPr>
      </w:pPr>
    </w:p>
    <w:p w14:paraId="00000054" w14:textId="77777777" w:rsidR="00184A8A"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Mira Bekjar (Ss. Cyril and Methodius University in Skopje, North Macedonia)</w:t>
      </w:r>
    </w:p>
    <w:p w14:paraId="00000055" w14:textId="77777777" w:rsidR="00184A8A"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Franc Marušič (University of Nova Gorica, Slovenia)</w:t>
      </w:r>
    </w:p>
    <w:p w14:paraId="00000056" w14:textId="77777777" w:rsidR="00184A8A"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Bojan Petrevski (Ss. Cyril and Methodius University in Skopje, North Macedonia)</w:t>
      </w:r>
    </w:p>
    <w:p w14:paraId="00000057" w14:textId="77777777" w:rsidR="00184A8A"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Milena Kasaposka-Chadlovska (Ss. Cyril and Methodius University in Skopje, North Macedonia) </w:t>
      </w:r>
    </w:p>
    <w:p w14:paraId="00000058" w14:textId="77777777" w:rsidR="00184A8A"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Davor Jankuloski (Macedonian Academy of Sciences and Arts, North Macedonia)</w:t>
      </w:r>
    </w:p>
    <w:p w14:paraId="00000059" w14:textId="77777777" w:rsidR="00184A8A" w:rsidRDefault="00184A8A">
      <w:pPr>
        <w:spacing w:after="0" w:line="240" w:lineRule="auto"/>
        <w:jc w:val="both"/>
        <w:rPr>
          <w:rFonts w:ascii="Times New Roman" w:eastAsia="Times New Roman" w:hAnsi="Times New Roman" w:cs="Times New Roman"/>
          <w:b/>
          <w:sz w:val="24"/>
          <w:szCs w:val="24"/>
        </w:rPr>
      </w:pPr>
    </w:p>
    <w:p w14:paraId="0000005A" w14:textId="77777777" w:rsidR="00184A8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Contact</w:t>
      </w:r>
    </w:p>
    <w:p w14:paraId="0000005B" w14:textId="77777777" w:rsidR="00184A8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Email:  </w:t>
      </w:r>
      <w:r>
        <w:rPr>
          <w:rFonts w:ascii="Times New Roman" w:eastAsia="Times New Roman" w:hAnsi="Times New Roman" w:cs="Times New Roman"/>
          <w:color w:val="006580"/>
          <w:sz w:val="24"/>
          <w:szCs w:val="24"/>
          <w:highlight w:val="white"/>
          <w:u w:val="single"/>
        </w:rPr>
        <w:t>sinfonij</w:t>
      </w:r>
      <w:r>
        <w:rPr>
          <w:rFonts w:ascii="Times New Roman" w:eastAsia="Times New Roman" w:hAnsi="Times New Roman" w:cs="Times New Roman"/>
          <w:color w:val="006580"/>
          <w:sz w:val="24"/>
          <w:szCs w:val="24"/>
          <w:u w:val="single"/>
        </w:rPr>
        <w:t>a18@proton.me</w:t>
      </w:r>
    </w:p>
    <w:p w14:paraId="0000005C" w14:textId="77777777" w:rsidR="00184A8A" w:rsidRDefault="00000000">
      <w:pPr>
        <w:spacing w:before="280" w:after="2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For more information about SinFonIJA 18, please visit </w:t>
      </w:r>
      <w:r>
        <w:rPr>
          <w:rFonts w:ascii="Times New Roman" w:eastAsia="Times New Roman" w:hAnsi="Times New Roman" w:cs="Times New Roman"/>
          <w:sz w:val="24"/>
          <w:szCs w:val="24"/>
          <w:highlight w:val="white"/>
        </w:rPr>
        <w:t xml:space="preserve">our website at: </w:t>
      </w:r>
      <w:hyperlink r:id="rId7">
        <w:r>
          <w:rPr>
            <w:rFonts w:ascii="Times New Roman" w:eastAsia="Times New Roman" w:hAnsi="Times New Roman" w:cs="Times New Roman"/>
            <w:color w:val="1155CC"/>
            <w:sz w:val="24"/>
            <w:szCs w:val="24"/>
            <w:highlight w:val="white"/>
            <w:u w:val="single"/>
          </w:rPr>
          <w:t>https://flf.ukim.mk/sinfonija-18/</w:t>
        </w:r>
      </w:hyperlink>
      <w:r>
        <w:rPr>
          <w:rFonts w:ascii="Times New Roman" w:eastAsia="Times New Roman" w:hAnsi="Times New Roman" w:cs="Times New Roman"/>
          <w:sz w:val="24"/>
          <w:szCs w:val="24"/>
          <w:highlight w:val="white"/>
        </w:rPr>
        <w:t xml:space="preserve"> or </w:t>
      </w:r>
      <w:hyperlink r:id="rId8">
        <w:r>
          <w:rPr>
            <w:rFonts w:ascii="Times New Roman" w:eastAsia="Times New Roman" w:hAnsi="Times New Roman" w:cs="Times New Roman"/>
            <w:color w:val="1155CC"/>
            <w:sz w:val="24"/>
            <w:szCs w:val="24"/>
            <w:highlight w:val="white"/>
            <w:u w:val="single"/>
          </w:rPr>
          <w:t>https://sites.google.com/view/sinfonija-18/</w:t>
        </w:r>
      </w:hyperlink>
    </w:p>
    <w:p w14:paraId="0000005D" w14:textId="77777777" w:rsidR="00184A8A" w:rsidRDefault="00000000">
      <w:pPr>
        <w:spacing w:before="280"/>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We look forward to receiving your proposals!</w:t>
      </w:r>
    </w:p>
    <w:sectPr w:rsidR="00184A8A">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01D75A-22F1-4D45-9C20-4211AEFCAB4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1DE031-5F26-40EE-AD26-D99398626D07}"/>
    <w:embedItalic r:id="rId3" w:fontKey="{E2456A3A-F96A-4D9C-8A7B-1D0D8CC1EE89}"/>
  </w:font>
  <w:font w:name="Calibri Light">
    <w:panose1 w:val="020F0302020204030204"/>
    <w:charset w:val="00"/>
    <w:family w:val="swiss"/>
    <w:pitch w:val="variable"/>
    <w:sig w:usb0="E4002EFF" w:usb1="C200247B" w:usb2="00000009" w:usb3="00000000" w:csb0="000001FF" w:csb1="00000000"/>
    <w:embedRegular r:id="rId4" w:fontKey="{4468397C-9324-4DE0-94E3-78AA15FB61CD}"/>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73D10"/>
    <w:multiLevelType w:val="multilevel"/>
    <w:tmpl w:val="9A427B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1BF113D"/>
    <w:multiLevelType w:val="multilevel"/>
    <w:tmpl w:val="138E8D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F6374E9"/>
    <w:multiLevelType w:val="multilevel"/>
    <w:tmpl w:val="C3B6CE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79D1A6B"/>
    <w:multiLevelType w:val="multilevel"/>
    <w:tmpl w:val="77B01C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D3F007F"/>
    <w:multiLevelType w:val="multilevel"/>
    <w:tmpl w:val="563A6C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25326851">
    <w:abstractNumId w:val="4"/>
  </w:num>
  <w:num w:numId="2" w16cid:durableId="455413175">
    <w:abstractNumId w:val="1"/>
  </w:num>
  <w:num w:numId="3" w16cid:durableId="198474178">
    <w:abstractNumId w:val="0"/>
  </w:num>
  <w:num w:numId="4" w16cid:durableId="984360486">
    <w:abstractNumId w:val="3"/>
  </w:num>
  <w:num w:numId="5" w16cid:durableId="5681496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A8A"/>
    <w:rsid w:val="00184A8A"/>
    <w:rsid w:val="004C47BF"/>
    <w:rsid w:val="00884E68"/>
    <w:rsid w:val="00B11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411B38-BF85-4CBC-8A4E-A306F95A5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6E3F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3F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3F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3F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3F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3F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3F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3F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3F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3F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E3F8B"/>
    <w:rPr>
      <w:rFonts w:asciiTheme="majorHAnsi" w:eastAsiaTheme="majorEastAsia" w:hAnsiTheme="majorHAnsi" w:cstheme="majorBidi"/>
      <w:noProof/>
      <w:color w:val="2F5496" w:themeColor="accent1" w:themeShade="BF"/>
      <w:sz w:val="40"/>
      <w:szCs w:val="40"/>
    </w:rPr>
  </w:style>
  <w:style w:type="character" w:customStyle="1" w:styleId="Heading2Char">
    <w:name w:val="Heading 2 Char"/>
    <w:basedOn w:val="DefaultParagraphFont"/>
    <w:link w:val="Heading2"/>
    <w:uiPriority w:val="9"/>
    <w:semiHidden/>
    <w:rsid w:val="006E3F8B"/>
    <w:rPr>
      <w:rFonts w:asciiTheme="majorHAnsi" w:eastAsiaTheme="majorEastAsia" w:hAnsiTheme="majorHAnsi" w:cstheme="majorBidi"/>
      <w:noProof/>
      <w:color w:val="2F5496" w:themeColor="accent1" w:themeShade="BF"/>
      <w:sz w:val="32"/>
      <w:szCs w:val="32"/>
    </w:rPr>
  </w:style>
  <w:style w:type="character" w:customStyle="1" w:styleId="Heading3Char">
    <w:name w:val="Heading 3 Char"/>
    <w:basedOn w:val="DefaultParagraphFont"/>
    <w:link w:val="Heading3"/>
    <w:uiPriority w:val="9"/>
    <w:semiHidden/>
    <w:rsid w:val="006E3F8B"/>
    <w:rPr>
      <w:rFonts w:eastAsiaTheme="majorEastAsia" w:cstheme="majorBidi"/>
      <w:noProof/>
      <w:color w:val="2F5496" w:themeColor="accent1" w:themeShade="BF"/>
      <w:sz w:val="28"/>
      <w:szCs w:val="28"/>
    </w:rPr>
  </w:style>
  <w:style w:type="character" w:customStyle="1" w:styleId="Heading4Char">
    <w:name w:val="Heading 4 Char"/>
    <w:basedOn w:val="DefaultParagraphFont"/>
    <w:link w:val="Heading4"/>
    <w:uiPriority w:val="9"/>
    <w:semiHidden/>
    <w:rsid w:val="006E3F8B"/>
    <w:rPr>
      <w:rFonts w:eastAsiaTheme="majorEastAsia" w:cstheme="majorBidi"/>
      <w:i/>
      <w:iCs/>
      <w:noProof/>
      <w:color w:val="2F5496" w:themeColor="accent1" w:themeShade="BF"/>
    </w:rPr>
  </w:style>
  <w:style w:type="character" w:customStyle="1" w:styleId="Heading5Char">
    <w:name w:val="Heading 5 Char"/>
    <w:basedOn w:val="DefaultParagraphFont"/>
    <w:link w:val="Heading5"/>
    <w:uiPriority w:val="9"/>
    <w:semiHidden/>
    <w:rsid w:val="006E3F8B"/>
    <w:rPr>
      <w:rFonts w:eastAsiaTheme="majorEastAsia" w:cstheme="majorBidi"/>
      <w:noProof/>
      <w:color w:val="2F5496" w:themeColor="accent1" w:themeShade="BF"/>
    </w:rPr>
  </w:style>
  <w:style w:type="character" w:customStyle="1" w:styleId="Heading6Char">
    <w:name w:val="Heading 6 Char"/>
    <w:basedOn w:val="DefaultParagraphFont"/>
    <w:link w:val="Heading6"/>
    <w:uiPriority w:val="9"/>
    <w:semiHidden/>
    <w:rsid w:val="006E3F8B"/>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6E3F8B"/>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6E3F8B"/>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6E3F8B"/>
    <w:rPr>
      <w:rFonts w:eastAsiaTheme="majorEastAsia" w:cstheme="majorBidi"/>
      <w:noProof/>
      <w:color w:val="272727" w:themeColor="text1" w:themeTint="D8"/>
    </w:rPr>
  </w:style>
  <w:style w:type="character" w:customStyle="1" w:styleId="TitleChar">
    <w:name w:val="Title Char"/>
    <w:basedOn w:val="DefaultParagraphFont"/>
    <w:link w:val="Title"/>
    <w:uiPriority w:val="10"/>
    <w:rsid w:val="006E3F8B"/>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E3F8B"/>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6E3F8B"/>
    <w:pPr>
      <w:spacing w:before="160"/>
      <w:jc w:val="center"/>
    </w:pPr>
    <w:rPr>
      <w:i/>
      <w:iCs/>
      <w:color w:val="404040" w:themeColor="text1" w:themeTint="BF"/>
    </w:rPr>
  </w:style>
  <w:style w:type="character" w:customStyle="1" w:styleId="QuoteChar">
    <w:name w:val="Quote Char"/>
    <w:basedOn w:val="DefaultParagraphFont"/>
    <w:link w:val="Quote"/>
    <w:uiPriority w:val="29"/>
    <w:rsid w:val="006E3F8B"/>
    <w:rPr>
      <w:i/>
      <w:iCs/>
      <w:noProof/>
      <w:color w:val="404040" w:themeColor="text1" w:themeTint="BF"/>
    </w:rPr>
  </w:style>
  <w:style w:type="paragraph" w:styleId="ListParagraph">
    <w:name w:val="List Paragraph"/>
    <w:basedOn w:val="Normal"/>
    <w:uiPriority w:val="34"/>
    <w:qFormat/>
    <w:rsid w:val="006E3F8B"/>
    <w:pPr>
      <w:ind w:left="720"/>
      <w:contextualSpacing/>
    </w:pPr>
  </w:style>
  <w:style w:type="character" w:styleId="IntenseEmphasis">
    <w:name w:val="Intense Emphasis"/>
    <w:basedOn w:val="DefaultParagraphFont"/>
    <w:uiPriority w:val="21"/>
    <w:qFormat/>
    <w:rsid w:val="006E3F8B"/>
    <w:rPr>
      <w:i/>
      <w:iCs/>
      <w:color w:val="2F5496" w:themeColor="accent1" w:themeShade="BF"/>
    </w:rPr>
  </w:style>
  <w:style w:type="paragraph" w:styleId="IntenseQuote">
    <w:name w:val="Intense Quote"/>
    <w:basedOn w:val="Normal"/>
    <w:next w:val="Normal"/>
    <w:link w:val="IntenseQuoteChar"/>
    <w:uiPriority w:val="30"/>
    <w:qFormat/>
    <w:rsid w:val="006E3F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3F8B"/>
    <w:rPr>
      <w:i/>
      <w:iCs/>
      <w:noProof/>
      <w:color w:val="2F5496" w:themeColor="accent1" w:themeShade="BF"/>
    </w:rPr>
  </w:style>
  <w:style w:type="character" w:styleId="IntenseReference">
    <w:name w:val="Intense Reference"/>
    <w:basedOn w:val="DefaultParagraphFont"/>
    <w:uiPriority w:val="32"/>
    <w:qFormat/>
    <w:rsid w:val="006E3F8B"/>
    <w:rPr>
      <w:b/>
      <w:bCs/>
      <w:smallCaps/>
      <w:color w:val="2F5496" w:themeColor="accent1" w:themeShade="BF"/>
      <w:spacing w:val="5"/>
    </w:rPr>
  </w:style>
  <w:style w:type="character" w:styleId="Hyperlink">
    <w:name w:val="Hyperlink"/>
    <w:basedOn w:val="DefaultParagraphFont"/>
    <w:uiPriority w:val="99"/>
    <w:unhideWhenUsed/>
    <w:rsid w:val="006E3F8B"/>
    <w:rPr>
      <w:color w:val="0563C1" w:themeColor="hyperlink"/>
      <w:u w:val="single"/>
    </w:rPr>
  </w:style>
  <w:style w:type="character" w:customStyle="1" w:styleId="UnresolvedMention1">
    <w:name w:val="Unresolved Mention1"/>
    <w:basedOn w:val="DefaultParagraphFont"/>
    <w:uiPriority w:val="99"/>
    <w:semiHidden/>
    <w:unhideWhenUsed/>
    <w:rsid w:val="006E3F8B"/>
    <w:rPr>
      <w:color w:val="605E5C"/>
      <w:shd w:val="clear" w:color="auto" w:fill="E1DFDD"/>
    </w:rPr>
  </w:style>
  <w:style w:type="character" w:styleId="Strong">
    <w:name w:val="Strong"/>
    <w:basedOn w:val="DefaultParagraphFont"/>
    <w:uiPriority w:val="22"/>
    <w:qFormat/>
    <w:rsid w:val="00FF7B69"/>
    <w:rPr>
      <w:b/>
      <w:bCs/>
    </w:rPr>
  </w:style>
  <w:style w:type="paragraph" w:customStyle="1" w:styleId="zfr3q">
    <w:name w:val="zfr3q"/>
    <w:basedOn w:val="Normal"/>
    <w:rsid w:val="00DB2752"/>
    <w:pPr>
      <w:spacing w:before="100" w:beforeAutospacing="1" w:after="100" w:afterAutospacing="1" w:line="240" w:lineRule="auto"/>
    </w:pPr>
    <w:rPr>
      <w:rFonts w:ascii="Times New Roman" w:eastAsia="Times New Roman" w:hAnsi="Times New Roman" w:cs="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ites.google.com/view/sinfonija-18/" TargetMode="External"/><Relationship Id="rId3" Type="http://schemas.openxmlformats.org/officeDocument/2006/relationships/styles" Target="styles.xml"/><Relationship Id="rId7" Type="http://schemas.openxmlformats.org/officeDocument/2006/relationships/hyperlink" Target="https://flf.ukim.mk/sinfonija-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openreview.net/group?id=SinFonIJA/2025"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bimY5qEI8xy2u+KOmsmgT4BYzg==">CgMxLjAyCGguZ2pkZ3hzOAByITFwQzlRb0xiY25PdkxIUTNfbDVCcllKX2ZUSHNqQ1N2QQ==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968</Words>
  <Characters>5518</Characters>
  <Application>Microsoft Office Word</Application>
  <DocSecurity>0</DocSecurity>
  <Lines>45</Lines>
  <Paragraphs>12</Paragraphs>
  <ScaleCrop>false</ScaleCrop>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kasaposkacadlovska@outlook.com</dc:creator>
  <cp:lastModifiedBy>kasaposkacadlovska@outlook.com</cp:lastModifiedBy>
  <cp:revision>2</cp:revision>
  <dcterms:created xsi:type="dcterms:W3CDTF">2025-02-05T06:57:00Z</dcterms:created>
  <dcterms:modified xsi:type="dcterms:W3CDTF">2025-02-05T06:57:00Z</dcterms:modified>
</cp:coreProperties>
</file>