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FC1" w:rsidRDefault="009A2AF2">
      <w:pPr>
        <w:jc w:val="center"/>
        <w:rPr>
          <w:b/>
          <w:sz w:val="20"/>
          <w:szCs w:val="20"/>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1308100</wp:posOffset>
                </wp:positionH>
                <wp:positionV relativeFrom="paragraph">
                  <wp:posOffset>558800</wp:posOffset>
                </wp:positionV>
                <wp:extent cx="4581525" cy="581025"/>
                <wp:effectExtent l="0" t="0" r="0" b="0"/>
                <wp:wrapNone/>
                <wp:docPr id="30" name="Rectangle 30"/>
                <wp:cNvGraphicFramePr/>
                <a:graphic xmlns:a="http://schemas.openxmlformats.org/drawingml/2006/main">
                  <a:graphicData uri="http://schemas.microsoft.com/office/word/2010/wordprocessingShape">
                    <wps:wsp>
                      <wps:cNvSpPr/>
                      <wps:spPr>
                        <a:xfrm>
                          <a:off x="3060000" y="3494250"/>
                          <a:ext cx="4572000" cy="571500"/>
                        </a:xfrm>
                        <a:prstGeom prst="rect">
                          <a:avLst/>
                        </a:prstGeom>
                        <a:solidFill>
                          <a:srgbClr val="FFFFFF"/>
                        </a:solidFill>
                        <a:ln>
                          <a:noFill/>
                        </a:ln>
                      </wps:spPr>
                      <wps:txbx>
                        <w:txbxContent>
                          <w:p w:rsidR="000E1A6E" w:rsidRDefault="000E1A6E">
                            <w:pPr>
                              <w:ind w:left="-141" w:right="-20"/>
                              <w:jc w:val="center"/>
                              <w:textDirection w:val="btLr"/>
                            </w:pPr>
                            <w:r>
                              <w:rPr>
                                <w:rFonts w:ascii="Georgia" w:eastAsia="Georgia" w:hAnsi="Georgia" w:cs="Georgia"/>
                                <w:color w:val="000000"/>
                                <w:sz w:val="24"/>
                              </w:rPr>
                              <w:t>РЕПУБЛИКА СЕВЕРНА МАКЕДОНИЈА</w:t>
                            </w:r>
                          </w:p>
                          <w:p w:rsidR="000E1A6E" w:rsidRDefault="000E1A6E">
                            <w:pPr>
                              <w:ind w:left="-141" w:right="-20"/>
                              <w:jc w:val="center"/>
                              <w:textDirection w:val="btLr"/>
                            </w:pPr>
                            <w:r>
                              <w:rPr>
                                <w:rFonts w:ascii="Georgia" w:eastAsia="Georgia" w:hAnsi="Georgia" w:cs="Georgia"/>
                                <w:color w:val="000000"/>
                              </w:rPr>
                              <w:t>УНИВЕРЗИТЕТ „СВ. КИРИЛ И МЕТОДИЈ“ ВО СКОПЈЕ</w:t>
                            </w:r>
                          </w:p>
                          <w:p w:rsidR="000E1A6E" w:rsidRDefault="000E1A6E">
                            <w:pPr>
                              <w:ind w:right="-20"/>
                              <w:textDirection w:val="btLr"/>
                            </w:pPr>
                          </w:p>
                        </w:txbxContent>
                      </wps:txbx>
                      <wps:bodyPr spcFirstLastPara="1" wrap="square" lIns="91425" tIns="45700" rIns="91425" bIns="45700" anchor="t" anchorCtr="0">
                        <a:noAutofit/>
                      </wps:bodyPr>
                    </wps:wsp>
                  </a:graphicData>
                </a:graphic>
              </wp:anchor>
            </w:drawing>
          </mc:Choice>
          <mc:Fallback>
            <w:pict>
              <v:rect id="Rectangle 30" o:spid="_x0000_s1026" style="position:absolute;left:0;text-align:left;margin-left:103pt;margin-top:44pt;width:360.75pt;height:4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" stroked="f">
                <v:textbox inset="2.53958mm,1.2694mm,2.53958mm,1.2694mm">
                  <w:txbxContent>
                    <w:p w:rsidR="000E1A6E" w:rsidRDefault="000E1A6E">
                      <w:pPr>
                        <w:ind w:left="-141" w:right="-20"/>
                        <w:jc w:val="center"/>
                        <w:textDirection w:val="btLr"/>
                      </w:pPr>
                      <w:r>
                        <w:rPr>
                          <w:rFonts w:ascii="Georgia" w:eastAsia="Georgia" w:hAnsi="Georgia" w:cs="Georgia"/>
                          <w:color w:val="000000"/>
                          <w:sz w:val="24"/>
                        </w:rPr>
                        <w:t>РЕПУБЛИКА СЕВЕРНА МАКЕДОНИЈА</w:t>
                      </w:r>
                    </w:p>
                    <w:p w:rsidR="000E1A6E" w:rsidRDefault="000E1A6E">
                      <w:pPr>
                        <w:ind w:left="-141" w:right="-20"/>
                        <w:jc w:val="center"/>
                        <w:textDirection w:val="btLr"/>
                      </w:pPr>
                      <w:r>
                        <w:rPr>
                          <w:rFonts w:ascii="Georgia" w:eastAsia="Georgia" w:hAnsi="Georgia" w:cs="Georgia"/>
                          <w:color w:val="000000"/>
                        </w:rPr>
                        <w:t>УНИВЕРЗИТЕТ „СВ. КИРИЛ И МЕТОДИЈ“ ВО СКОПЈЕ</w:t>
                      </w:r>
                    </w:p>
                    <w:p w:rsidR="000E1A6E" w:rsidRDefault="000E1A6E">
                      <w:pPr>
                        <w:ind w:right="-20"/>
                        <w:textDirection w:val="btLr"/>
                      </w:pPr>
                    </w:p>
                  </w:txbxContent>
                </v:textbox>
              </v:rect>
            </w:pict>
          </mc:Fallback>
        </mc:AlternateContent>
      </w:r>
      <w:r>
        <w:rPr>
          <w:noProof/>
          <w:lang w:val="en-US"/>
        </w:rPr>
        <mc:AlternateContent>
          <mc:Choice Requires="wps">
            <w:drawing>
              <wp:anchor distT="4294967292" distB="4294967292" distL="114300" distR="114300" simplePos="0" relativeHeight="251659264" behindDoc="0" locked="0" layoutInCell="1" hidden="0" allowOverlap="1">
                <wp:simplePos x="0" y="0"/>
                <wp:positionH relativeFrom="column">
                  <wp:posOffset>1371600</wp:posOffset>
                </wp:positionH>
                <wp:positionV relativeFrom="paragraph">
                  <wp:posOffset>1046493</wp:posOffset>
                </wp:positionV>
                <wp:extent cx="0" cy="41275"/>
                <wp:effectExtent l="0" t="0" r="0" b="0"/>
                <wp:wrapNone/>
                <wp:docPr id="29" name="Straight Arrow Connector 29"/>
                <wp:cNvGraphicFramePr/>
                <a:graphic xmlns:a="http://schemas.openxmlformats.org/drawingml/2006/main">
                  <a:graphicData uri="http://schemas.microsoft.com/office/word/2010/wordprocessingShape">
                    <wps:wsp>
                      <wps:cNvCnPr/>
                      <wps:spPr>
                        <a:xfrm>
                          <a:off x="3174300" y="3780000"/>
                          <a:ext cx="4343400" cy="0"/>
                        </a:xfrm>
                        <a:prstGeom prst="straightConnector1">
                          <a:avLst/>
                        </a:prstGeom>
                        <a:noFill/>
                        <a:ln w="41275" cap="flat" cmpd="thinThick">
                          <a:solidFill>
                            <a:srgbClr val="AE5C1E"/>
                          </a:solidFill>
                          <a:prstDash val="solid"/>
                          <a:roun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108pt;margin-top:82.4pt;width:0;height:3.25pt;z-index:251659264;visibility:visible;mso-wrap-style:square;mso-wrap-distance-left:9pt;mso-wrap-distance-top:-1e-4mm;mso-wrap-distance-right:9pt;mso-wrap-distance-bottom:-1e-4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" strokecolor="#ae5c1e" strokeweight="3.25pt">
                <v:stroke linestyle="thinThick"/>
              </v:shape>
            </w:pict>
          </mc:Fallback>
        </mc:AlternateContent>
      </w:r>
      <w:r>
        <w:rPr>
          <w:noProof/>
          <w:lang w:val="en-US"/>
        </w:rPr>
        <w:drawing>
          <wp:anchor distT="0" distB="0" distL="114300" distR="114300" simplePos="0" relativeHeight="251660288" behindDoc="0" locked="0" layoutInCell="1" hidden="0" allowOverlap="1">
            <wp:simplePos x="0" y="0"/>
            <wp:positionH relativeFrom="column">
              <wp:posOffset>-86359</wp:posOffset>
            </wp:positionH>
            <wp:positionV relativeFrom="paragraph">
              <wp:posOffset>118110</wp:posOffset>
            </wp:positionV>
            <wp:extent cx="971550" cy="1085850"/>
            <wp:effectExtent l="0" t="0" r="0" b="0"/>
            <wp:wrapTopAndBottom distT="0" dist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1550" cy="1085850"/>
                    </a:xfrm>
                    <a:prstGeom prst="rect">
                      <a:avLst/>
                    </a:prstGeom>
                    <a:ln/>
                  </pic:spPr>
                </pic:pic>
              </a:graphicData>
            </a:graphic>
          </wp:anchor>
        </w:drawing>
      </w:r>
    </w:p>
    <w:p w:rsidR="00DA3FC1" w:rsidRDefault="00DA3FC1">
      <w:pPr>
        <w:pBdr>
          <w:top w:val="nil"/>
          <w:left w:val="nil"/>
          <w:bottom w:val="nil"/>
          <w:right w:val="nil"/>
          <w:between w:val="nil"/>
        </w:pBdr>
        <w:tabs>
          <w:tab w:val="center" w:pos="4680"/>
          <w:tab w:val="right" w:pos="9360"/>
        </w:tabs>
        <w:rPr>
          <w:color w:val="000000"/>
          <w:sz w:val="20"/>
          <w:szCs w:val="20"/>
        </w:rPr>
      </w:pPr>
    </w:p>
    <w:p w:rsidR="00DA3FC1" w:rsidRDefault="00DA3FC1">
      <w:pPr>
        <w:jc w:val="center"/>
        <w:rPr>
          <w:sz w:val="20"/>
          <w:szCs w:val="20"/>
        </w:rPr>
      </w:pPr>
    </w:p>
    <w:p w:rsidR="00DA3FC1" w:rsidRDefault="00DA3FC1">
      <w:pPr>
        <w:jc w:val="center"/>
        <w:rPr>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9A2AF2">
      <w:pPr>
        <w:jc w:val="center"/>
        <w:rPr>
          <w:b/>
          <w:sz w:val="20"/>
          <w:szCs w:val="20"/>
        </w:rPr>
      </w:pPr>
      <w:r>
        <w:rPr>
          <w:noProof/>
          <w:lang w:val="en-US"/>
        </w:rPr>
        <w:drawing>
          <wp:inline distT="0" distB="0" distL="0" distR="0">
            <wp:extent cx="1007745" cy="1162685"/>
            <wp:effectExtent l="0" t="0" r="0" b="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007745" cy="1162685"/>
                    </a:xfrm>
                    <a:prstGeom prst="rect">
                      <a:avLst/>
                    </a:prstGeom>
                    <a:ln/>
                  </pic:spPr>
                </pic:pic>
              </a:graphicData>
            </a:graphic>
          </wp:inline>
        </w:drawing>
      </w:r>
    </w:p>
    <w:p w:rsidR="00DA3FC1" w:rsidRDefault="00DA3FC1">
      <w:pPr>
        <w:rPr>
          <w:b/>
          <w:sz w:val="20"/>
          <w:szCs w:val="20"/>
        </w:rPr>
      </w:pPr>
    </w:p>
    <w:p w:rsidR="00DA3FC1" w:rsidRDefault="00DA3FC1">
      <w:pPr>
        <w:jc w:val="cente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jc w:val="center"/>
        <w:rPr>
          <w:b/>
          <w:sz w:val="20"/>
          <w:szCs w:val="20"/>
        </w:rPr>
      </w:pPr>
    </w:p>
    <w:p w:rsidR="00DA3FC1" w:rsidRDefault="009A2AF2">
      <w:pPr>
        <w:jc w:val="center"/>
        <w:rPr>
          <w:b/>
          <w:sz w:val="20"/>
          <w:szCs w:val="20"/>
        </w:rPr>
      </w:pPr>
      <w:r>
        <w:rPr>
          <w:b/>
          <w:sz w:val="20"/>
          <w:szCs w:val="20"/>
        </w:rPr>
        <w:t>Е Л А Б О Р А Т</w:t>
      </w:r>
    </w:p>
    <w:p w:rsidR="00DA3FC1" w:rsidRDefault="00DA3FC1">
      <w:pPr>
        <w:jc w:val="center"/>
        <w:rPr>
          <w:b/>
          <w:sz w:val="20"/>
          <w:szCs w:val="20"/>
        </w:rPr>
      </w:pPr>
    </w:p>
    <w:p w:rsidR="00DA3FC1" w:rsidRDefault="009A2AF2">
      <w:pPr>
        <w:jc w:val="center"/>
        <w:rPr>
          <w:b/>
          <w:sz w:val="20"/>
          <w:szCs w:val="20"/>
        </w:rPr>
      </w:pPr>
      <w:r>
        <w:rPr>
          <w:b/>
          <w:sz w:val="20"/>
          <w:szCs w:val="20"/>
        </w:rPr>
        <w:t xml:space="preserve">ЗА ПОВТОРНА АКРЕДИТАЦИЈА НА СТУДИСКА ПРОГРАМА </w:t>
      </w:r>
    </w:p>
    <w:p w:rsidR="00DA3FC1" w:rsidRDefault="00DA3FC1">
      <w:pPr>
        <w:jc w:val="center"/>
        <w:rPr>
          <w:b/>
          <w:sz w:val="20"/>
          <w:szCs w:val="20"/>
        </w:rPr>
      </w:pPr>
    </w:p>
    <w:p w:rsidR="00DA3FC1" w:rsidRDefault="009A2AF2">
      <w:pPr>
        <w:jc w:val="center"/>
        <w:rPr>
          <w:b/>
          <w:sz w:val="20"/>
          <w:szCs w:val="20"/>
        </w:rPr>
      </w:pPr>
      <w:r>
        <w:rPr>
          <w:b/>
          <w:sz w:val="20"/>
          <w:szCs w:val="20"/>
        </w:rPr>
        <w:t>Конференциско толкување</w:t>
      </w:r>
    </w:p>
    <w:p w:rsidR="00DA3FC1" w:rsidRDefault="009A2AF2">
      <w:pPr>
        <w:jc w:val="center"/>
        <w:rPr>
          <w:b/>
          <w:sz w:val="20"/>
          <w:szCs w:val="20"/>
        </w:rPr>
      </w:pPr>
      <w:r>
        <w:rPr>
          <w:b/>
          <w:sz w:val="20"/>
          <w:szCs w:val="20"/>
        </w:rPr>
        <w:t>Втор циклус на студии</w:t>
      </w:r>
    </w:p>
    <w:p w:rsidR="00DA3FC1" w:rsidRDefault="009A2AF2">
      <w:pPr>
        <w:jc w:val="center"/>
        <w:rPr>
          <w:b/>
          <w:sz w:val="20"/>
          <w:szCs w:val="20"/>
        </w:rPr>
      </w:pPr>
      <w:r>
        <w:rPr>
          <w:b/>
          <w:sz w:val="20"/>
          <w:szCs w:val="20"/>
        </w:rPr>
        <w:t>Едногодишни студии</w:t>
      </w: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9A2AF2">
      <w:pPr>
        <w:jc w:val="center"/>
        <w:rPr>
          <w:b/>
          <w:sz w:val="20"/>
          <w:szCs w:val="20"/>
        </w:rPr>
      </w:pPr>
      <w:r>
        <w:rPr>
          <w:b/>
          <w:sz w:val="20"/>
          <w:szCs w:val="20"/>
        </w:rPr>
        <w:t>ФИЛОЛОШКИ ФАКУЛТЕТ „БЛАЖЕ КОНЕСКИ“ - СКОПЈЕ</w:t>
      </w: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9A2AF2">
      <w:pPr>
        <w:jc w:val="center"/>
        <w:rPr>
          <w:b/>
          <w:sz w:val="20"/>
          <w:szCs w:val="20"/>
        </w:rPr>
      </w:pPr>
      <w:r>
        <w:rPr>
          <w:b/>
          <w:sz w:val="20"/>
          <w:szCs w:val="20"/>
        </w:rPr>
        <w:t>Скопје, 2022</w:t>
      </w: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9A2AF2">
      <w:pPr>
        <w:rPr>
          <w:b/>
          <w:sz w:val="24"/>
          <w:szCs w:val="24"/>
        </w:rPr>
      </w:pPr>
      <w:r>
        <w:br w:type="page"/>
      </w:r>
      <w:r>
        <w:rPr>
          <w:b/>
          <w:sz w:val="24"/>
          <w:szCs w:val="24"/>
        </w:rPr>
        <w:lastRenderedPageBreak/>
        <w:t>СОДРЖИНА НА ЕЛАБОРАТОТ</w:t>
      </w:r>
    </w:p>
    <w:p w:rsidR="00DA3FC1" w:rsidRDefault="00DA3FC1"/>
    <w:sdt>
      <w:sdtPr>
        <w:id w:val="1503166835"/>
        <w:docPartObj>
          <w:docPartGallery w:val="Table of Contents"/>
          <w:docPartUnique/>
        </w:docPartObj>
      </w:sdtPr>
      <w:sdtEndPr/>
      <w:sdtContent>
        <w:p w:rsidR="00DA3FC1" w:rsidRDefault="009A2AF2">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r>
            <w:fldChar w:fldCharType="begin"/>
          </w:r>
          <w:r>
            <w:instrText xml:space="preserve"> TOC \h \u \z </w:instrText>
          </w:r>
          <w:r>
            <w:fldChar w:fldCharType="separate"/>
          </w:r>
          <w:hyperlink w:anchor="_heading=h.gjdgxs">
            <w:r>
              <w:rPr>
                <w:color w:val="000000"/>
              </w:rPr>
              <w:t>1.</w:t>
            </w:r>
          </w:hyperlink>
          <w:hyperlink w:anchor="_heading=h.gjdgxs">
            <w:r>
              <w:rPr>
                <w:rFonts w:ascii="Calibri" w:eastAsia="Calibri" w:hAnsi="Calibri" w:cs="Calibri"/>
                <w:color w:val="000000"/>
              </w:rPr>
              <w:tab/>
            </w:r>
          </w:hyperlink>
          <w:r>
            <w:fldChar w:fldCharType="begin"/>
          </w:r>
          <w:r>
            <w:instrText xml:space="preserve"> PAGEREF _heading=h.gjdgxs \h </w:instrText>
          </w:r>
          <w:r>
            <w:fldChar w:fldCharType="separate"/>
          </w:r>
          <w:r>
            <w:rPr>
              <w:color w:val="000000"/>
            </w:rPr>
            <w:t>ОПШТИ ПОДАТОЦИ ЗА ПОДНЕСУВАЧОТ НА БАРАЊЕТО</w:t>
          </w:r>
          <w:r>
            <w:rPr>
              <w:color w:val="000000"/>
            </w:rPr>
            <w:tab/>
            <w:t>6</w:t>
          </w:r>
          <w:r>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fob9te">
            <w:r w:rsidR="009A2AF2">
              <w:rPr>
                <w:color w:val="000000"/>
              </w:rPr>
              <w:t>2.1 ПОДАТОЦИ ЗА ОСНОВАЊЕ НА ВИСОКООБРАЗОВНАТА УСТАНОВА УНИВЕРЗИТЕТ</w:t>
            </w:r>
            <w:r w:rsidR="009A2AF2">
              <w:rPr>
                <w:color w:val="000000"/>
              </w:rPr>
              <w:tab/>
              <w:t>6</w:t>
            </w:r>
          </w:hyperlink>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znysh7">
            <w:r w:rsidR="009A2AF2">
              <w:rPr>
                <w:color w:val="000000"/>
              </w:rPr>
              <w:t>2.2 ПОДАТОЦИ ЗА ОСНОВАЊЕТО НА ВИСОКООБРАЗОВНАТА УСТАНОВА БАРАТЕЛ НА АКРЕДИТАЦИЈА</w:t>
            </w:r>
            <w:r w:rsidR="009A2AF2">
              <w:rPr>
                <w:color w:val="000000"/>
              </w:rPr>
              <w:tab/>
              <w:t>6</w:t>
            </w:r>
          </w:hyperlink>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et92p0">
            <w:r w:rsidR="009A2AF2">
              <w:rPr>
                <w:color w:val="000000"/>
              </w:rPr>
              <w:t>3. СОПСТВЕНИЧКА СТРУКТУРА НА ВИСОКООБРАЗОВНАТА УСТАНОВА</w:t>
            </w:r>
            <w:r w:rsidR="009A2AF2">
              <w:rPr>
                <w:color w:val="000000"/>
              </w:rPr>
              <w:tab/>
              <w:t>7</w:t>
            </w:r>
          </w:hyperlink>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tyjcwt">
            <w:r w:rsidR="009A2AF2">
              <w:rPr>
                <w:color w:val="000000"/>
              </w:rPr>
              <w:t>4. ДЕЈНОСТ НА ВИСОКООБРАЗОВНАТА УСТАНОВА СПОРЕД ФРАСКАТИЕВАТА КЛАСИФИКАЦИЈА</w:t>
            </w:r>
            <w:r w:rsidR="009A2AF2">
              <w:rPr>
                <w:color w:val="000000"/>
              </w:rPr>
              <w:tab/>
              <w:t>7</w:t>
            </w:r>
          </w:hyperlink>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dy6vkm">
            <w:r w:rsidR="009A2AF2">
              <w:rPr>
                <w:color w:val="000000"/>
              </w:rPr>
              <w:t>5. ОРГАН НА ЗАСТАПУВАЊЕ НА ВИСОКООБРАЗОВНАТА УСТАНОВА</w:t>
            </w:r>
            <w:r w:rsidR="009A2AF2">
              <w:rPr>
                <w:color w:val="000000"/>
              </w:rPr>
              <w:tab/>
              <w:t>7</w:t>
            </w:r>
          </w:hyperlink>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t3h5sf">
            <w:r w:rsidR="009A2AF2">
              <w:rPr>
                <w:color w:val="000000"/>
              </w:rPr>
              <w:t>6. ПРАВНА ОСНОВА ЗА ПОДГОТВУВАЊЕ НА ЕЛАБОРАТОТ</w:t>
            </w:r>
            <w:r w:rsidR="009A2AF2">
              <w:rPr>
                <w:color w:val="000000"/>
              </w:rPr>
              <w:tab/>
              <w:t>8</w:t>
            </w:r>
          </w:hyperlink>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d34og8">
            <w:r w:rsidR="009A2AF2">
              <w:rPr>
                <w:color w:val="000000"/>
              </w:rPr>
              <w:t>1.</w:t>
            </w:r>
          </w:hyperlink>
          <w:hyperlink w:anchor="_heading=h.4d34og8">
            <w:r w:rsidR="009A2AF2">
              <w:rPr>
                <w:rFonts w:ascii="Calibri" w:eastAsia="Calibri" w:hAnsi="Calibri" w:cs="Calibri"/>
                <w:color w:val="000000"/>
              </w:rPr>
              <w:tab/>
            </w:r>
          </w:hyperlink>
          <w:r w:rsidR="009A2AF2">
            <w:fldChar w:fldCharType="begin"/>
          </w:r>
          <w:r w:rsidR="009A2AF2">
            <w:instrText xml:space="preserve"> PAGEREF _heading=h.4d34og8 \h </w:instrText>
          </w:r>
          <w:r w:rsidR="009A2AF2">
            <w:fldChar w:fldCharType="separate"/>
          </w:r>
          <w:r w:rsidR="009A2AF2">
            <w:rPr>
              <w:color w:val="000000"/>
            </w:rPr>
            <w:t>Карта на високообразовната установа</w:t>
          </w:r>
          <w:r w:rsidR="009A2AF2">
            <w:rPr>
              <w:color w:val="000000"/>
            </w:rPr>
            <w:tab/>
            <w:t>9</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s8eyo1">
            <w:r w:rsidR="009A2AF2">
              <w:rPr>
                <w:color w:val="000000"/>
              </w:rPr>
              <w:t>2.</w:t>
            </w:r>
          </w:hyperlink>
          <w:hyperlink w:anchor="_heading=h.2s8eyo1">
            <w:r w:rsidR="009A2AF2">
              <w:rPr>
                <w:rFonts w:ascii="Calibri" w:eastAsia="Calibri" w:hAnsi="Calibri" w:cs="Calibri"/>
                <w:color w:val="000000"/>
              </w:rPr>
              <w:tab/>
            </w:r>
          </w:hyperlink>
          <w:r w:rsidR="009A2AF2">
            <w:fldChar w:fldCharType="begin"/>
          </w:r>
          <w:r w:rsidR="009A2AF2">
            <w:instrText xml:space="preserve"> PAGEREF _heading=h.2s8eyo1 \h </w:instrText>
          </w:r>
          <w:r w:rsidR="009A2AF2">
            <w:fldChar w:fldCharType="separate"/>
          </w:r>
          <w:r w:rsidR="009A2AF2">
            <w:rPr>
              <w:color w:val="000000"/>
            </w:rPr>
            <w:t>Основни податоци за студиската програма за која се бара повторна акредитација</w:t>
          </w:r>
          <w:r w:rsidR="009A2AF2">
            <w:rPr>
              <w:color w:val="000000"/>
            </w:rPr>
            <w:tab/>
            <w:t>10</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7dp8vu">
            <w:r w:rsidR="009A2AF2">
              <w:rPr>
                <w:color w:val="000000"/>
              </w:rPr>
              <w:t>3.</w:t>
            </w:r>
          </w:hyperlink>
          <w:hyperlink w:anchor="_heading=h.17dp8vu">
            <w:r w:rsidR="009A2AF2">
              <w:rPr>
                <w:rFonts w:ascii="Calibri" w:eastAsia="Calibri" w:hAnsi="Calibri" w:cs="Calibri"/>
                <w:color w:val="000000"/>
              </w:rPr>
              <w:tab/>
            </w:r>
          </w:hyperlink>
          <w:r w:rsidR="009A2AF2">
            <w:fldChar w:fldCharType="begin"/>
          </w:r>
          <w:r w:rsidR="009A2AF2">
            <w:instrText xml:space="preserve"> PAGEREF _heading=h.17dp8vu \h </w:instrText>
          </w:r>
          <w:r w:rsidR="009A2AF2">
            <w:fldChar w:fldCharType="separate"/>
          </w:r>
          <w:r w:rsidR="009A2AF2">
            <w:rPr>
              <w:color w:val="000000"/>
            </w:rPr>
            <w:t>Цел и оправданост за воведување на студиската програма</w:t>
          </w:r>
          <w:r w:rsidR="009A2AF2">
            <w:rPr>
              <w:color w:val="000000"/>
            </w:rPr>
            <w:tab/>
            <w:t>10</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rdcrjn">
            <w:r w:rsidR="009A2AF2">
              <w:rPr>
                <w:color w:val="000000"/>
              </w:rPr>
              <w:t>4.</w:t>
            </w:r>
          </w:hyperlink>
          <w:hyperlink w:anchor="_heading=h.3rdcrjn">
            <w:r w:rsidR="009A2AF2">
              <w:rPr>
                <w:rFonts w:ascii="Calibri" w:eastAsia="Calibri" w:hAnsi="Calibri" w:cs="Calibri"/>
                <w:color w:val="000000"/>
              </w:rPr>
              <w:tab/>
            </w:r>
          </w:hyperlink>
          <w:r w:rsidR="009A2AF2">
            <w:fldChar w:fldCharType="begin"/>
          </w:r>
          <w:r w:rsidR="009A2AF2">
            <w:instrText xml:space="preserve"> PAGEREF _heading=h.3rdcrjn \h </w:instrText>
          </w:r>
          <w:r w:rsidR="009A2AF2">
            <w:fldChar w:fldCharType="separate"/>
          </w:r>
          <w:r w:rsidR="009A2AF2">
            <w:rPr>
              <w:color w:val="000000"/>
            </w:rPr>
            <w:t>Усогласеност на студиската програма со потребите на општеството за даденото кадровско профилирање</w:t>
          </w:r>
          <w:r w:rsidR="009A2AF2">
            <w:rPr>
              <w:color w:val="000000"/>
            </w:rPr>
            <w:tab/>
            <w:t>10</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6in1rg">
            <w:r w:rsidR="009A2AF2">
              <w:rPr>
                <w:color w:val="000000"/>
              </w:rPr>
              <w:t>5.</w:t>
            </w:r>
          </w:hyperlink>
          <w:hyperlink w:anchor="_heading=h.26in1rg">
            <w:r w:rsidR="009A2AF2">
              <w:rPr>
                <w:rFonts w:ascii="Calibri" w:eastAsia="Calibri" w:hAnsi="Calibri" w:cs="Calibri"/>
                <w:color w:val="000000"/>
              </w:rPr>
              <w:tab/>
            </w:r>
          </w:hyperlink>
          <w:r w:rsidR="009A2AF2">
            <w:fldChar w:fldCharType="begin"/>
          </w:r>
          <w:r w:rsidR="009A2AF2">
            <w:instrText xml:space="preserve"> PAGEREF _heading=h.26in1rg \h </w:instrText>
          </w:r>
          <w:r w:rsidR="009A2AF2">
            <w:fldChar w:fldCharType="separate"/>
          </w:r>
          <w:r w:rsidR="009A2AF2">
            <w:rPr>
              <w:color w:val="000000"/>
            </w:rPr>
            <w:t xml:space="preserve">Општи дескриптори на квалификации за втор циклус на едногодишни студии со 60 ЕКТС, студиска програма </w:t>
          </w:r>
          <w:r w:rsidR="009A2AF2">
            <w:t>Конференциско толкување</w:t>
          </w:r>
          <w:r w:rsidR="009A2AF2">
            <w:rPr>
              <w:color w:val="000000"/>
            </w:rPr>
            <w:t>, Универзитет „Св. Кирил и Методиј“ во Скопје, согласно со Уредбата за националната рамка на високообразовните квалификации</w:t>
          </w:r>
          <w:r w:rsidR="009A2AF2">
            <w:rPr>
              <w:color w:val="000000"/>
            </w:rPr>
            <w:tab/>
            <w:t>11</w:t>
          </w:r>
          <w:r w:rsidR="009A2AF2">
            <w:fldChar w:fldCharType="end"/>
          </w:r>
        </w:p>
        <w:p w:rsidR="00DA3FC1" w:rsidRDefault="009E7E33">
          <w:pPr>
            <w:pBdr>
              <w:top w:val="nil"/>
              <w:left w:val="nil"/>
              <w:bottom w:val="nil"/>
              <w:right w:val="nil"/>
              <w:between w:val="nil"/>
            </w:pBdr>
            <w:tabs>
              <w:tab w:val="left" w:pos="630"/>
              <w:tab w:val="right" w:pos="9514"/>
            </w:tabs>
            <w:ind w:left="220"/>
            <w:rPr>
              <w:rFonts w:ascii="Calibri" w:eastAsia="Calibri" w:hAnsi="Calibri" w:cs="Calibri"/>
              <w:color w:val="000000"/>
            </w:rPr>
          </w:pPr>
          <w:hyperlink w:anchor="_heading=h.lnxbz9">
            <w:r w:rsidR="009A2AF2">
              <w:rPr>
                <w:color w:val="000000"/>
              </w:rPr>
              <w:t>5.1.</w:t>
            </w:r>
          </w:hyperlink>
          <w:hyperlink w:anchor="_heading=h.lnxbz9">
            <w:r w:rsidR="009A2AF2">
              <w:rPr>
                <w:rFonts w:ascii="Calibri" w:eastAsia="Calibri" w:hAnsi="Calibri" w:cs="Calibri"/>
                <w:color w:val="000000"/>
              </w:rPr>
              <w:tab/>
            </w:r>
          </w:hyperlink>
          <w:r w:rsidR="009A2AF2">
            <w:fldChar w:fldCharType="begin"/>
          </w:r>
          <w:r w:rsidR="009A2AF2">
            <w:instrText xml:space="preserve"> PAGEREF _heading=h.lnxbz9 \h </w:instrText>
          </w:r>
          <w:r w:rsidR="009A2AF2">
            <w:fldChar w:fldCharType="separate"/>
          </w:r>
          <w:r w:rsidR="009A2AF2">
            <w:rPr>
              <w:color w:val="000000"/>
            </w:rPr>
            <w:t xml:space="preserve">Општи дескриптори на квалификации за втор циклус на едногодишни студии со 60 ЕКТС, студиска програма </w:t>
          </w:r>
          <w:r w:rsidR="009A2AF2">
            <w:t>Конференциско толкување</w:t>
          </w:r>
          <w:r w:rsidR="009A2AF2">
            <w:rPr>
              <w:color w:val="000000"/>
            </w:rPr>
            <w:t xml:space="preserve">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r w:rsidR="009A2AF2">
            <w:rPr>
              <w:color w:val="000000"/>
            </w:rPr>
            <w:tab/>
            <w:t>11</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4sinio">
            <w:r w:rsidR="009A2AF2">
              <w:rPr>
                <w:color w:val="000000"/>
              </w:rPr>
              <w:t>5.2.</w:t>
            </w:r>
          </w:hyperlink>
          <w:hyperlink w:anchor="_heading=h.44sinio">
            <w:r w:rsidR="009A2AF2">
              <w:rPr>
                <w:rFonts w:ascii="Calibri" w:eastAsia="Calibri" w:hAnsi="Calibri" w:cs="Calibri"/>
                <w:color w:val="000000"/>
              </w:rPr>
              <w:tab/>
            </w:r>
          </w:hyperlink>
          <w:r w:rsidR="009A2AF2">
            <w:fldChar w:fldCharType="begin"/>
          </w:r>
          <w:r w:rsidR="009A2AF2">
            <w:instrText xml:space="preserve"> PAGEREF _heading=h.44sinio \h </w:instrText>
          </w:r>
          <w:r w:rsidR="009A2AF2">
            <w:fldChar w:fldCharType="separate"/>
          </w:r>
          <w:r w:rsidR="009A2AF2">
            <w:rPr>
              <w:color w:val="000000"/>
            </w:rPr>
            <w:t xml:space="preserve">Специфични дескриптори на квалификации за втор циклус на едногодишни студии со 60 ЕКТС, студиска програма </w:t>
          </w:r>
          <w:r w:rsidR="009A2AF2">
            <w:t>Конференциско толкување</w:t>
          </w:r>
          <w:r w:rsidR="009A2AF2">
            <w:rPr>
              <w:color w:val="000000"/>
            </w:rPr>
            <w:t xml:space="preserve"> на Филолошкиот факултет „Блаже Конески“, согласно со Уредбата за националната рамка на високообразовните квалификации</w:t>
          </w:r>
          <w:r w:rsidR="009A2AF2">
            <w:rPr>
              <w:color w:val="000000"/>
            </w:rPr>
            <w:tab/>
            <w:t>11</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jxsxqh">
            <w:r w:rsidR="009A2AF2">
              <w:rPr>
                <w:color w:val="000000"/>
              </w:rPr>
              <w:t>6.</w:t>
            </w:r>
          </w:hyperlink>
          <w:hyperlink w:anchor="_heading=h.2jxsxqh">
            <w:r w:rsidR="009A2AF2">
              <w:rPr>
                <w:rFonts w:ascii="Calibri" w:eastAsia="Calibri" w:hAnsi="Calibri" w:cs="Calibri"/>
                <w:color w:val="000000"/>
              </w:rPr>
              <w:tab/>
            </w:r>
          </w:hyperlink>
          <w:r w:rsidR="009A2AF2">
            <w:fldChar w:fldCharType="begin"/>
          </w:r>
          <w:r w:rsidR="009A2AF2">
            <w:instrText xml:space="preserve"> PAGEREF _heading=h.2jxsxqh \h </w:instrText>
          </w:r>
          <w:r w:rsidR="009A2AF2">
            <w:fldChar w:fldCharType="separate"/>
          </w:r>
          <w:r w:rsidR="009A2AF2">
            <w:rPr>
              <w:color w:val="000000"/>
            </w:rPr>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r w:rsidR="009A2AF2">
            <w:rPr>
              <w:color w:val="000000"/>
            </w:rPr>
            <w:tab/>
            <w:t>12</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j2qqm3">
            <w:r w:rsidR="009A2AF2">
              <w:rPr>
                <w:color w:val="000000"/>
              </w:rPr>
              <w:t>7.</w:t>
            </w:r>
          </w:hyperlink>
          <w:hyperlink w:anchor="_heading=h.3j2qqm3">
            <w:r w:rsidR="009A2AF2">
              <w:rPr>
                <w:rFonts w:ascii="Calibri" w:eastAsia="Calibri" w:hAnsi="Calibri" w:cs="Calibri"/>
                <w:color w:val="000000"/>
              </w:rPr>
              <w:tab/>
            </w:r>
          </w:hyperlink>
          <w:r w:rsidR="009A2AF2">
            <w:fldChar w:fldCharType="begin"/>
          </w:r>
          <w:r w:rsidR="009A2AF2">
            <w:instrText xml:space="preserve"> PAGEREF _heading=h.3j2qqm3 \h </w:instrText>
          </w:r>
          <w:r w:rsidR="009A2AF2">
            <w:fldChar w:fldCharType="separate"/>
          </w:r>
          <w:r w:rsidR="009A2AF2">
            <w:rPr>
              <w:color w:val="000000"/>
            </w:rPr>
            <w:t>Список на наставен кадар со податоци наведени во Прилог бр.4</w:t>
          </w:r>
          <w:r w:rsidR="009A2AF2">
            <w:rPr>
              <w:color w:val="000000"/>
            </w:rPr>
            <w:tab/>
            <w:t>13</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i7ojhp">
            <w:r w:rsidR="009A2AF2">
              <w:rPr>
                <w:color w:val="000000"/>
              </w:rPr>
              <w:t>8.</w:t>
            </w:r>
          </w:hyperlink>
          <w:hyperlink w:anchor="_heading=h.4i7ojhp">
            <w:r w:rsidR="009A2AF2">
              <w:rPr>
                <w:rFonts w:ascii="Calibri" w:eastAsia="Calibri" w:hAnsi="Calibri" w:cs="Calibri"/>
                <w:color w:val="000000"/>
              </w:rPr>
              <w:tab/>
            </w:r>
          </w:hyperlink>
          <w:r w:rsidR="009A2AF2">
            <w:fldChar w:fldCharType="begin"/>
          </w:r>
          <w:r w:rsidR="009A2AF2">
            <w:instrText xml:space="preserve"> PAGEREF _heading=h.4i7ojhp \h </w:instrText>
          </w:r>
          <w:r w:rsidR="009A2AF2">
            <w:fldChar w:fldCharType="separate"/>
          </w:r>
          <w:r w:rsidR="009A2AF2">
            <w:rPr>
              <w:color w:val="000000"/>
            </w:rPr>
            <w:t xml:space="preserve">Податоци за просторот предвиден за реализација на Студиската програма </w:t>
          </w:r>
          <w:r w:rsidR="009A2AF2">
            <w:t>Конференциско толкување</w:t>
          </w:r>
          <w:r w:rsidR="009A2AF2">
            <w:rPr>
              <w:color w:val="000000"/>
            </w:rPr>
            <w:t>, организирана на Филолошкиот факултет „Блаже Конески“</w:t>
          </w:r>
          <w:r w:rsidR="009A2AF2">
            <w:rPr>
              <w:color w:val="000000"/>
            </w:rPr>
            <w:tab/>
            <w:t>15</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xcytpi">
            <w:r w:rsidR="009A2AF2">
              <w:rPr>
                <w:color w:val="000000"/>
              </w:rPr>
              <w:t>9.</w:t>
            </w:r>
          </w:hyperlink>
          <w:hyperlink w:anchor="_heading=h.2xcytpi">
            <w:r w:rsidR="009A2AF2">
              <w:rPr>
                <w:rFonts w:ascii="Calibri" w:eastAsia="Calibri" w:hAnsi="Calibri" w:cs="Calibri"/>
                <w:color w:val="000000"/>
              </w:rPr>
              <w:tab/>
            </w:r>
          </w:hyperlink>
          <w:r w:rsidR="009A2AF2">
            <w:fldChar w:fldCharType="begin"/>
          </w:r>
          <w:r w:rsidR="009A2AF2">
            <w:instrText xml:space="preserve"> PAGEREF _heading=h.2xcytpi \h </w:instrText>
          </w:r>
          <w:r w:rsidR="009A2AF2">
            <w:fldChar w:fldCharType="separate"/>
          </w:r>
          <w:r w:rsidR="009A2AF2">
            <w:rPr>
              <w:color w:val="000000"/>
            </w:rPr>
            <w:t xml:space="preserve">Листа на опрема предвидена за реализација на студиската програма </w:t>
          </w:r>
          <w:r w:rsidR="009A2AF2">
            <w:t>Конференциско толкување</w:t>
          </w:r>
          <w:r w:rsidR="009A2AF2">
            <w:rPr>
              <w:color w:val="000000"/>
            </w:rPr>
            <w:t xml:space="preserve"> на Филолошкиот факултет „Блаже Конески“</w:t>
          </w:r>
          <w:r w:rsidR="009A2AF2">
            <w:rPr>
              <w:color w:val="000000"/>
            </w:rPr>
            <w:tab/>
            <w:t>15</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ci93xb">
            <w:r w:rsidR="009A2AF2">
              <w:rPr>
                <w:color w:val="000000"/>
              </w:rPr>
              <w:t>10.</w:t>
            </w:r>
          </w:hyperlink>
          <w:hyperlink w:anchor="_heading=h.1ci93xb">
            <w:r w:rsidR="009A2AF2">
              <w:rPr>
                <w:rFonts w:ascii="Calibri" w:eastAsia="Calibri" w:hAnsi="Calibri" w:cs="Calibri"/>
                <w:color w:val="000000"/>
              </w:rPr>
              <w:tab/>
            </w:r>
          </w:hyperlink>
          <w:r w:rsidR="009A2AF2">
            <w:fldChar w:fldCharType="begin"/>
          </w:r>
          <w:r w:rsidR="009A2AF2">
            <w:instrText xml:space="preserve"> PAGEREF _heading=h.1ci93xb \h </w:instrText>
          </w:r>
          <w:r w:rsidR="009A2AF2">
            <w:fldChar w:fldCharType="separate"/>
          </w:r>
          <w:r w:rsidR="009A2AF2">
            <w:rPr>
              <w:color w:val="000000"/>
            </w:rPr>
            <w:t>Информација за бројот на студентите (првпат запишани) на студиската програма во периодот од последната акредитација</w:t>
          </w:r>
          <w:r w:rsidR="009A2AF2">
            <w:rPr>
              <w:color w:val="000000"/>
            </w:rPr>
            <w:tab/>
            <w:t>16</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whwml4">
            <w:r w:rsidR="009A2AF2">
              <w:rPr>
                <w:color w:val="000000"/>
              </w:rPr>
              <w:t>11.</w:t>
            </w:r>
          </w:hyperlink>
          <w:hyperlink w:anchor="_heading=h.3whwml4">
            <w:r w:rsidR="009A2AF2">
              <w:rPr>
                <w:rFonts w:ascii="Calibri" w:eastAsia="Calibri" w:hAnsi="Calibri" w:cs="Calibri"/>
                <w:color w:val="000000"/>
              </w:rPr>
              <w:tab/>
            </w:r>
          </w:hyperlink>
          <w:r w:rsidR="009A2AF2">
            <w:fldChar w:fldCharType="begin"/>
          </w:r>
          <w:r w:rsidR="009A2AF2">
            <w:instrText xml:space="preserve"> PAGEREF _heading=h.3whwml4 \h </w:instrText>
          </w:r>
          <w:r w:rsidR="009A2AF2">
            <w:fldChar w:fldCharType="separate"/>
          </w:r>
          <w:r w:rsidR="009A2AF2">
            <w:rPr>
              <w:color w:val="000000"/>
            </w:rPr>
            <w:t>Информација за обезбедена задолжителна и дополнителна литература</w:t>
          </w:r>
          <w:r w:rsidR="009A2AF2">
            <w:rPr>
              <w:color w:val="000000"/>
            </w:rPr>
            <w:tab/>
            <w:t>16</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bn6wsx">
            <w:r w:rsidR="009A2AF2">
              <w:rPr>
                <w:color w:val="000000"/>
              </w:rPr>
              <w:t>12.</w:t>
            </w:r>
          </w:hyperlink>
          <w:hyperlink w:anchor="_heading=h.2bn6wsx">
            <w:r w:rsidR="009A2AF2">
              <w:rPr>
                <w:rFonts w:ascii="Calibri" w:eastAsia="Calibri" w:hAnsi="Calibri" w:cs="Calibri"/>
                <w:color w:val="000000"/>
              </w:rPr>
              <w:tab/>
            </w:r>
          </w:hyperlink>
          <w:r w:rsidR="009A2AF2">
            <w:fldChar w:fldCharType="begin"/>
          </w:r>
          <w:r w:rsidR="009A2AF2">
            <w:instrText xml:space="preserve"> PAGEREF _heading=h.2bn6wsx \h </w:instrText>
          </w:r>
          <w:r w:rsidR="009A2AF2">
            <w:fldChar w:fldCharType="separate"/>
          </w:r>
          <w:r w:rsidR="009A2AF2">
            <w:rPr>
              <w:color w:val="000000"/>
            </w:rPr>
            <w:t>Информација за веб-страница</w:t>
          </w:r>
          <w:r w:rsidR="009A2AF2">
            <w:rPr>
              <w:color w:val="000000"/>
            </w:rPr>
            <w:tab/>
            <w:t>16</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qsh70q">
            <w:r w:rsidR="009A2AF2">
              <w:rPr>
                <w:color w:val="000000"/>
              </w:rPr>
              <w:t>13.</w:t>
            </w:r>
          </w:hyperlink>
          <w:hyperlink w:anchor="_heading=h.qsh70q">
            <w:r w:rsidR="009A2AF2">
              <w:rPr>
                <w:rFonts w:ascii="Calibri" w:eastAsia="Calibri" w:hAnsi="Calibri" w:cs="Calibri"/>
                <w:color w:val="000000"/>
              </w:rPr>
              <w:tab/>
            </w:r>
          </w:hyperlink>
          <w:r w:rsidR="009A2AF2">
            <w:fldChar w:fldCharType="begin"/>
          </w:r>
          <w:r w:rsidR="009A2AF2">
            <w:instrText xml:space="preserve"> PAGEREF _heading=h.qsh70q \h </w:instrText>
          </w:r>
          <w:r w:rsidR="009A2AF2">
            <w:fldChar w:fldCharType="separate"/>
          </w:r>
          <w:r w:rsidR="009A2AF2">
            <w:rPr>
              <w:color w:val="000000"/>
            </w:rPr>
            <w:t>Активности и механизми преку кои се развива и се одржува квалитетот на наставата</w:t>
          </w:r>
          <w:r w:rsidR="009A2AF2">
            <w:rPr>
              <w:color w:val="000000"/>
            </w:rPr>
            <w:tab/>
            <w:t>16</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as4poj">
            <w:r w:rsidR="009A2AF2">
              <w:rPr>
                <w:color w:val="000000"/>
              </w:rPr>
              <w:t>14.</w:t>
            </w:r>
          </w:hyperlink>
          <w:hyperlink w:anchor="_heading=h.3as4poj">
            <w:r w:rsidR="009A2AF2">
              <w:rPr>
                <w:rFonts w:ascii="Calibri" w:eastAsia="Calibri" w:hAnsi="Calibri" w:cs="Calibri"/>
                <w:color w:val="000000"/>
              </w:rPr>
              <w:tab/>
            </w:r>
          </w:hyperlink>
          <w:r w:rsidR="009A2AF2">
            <w:fldChar w:fldCharType="begin"/>
          </w:r>
          <w:r w:rsidR="009A2AF2">
            <w:instrText xml:space="preserve"> PAGEREF _heading=h.3as4poj \h </w:instrText>
          </w:r>
          <w:r w:rsidR="009A2AF2">
            <w:fldChar w:fldCharType="separate"/>
          </w:r>
          <w:r w:rsidR="009A2AF2">
            <w:rPr>
              <w:color w:val="000000"/>
            </w:rPr>
            <w:t>Резултати од изведената самоевалуација во согласност со Упатството за единствените основи на евалуацијата и евалуациските постапки на универзитетите донесено од Агенцијата за евалуација на високото образование во Република Македонија и од Интеруниверзитетската конференција на Република Македонија (Скопје -Битола, септември 2002).</w:t>
          </w:r>
          <w:r w:rsidR="009A2AF2">
            <w:rPr>
              <w:color w:val="000000"/>
            </w:rPr>
            <w:tab/>
            <w:t>17</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pxezwc">
            <w:r w:rsidR="009A2AF2">
              <w:rPr>
                <w:color w:val="000000"/>
              </w:rPr>
              <w:t>15.</w:t>
            </w:r>
          </w:hyperlink>
          <w:hyperlink w:anchor="_heading=h.1pxezwc">
            <w:r w:rsidR="009A2AF2">
              <w:rPr>
                <w:rFonts w:ascii="Calibri" w:eastAsia="Calibri" w:hAnsi="Calibri" w:cs="Calibri"/>
                <w:color w:val="000000"/>
              </w:rPr>
              <w:tab/>
            </w:r>
          </w:hyperlink>
          <w:r w:rsidR="009A2AF2">
            <w:fldChar w:fldCharType="begin"/>
          </w:r>
          <w:r w:rsidR="009A2AF2">
            <w:instrText xml:space="preserve"> PAGEREF _heading=h.1pxezwc \h </w:instrText>
          </w:r>
          <w:r w:rsidR="009A2AF2">
            <w:fldChar w:fldCharType="separate"/>
          </w:r>
          <w:r w:rsidR="009A2AF2">
            <w:rPr>
              <w:color w:val="000000"/>
            </w:rPr>
            <w:t>Дали формалното образование и истражувачкото искуство на наставниците кореспондира со специфичноста на студиската програма, односно со профилот и квалификацијата на наставно-научниот кадар.</w:t>
          </w:r>
          <w:r w:rsidR="009A2AF2">
            <w:rPr>
              <w:color w:val="000000"/>
            </w:rPr>
            <w:tab/>
            <w:t>17</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9x2ik5">
            <w:r w:rsidR="009A2AF2">
              <w:rPr>
                <w:color w:val="000000"/>
              </w:rPr>
              <w:t>16.</w:t>
            </w:r>
          </w:hyperlink>
          <w:hyperlink w:anchor="_heading=h.49x2ik5">
            <w:r w:rsidR="009A2AF2">
              <w:rPr>
                <w:rFonts w:ascii="Calibri" w:eastAsia="Calibri" w:hAnsi="Calibri" w:cs="Calibri"/>
                <w:color w:val="000000"/>
              </w:rPr>
              <w:tab/>
            </w:r>
          </w:hyperlink>
          <w:r w:rsidR="009A2AF2">
            <w:fldChar w:fldCharType="begin"/>
          </w:r>
          <w:r w:rsidR="009A2AF2">
            <w:instrText xml:space="preserve"> PAGEREF _heading=h.49x2ik5 \h </w:instrText>
          </w:r>
          <w:r w:rsidR="009A2AF2">
            <w:fldChar w:fldCharType="separate"/>
          </w:r>
          <w:r w:rsidR="009A2AF2">
            <w:rPr>
              <w:color w:val="000000"/>
            </w:rPr>
            <w:t>Усогласеност на структурата и содржината на циклусот на студиите со општите и специфичните дескриптори</w:t>
          </w:r>
          <w:r w:rsidR="009A2AF2">
            <w:rPr>
              <w:color w:val="000000"/>
            </w:rPr>
            <w:tab/>
            <w:t>17</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p2csry">
            <w:r w:rsidR="009A2AF2">
              <w:rPr>
                <w:color w:val="000000"/>
              </w:rPr>
              <w:t>17.</w:t>
            </w:r>
          </w:hyperlink>
          <w:hyperlink w:anchor="_heading=h.2p2csry">
            <w:r w:rsidR="009A2AF2">
              <w:rPr>
                <w:rFonts w:ascii="Calibri" w:eastAsia="Calibri" w:hAnsi="Calibri" w:cs="Calibri"/>
                <w:color w:val="000000"/>
              </w:rPr>
              <w:tab/>
            </w:r>
          </w:hyperlink>
          <w:r w:rsidR="009A2AF2">
            <w:fldChar w:fldCharType="begin"/>
          </w:r>
          <w:r w:rsidR="009A2AF2">
            <w:instrText xml:space="preserve"> PAGEREF _heading=h.2p2csry \h </w:instrText>
          </w:r>
          <w:r w:rsidR="009A2AF2">
            <w:fldChar w:fldCharType="separate"/>
          </w:r>
          <w:r w:rsidR="009A2AF2">
            <w:rPr>
              <w:color w:val="000000"/>
            </w:rPr>
            <w:t>Усогласеноста на теоретската и практичната настава со целите на студиската програма</w:t>
          </w:r>
          <w:r w:rsidR="009A2AF2">
            <w:rPr>
              <w:color w:val="000000"/>
            </w:rPr>
            <w:tab/>
            <w:t>18</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47n2zr">
            <w:r w:rsidR="009A2AF2">
              <w:rPr>
                <w:color w:val="000000"/>
              </w:rPr>
              <w:t>18.</w:t>
            </w:r>
          </w:hyperlink>
          <w:hyperlink w:anchor="_heading=h.147n2zr">
            <w:r w:rsidR="009A2AF2">
              <w:rPr>
                <w:rFonts w:ascii="Calibri" w:eastAsia="Calibri" w:hAnsi="Calibri" w:cs="Calibri"/>
                <w:color w:val="000000"/>
              </w:rPr>
              <w:tab/>
            </w:r>
          </w:hyperlink>
          <w:r w:rsidR="009A2AF2">
            <w:fldChar w:fldCharType="begin"/>
          </w:r>
          <w:r w:rsidR="009A2AF2">
            <w:instrText xml:space="preserve"> PAGEREF _heading=h.147n2zr \h </w:instrText>
          </w:r>
          <w:r w:rsidR="009A2AF2">
            <w:fldChar w:fldCharType="separate"/>
          </w:r>
          <w:r w:rsidR="009A2AF2">
            <w:rPr>
              <w:color w:val="000000"/>
            </w:rPr>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r w:rsidR="009A2AF2">
            <w:rPr>
              <w:color w:val="000000"/>
            </w:rPr>
            <w:tab/>
            <w:t>18</w:t>
          </w:r>
          <w:r w:rsidR="009A2AF2">
            <w:fldChar w:fldCharType="end"/>
          </w:r>
        </w:p>
        <w:p w:rsidR="00DA3FC1" w:rsidRDefault="009E7E33">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3o7alnk">
            <w:r w:rsidR="009A2AF2">
              <w:rPr>
                <w:b/>
                <w:color w:val="000000"/>
              </w:rPr>
              <w:t>ДОКУМЕНТИ</w:t>
            </w:r>
            <w:r w:rsidR="009A2AF2">
              <w:rPr>
                <w:b/>
                <w:color w:val="000000"/>
              </w:rPr>
              <w:tab/>
              <w:t>19</w:t>
            </w:r>
          </w:hyperlink>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3ckvvd">
            <w:r w:rsidR="009A2AF2">
              <w:rPr>
                <w:color w:val="000000"/>
              </w:rPr>
              <w:t>1.</w:t>
            </w:r>
          </w:hyperlink>
          <w:hyperlink w:anchor="_heading=h.23ckvvd">
            <w:r w:rsidR="009A2AF2">
              <w:rPr>
                <w:rFonts w:ascii="Calibri" w:eastAsia="Calibri" w:hAnsi="Calibri" w:cs="Calibri"/>
                <w:color w:val="000000"/>
              </w:rPr>
              <w:tab/>
            </w:r>
          </w:hyperlink>
          <w:r w:rsidR="009A2AF2">
            <w:fldChar w:fldCharType="begin"/>
          </w:r>
          <w:r w:rsidR="009A2AF2">
            <w:instrText xml:space="preserve"> PAGEREF _heading=h.23ckvvd \h </w:instrText>
          </w:r>
          <w:r w:rsidR="009A2AF2">
            <w:fldChar w:fldCharType="separate"/>
          </w:r>
          <w:r w:rsidR="009A2AF2">
            <w:rPr>
              <w:color w:val="000000"/>
            </w:rPr>
            <w:t>Одлука за усвојување на студиската програма од Наставно-научниот совет/ Научниот совет</w:t>
          </w:r>
          <w:r w:rsidR="009A2AF2">
            <w:rPr>
              <w:color w:val="000000"/>
            </w:rPr>
            <w:tab/>
            <w:t>20</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2hioqz">
            <w:r w:rsidR="009A2AF2">
              <w:rPr>
                <w:color w:val="000000"/>
              </w:rPr>
              <w:t>2.</w:t>
            </w:r>
          </w:hyperlink>
          <w:hyperlink w:anchor="_heading=h.32hioqz">
            <w:r w:rsidR="009A2AF2">
              <w:rPr>
                <w:rFonts w:ascii="Calibri" w:eastAsia="Calibri" w:hAnsi="Calibri" w:cs="Calibri"/>
                <w:color w:val="000000"/>
              </w:rPr>
              <w:tab/>
            </w:r>
          </w:hyperlink>
          <w:r w:rsidR="009A2AF2">
            <w:fldChar w:fldCharType="begin"/>
          </w:r>
          <w:r w:rsidR="009A2AF2">
            <w:instrText xml:space="preserve"> PAGEREF _heading=h.32hioqz \h </w:instrText>
          </w:r>
          <w:r w:rsidR="009A2AF2">
            <w:fldChar w:fldCharType="separate"/>
          </w:r>
          <w:r w:rsidR="009A2AF2">
            <w:rPr>
              <w:color w:val="000000"/>
            </w:rPr>
            <w:t>Одлука за усвојување на студиската програма од Универзитетскиот сенат</w:t>
          </w:r>
          <w:r w:rsidR="009A2AF2">
            <w:rPr>
              <w:color w:val="000000"/>
            </w:rPr>
            <w:tab/>
            <w:t>21</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hmsyys">
            <w:r w:rsidR="009A2AF2">
              <w:rPr>
                <w:color w:val="000000"/>
              </w:rPr>
              <w:t>3.</w:t>
            </w:r>
          </w:hyperlink>
          <w:hyperlink w:anchor="_heading=h.1hmsyys">
            <w:r w:rsidR="009A2AF2">
              <w:rPr>
                <w:rFonts w:ascii="Calibri" w:eastAsia="Calibri" w:hAnsi="Calibri" w:cs="Calibri"/>
                <w:color w:val="000000"/>
              </w:rPr>
              <w:tab/>
            </w:r>
          </w:hyperlink>
          <w:r w:rsidR="009A2AF2">
            <w:fldChar w:fldCharType="begin"/>
          </w:r>
          <w:r w:rsidR="009A2AF2">
            <w:instrText xml:space="preserve"> PAGEREF _heading=h.1hmsyys \h </w:instrText>
          </w:r>
          <w:r w:rsidR="009A2AF2">
            <w:fldChar w:fldCharType="separate"/>
          </w:r>
          <w:r w:rsidR="009A2AF2">
            <w:rPr>
              <w:color w:val="000000"/>
            </w:rPr>
            <w:t>Мислење од Одборот за соработка и доверба со јавноста</w:t>
          </w:r>
          <w:r w:rsidR="009A2AF2">
            <w:rPr>
              <w:color w:val="000000"/>
            </w:rPr>
            <w:tab/>
            <w:t>22</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1mghml">
            <w:r w:rsidR="009A2AF2">
              <w:rPr>
                <w:color w:val="000000"/>
              </w:rPr>
              <w:t>4.</w:t>
            </w:r>
          </w:hyperlink>
          <w:hyperlink w:anchor="_heading=h.41mghml">
            <w:r w:rsidR="009A2AF2">
              <w:rPr>
                <w:rFonts w:ascii="Calibri" w:eastAsia="Calibri" w:hAnsi="Calibri" w:cs="Calibri"/>
                <w:color w:val="000000"/>
              </w:rPr>
              <w:tab/>
            </w:r>
          </w:hyperlink>
          <w:r w:rsidR="009A2AF2">
            <w:fldChar w:fldCharType="begin"/>
          </w:r>
          <w:r w:rsidR="009A2AF2">
            <w:instrText xml:space="preserve"> PAGEREF _heading=h.41mghml \h </w:instrText>
          </w:r>
          <w:r w:rsidR="009A2AF2">
            <w:fldChar w:fldCharType="separate"/>
          </w:r>
          <w:r w:rsidR="009A2AF2">
            <w:rPr>
              <w:color w:val="000000"/>
            </w:rPr>
            <w:t>Изјава од наставникот за давање согласност за учество во изведување  настава по одредени предмети од студиската програма</w:t>
          </w:r>
          <w:r w:rsidR="009A2AF2">
            <w:rPr>
              <w:color w:val="000000"/>
            </w:rPr>
            <w:tab/>
            <w:t>23</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grqrue">
            <w:r w:rsidR="009A2AF2">
              <w:rPr>
                <w:color w:val="000000"/>
              </w:rPr>
              <w:t>5.</w:t>
            </w:r>
          </w:hyperlink>
          <w:hyperlink w:anchor="_heading=h.2grqrue">
            <w:r w:rsidR="009A2AF2">
              <w:rPr>
                <w:rFonts w:ascii="Calibri" w:eastAsia="Calibri" w:hAnsi="Calibri" w:cs="Calibri"/>
                <w:color w:val="000000"/>
              </w:rPr>
              <w:tab/>
            </w:r>
          </w:hyperlink>
          <w:r w:rsidR="009A2AF2">
            <w:fldChar w:fldCharType="begin"/>
          </w:r>
          <w:r w:rsidR="009A2AF2">
            <w:instrText xml:space="preserve"> PAGEREF _heading=h.2grqrue \h </w:instrText>
          </w:r>
          <w:r w:rsidR="009A2AF2">
            <w:fldChar w:fldCharType="separate"/>
          </w:r>
          <w:r w:rsidR="009A2AF2">
            <w:rPr>
              <w:color w:val="000000"/>
            </w:rPr>
            <w:t>Согласност на Универзитетскиот сенат за учество на наставникот во реализација на студиска програма во друга високообразовна установа</w:t>
          </w:r>
          <w:r w:rsidR="009A2AF2">
            <w:rPr>
              <w:color w:val="000000"/>
            </w:rPr>
            <w:tab/>
            <w:t>24</w:t>
          </w:r>
          <w:r w:rsidR="009A2AF2">
            <w:fldChar w:fldCharType="end"/>
          </w:r>
        </w:p>
        <w:p w:rsidR="00DA3FC1" w:rsidRDefault="009E7E33">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fwokq0">
            <w:r w:rsidR="009A2AF2">
              <w:rPr>
                <w:color w:val="000000"/>
              </w:rPr>
              <w:t>6.</w:t>
            </w:r>
          </w:hyperlink>
          <w:hyperlink w:anchor="_heading=h.3fwokq0">
            <w:r w:rsidR="009A2AF2">
              <w:rPr>
                <w:rFonts w:ascii="Calibri" w:eastAsia="Calibri" w:hAnsi="Calibri" w:cs="Calibri"/>
                <w:color w:val="000000"/>
              </w:rPr>
              <w:tab/>
            </w:r>
          </w:hyperlink>
          <w:r w:rsidR="009A2AF2">
            <w:fldChar w:fldCharType="begin"/>
          </w:r>
          <w:r w:rsidR="009A2AF2">
            <w:instrText xml:space="preserve"> PAGEREF _heading=h.3fwokq0 \h </w:instrText>
          </w:r>
          <w:r w:rsidR="009A2AF2">
            <w:fldChar w:fldCharType="separate"/>
          </w:r>
          <w:r w:rsidR="009A2AF2">
            <w:rPr>
              <w:color w:val="000000"/>
            </w:rPr>
            <w:t>Согласност на Наставно-научниот совет, Научниот совет за учество на наставникот во реализација на студиска програма на друга единица на Универзитетот</w:t>
          </w:r>
          <w:r w:rsidR="009A2AF2">
            <w:rPr>
              <w:color w:val="000000"/>
            </w:rPr>
            <w:tab/>
            <w:t>25</w:t>
          </w:r>
          <w:r w:rsidR="009A2AF2">
            <w:fldChar w:fldCharType="end"/>
          </w:r>
        </w:p>
        <w:p w:rsidR="00DA3FC1" w:rsidRDefault="009E7E33">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4f1mdlm">
            <w:r w:rsidR="009A2AF2">
              <w:rPr>
                <w:b/>
                <w:color w:val="000000"/>
              </w:rPr>
              <w:t>Прилог бр. 3</w:t>
            </w:r>
            <w:r w:rsidR="009A2AF2">
              <w:rPr>
                <w:b/>
                <w:color w:val="000000"/>
              </w:rPr>
              <w:tab/>
              <w:t>26</w:t>
            </w:r>
          </w:hyperlink>
        </w:p>
        <w:p w:rsidR="00DA3FC1" w:rsidRDefault="009E7E33">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19c6y18">
            <w:r w:rsidR="009A2AF2">
              <w:rPr>
                <w:b/>
                <w:color w:val="000000"/>
              </w:rPr>
              <w:t>Прилог бр. 4</w:t>
            </w:r>
            <w:r w:rsidR="009A2AF2">
              <w:rPr>
                <w:b/>
                <w:color w:val="000000"/>
              </w:rPr>
              <w:tab/>
              <w:t>28</w:t>
            </w:r>
          </w:hyperlink>
        </w:p>
        <w:p w:rsidR="00DA3FC1" w:rsidRDefault="009E7E33">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3tbugp1">
            <w:r w:rsidR="009A2AF2">
              <w:rPr>
                <w:b/>
                <w:color w:val="000000"/>
              </w:rPr>
              <w:t>Прилог бр. 5</w:t>
            </w:r>
            <w:r w:rsidR="009A2AF2">
              <w:rPr>
                <w:b/>
                <w:color w:val="000000"/>
              </w:rPr>
              <w:tab/>
              <w:t>31</w:t>
            </w:r>
          </w:hyperlink>
        </w:p>
        <w:p w:rsidR="00DA3FC1" w:rsidRDefault="009E7E33">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28h4qwu">
            <w:r w:rsidR="009A2AF2">
              <w:rPr>
                <w:b/>
                <w:color w:val="000000"/>
              </w:rPr>
              <w:t>Прилог бр. 6</w:t>
            </w:r>
            <w:r w:rsidR="009A2AF2">
              <w:rPr>
                <w:b/>
                <w:color w:val="000000"/>
              </w:rPr>
              <w:tab/>
              <w:t>33</w:t>
            </w:r>
          </w:hyperlink>
        </w:p>
        <w:p w:rsidR="00DA3FC1" w:rsidRDefault="009E7E33">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nmf14n">
            <w:r w:rsidR="009A2AF2">
              <w:rPr>
                <w:b/>
                <w:color w:val="000000"/>
              </w:rPr>
              <w:t>Прилог бр. 7</w:t>
            </w:r>
            <w:r w:rsidR="009A2AF2">
              <w:rPr>
                <w:b/>
                <w:color w:val="000000"/>
              </w:rPr>
              <w:tab/>
              <w:t>34</w:t>
            </w:r>
          </w:hyperlink>
        </w:p>
        <w:p w:rsidR="00DA3FC1" w:rsidRDefault="009E7E33">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37m2jsg">
            <w:r w:rsidR="009A2AF2">
              <w:rPr>
                <w:b/>
                <w:color w:val="000000"/>
              </w:rPr>
              <w:t>Прилог бр. 8</w:t>
            </w:r>
            <w:r w:rsidR="009A2AF2">
              <w:rPr>
                <w:b/>
                <w:color w:val="000000"/>
              </w:rPr>
              <w:tab/>
              <w:t>35</w:t>
            </w:r>
          </w:hyperlink>
        </w:p>
        <w:p w:rsidR="00DA3FC1" w:rsidRDefault="009E7E33">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1mrcu09">
            <w:r w:rsidR="009A2AF2">
              <w:rPr>
                <w:b/>
                <w:color w:val="000000"/>
              </w:rPr>
              <w:t>Прилог бр. 9</w:t>
            </w:r>
            <w:r w:rsidR="009A2AF2">
              <w:rPr>
                <w:b/>
                <w:color w:val="000000"/>
              </w:rPr>
              <w:tab/>
              <w:t>36</w:t>
            </w:r>
          </w:hyperlink>
        </w:p>
        <w:p w:rsidR="00DA3FC1" w:rsidRDefault="009E7E33">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46r0co2">
            <w:r w:rsidR="009A2AF2">
              <w:rPr>
                <w:b/>
                <w:color w:val="000000"/>
              </w:rPr>
              <w:t>Прилог бр. 10</w:t>
            </w:r>
            <w:r w:rsidR="009A2AF2">
              <w:rPr>
                <w:b/>
                <w:color w:val="000000"/>
              </w:rPr>
              <w:tab/>
              <w:t>37</w:t>
            </w:r>
          </w:hyperlink>
        </w:p>
        <w:p w:rsidR="00DA3FC1" w:rsidRDefault="009A2AF2">
          <w:pPr>
            <w:rPr>
              <w:b/>
              <w:sz w:val="20"/>
              <w:szCs w:val="20"/>
            </w:rPr>
          </w:pPr>
          <w:r>
            <w:fldChar w:fldCharType="end"/>
          </w:r>
        </w:p>
      </w:sdtContent>
    </w:sdt>
    <w:p w:rsidR="00DA3FC1" w:rsidRDefault="009A2AF2">
      <w:pPr>
        <w:rPr>
          <w:b/>
          <w:sz w:val="20"/>
          <w:szCs w:val="20"/>
        </w:rPr>
      </w:pPr>
      <w:r>
        <w:br w:type="page"/>
      </w:r>
    </w:p>
    <w:p w:rsidR="00DA3FC1" w:rsidRDefault="009A2AF2">
      <w:pPr>
        <w:spacing w:before="240" w:after="240"/>
        <w:rPr>
          <w:b/>
        </w:rPr>
      </w:pPr>
      <w:r>
        <w:rPr>
          <w:b/>
        </w:rPr>
        <w:lastRenderedPageBreak/>
        <w:t>Табела за структура на елаборатот</w:t>
      </w:r>
    </w:p>
    <w:tbl>
      <w:tblPr>
        <w:tblStyle w:val="76"/>
        <w:tblW w:w="9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3"/>
        <w:gridCol w:w="7915"/>
        <w:gridCol w:w="1111"/>
      </w:tblGrid>
      <w:tr w:rsidR="00DA3FC1">
        <w:trPr>
          <w:jc w:val="center"/>
        </w:trPr>
        <w:tc>
          <w:tcPr>
            <w:tcW w:w="913" w:type="dxa"/>
          </w:tcPr>
          <w:p w:rsidR="00DA3FC1" w:rsidRDefault="009A2AF2">
            <w:r>
              <w:t xml:space="preserve">Реден број </w:t>
            </w:r>
          </w:p>
        </w:tc>
        <w:tc>
          <w:tcPr>
            <w:tcW w:w="7915" w:type="dxa"/>
          </w:tcPr>
          <w:p w:rsidR="00DA3FC1" w:rsidRDefault="009A2AF2">
            <w:r>
              <w:t>Наслов/поднаслов</w:t>
            </w:r>
          </w:p>
        </w:tc>
        <w:tc>
          <w:tcPr>
            <w:tcW w:w="1111" w:type="dxa"/>
          </w:tcPr>
          <w:p w:rsidR="00DA3FC1" w:rsidRDefault="009A2AF2">
            <w:r>
              <w:t>Проверка</w:t>
            </w:r>
          </w:p>
        </w:tc>
      </w:tr>
      <w:tr w:rsidR="00DA3FC1">
        <w:trPr>
          <w:jc w:val="center"/>
        </w:trPr>
        <w:tc>
          <w:tcPr>
            <w:tcW w:w="913" w:type="dxa"/>
          </w:tcPr>
          <w:p w:rsidR="00DA3FC1" w:rsidRDefault="009A2AF2">
            <w:r>
              <w:t>1.</w:t>
            </w:r>
          </w:p>
        </w:tc>
        <w:tc>
          <w:tcPr>
            <w:tcW w:w="7915" w:type="dxa"/>
          </w:tcPr>
          <w:p w:rsidR="00DA3FC1" w:rsidRDefault="009A2AF2">
            <w:r>
              <w:t>ОПШТИ ПОДАТОЦИ ЗА ПОДНЕСУВАЧОТ НА БАРАЊЕТО</w:t>
            </w:r>
          </w:p>
        </w:tc>
        <w:tc>
          <w:tcPr>
            <w:tcW w:w="1111" w:type="dxa"/>
          </w:tcPr>
          <w:p w:rsidR="00DA3FC1" w:rsidRDefault="00DA3FC1"/>
        </w:tc>
      </w:tr>
      <w:tr w:rsidR="00DA3FC1">
        <w:trPr>
          <w:jc w:val="center"/>
        </w:trPr>
        <w:tc>
          <w:tcPr>
            <w:tcW w:w="913" w:type="dxa"/>
          </w:tcPr>
          <w:p w:rsidR="00DA3FC1" w:rsidRDefault="009A2AF2">
            <w:r>
              <w:t>2.1.</w:t>
            </w:r>
          </w:p>
        </w:tc>
        <w:tc>
          <w:tcPr>
            <w:tcW w:w="7915" w:type="dxa"/>
          </w:tcPr>
          <w:p w:rsidR="00DA3FC1" w:rsidRDefault="009A2AF2">
            <w:r>
              <w:t>ПОДАТОЦИ ЗА ОСНОВАЊЕТО НА ВИСОКООБРАЗОВНАТА УСТАНОВА УНИВЕРЗИТЕТ</w:t>
            </w:r>
          </w:p>
        </w:tc>
        <w:tc>
          <w:tcPr>
            <w:tcW w:w="1111" w:type="dxa"/>
          </w:tcPr>
          <w:p w:rsidR="00DA3FC1" w:rsidRDefault="00DA3FC1"/>
        </w:tc>
      </w:tr>
      <w:tr w:rsidR="00DA3FC1">
        <w:trPr>
          <w:jc w:val="center"/>
        </w:trPr>
        <w:tc>
          <w:tcPr>
            <w:tcW w:w="913" w:type="dxa"/>
          </w:tcPr>
          <w:p w:rsidR="00DA3FC1" w:rsidRDefault="009A2AF2">
            <w:r>
              <w:t>2.2.</w:t>
            </w:r>
          </w:p>
        </w:tc>
        <w:tc>
          <w:tcPr>
            <w:tcW w:w="7915" w:type="dxa"/>
          </w:tcPr>
          <w:p w:rsidR="00DA3FC1" w:rsidRDefault="009A2AF2">
            <w:r>
              <w:t>ПОДАТОЦИ ЗА ОСНОВАЊЕТО НА ВИСОКООБРАЗОВНАТА УСТАНОВА БАРАТЕЛ НА АКРЕДИТАЦИЈА</w:t>
            </w:r>
          </w:p>
        </w:tc>
        <w:tc>
          <w:tcPr>
            <w:tcW w:w="1111" w:type="dxa"/>
          </w:tcPr>
          <w:p w:rsidR="00DA3FC1" w:rsidRDefault="00DA3FC1"/>
        </w:tc>
      </w:tr>
      <w:tr w:rsidR="00DA3FC1">
        <w:trPr>
          <w:jc w:val="center"/>
        </w:trPr>
        <w:tc>
          <w:tcPr>
            <w:tcW w:w="913" w:type="dxa"/>
          </w:tcPr>
          <w:p w:rsidR="00DA3FC1" w:rsidRDefault="009A2AF2">
            <w:r>
              <w:t>3.</w:t>
            </w:r>
          </w:p>
        </w:tc>
        <w:tc>
          <w:tcPr>
            <w:tcW w:w="7915" w:type="dxa"/>
          </w:tcPr>
          <w:p w:rsidR="00DA3FC1" w:rsidRDefault="009A2AF2">
            <w:r>
              <w:t>СОПСТВЕНИЧКА СТРУКТУРА НА ВИСОКООБРАЗОВНАТА УСТАНОВА</w:t>
            </w:r>
          </w:p>
        </w:tc>
        <w:tc>
          <w:tcPr>
            <w:tcW w:w="1111" w:type="dxa"/>
          </w:tcPr>
          <w:p w:rsidR="00DA3FC1" w:rsidRDefault="00DA3FC1"/>
        </w:tc>
      </w:tr>
      <w:tr w:rsidR="00DA3FC1">
        <w:trPr>
          <w:jc w:val="center"/>
        </w:trPr>
        <w:tc>
          <w:tcPr>
            <w:tcW w:w="913" w:type="dxa"/>
          </w:tcPr>
          <w:p w:rsidR="00DA3FC1" w:rsidRDefault="009A2AF2">
            <w:r>
              <w:t>4.</w:t>
            </w:r>
          </w:p>
        </w:tc>
        <w:tc>
          <w:tcPr>
            <w:tcW w:w="7915" w:type="dxa"/>
          </w:tcPr>
          <w:p w:rsidR="00DA3FC1" w:rsidRDefault="009A2AF2">
            <w:r>
              <w:t>ДЕЈНОСТ НА ВИСОКООБРАЗОВНАТА УСТАНОВА СПОРЕД ФРАСКАТИЕВАТА КЛАСИФИКАЦИЈА</w:t>
            </w:r>
          </w:p>
        </w:tc>
        <w:tc>
          <w:tcPr>
            <w:tcW w:w="1111" w:type="dxa"/>
          </w:tcPr>
          <w:p w:rsidR="00DA3FC1" w:rsidRDefault="00DA3FC1"/>
        </w:tc>
      </w:tr>
      <w:tr w:rsidR="00DA3FC1">
        <w:trPr>
          <w:jc w:val="center"/>
        </w:trPr>
        <w:tc>
          <w:tcPr>
            <w:tcW w:w="913" w:type="dxa"/>
          </w:tcPr>
          <w:p w:rsidR="00DA3FC1" w:rsidRDefault="009A2AF2">
            <w:r>
              <w:t>5.</w:t>
            </w:r>
          </w:p>
        </w:tc>
        <w:tc>
          <w:tcPr>
            <w:tcW w:w="7915" w:type="dxa"/>
          </w:tcPr>
          <w:p w:rsidR="00DA3FC1" w:rsidRDefault="009A2AF2">
            <w:r>
              <w:t>ОРГАН НА ЗАСТАПУВАЊЕ НА ВИСОКООБРАЗОВНАТА УСТАНОВА</w:t>
            </w:r>
          </w:p>
        </w:tc>
        <w:tc>
          <w:tcPr>
            <w:tcW w:w="1111" w:type="dxa"/>
          </w:tcPr>
          <w:p w:rsidR="00DA3FC1" w:rsidRDefault="00DA3FC1"/>
        </w:tc>
      </w:tr>
      <w:tr w:rsidR="00DA3FC1">
        <w:trPr>
          <w:jc w:val="center"/>
        </w:trPr>
        <w:tc>
          <w:tcPr>
            <w:tcW w:w="913" w:type="dxa"/>
          </w:tcPr>
          <w:p w:rsidR="00DA3FC1" w:rsidRDefault="009A2AF2">
            <w:r>
              <w:t>6.</w:t>
            </w:r>
          </w:p>
        </w:tc>
        <w:tc>
          <w:tcPr>
            <w:tcW w:w="7915" w:type="dxa"/>
          </w:tcPr>
          <w:p w:rsidR="00DA3FC1" w:rsidRDefault="009A2AF2">
            <w:r>
              <w:t>ПРАВНА ОСНОВА ЗА ПОДГОТВУВАЊЕ НА ЕЛАБОРАТОТ</w:t>
            </w:r>
          </w:p>
        </w:tc>
        <w:tc>
          <w:tcPr>
            <w:tcW w:w="1111" w:type="dxa"/>
          </w:tcPr>
          <w:p w:rsidR="00DA3FC1" w:rsidRDefault="00DA3FC1"/>
        </w:tc>
      </w:tr>
      <w:tr w:rsidR="00DA3FC1">
        <w:trPr>
          <w:jc w:val="center"/>
        </w:trPr>
        <w:tc>
          <w:tcPr>
            <w:tcW w:w="913" w:type="dxa"/>
          </w:tcPr>
          <w:p w:rsidR="00DA3FC1" w:rsidRDefault="009A2AF2">
            <w:r>
              <w:t>1.</w:t>
            </w:r>
          </w:p>
        </w:tc>
        <w:tc>
          <w:tcPr>
            <w:tcW w:w="7915" w:type="dxa"/>
          </w:tcPr>
          <w:p w:rsidR="00DA3FC1" w:rsidRDefault="009A2AF2">
            <w:r>
              <w:t>Карта на високообразовната установа</w:t>
            </w:r>
          </w:p>
        </w:tc>
        <w:tc>
          <w:tcPr>
            <w:tcW w:w="1111" w:type="dxa"/>
          </w:tcPr>
          <w:p w:rsidR="00DA3FC1" w:rsidRDefault="00DA3FC1"/>
        </w:tc>
      </w:tr>
      <w:tr w:rsidR="00DA3FC1">
        <w:trPr>
          <w:jc w:val="center"/>
        </w:trPr>
        <w:tc>
          <w:tcPr>
            <w:tcW w:w="913" w:type="dxa"/>
          </w:tcPr>
          <w:p w:rsidR="00DA3FC1" w:rsidRDefault="009A2AF2">
            <w:r>
              <w:t>2.</w:t>
            </w:r>
          </w:p>
        </w:tc>
        <w:tc>
          <w:tcPr>
            <w:tcW w:w="7915" w:type="dxa"/>
          </w:tcPr>
          <w:p w:rsidR="00DA3FC1" w:rsidRDefault="009A2AF2">
            <w:r>
              <w:t>Основни податоци за студиската програма за која се бара повторна акредитација</w:t>
            </w:r>
          </w:p>
        </w:tc>
        <w:tc>
          <w:tcPr>
            <w:tcW w:w="1111" w:type="dxa"/>
          </w:tcPr>
          <w:p w:rsidR="00DA3FC1" w:rsidRDefault="00DA3FC1"/>
        </w:tc>
      </w:tr>
      <w:tr w:rsidR="00DA3FC1">
        <w:trPr>
          <w:jc w:val="center"/>
        </w:trPr>
        <w:tc>
          <w:tcPr>
            <w:tcW w:w="913" w:type="dxa"/>
          </w:tcPr>
          <w:p w:rsidR="00DA3FC1" w:rsidRDefault="009A2AF2">
            <w:r>
              <w:t>3.</w:t>
            </w:r>
          </w:p>
        </w:tc>
        <w:tc>
          <w:tcPr>
            <w:tcW w:w="7915" w:type="dxa"/>
          </w:tcPr>
          <w:p w:rsidR="00DA3FC1" w:rsidRDefault="009A2AF2">
            <w:r>
              <w:t>Цел и оправданост за воведување на студиската програма</w:t>
            </w:r>
          </w:p>
        </w:tc>
        <w:tc>
          <w:tcPr>
            <w:tcW w:w="1111" w:type="dxa"/>
          </w:tcPr>
          <w:p w:rsidR="00DA3FC1" w:rsidRDefault="00DA3FC1"/>
        </w:tc>
      </w:tr>
      <w:tr w:rsidR="00DA3FC1">
        <w:trPr>
          <w:jc w:val="center"/>
        </w:trPr>
        <w:tc>
          <w:tcPr>
            <w:tcW w:w="913" w:type="dxa"/>
          </w:tcPr>
          <w:p w:rsidR="00DA3FC1" w:rsidRDefault="009A2AF2">
            <w:r>
              <w:t>4.</w:t>
            </w:r>
          </w:p>
        </w:tc>
        <w:tc>
          <w:tcPr>
            <w:tcW w:w="7915" w:type="dxa"/>
          </w:tcPr>
          <w:p w:rsidR="00DA3FC1" w:rsidRDefault="009A2AF2">
            <w:r>
              <w:t>Усогласеност на студиската програма со потребите на општеството за даденото кадровско профилирање</w:t>
            </w:r>
          </w:p>
        </w:tc>
        <w:tc>
          <w:tcPr>
            <w:tcW w:w="1111" w:type="dxa"/>
          </w:tcPr>
          <w:p w:rsidR="00DA3FC1" w:rsidRDefault="00DA3FC1"/>
        </w:tc>
      </w:tr>
      <w:tr w:rsidR="00DA3FC1">
        <w:trPr>
          <w:trHeight w:val="161"/>
          <w:jc w:val="center"/>
        </w:trPr>
        <w:tc>
          <w:tcPr>
            <w:tcW w:w="913" w:type="dxa"/>
          </w:tcPr>
          <w:p w:rsidR="00DA3FC1" w:rsidRDefault="009A2AF2">
            <w:r>
              <w:t>5.</w:t>
            </w:r>
          </w:p>
        </w:tc>
        <w:tc>
          <w:tcPr>
            <w:tcW w:w="7915" w:type="dxa"/>
          </w:tcPr>
          <w:p w:rsidR="00DA3FC1" w:rsidRDefault="009A2AF2" w:rsidP="00A74894">
            <w:r>
              <w:t xml:space="preserve">Општи дескриптори на квалификации за втор циклус на едногодишни студии со 60 ЕКТС, студиска програма </w:t>
            </w:r>
            <w:r w:rsidR="00A74894">
              <w:rPr>
                <w:lang w:val="mk-MK"/>
              </w:rPr>
              <w:t>Конференциско толкување</w:t>
            </w:r>
            <w:r>
              <w:t>,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p>
        </w:tc>
        <w:tc>
          <w:tcPr>
            <w:tcW w:w="1111" w:type="dxa"/>
          </w:tcPr>
          <w:p w:rsidR="00DA3FC1" w:rsidRDefault="00DA3FC1"/>
        </w:tc>
      </w:tr>
      <w:tr w:rsidR="00DA3FC1">
        <w:trPr>
          <w:jc w:val="center"/>
        </w:trPr>
        <w:tc>
          <w:tcPr>
            <w:tcW w:w="913" w:type="dxa"/>
          </w:tcPr>
          <w:p w:rsidR="00DA3FC1" w:rsidRDefault="009A2AF2">
            <w:r>
              <w:t>5.1.</w:t>
            </w:r>
          </w:p>
        </w:tc>
        <w:tc>
          <w:tcPr>
            <w:tcW w:w="7915" w:type="dxa"/>
          </w:tcPr>
          <w:p w:rsidR="00DA3FC1" w:rsidRDefault="009A2AF2">
            <w:r>
              <w:t>Општи дескриптори на квалификации за втор циклус на едногодишни студии со 60 ЕКТС, студиска програма Конференциско толкување,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p>
        </w:tc>
        <w:tc>
          <w:tcPr>
            <w:tcW w:w="1111" w:type="dxa"/>
          </w:tcPr>
          <w:p w:rsidR="00DA3FC1" w:rsidRDefault="00DA3FC1"/>
        </w:tc>
      </w:tr>
      <w:tr w:rsidR="00DA3FC1">
        <w:trPr>
          <w:jc w:val="center"/>
        </w:trPr>
        <w:tc>
          <w:tcPr>
            <w:tcW w:w="913" w:type="dxa"/>
          </w:tcPr>
          <w:p w:rsidR="00DA3FC1" w:rsidRDefault="009A2AF2">
            <w:r>
              <w:t>5.2.</w:t>
            </w:r>
          </w:p>
        </w:tc>
        <w:tc>
          <w:tcPr>
            <w:tcW w:w="7915" w:type="dxa"/>
          </w:tcPr>
          <w:p w:rsidR="00DA3FC1" w:rsidRDefault="009A2AF2">
            <w:r>
              <w:t>Специфични дескриптори на квалификации за втор циклус на едногодишни студии со 60 ЕКТС, студиска програма Конференциско толкување,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p>
        </w:tc>
        <w:tc>
          <w:tcPr>
            <w:tcW w:w="1111" w:type="dxa"/>
          </w:tcPr>
          <w:p w:rsidR="00DA3FC1" w:rsidRDefault="00DA3FC1"/>
        </w:tc>
      </w:tr>
      <w:tr w:rsidR="00DA3FC1">
        <w:trPr>
          <w:jc w:val="center"/>
        </w:trPr>
        <w:tc>
          <w:tcPr>
            <w:tcW w:w="913" w:type="dxa"/>
          </w:tcPr>
          <w:p w:rsidR="00DA3FC1" w:rsidRDefault="009A2AF2">
            <w:r>
              <w:t>6.</w:t>
            </w:r>
          </w:p>
        </w:tc>
        <w:tc>
          <w:tcPr>
            <w:tcW w:w="7915" w:type="dxa"/>
          </w:tcPr>
          <w:p w:rsidR="00DA3FC1" w:rsidRDefault="009A2AF2">
            <w:r>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p>
        </w:tc>
        <w:tc>
          <w:tcPr>
            <w:tcW w:w="1111" w:type="dxa"/>
          </w:tcPr>
          <w:p w:rsidR="00DA3FC1" w:rsidRDefault="00DA3FC1"/>
        </w:tc>
      </w:tr>
      <w:tr w:rsidR="00DA3FC1">
        <w:trPr>
          <w:jc w:val="center"/>
        </w:trPr>
        <w:tc>
          <w:tcPr>
            <w:tcW w:w="913" w:type="dxa"/>
          </w:tcPr>
          <w:p w:rsidR="00DA3FC1" w:rsidRDefault="009A2AF2">
            <w:r>
              <w:t>7.</w:t>
            </w:r>
          </w:p>
        </w:tc>
        <w:tc>
          <w:tcPr>
            <w:tcW w:w="7915" w:type="dxa"/>
          </w:tcPr>
          <w:p w:rsidR="00DA3FC1" w:rsidRDefault="009A2AF2">
            <w:r>
              <w:t>Список на наставен кадар со податоци наведени во прилог бр.4</w:t>
            </w:r>
          </w:p>
        </w:tc>
        <w:tc>
          <w:tcPr>
            <w:tcW w:w="1111" w:type="dxa"/>
          </w:tcPr>
          <w:p w:rsidR="00DA3FC1" w:rsidRDefault="00DA3FC1"/>
        </w:tc>
      </w:tr>
      <w:tr w:rsidR="00DA3FC1">
        <w:trPr>
          <w:jc w:val="center"/>
        </w:trPr>
        <w:tc>
          <w:tcPr>
            <w:tcW w:w="913" w:type="dxa"/>
          </w:tcPr>
          <w:p w:rsidR="00DA3FC1" w:rsidRDefault="009A2AF2">
            <w:r>
              <w:t>8.</w:t>
            </w:r>
          </w:p>
        </w:tc>
        <w:tc>
          <w:tcPr>
            <w:tcW w:w="7915" w:type="dxa"/>
          </w:tcPr>
          <w:p w:rsidR="00DA3FC1" w:rsidRDefault="009A2AF2">
            <w:r>
              <w:t>Податоци за просторот предвиден за реализација на студиската програма Конференциско толкување, организирана на Филолошкиот факултет „Блаже Конески“</w:t>
            </w:r>
          </w:p>
        </w:tc>
        <w:tc>
          <w:tcPr>
            <w:tcW w:w="1111" w:type="dxa"/>
          </w:tcPr>
          <w:p w:rsidR="00DA3FC1" w:rsidRDefault="00DA3FC1"/>
        </w:tc>
      </w:tr>
      <w:tr w:rsidR="00DA3FC1">
        <w:trPr>
          <w:jc w:val="center"/>
        </w:trPr>
        <w:tc>
          <w:tcPr>
            <w:tcW w:w="913" w:type="dxa"/>
          </w:tcPr>
          <w:p w:rsidR="00DA3FC1" w:rsidRDefault="009A2AF2">
            <w:r>
              <w:t>9.</w:t>
            </w:r>
          </w:p>
        </w:tc>
        <w:tc>
          <w:tcPr>
            <w:tcW w:w="7915" w:type="dxa"/>
          </w:tcPr>
          <w:p w:rsidR="00DA3FC1" w:rsidRDefault="009A2AF2">
            <w:r>
              <w:t>Листа на опрема предвидена за реализација на студиската програма Конференциско толкување на Филолошкиот факултет „Блаже Конески“</w:t>
            </w:r>
          </w:p>
        </w:tc>
        <w:tc>
          <w:tcPr>
            <w:tcW w:w="1111" w:type="dxa"/>
          </w:tcPr>
          <w:p w:rsidR="00DA3FC1" w:rsidRDefault="00DA3FC1"/>
        </w:tc>
      </w:tr>
      <w:tr w:rsidR="00DA3FC1">
        <w:trPr>
          <w:jc w:val="center"/>
        </w:trPr>
        <w:tc>
          <w:tcPr>
            <w:tcW w:w="913" w:type="dxa"/>
          </w:tcPr>
          <w:p w:rsidR="00DA3FC1" w:rsidRDefault="009A2AF2">
            <w:r>
              <w:t>10.</w:t>
            </w:r>
          </w:p>
        </w:tc>
        <w:tc>
          <w:tcPr>
            <w:tcW w:w="7915" w:type="dxa"/>
          </w:tcPr>
          <w:p w:rsidR="00DA3FC1" w:rsidRDefault="009A2AF2">
            <w:r>
              <w:t>Информација за бројот на студентите (првпат запишани) на студиската програма во периодот од последнат акредитација</w:t>
            </w:r>
          </w:p>
        </w:tc>
        <w:tc>
          <w:tcPr>
            <w:tcW w:w="1111" w:type="dxa"/>
          </w:tcPr>
          <w:p w:rsidR="00DA3FC1" w:rsidRDefault="00DA3FC1"/>
        </w:tc>
      </w:tr>
      <w:tr w:rsidR="00DA3FC1">
        <w:trPr>
          <w:jc w:val="center"/>
        </w:trPr>
        <w:tc>
          <w:tcPr>
            <w:tcW w:w="913" w:type="dxa"/>
          </w:tcPr>
          <w:p w:rsidR="00DA3FC1" w:rsidRDefault="009A2AF2">
            <w:r>
              <w:t>11.</w:t>
            </w:r>
          </w:p>
        </w:tc>
        <w:tc>
          <w:tcPr>
            <w:tcW w:w="7915" w:type="dxa"/>
          </w:tcPr>
          <w:p w:rsidR="00DA3FC1" w:rsidRDefault="009A2AF2">
            <w:r>
              <w:t>Информација за обезбедена задолжителна и дополнителна литература</w:t>
            </w:r>
          </w:p>
        </w:tc>
        <w:tc>
          <w:tcPr>
            <w:tcW w:w="1111" w:type="dxa"/>
          </w:tcPr>
          <w:p w:rsidR="00DA3FC1" w:rsidRDefault="00DA3FC1"/>
        </w:tc>
      </w:tr>
      <w:tr w:rsidR="00DA3FC1">
        <w:trPr>
          <w:jc w:val="center"/>
        </w:trPr>
        <w:tc>
          <w:tcPr>
            <w:tcW w:w="913" w:type="dxa"/>
          </w:tcPr>
          <w:p w:rsidR="00DA3FC1" w:rsidRDefault="009A2AF2">
            <w:r>
              <w:t>12.</w:t>
            </w:r>
          </w:p>
        </w:tc>
        <w:tc>
          <w:tcPr>
            <w:tcW w:w="7915" w:type="dxa"/>
          </w:tcPr>
          <w:p w:rsidR="00DA3FC1" w:rsidRDefault="009A2AF2">
            <w:r>
              <w:t>Информација за веб-страница</w:t>
            </w:r>
          </w:p>
        </w:tc>
        <w:tc>
          <w:tcPr>
            <w:tcW w:w="1111" w:type="dxa"/>
          </w:tcPr>
          <w:p w:rsidR="00DA3FC1" w:rsidRDefault="00DA3FC1"/>
        </w:tc>
      </w:tr>
      <w:tr w:rsidR="00DA3FC1">
        <w:trPr>
          <w:jc w:val="center"/>
        </w:trPr>
        <w:tc>
          <w:tcPr>
            <w:tcW w:w="913" w:type="dxa"/>
          </w:tcPr>
          <w:p w:rsidR="00DA3FC1" w:rsidRDefault="009A2AF2">
            <w:r>
              <w:t>13.</w:t>
            </w:r>
          </w:p>
        </w:tc>
        <w:tc>
          <w:tcPr>
            <w:tcW w:w="7915" w:type="dxa"/>
          </w:tcPr>
          <w:p w:rsidR="00DA3FC1" w:rsidRDefault="009A2AF2">
            <w:r>
              <w:t>Активности и механизми преку кои се развива и се одржува квалитетот на наставата</w:t>
            </w:r>
          </w:p>
        </w:tc>
        <w:tc>
          <w:tcPr>
            <w:tcW w:w="1111" w:type="dxa"/>
          </w:tcPr>
          <w:p w:rsidR="00DA3FC1" w:rsidRDefault="00DA3FC1"/>
        </w:tc>
      </w:tr>
      <w:tr w:rsidR="00DA3FC1">
        <w:trPr>
          <w:jc w:val="center"/>
        </w:trPr>
        <w:tc>
          <w:tcPr>
            <w:tcW w:w="913" w:type="dxa"/>
          </w:tcPr>
          <w:p w:rsidR="00DA3FC1" w:rsidRDefault="009A2AF2">
            <w:r>
              <w:t>14.</w:t>
            </w:r>
          </w:p>
        </w:tc>
        <w:tc>
          <w:tcPr>
            <w:tcW w:w="7915" w:type="dxa"/>
          </w:tcPr>
          <w:p w:rsidR="00DA3FC1" w:rsidRDefault="009A2AF2">
            <w:r>
              <w:t xml:space="preserve">Резултати од изведената самоевалуација во согласност со Упатството за единствените основи на евалуацијата и евалуациските постапки на универзитетите, донесено од Агенцијата за евалуација на високото образование во Република Македонија и од Интеруниверзитетската конференција на Република Македонија (Скопје-Битола, септември 2002) </w:t>
            </w:r>
          </w:p>
        </w:tc>
        <w:tc>
          <w:tcPr>
            <w:tcW w:w="1111" w:type="dxa"/>
          </w:tcPr>
          <w:p w:rsidR="00DA3FC1" w:rsidRDefault="00DA3FC1"/>
        </w:tc>
      </w:tr>
      <w:tr w:rsidR="00DA3FC1">
        <w:trPr>
          <w:jc w:val="center"/>
        </w:trPr>
        <w:tc>
          <w:tcPr>
            <w:tcW w:w="913" w:type="dxa"/>
          </w:tcPr>
          <w:p w:rsidR="00DA3FC1" w:rsidRDefault="009A2AF2">
            <w:r>
              <w:t>15.</w:t>
            </w:r>
          </w:p>
        </w:tc>
        <w:tc>
          <w:tcPr>
            <w:tcW w:w="7915" w:type="dxa"/>
          </w:tcPr>
          <w:p w:rsidR="00DA3FC1" w:rsidRDefault="009A2AF2">
            <w:r>
              <w:t xml:space="preserve">Усогласеност на формалното образование и истражувачкото искуство на </w:t>
            </w:r>
            <w:r>
              <w:lastRenderedPageBreak/>
              <w:t>наставниците со специфичноста на студиската програма, односно со профилот и квалификацијата на наставно-научниот кадар</w:t>
            </w:r>
          </w:p>
        </w:tc>
        <w:tc>
          <w:tcPr>
            <w:tcW w:w="1111" w:type="dxa"/>
          </w:tcPr>
          <w:p w:rsidR="00DA3FC1" w:rsidRDefault="00DA3FC1"/>
        </w:tc>
      </w:tr>
      <w:tr w:rsidR="00DA3FC1">
        <w:trPr>
          <w:jc w:val="center"/>
        </w:trPr>
        <w:tc>
          <w:tcPr>
            <w:tcW w:w="913" w:type="dxa"/>
          </w:tcPr>
          <w:p w:rsidR="00DA3FC1" w:rsidRDefault="009A2AF2">
            <w:r>
              <w:lastRenderedPageBreak/>
              <w:t>16.</w:t>
            </w:r>
          </w:p>
        </w:tc>
        <w:tc>
          <w:tcPr>
            <w:tcW w:w="7915" w:type="dxa"/>
          </w:tcPr>
          <w:p w:rsidR="00DA3FC1" w:rsidRDefault="009A2AF2">
            <w:r>
              <w:t>Соодветност на структурата и содржината на циклусот на студиите со општите и специфичните дескриптори</w:t>
            </w:r>
          </w:p>
        </w:tc>
        <w:tc>
          <w:tcPr>
            <w:tcW w:w="1111" w:type="dxa"/>
          </w:tcPr>
          <w:p w:rsidR="00DA3FC1" w:rsidRDefault="00DA3FC1"/>
        </w:tc>
      </w:tr>
      <w:tr w:rsidR="00DA3FC1">
        <w:trPr>
          <w:jc w:val="center"/>
        </w:trPr>
        <w:tc>
          <w:tcPr>
            <w:tcW w:w="913" w:type="dxa"/>
          </w:tcPr>
          <w:p w:rsidR="00DA3FC1" w:rsidRDefault="009A2AF2">
            <w:r>
              <w:t>17.</w:t>
            </w:r>
          </w:p>
        </w:tc>
        <w:tc>
          <w:tcPr>
            <w:tcW w:w="7915" w:type="dxa"/>
          </w:tcPr>
          <w:p w:rsidR="00DA3FC1" w:rsidRDefault="009A2AF2">
            <w:r>
              <w:t>Усогласеност на теоретската и практичната настава со целите на студиската програма</w:t>
            </w:r>
          </w:p>
        </w:tc>
        <w:tc>
          <w:tcPr>
            <w:tcW w:w="1111" w:type="dxa"/>
          </w:tcPr>
          <w:p w:rsidR="00DA3FC1" w:rsidRDefault="00DA3FC1"/>
        </w:tc>
      </w:tr>
      <w:tr w:rsidR="00DA3FC1">
        <w:trPr>
          <w:jc w:val="center"/>
        </w:trPr>
        <w:tc>
          <w:tcPr>
            <w:tcW w:w="913" w:type="dxa"/>
          </w:tcPr>
          <w:p w:rsidR="00DA3FC1" w:rsidRDefault="009A2AF2">
            <w:r>
              <w:t>18.</w:t>
            </w:r>
          </w:p>
        </w:tc>
        <w:tc>
          <w:tcPr>
            <w:tcW w:w="7915" w:type="dxa"/>
          </w:tcPr>
          <w:p w:rsidR="00DA3FC1" w:rsidRDefault="009A2AF2">
            <w:r>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p>
        </w:tc>
        <w:tc>
          <w:tcPr>
            <w:tcW w:w="1111" w:type="dxa"/>
          </w:tcPr>
          <w:p w:rsidR="00DA3FC1" w:rsidRDefault="00DA3FC1"/>
        </w:tc>
      </w:tr>
      <w:tr w:rsidR="00DA3FC1">
        <w:trPr>
          <w:jc w:val="center"/>
        </w:trPr>
        <w:tc>
          <w:tcPr>
            <w:tcW w:w="913" w:type="dxa"/>
          </w:tcPr>
          <w:p w:rsidR="00DA3FC1" w:rsidRDefault="00DA3FC1"/>
        </w:tc>
        <w:tc>
          <w:tcPr>
            <w:tcW w:w="7915" w:type="dxa"/>
          </w:tcPr>
          <w:p w:rsidR="00DA3FC1" w:rsidRDefault="009A2AF2">
            <w:r>
              <w:t>Документи</w:t>
            </w:r>
          </w:p>
        </w:tc>
        <w:tc>
          <w:tcPr>
            <w:tcW w:w="1111" w:type="dxa"/>
          </w:tcPr>
          <w:p w:rsidR="00DA3FC1" w:rsidRDefault="00DA3FC1"/>
        </w:tc>
      </w:tr>
      <w:tr w:rsidR="00DA3FC1">
        <w:trPr>
          <w:jc w:val="center"/>
        </w:trPr>
        <w:tc>
          <w:tcPr>
            <w:tcW w:w="913" w:type="dxa"/>
          </w:tcPr>
          <w:p w:rsidR="00DA3FC1" w:rsidRDefault="009A2AF2">
            <w:r>
              <w:t>1.</w:t>
            </w:r>
          </w:p>
        </w:tc>
        <w:tc>
          <w:tcPr>
            <w:tcW w:w="7915" w:type="dxa"/>
          </w:tcPr>
          <w:p w:rsidR="00DA3FC1" w:rsidRDefault="009A2AF2">
            <w:r>
              <w:t>Одлука за усвојување на студиската програма од наставно-научниот совет/ научниот совет</w:t>
            </w:r>
          </w:p>
        </w:tc>
        <w:tc>
          <w:tcPr>
            <w:tcW w:w="1111" w:type="dxa"/>
          </w:tcPr>
          <w:p w:rsidR="00DA3FC1" w:rsidRDefault="00DA3FC1"/>
        </w:tc>
      </w:tr>
      <w:tr w:rsidR="00DA3FC1">
        <w:trPr>
          <w:jc w:val="center"/>
        </w:trPr>
        <w:tc>
          <w:tcPr>
            <w:tcW w:w="913" w:type="dxa"/>
          </w:tcPr>
          <w:p w:rsidR="00DA3FC1" w:rsidRDefault="009A2AF2">
            <w:r>
              <w:t>2.</w:t>
            </w:r>
          </w:p>
        </w:tc>
        <w:tc>
          <w:tcPr>
            <w:tcW w:w="7915" w:type="dxa"/>
          </w:tcPr>
          <w:p w:rsidR="00DA3FC1" w:rsidRDefault="009A2AF2">
            <w:r>
              <w:t>Одлука за усвојување на студиската програма од универзитетскиот сенат</w:t>
            </w:r>
          </w:p>
        </w:tc>
        <w:tc>
          <w:tcPr>
            <w:tcW w:w="1111" w:type="dxa"/>
          </w:tcPr>
          <w:p w:rsidR="00DA3FC1" w:rsidRDefault="00DA3FC1"/>
        </w:tc>
      </w:tr>
      <w:tr w:rsidR="00DA3FC1">
        <w:trPr>
          <w:jc w:val="center"/>
        </w:trPr>
        <w:tc>
          <w:tcPr>
            <w:tcW w:w="913" w:type="dxa"/>
          </w:tcPr>
          <w:p w:rsidR="00DA3FC1" w:rsidRDefault="009A2AF2">
            <w:r>
              <w:t>3.</w:t>
            </w:r>
          </w:p>
        </w:tc>
        <w:tc>
          <w:tcPr>
            <w:tcW w:w="7915" w:type="dxa"/>
          </w:tcPr>
          <w:p w:rsidR="00DA3FC1" w:rsidRDefault="009A2AF2">
            <w:r>
              <w:t>Мислење од одборот за соработка и доверба со јавноста</w:t>
            </w:r>
          </w:p>
        </w:tc>
        <w:tc>
          <w:tcPr>
            <w:tcW w:w="1111" w:type="dxa"/>
          </w:tcPr>
          <w:p w:rsidR="00DA3FC1" w:rsidRDefault="00DA3FC1"/>
        </w:tc>
      </w:tr>
      <w:tr w:rsidR="00DA3FC1">
        <w:trPr>
          <w:jc w:val="center"/>
        </w:trPr>
        <w:tc>
          <w:tcPr>
            <w:tcW w:w="913" w:type="dxa"/>
          </w:tcPr>
          <w:p w:rsidR="00DA3FC1" w:rsidRDefault="009A2AF2">
            <w:r>
              <w:t>4.</w:t>
            </w:r>
          </w:p>
        </w:tc>
        <w:tc>
          <w:tcPr>
            <w:tcW w:w="7915" w:type="dxa"/>
          </w:tcPr>
          <w:p w:rsidR="00DA3FC1" w:rsidRDefault="009A2AF2">
            <w:r>
              <w:t>Изјава од наставникот за давање согласност за учество во изведување настава по одредени предмети од студиската програма</w:t>
            </w:r>
          </w:p>
        </w:tc>
        <w:tc>
          <w:tcPr>
            <w:tcW w:w="1111" w:type="dxa"/>
          </w:tcPr>
          <w:p w:rsidR="00DA3FC1" w:rsidRDefault="00DA3FC1"/>
        </w:tc>
      </w:tr>
      <w:tr w:rsidR="00DA3FC1">
        <w:trPr>
          <w:jc w:val="center"/>
        </w:trPr>
        <w:tc>
          <w:tcPr>
            <w:tcW w:w="913" w:type="dxa"/>
          </w:tcPr>
          <w:p w:rsidR="00DA3FC1" w:rsidRDefault="009A2AF2">
            <w:r>
              <w:t>5.</w:t>
            </w:r>
          </w:p>
        </w:tc>
        <w:tc>
          <w:tcPr>
            <w:tcW w:w="7915" w:type="dxa"/>
          </w:tcPr>
          <w:p w:rsidR="00DA3FC1" w:rsidRDefault="009A2AF2">
            <w:r>
              <w:t>Согласност на универзитетскиот сенат за учество на наставникот во реализација на студиска програма во друга високообразовна установа</w:t>
            </w:r>
          </w:p>
        </w:tc>
        <w:tc>
          <w:tcPr>
            <w:tcW w:w="1111" w:type="dxa"/>
          </w:tcPr>
          <w:p w:rsidR="00DA3FC1" w:rsidRDefault="00DA3FC1"/>
        </w:tc>
      </w:tr>
      <w:tr w:rsidR="00DA3FC1">
        <w:trPr>
          <w:jc w:val="center"/>
        </w:trPr>
        <w:tc>
          <w:tcPr>
            <w:tcW w:w="913" w:type="dxa"/>
          </w:tcPr>
          <w:p w:rsidR="00DA3FC1" w:rsidRDefault="009A2AF2">
            <w:r>
              <w:t>6.</w:t>
            </w:r>
          </w:p>
        </w:tc>
        <w:tc>
          <w:tcPr>
            <w:tcW w:w="7915" w:type="dxa"/>
          </w:tcPr>
          <w:p w:rsidR="00DA3FC1" w:rsidRDefault="009A2AF2">
            <w:r>
              <w:t>Согласност на наставно-научниот/научниот совет за учество на наставникот во реализација на студиска програма на друга единица на Универзитетот</w:t>
            </w:r>
          </w:p>
        </w:tc>
        <w:tc>
          <w:tcPr>
            <w:tcW w:w="1111" w:type="dxa"/>
          </w:tcPr>
          <w:p w:rsidR="00DA3FC1" w:rsidRDefault="00DA3FC1"/>
        </w:tc>
      </w:tr>
      <w:tr w:rsidR="00DA3FC1">
        <w:trPr>
          <w:jc w:val="center"/>
        </w:trPr>
        <w:tc>
          <w:tcPr>
            <w:tcW w:w="913" w:type="dxa"/>
          </w:tcPr>
          <w:p w:rsidR="00DA3FC1" w:rsidRDefault="00DA3FC1"/>
        </w:tc>
        <w:tc>
          <w:tcPr>
            <w:tcW w:w="7915" w:type="dxa"/>
          </w:tcPr>
          <w:p w:rsidR="00DA3FC1" w:rsidRDefault="009A2AF2">
            <w:r>
              <w:t>Прилози</w:t>
            </w:r>
          </w:p>
        </w:tc>
        <w:tc>
          <w:tcPr>
            <w:tcW w:w="1111" w:type="dxa"/>
          </w:tcPr>
          <w:p w:rsidR="00DA3FC1" w:rsidRDefault="00DA3FC1"/>
        </w:tc>
      </w:tr>
      <w:tr w:rsidR="00DA3FC1">
        <w:trPr>
          <w:jc w:val="center"/>
        </w:trPr>
        <w:tc>
          <w:tcPr>
            <w:tcW w:w="913" w:type="dxa"/>
          </w:tcPr>
          <w:p w:rsidR="00DA3FC1" w:rsidRDefault="009A2AF2">
            <w:r>
              <w:t xml:space="preserve">Прилог бр. 3 </w:t>
            </w:r>
          </w:p>
        </w:tc>
        <w:tc>
          <w:tcPr>
            <w:tcW w:w="7915" w:type="dxa"/>
          </w:tcPr>
          <w:p w:rsidR="00DA3FC1" w:rsidRDefault="009A2AF2">
            <w:r>
              <w:t>Содржина на предметните програми</w:t>
            </w:r>
          </w:p>
        </w:tc>
        <w:tc>
          <w:tcPr>
            <w:tcW w:w="1111" w:type="dxa"/>
          </w:tcPr>
          <w:p w:rsidR="00DA3FC1" w:rsidRDefault="00DA3FC1"/>
        </w:tc>
      </w:tr>
      <w:tr w:rsidR="00DA3FC1">
        <w:trPr>
          <w:jc w:val="center"/>
        </w:trPr>
        <w:tc>
          <w:tcPr>
            <w:tcW w:w="913" w:type="dxa"/>
          </w:tcPr>
          <w:p w:rsidR="00DA3FC1" w:rsidRDefault="009A2AF2">
            <w:r>
              <w:t xml:space="preserve">Прилог бр. 4 </w:t>
            </w:r>
          </w:p>
          <w:p w:rsidR="00DA3FC1" w:rsidRDefault="00DA3FC1"/>
        </w:tc>
        <w:tc>
          <w:tcPr>
            <w:tcW w:w="7915" w:type="dxa"/>
          </w:tcPr>
          <w:p w:rsidR="00DA3FC1" w:rsidRDefault="009A2AF2">
            <w:r>
              <w:t>Податоци за наставниците што изведуваат настава на студиска програма од прв, втор и трет циклус на студии и за ментори на докторски трудови</w:t>
            </w:r>
          </w:p>
        </w:tc>
        <w:tc>
          <w:tcPr>
            <w:tcW w:w="1111" w:type="dxa"/>
          </w:tcPr>
          <w:p w:rsidR="00DA3FC1" w:rsidRDefault="00DA3FC1"/>
        </w:tc>
      </w:tr>
      <w:tr w:rsidR="00DA3FC1">
        <w:trPr>
          <w:jc w:val="center"/>
        </w:trPr>
        <w:tc>
          <w:tcPr>
            <w:tcW w:w="913" w:type="dxa"/>
          </w:tcPr>
          <w:p w:rsidR="00DA3FC1" w:rsidRDefault="009A2AF2">
            <w:r>
              <w:t>Прилог бр. 5</w:t>
            </w:r>
          </w:p>
          <w:p w:rsidR="00DA3FC1" w:rsidRDefault="00DA3FC1"/>
        </w:tc>
        <w:tc>
          <w:tcPr>
            <w:tcW w:w="7915" w:type="dxa"/>
          </w:tcPr>
          <w:p w:rsidR="00DA3FC1" w:rsidRDefault="009A2AF2">
            <w:r>
              <w:t>Податоци за наставниците што можат да бидат ментори на магистерски труд на втор циклус на студии на студиската програма Конференциско толкување</w:t>
            </w:r>
          </w:p>
        </w:tc>
        <w:tc>
          <w:tcPr>
            <w:tcW w:w="1111" w:type="dxa"/>
          </w:tcPr>
          <w:p w:rsidR="00DA3FC1" w:rsidRDefault="00DA3FC1"/>
        </w:tc>
      </w:tr>
      <w:tr w:rsidR="00DA3FC1">
        <w:trPr>
          <w:jc w:val="center"/>
        </w:trPr>
        <w:tc>
          <w:tcPr>
            <w:tcW w:w="913" w:type="dxa"/>
          </w:tcPr>
          <w:p w:rsidR="00DA3FC1" w:rsidRDefault="009A2AF2">
            <w:r>
              <w:t xml:space="preserve">Прилог бр. 6 </w:t>
            </w:r>
          </w:p>
        </w:tc>
        <w:tc>
          <w:tcPr>
            <w:tcW w:w="7915" w:type="dxa"/>
          </w:tcPr>
          <w:p w:rsidR="00DA3FC1" w:rsidRDefault="009A2AF2">
            <w:r>
              <w:t>Додаток на диплома</w:t>
            </w:r>
          </w:p>
        </w:tc>
        <w:tc>
          <w:tcPr>
            <w:tcW w:w="1111" w:type="dxa"/>
          </w:tcPr>
          <w:p w:rsidR="00DA3FC1" w:rsidRDefault="00DA3FC1"/>
        </w:tc>
      </w:tr>
      <w:tr w:rsidR="00DA3FC1">
        <w:trPr>
          <w:jc w:val="center"/>
        </w:trPr>
        <w:tc>
          <w:tcPr>
            <w:tcW w:w="913" w:type="dxa"/>
          </w:tcPr>
          <w:p w:rsidR="00DA3FC1" w:rsidRDefault="009A2AF2">
            <w:r>
              <w:t>Прилог бр. 7</w:t>
            </w:r>
          </w:p>
          <w:p w:rsidR="00DA3FC1" w:rsidRDefault="00DA3FC1"/>
        </w:tc>
        <w:tc>
          <w:tcPr>
            <w:tcW w:w="7915" w:type="dxa"/>
          </w:tcPr>
          <w:p w:rsidR="00DA3FC1" w:rsidRDefault="009A2AF2">
            <w:r>
              <w:t>Статут на вискообразовната установа (на уким и на единицата) – линк до веб страниците</w:t>
            </w:r>
          </w:p>
          <w:p w:rsidR="00DA3FC1" w:rsidRDefault="009A2AF2">
            <w:r>
              <w:t>Извештај од последна самоевалуација (на уким и на единицата ) – линк до веб страниците</w:t>
            </w:r>
          </w:p>
        </w:tc>
        <w:tc>
          <w:tcPr>
            <w:tcW w:w="1111" w:type="dxa"/>
          </w:tcPr>
          <w:p w:rsidR="00DA3FC1" w:rsidRDefault="00DA3FC1"/>
        </w:tc>
      </w:tr>
      <w:tr w:rsidR="00DA3FC1">
        <w:trPr>
          <w:jc w:val="center"/>
        </w:trPr>
        <w:tc>
          <w:tcPr>
            <w:tcW w:w="913" w:type="dxa"/>
          </w:tcPr>
          <w:p w:rsidR="00DA3FC1" w:rsidRDefault="009A2AF2">
            <w:r>
              <w:t>Прилог бр. 8</w:t>
            </w:r>
          </w:p>
          <w:p w:rsidR="00DA3FC1" w:rsidRDefault="00DA3FC1"/>
        </w:tc>
        <w:tc>
          <w:tcPr>
            <w:tcW w:w="7915" w:type="dxa"/>
          </w:tcPr>
          <w:p w:rsidR="00DA3FC1" w:rsidRDefault="009A2AF2">
            <w:r>
              <w:t>Копија од решението за акредитација на високообразовната установа издадено од одборот за акредитација и евалуација на високото образование на Република Македонија</w:t>
            </w:r>
          </w:p>
        </w:tc>
        <w:tc>
          <w:tcPr>
            <w:tcW w:w="1111" w:type="dxa"/>
          </w:tcPr>
          <w:p w:rsidR="00DA3FC1" w:rsidRDefault="00DA3FC1"/>
        </w:tc>
      </w:tr>
      <w:tr w:rsidR="00DA3FC1">
        <w:trPr>
          <w:jc w:val="center"/>
        </w:trPr>
        <w:tc>
          <w:tcPr>
            <w:tcW w:w="913" w:type="dxa"/>
          </w:tcPr>
          <w:p w:rsidR="00DA3FC1" w:rsidRDefault="009A2AF2">
            <w:r>
              <w:t>Прилог бр. 9</w:t>
            </w:r>
          </w:p>
          <w:p w:rsidR="00DA3FC1" w:rsidRDefault="00DA3FC1"/>
        </w:tc>
        <w:tc>
          <w:tcPr>
            <w:tcW w:w="7915" w:type="dxa"/>
          </w:tcPr>
          <w:p w:rsidR="00DA3FC1" w:rsidRDefault="009A2AF2">
            <w:r>
              <w:t>Договори за закуп</w:t>
            </w:r>
          </w:p>
        </w:tc>
        <w:tc>
          <w:tcPr>
            <w:tcW w:w="1111" w:type="dxa"/>
          </w:tcPr>
          <w:p w:rsidR="00DA3FC1" w:rsidRDefault="00DA3FC1"/>
        </w:tc>
      </w:tr>
      <w:tr w:rsidR="00DA3FC1">
        <w:trPr>
          <w:jc w:val="center"/>
        </w:trPr>
        <w:tc>
          <w:tcPr>
            <w:tcW w:w="913" w:type="dxa"/>
          </w:tcPr>
          <w:p w:rsidR="00DA3FC1" w:rsidRDefault="009A2AF2">
            <w:r>
              <w:t>Прилог бр. 10</w:t>
            </w:r>
          </w:p>
          <w:p w:rsidR="00DA3FC1" w:rsidRDefault="00DA3FC1"/>
        </w:tc>
        <w:tc>
          <w:tcPr>
            <w:tcW w:w="7915" w:type="dxa"/>
          </w:tcPr>
          <w:p w:rsidR="00DA3FC1" w:rsidRDefault="009A2AF2">
            <w:r>
              <w:t>Копија од решението за исполнување на условите за почеток со работа на студиската програма, издадено од Министерството за образобание и наука на Република Северна Македонија</w:t>
            </w:r>
          </w:p>
        </w:tc>
        <w:tc>
          <w:tcPr>
            <w:tcW w:w="1111" w:type="dxa"/>
          </w:tcPr>
          <w:p w:rsidR="00DA3FC1" w:rsidRDefault="00DA3FC1"/>
        </w:tc>
      </w:tr>
    </w:tbl>
    <w:p w:rsidR="00DA3FC1" w:rsidRDefault="00DA3FC1">
      <w:pPr>
        <w:jc w:val="center"/>
        <w:rPr>
          <w:b/>
          <w:sz w:val="20"/>
          <w:szCs w:val="20"/>
        </w:rPr>
      </w:pPr>
    </w:p>
    <w:p w:rsidR="00DA3FC1" w:rsidRDefault="00DA3FC1">
      <w:pPr>
        <w:jc w:val="center"/>
        <w:rPr>
          <w:b/>
          <w:sz w:val="20"/>
          <w:szCs w:val="20"/>
        </w:rPr>
      </w:pPr>
    </w:p>
    <w:p w:rsidR="00DA3FC1" w:rsidRDefault="009A2AF2">
      <w:pPr>
        <w:jc w:val="center"/>
        <w:rPr>
          <w:b/>
          <w:sz w:val="20"/>
          <w:szCs w:val="20"/>
        </w:rPr>
      </w:pPr>
      <w:r>
        <w:br w:type="page"/>
      </w:r>
    </w:p>
    <w:p w:rsidR="00DA3FC1" w:rsidRDefault="00DA3FC1">
      <w:pPr>
        <w:jc w:val="center"/>
        <w:rPr>
          <w:b/>
          <w:sz w:val="20"/>
          <w:szCs w:val="20"/>
        </w:rPr>
      </w:pPr>
    </w:p>
    <w:tbl>
      <w:tblPr>
        <w:tblStyle w:val="75"/>
        <w:tblW w:w="5748" w:type="dxa"/>
        <w:tblInd w:w="-115" w:type="dxa"/>
        <w:tblLayout w:type="fixed"/>
        <w:tblLook w:val="0000" w:firstRow="0" w:lastRow="0" w:firstColumn="0" w:lastColumn="0" w:noHBand="0" w:noVBand="0"/>
      </w:tblPr>
      <w:tblGrid>
        <w:gridCol w:w="2628"/>
        <w:gridCol w:w="480"/>
        <w:gridCol w:w="2640"/>
      </w:tblGrid>
      <w:tr w:rsidR="00DA3FC1">
        <w:tc>
          <w:tcPr>
            <w:tcW w:w="2628" w:type="dxa"/>
            <w:tcBorders>
              <w:right w:val="single" w:sz="4" w:space="0" w:color="000000"/>
            </w:tcBorders>
          </w:tcPr>
          <w:p w:rsidR="00DA3FC1" w:rsidRDefault="00DA3FC1">
            <w:pPr>
              <w:rPr>
                <w:sz w:val="20"/>
                <w:szCs w:val="20"/>
              </w:rPr>
            </w:pPr>
          </w:p>
        </w:tc>
        <w:tc>
          <w:tcPr>
            <w:tcW w:w="480"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c>
          <w:tcPr>
            <w:tcW w:w="2640" w:type="dxa"/>
            <w:tcBorders>
              <w:left w:val="single" w:sz="4" w:space="0" w:color="000000"/>
            </w:tcBorders>
          </w:tcPr>
          <w:p w:rsidR="00DA3FC1" w:rsidRDefault="009A2AF2">
            <w:pPr>
              <w:rPr>
                <w:sz w:val="20"/>
                <w:szCs w:val="20"/>
              </w:rPr>
            </w:pPr>
            <w:r>
              <w:rPr>
                <w:sz w:val="20"/>
                <w:szCs w:val="20"/>
              </w:rPr>
              <w:t>Прва акредитација</w:t>
            </w:r>
          </w:p>
        </w:tc>
      </w:tr>
      <w:tr w:rsidR="00DA3FC1">
        <w:tc>
          <w:tcPr>
            <w:tcW w:w="2628" w:type="dxa"/>
            <w:tcBorders>
              <w:right w:val="single" w:sz="4" w:space="0" w:color="000000"/>
            </w:tcBorders>
          </w:tcPr>
          <w:p w:rsidR="00DA3FC1" w:rsidRDefault="00DA3FC1">
            <w:pPr>
              <w:rPr>
                <w:sz w:val="20"/>
                <w:szCs w:val="20"/>
              </w:rPr>
            </w:pPr>
          </w:p>
        </w:tc>
        <w:tc>
          <w:tcPr>
            <w:tcW w:w="480"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Х</w:t>
            </w:r>
          </w:p>
        </w:tc>
        <w:tc>
          <w:tcPr>
            <w:tcW w:w="2640" w:type="dxa"/>
            <w:tcBorders>
              <w:left w:val="single" w:sz="4" w:space="0" w:color="000000"/>
            </w:tcBorders>
          </w:tcPr>
          <w:p w:rsidR="00DA3FC1" w:rsidRDefault="009A2AF2">
            <w:pPr>
              <w:rPr>
                <w:sz w:val="20"/>
                <w:szCs w:val="20"/>
              </w:rPr>
            </w:pPr>
            <w:r>
              <w:rPr>
                <w:sz w:val="20"/>
                <w:szCs w:val="20"/>
              </w:rPr>
              <w:t>Повторна акредитација</w:t>
            </w:r>
          </w:p>
        </w:tc>
      </w:tr>
      <w:tr w:rsidR="00DA3FC1">
        <w:tc>
          <w:tcPr>
            <w:tcW w:w="2628" w:type="dxa"/>
          </w:tcPr>
          <w:p w:rsidR="00DA3FC1" w:rsidRDefault="00DA3FC1">
            <w:pPr>
              <w:rPr>
                <w:sz w:val="20"/>
                <w:szCs w:val="20"/>
              </w:rPr>
            </w:pPr>
          </w:p>
        </w:tc>
        <w:tc>
          <w:tcPr>
            <w:tcW w:w="480" w:type="dxa"/>
            <w:tcBorders>
              <w:top w:val="single" w:sz="4" w:space="0" w:color="000000"/>
            </w:tcBorders>
          </w:tcPr>
          <w:p w:rsidR="00DA3FC1" w:rsidRDefault="00DA3FC1">
            <w:pPr>
              <w:rPr>
                <w:sz w:val="20"/>
                <w:szCs w:val="20"/>
              </w:rPr>
            </w:pPr>
          </w:p>
        </w:tc>
        <w:tc>
          <w:tcPr>
            <w:tcW w:w="2640" w:type="dxa"/>
          </w:tcPr>
          <w:p w:rsidR="00DA3FC1" w:rsidRDefault="00DA3FC1">
            <w:pPr>
              <w:rPr>
                <w:sz w:val="20"/>
                <w:szCs w:val="20"/>
              </w:rPr>
            </w:pPr>
          </w:p>
        </w:tc>
      </w:tr>
    </w:tbl>
    <w:p w:rsidR="00DA3FC1" w:rsidRDefault="009A2AF2">
      <w:pPr>
        <w:pStyle w:val="Heading1"/>
        <w:numPr>
          <w:ilvl w:val="0"/>
          <w:numId w:val="2"/>
        </w:numPr>
        <w:spacing w:after="240"/>
        <w:ind w:left="357" w:hanging="357"/>
        <w:rPr>
          <w:sz w:val="20"/>
          <w:szCs w:val="20"/>
        </w:rPr>
      </w:pPr>
      <w:bookmarkStart w:id="0" w:name="_heading=h.gjdgxs" w:colFirst="0" w:colLast="0"/>
      <w:bookmarkEnd w:id="0"/>
      <w:r>
        <w:rPr>
          <w:sz w:val="20"/>
          <w:szCs w:val="20"/>
        </w:rPr>
        <w:t>ОПШТИ ПОДАТОЦИ ЗА ПОДНЕСУВАЧОТ НА БАРАЊЕТО</w:t>
      </w:r>
    </w:p>
    <w:p w:rsidR="00DA3FC1" w:rsidRDefault="009A2AF2">
      <w:pPr>
        <w:rPr>
          <w:sz w:val="20"/>
          <w:szCs w:val="20"/>
        </w:rPr>
      </w:pPr>
      <w:bookmarkStart w:id="1" w:name="_heading=h.30j0zll" w:colFirst="0" w:colLast="0"/>
      <w:bookmarkEnd w:id="1"/>
      <w:r>
        <w:rPr>
          <w:sz w:val="20"/>
          <w:szCs w:val="20"/>
        </w:rPr>
        <w:t>Назив на високообразовната установа</w:t>
      </w:r>
    </w:p>
    <w:tbl>
      <w:tblPr>
        <w:tblStyle w:val="74"/>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7"/>
      </w:tblGrid>
      <w:tr w:rsidR="00DA3FC1">
        <w:tc>
          <w:tcPr>
            <w:tcW w:w="9287" w:type="dxa"/>
          </w:tcPr>
          <w:p w:rsidR="00DA3FC1" w:rsidRDefault="009A2AF2">
            <w:pPr>
              <w:rPr>
                <w:sz w:val="20"/>
                <w:szCs w:val="20"/>
              </w:rPr>
            </w:pPr>
            <w:r>
              <w:rPr>
                <w:sz w:val="20"/>
                <w:szCs w:val="20"/>
              </w:rPr>
              <w:t>УНИВЕРЗИТЕТ „СВ. КИРИЛ И МЕТОДИЈ“ ВО СКОПЈЕ</w:t>
            </w:r>
          </w:p>
          <w:p w:rsidR="00DA3FC1" w:rsidRDefault="009A2AF2">
            <w:pPr>
              <w:rPr>
                <w:sz w:val="20"/>
                <w:szCs w:val="20"/>
              </w:rPr>
            </w:pPr>
            <w:r>
              <w:rPr>
                <w:sz w:val="20"/>
                <w:szCs w:val="20"/>
              </w:rPr>
              <w:t>ФИЛОЛОШКИ ФАКУЛТЕТ „БЛАЖЕ КОНЕСКИ“ - СКОПЈЕ</w:t>
            </w:r>
          </w:p>
        </w:tc>
      </w:tr>
    </w:tbl>
    <w:p w:rsidR="00DA3FC1" w:rsidRDefault="009A2AF2">
      <w:pPr>
        <w:rPr>
          <w:sz w:val="20"/>
          <w:szCs w:val="20"/>
        </w:rPr>
      </w:pPr>
      <w:r>
        <w:rPr>
          <w:sz w:val="20"/>
          <w:szCs w:val="20"/>
        </w:rPr>
        <w:t>Адреса / Седиште</w:t>
      </w:r>
    </w:p>
    <w:tbl>
      <w:tblPr>
        <w:tblStyle w:val="73"/>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5"/>
        <w:gridCol w:w="1093"/>
        <w:gridCol w:w="840"/>
        <w:gridCol w:w="4259"/>
      </w:tblGrid>
      <w:tr w:rsidR="00DA3FC1">
        <w:tc>
          <w:tcPr>
            <w:tcW w:w="9287" w:type="dxa"/>
            <w:gridSpan w:val="4"/>
            <w:tcBorders>
              <w:bottom w:val="single" w:sz="4" w:space="0" w:color="000000"/>
            </w:tcBorders>
          </w:tcPr>
          <w:p w:rsidR="00DA3FC1" w:rsidRDefault="009A2AF2">
            <w:pPr>
              <w:rPr>
                <w:sz w:val="20"/>
                <w:szCs w:val="20"/>
              </w:rPr>
            </w:pPr>
            <w:r>
              <w:rPr>
                <w:sz w:val="20"/>
                <w:szCs w:val="20"/>
              </w:rPr>
              <w:t>бул. Гоце Делчев 9а, 1000 Скопје</w:t>
            </w:r>
          </w:p>
        </w:tc>
      </w:tr>
      <w:tr w:rsidR="00DA3FC1">
        <w:tc>
          <w:tcPr>
            <w:tcW w:w="3095" w:type="dxa"/>
            <w:tcBorders>
              <w:left w:val="nil"/>
              <w:bottom w:val="nil"/>
              <w:right w:val="nil"/>
            </w:tcBorders>
          </w:tcPr>
          <w:p w:rsidR="00DA3FC1" w:rsidRDefault="009A2AF2">
            <w:pPr>
              <w:rPr>
                <w:sz w:val="20"/>
                <w:szCs w:val="20"/>
              </w:rPr>
            </w:pPr>
            <w:r>
              <w:rPr>
                <w:sz w:val="20"/>
                <w:szCs w:val="20"/>
              </w:rPr>
              <w:t>ЕМС</w:t>
            </w:r>
          </w:p>
        </w:tc>
        <w:tc>
          <w:tcPr>
            <w:tcW w:w="1933" w:type="dxa"/>
            <w:gridSpan w:val="2"/>
            <w:tcBorders>
              <w:left w:val="nil"/>
              <w:bottom w:val="nil"/>
              <w:right w:val="nil"/>
            </w:tcBorders>
          </w:tcPr>
          <w:p w:rsidR="00DA3FC1" w:rsidRDefault="00DA3FC1">
            <w:pPr>
              <w:rPr>
                <w:sz w:val="20"/>
                <w:szCs w:val="20"/>
              </w:rPr>
            </w:pPr>
          </w:p>
        </w:tc>
        <w:tc>
          <w:tcPr>
            <w:tcW w:w="4259" w:type="dxa"/>
            <w:tcBorders>
              <w:left w:val="nil"/>
              <w:bottom w:val="nil"/>
              <w:right w:val="nil"/>
            </w:tcBorders>
          </w:tcPr>
          <w:p w:rsidR="00DA3FC1" w:rsidRDefault="009A2AF2">
            <w:pPr>
              <w:rPr>
                <w:sz w:val="20"/>
                <w:szCs w:val="20"/>
              </w:rPr>
            </w:pPr>
            <w:r>
              <w:rPr>
                <w:sz w:val="20"/>
                <w:szCs w:val="20"/>
              </w:rPr>
              <w:t>Матичен број</w:t>
            </w:r>
          </w:p>
        </w:tc>
      </w:tr>
      <w:tr w:rsidR="00DA3FC1">
        <w:tc>
          <w:tcPr>
            <w:tcW w:w="4188" w:type="dxa"/>
            <w:gridSpan w:val="2"/>
            <w:tcBorders>
              <w:top w:val="single" w:sz="4" w:space="0" w:color="000000"/>
            </w:tcBorders>
          </w:tcPr>
          <w:p w:rsidR="00DA3FC1" w:rsidRDefault="00DA3FC1">
            <w:pPr>
              <w:rPr>
                <w:sz w:val="20"/>
                <w:szCs w:val="20"/>
              </w:rPr>
            </w:pPr>
          </w:p>
        </w:tc>
        <w:tc>
          <w:tcPr>
            <w:tcW w:w="840" w:type="dxa"/>
            <w:tcBorders>
              <w:top w:val="nil"/>
              <w:bottom w:val="nil"/>
            </w:tcBorders>
          </w:tcPr>
          <w:p w:rsidR="00DA3FC1" w:rsidRDefault="00DA3FC1">
            <w:pPr>
              <w:rPr>
                <w:sz w:val="20"/>
                <w:szCs w:val="20"/>
              </w:rPr>
            </w:pPr>
          </w:p>
        </w:tc>
        <w:tc>
          <w:tcPr>
            <w:tcW w:w="4259" w:type="dxa"/>
            <w:tcBorders>
              <w:top w:val="single" w:sz="4" w:space="0" w:color="000000"/>
            </w:tcBorders>
          </w:tcPr>
          <w:p w:rsidR="00DA3FC1" w:rsidRDefault="009A2AF2">
            <w:pPr>
              <w:rPr>
                <w:sz w:val="20"/>
                <w:szCs w:val="20"/>
              </w:rPr>
            </w:pPr>
            <w:r>
              <w:rPr>
                <w:sz w:val="20"/>
                <w:szCs w:val="20"/>
              </w:rPr>
              <w:t>6462731</w:t>
            </w:r>
          </w:p>
        </w:tc>
      </w:tr>
      <w:tr w:rsidR="00DA3FC1">
        <w:tc>
          <w:tcPr>
            <w:tcW w:w="3095" w:type="dxa"/>
            <w:tcBorders>
              <w:left w:val="nil"/>
              <w:bottom w:val="nil"/>
              <w:right w:val="nil"/>
            </w:tcBorders>
          </w:tcPr>
          <w:p w:rsidR="00DA3FC1" w:rsidRDefault="009A2AF2">
            <w:pPr>
              <w:rPr>
                <w:sz w:val="20"/>
                <w:szCs w:val="20"/>
              </w:rPr>
            </w:pPr>
            <w:r>
              <w:rPr>
                <w:sz w:val="20"/>
                <w:szCs w:val="20"/>
              </w:rPr>
              <w:t>Телефон</w:t>
            </w:r>
          </w:p>
        </w:tc>
        <w:tc>
          <w:tcPr>
            <w:tcW w:w="1933" w:type="dxa"/>
            <w:gridSpan w:val="2"/>
            <w:tcBorders>
              <w:top w:val="nil"/>
              <w:left w:val="nil"/>
              <w:bottom w:val="nil"/>
              <w:right w:val="nil"/>
            </w:tcBorders>
          </w:tcPr>
          <w:p w:rsidR="00DA3FC1" w:rsidRDefault="00DA3FC1">
            <w:pPr>
              <w:rPr>
                <w:sz w:val="20"/>
                <w:szCs w:val="20"/>
              </w:rPr>
            </w:pPr>
          </w:p>
        </w:tc>
        <w:tc>
          <w:tcPr>
            <w:tcW w:w="4259" w:type="dxa"/>
            <w:tcBorders>
              <w:left w:val="nil"/>
              <w:bottom w:val="nil"/>
              <w:right w:val="nil"/>
            </w:tcBorders>
          </w:tcPr>
          <w:p w:rsidR="00DA3FC1" w:rsidRDefault="009A2AF2">
            <w:pPr>
              <w:rPr>
                <w:sz w:val="20"/>
                <w:szCs w:val="20"/>
              </w:rPr>
            </w:pPr>
            <w:r>
              <w:rPr>
                <w:sz w:val="20"/>
                <w:szCs w:val="20"/>
              </w:rPr>
              <w:t>Факс</w:t>
            </w:r>
          </w:p>
        </w:tc>
      </w:tr>
      <w:tr w:rsidR="00DA3FC1">
        <w:tc>
          <w:tcPr>
            <w:tcW w:w="4188" w:type="dxa"/>
            <w:gridSpan w:val="2"/>
            <w:tcBorders>
              <w:top w:val="single" w:sz="4" w:space="0" w:color="000000"/>
            </w:tcBorders>
          </w:tcPr>
          <w:p w:rsidR="00DA3FC1" w:rsidRDefault="009A2AF2">
            <w:pPr>
              <w:rPr>
                <w:sz w:val="20"/>
                <w:szCs w:val="20"/>
              </w:rPr>
            </w:pPr>
            <w:r>
              <w:rPr>
                <w:sz w:val="20"/>
                <w:szCs w:val="20"/>
              </w:rPr>
              <w:t>3240-401</w:t>
            </w:r>
          </w:p>
        </w:tc>
        <w:tc>
          <w:tcPr>
            <w:tcW w:w="840" w:type="dxa"/>
            <w:tcBorders>
              <w:top w:val="nil"/>
              <w:bottom w:val="nil"/>
            </w:tcBorders>
          </w:tcPr>
          <w:p w:rsidR="00DA3FC1" w:rsidRDefault="00DA3FC1">
            <w:pPr>
              <w:rPr>
                <w:sz w:val="20"/>
                <w:szCs w:val="20"/>
              </w:rPr>
            </w:pPr>
          </w:p>
        </w:tc>
        <w:tc>
          <w:tcPr>
            <w:tcW w:w="4259" w:type="dxa"/>
            <w:tcBorders>
              <w:top w:val="single" w:sz="4" w:space="0" w:color="000000"/>
            </w:tcBorders>
          </w:tcPr>
          <w:p w:rsidR="00DA3FC1" w:rsidRDefault="009A2AF2">
            <w:pPr>
              <w:rPr>
                <w:sz w:val="20"/>
                <w:szCs w:val="20"/>
              </w:rPr>
            </w:pPr>
            <w:r>
              <w:rPr>
                <w:sz w:val="20"/>
                <w:szCs w:val="20"/>
              </w:rPr>
              <w:t>/</w:t>
            </w:r>
          </w:p>
        </w:tc>
      </w:tr>
    </w:tbl>
    <w:p w:rsidR="00DA3FC1" w:rsidRDefault="009A2AF2">
      <w:pPr>
        <w:rPr>
          <w:sz w:val="20"/>
          <w:szCs w:val="20"/>
        </w:rPr>
      </w:pPr>
      <w:r>
        <w:rPr>
          <w:sz w:val="20"/>
          <w:szCs w:val="20"/>
        </w:rPr>
        <w:t>Електронска пошта</w:t>
      </w:r>
      <w:r>
        <w:rPr>
          <w:sz w:val="20"/>
          <w:szCs w:val="20"/>
        </w:rPr>
        <w:tab/>
      </w:r>
      <w:r>
        <w:rPr>
          <w:sz w:val="20"/>
          <w:szCs w:val="20"/>
        </w:rPr>
        <w:tab/>
      </w:r>
      <w:r>
        <w:rPr>
          <w:sz w:val="20"/>
          <w:szCs w:val="20"/>
        </w:rPr>
        <w:tab/>
      </w:r>
      <w:r>
        <w:rPr>
          <w:sz w:val="20"/>
          <w:szCs w:val="20"/>
        </w:rPr>
        <w:tab/>
      </w:r>
      <w:r>
        <w:rPr>
          <w:sz w:val="20"/>
          <w:szCs w:val="20"/>
        </w:rPr>
        <w:tab/>
        <w:t>Веб-страница на установата</w:t>
      </w:r>
    </w:p>
    <w:tbl>
      <w:tblPr>
        <w:tblStyle w:val="72"/>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810"/>
        <w:gridCol w:w="4230"/>
      </w:tblGrid>
      <w:tr w:rsidR="00DA3FC1">
        <w:tc>
          <w:tcPr>
            <w:tcW w:w="4248" w:type="dxa"/>
          </w:tcPr>
          <w:p w:rsidR="00DA3FC1" w:rsidRDefault="009E7E33">
            <w:pPr>
              <w:rPr>
                <w:sz w:val="20"/>
                <w:szCs w:val="20"/>
              </w:rPr>
            </w:pPr>
            <w:hyperlink r:id="rId12">
              <w:r w:rsidR="009A2AF2">
                <w:rPr>
                  <w:color w:val="0000FF"/>
                  <w:sz w:val="18"/>
                  <w:szCs w:val="18"/>
                  <w:u w:val="single"/>
                </w:rPr>
                <w:t>dekanat@flf.ukim.edu.mk</w:t>
              </w:r>
            </w:hyperlink>
          </w:p>
        </w:tc>
        <w:tc>
          <w:tcPr>
            <w:tcW w:w="810" w:type="dxa"/>
            <w:tcBorders>
              <w:top w:val="single" w:sz="4" w:space="0" w:color="FFFFFF"/>
              <w:bottom w:val="single" w:sz="4" w:space="0" w:color="FFFFFF"/>
            </w:tcBorders>
          </w:tcPr>
          <w:p w:rsidR="00DA3FC1" w:rsidRDefault="00DA3FC1">
            <w:pPr>
              <w:rPr>
                <w:sz w:val="20"/>
                <w:szCs w:val="20"/>
              </w:rPr>
            </w:pPr>
          </w:p>
        </w:tc>
        <w:tc>
          <w:tcPr>
            <w:tcW w:w="4230" w:type="dxa"/>
          </w:tcPr>
          <w:p w:rsidR="00DA3FC1" w:rsidRDefault="009E7E33">
            <w:pPr>
              <w:rPr>
                <w:sz w:val="20"/>
                <w:szCs w:val="20"/>
              </w:rPr>
            </w:pPr>
            <w:hyperlink r:id="rId13">
              <w:r w:rsidR="009A2AF2">
                <w:rPr>
                  <w:color w:val="0000FF"/>
                  <w:sz w:val="18"/>
                  <w:szCs w:val="18"/>
                  <w:u w:val="single"/>
                </w:rPr>
                <w:t>flf.ukim.mk</w:t>
              </w:r>
            </w:hyperlink>
          </w:p>
        </w:tc>
      </w:tr>
    </w:tbl>
    <w:p w:rsidR="00DA3FC1" w:rsidRDefault="009A2AF2">
      <w:pPr>
        <w:pStyle w:val="Heading1"/>
        <w:spacing w:after="240"/>
        <w:ind w:left="357" w:hanging="357"/>
        <w:rPr>
          <w:sz w:val="20"/>
          <w:szCs w:val="20"/>
        </w:rPr>
      </w:pPr>
      <w:bookmarkStart w:id="2" w:name="_heading=h.1fob9te" w:colFirst="0" w:colLast="0"/>
      <w:bookmarkEnd w:id="2"/>
      <w:r>
        <w:rPr>
          <w:sz w:val="20"/>
          <w:szCs w:val="20"/>
        </w:rPr>
        <w:t>2.1 ПОДАТОЦИ ЗА ОСНОВАЊЕ НА ВИСОКООБРАЗОВНАТА УСТАНОВА УНИВЕРЗИТЕТ</w:t>
      </w:r>
    </w:p>
    <w:tbl>
      <w:tblPr>
        <w:tblStyle w:val="71"/>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4680"/>
      </w:tblGrid>
      <w:tr w:rsidR="00DA3FC1">
        <w:tc>
          <w:tcPr>
            <w:tcW w:w="4608" w:type="dxa"/>
          </w:tcPr>
          <w:p w:rsidR="00DA3FC1" w:rsidRDefault="009A2AF2">
            <w:pPr>
              <w:rPr>
                <w:sz w:val="20"/>
                <w:szCs w:val="20"/>
              </w:rPr>
            </w:pPr>
            <w:r>
              <w:rPr>
                <w:sz w:val="20"/>
                <w:szCs w:val="20"/>
              </w:rPr>
              <w:t>Назив на основачот</w:t>
            </w:r>
          </w:p>
        </w:tc>
        <w:tc>
          <w:tcPr>
            <w:tcW w:w="4680" w:type="dxa"/>
          </w:tcPr>
          <w:p w:rsidR="00DA3FC1" w:rsidRDefault="009A2AF2">
            <w:pPr>
              <w:rPr>
                <w:sz w:val="20"/>
                <w:szCs w:val="20"/>
              </w:rPr>
            </w:pPr>
            <w:r>
              <w:rPr>
                <w:sz w:val="18"/>
                <w:szCs w:val="18"/>
              </w:rPr>
              <w:t>Собрание на Република Македонија</w:t>
            </w:r>
          </w:p>
        </w:tc>
      </w:tr>
    </w:tbl>
    <w:p w:rsidR="00DA3FC1" w:rsidRDefault="00DA3FC1">
      <w:pPr>
        <w:rPr>
          <w:sz w:val="20"/>
          <w:szCs w:val="20"/>
        </w:rPr>
      </w:pPr>
    </w:p>
    <w:tbl>
      <w:tblPr>
        <w:tblStyle w:val="70"/>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4680"/>
      </w:tblGrid>
      <w:tr w:rsidR="00DA3FC1">
        <w:tc>
          <w:tcPr>
            <w:tcW w:w="4608" w:type="dxa"/>
          </w:tcPr>
          <w:p w:rsidR="00DA3FC1" w:rsidRDefault="009A2AF2">
            <w:pPr>
              <w:rPr>
                <w:sz w:val="20"/>
                <w:szCs w:val="20"/>
              </w:rPr>
            </w:pPr>
            <w:r>
              <w:rPr>
                <w:sz w:val="20"/>
                <w:szCs w:val="20"/>
              </w:rPr>
              <w:t>Назив на актот за основање</w:t>
            </w:r>
          </w:p>
        </w:tc>
        <w:tc>
          <w:tcPr>
            <w:tcW w:w="4680" w:type="dxa"/>
          </w:tcPr>
          <w:p w:rsidR="00DA3FC1" w:rsidRDefault="009A2AF2">
            <w:pPr>
              <w:rPr>
                <w:sz w:val="20"/>
                <w:szCs w:val="20"/>
              </w:rPr>
            </w:pPr>
            <w:r>
              <w:rPr>
                <w:sz w:val="18"/>
                <w:szCs w:val="18"/>
              </w:rPr>
              <w:t>Закон на Универзитетот во Скопје</w:t>
            </w:r>
          </w:p>
        </w:tc>
      </w:tr>
    </w:tbl>
    <w:p w:rsidR="00DA3FC1" w:rsidRDefault="00DA3FC1">
      <w:pPr>
        <w:rPr>
          <w:sz w:val="20"/>
          <w:szCs w:val="20"/>
        </w:rPr>
      </w:pPr>
    </w:p>
    <w:tbl>
      <w:tblPr>
        <w:tblStyle w:val="69"/>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4680"/>
      </w:tblGrid>
      <w:tr w:rsidR="00DA3FC1">
        <w:tc>
          <w:tcPr>
            <w:tcW w:w="4608" w:type="dxa"/>
          </w:tcPr>
          <w:p w:rsidR="00DA3FC1" w:rsidRDefault="009A2AF2">
            <w:pPr>
              <w:rPr>
                <w:sz w:val="20"/>
                <w:szCs w:val="20"/>
              </w:rPr>
            </w:pPr>
            <w:r>
              <w:rPr>
                <w:sz w:val="20"/>
                <w:szCs w:val="20"/>
              </w:rPr>
              <w:t>Број и датум на актот за основање</w:t>
            </w:r>
          </w:p>
        </w:tc>
        <w:tc>
          <w:tcPr>
            <w:tcW w:w="4680" w:type="dxa"/>
          </w:tcPr>
          <w:p w:rsidR="00DA3FC1" w:rsidRDefault="009A2AF2">
            <w:pPr>
              <w:rPr>
                <w:sz w:val="18"/>
                <w:szCs w:val="18"/>
              </w:rPr>
            </w:pPr>
            <w:r>
              <w:rPr>
                <w:sz w:val="18"/>
                <w:szCs w:val="18"/>
              </w:rPr>
              <w:t xml:space="preserve">Бр. 4/1949 Службен весник на </w:t>
            </w:r>
          </w:p>
          <w:p w:rsidR="00DA3FC1" w:rsidRDefault="009A2AF2">
            <w:pPr>
              <w:rPr>
                <w:sz w:val="20"/>
                <w:szCs w:val="20"/>
              </w:rPr>
            </w:pPr>
            <w:r>
              <w:rPr>
                <w:sz w:val="18"/>
                <w:szCs w:val="18"/>
              </w:rPr>
              <w:t>Народна Република Македонија</w:t>
            </w:r>
          </w:p>
        </w:tc>
      </w:tr>
    </w:tbl>
    <w:p w:rsidR="00DA3FC1" w:rsidRDefault="00DA3FC1">
      <w:pPr>
        <w:rPr>
          <w:sz w:val="20"/>
          <w:szCs w:val="20"/>
        </w:rPr>
      </w:pPr>
    </w:p>
    <w:tbl>
      <w:tblPr>
        <w:tblStyle w:val="68"/>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4680"/>
      </w:tblGrid>
      <w:tr w:rsidR="00DA3FC1">
        <w:tc>
          <w:tcPr>
            <w:tcW w:w="4608" w:type="dxa"/>
          </w:tcPr>
          <w:p w:rsidR="00DA3FC1" w:rsidRDefault="009A2AF2">
            <w:pPr>
              <w:rPr>
                <w:sz w:val="20"/>
                <w:szCs w:val="20"/>
              </w:rPr>
            </w:pPr>
            <w:r>
              <w:rPr>
                <w:sz w:val="20"/>
                <w:szCs w:val="20"/>
              </w:rPr>
              <w:t>Промени во основачките права</w:t>
            </w:r>
          </w:p>
          <w:p w:rsidR="00DA3FC1" w:rsidRDefault="009A2AF2">
            <w:pPr>
              <w:rPr>
                <w:sz w:val="20"/>
                <w:szCs w:val="20"/>
              </w:rPr>
            </w:pPr>
            <w:r>
              <w:rPr>
                <w:sz w:val="20"/>
                <w:szCs w:val="20"/>
              </w:rPr>
              <w:t>(називи на првиот основач и на правните следбеници на оснивачот)</w:t>
            </w:r>
          </w:p>
        </w:tc>
        <w:tc>
          <w:tcPr>
            <w:tcW w:w="4680" w:type="dxa"/>
          </w:tcPr>
          <w:p w:rsidR="00DA3FC1" w:rsidRDefault="00DA3FC1">
            <w:pPr>
              <w:rPr>
                <w:sz w:val="20"/>
                <w:szCs w:val="20"/>
              </w:rPr>
            </w:pPr>
          </w:p>
        </w:tc>
      </w:tr>
      <w:tr w:rsidR="00DA3FC1">
        <w:tc>
          <w:tcPr>
            <w:tcW w:w="460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Број и датум на Решението за исполнување на условите за почеток со работа и дејноста издадено од Министерството за образование и наука на РСМ</w:t>
            </w:r>
          </w:p>
        </w:tc>
        <w:tc>
          <w:tcPr>
            <w:tcW w:w="4680"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c>
          <w:tcPr>
            <w:tcW w:w="460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Број и датум на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80"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c>
          <w:tcPr>
            <w:tcW w:w="460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Број и датум на Решението за упис на високобразовната установа во Централниот регистар </w:t>
            </w:r>
          </w:p>
        </w:tc>
        <w:tc>
          <w:tcPr>
            <w:tcW w:w="4680"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bl>
    <w:p w:rsidR="00DA3FC1" w:rsidRDefault="009A2AF2">
      <w:pPr>
        <w:pStyle w:val="Heading1"/>
        <w:spacing w:after="240"/>
        <w:ind w:left="357" w:hanging="357"/>
        <w:rPr>
          <w:sz w:val="20"/>
          <w:szCs w:val="20"/>
        </w:rPr>
      </w:pPr>
      <w:bookmarkStart w:id="3" w:name="_heading=h.3znysh7" w:colFirst="0" w:colLast="0"/>
      <w:bookmarkEnd w:id="3"/>
      <w:r>
        <w:rPr>
          <w:sz w:val="20"/>
          <w:szCs w:val="20"/>
        </w:rPr>
        <w:t>2.2 ПОДАТОЦИ ЗА ОСНОВАЊЕТО НА ВИСОКООБРАЗОВНАТА УСТАНОВА БАРАТЕЛ НА АКРЕДИТАЦИЈА</w:t>
      </w:r>
    </w:p>
    <w:tbl>
      <w:tblPr>
        <w:tblStyle w:val="67"/>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644"/>
      </w:tblGrid>
      <w:tr w:rsidR="00DA3FC1">
        <w:tc>
          <w:tcPr>
            <w:tcW w:w="4644" w:type="dxa"/>
          </w:tcPr>
          <w:p w:rsidR="00DA3FC1" w:rsidRDefault="009A2AF2">
            <w:pPr>
              <w:rPr>
                <w:sz w:val="20"/>
                <w:szCs w:val="20"/>
              </w:rPr>
            </w:pPr>
            <w:r>
              <w:rPr>
                <w:sz w:val="20"/>
                <w:szCs w:val="20"/>
              </w:rPr>
              <w:t>Назив на основачот</w:t>
            </w:r>
          </w:p>
        </w:tc>
        <w:tc>
          <w:tcPr>
            <w:tcW w:w="4644" w:type="dxa"/>
          </w:tcPr>
          <w:p w:rsidR="00DA3FC1" w:rsidRDefault="009A2AF2">
            <w:pPr>
              <w:rPr>
                <w:sz w:val="20"/>
                <w:szCs w:val="20"/>
              </w:rPr>
            </w:pPr>
            <w:r>
              <w:rPr>
                <w:sz w:val="20"/>
                <w:szCs w:val="20"/>
              </w:rPr>
              <w:t>Влада на Народна Република Македонија</w:t>
            </w:r>
          </w:p>
        </w:tc>
      </w:tr>
    </w:tbl>
    <w:p w:rsidR="00DA3FC1" w:rsidRDefault="00DA3FC1">
      <w:pPr>
        <w:rPr>
          <w:sz w:val="20"/>
          <w:szCs w:val="20"/>
        </w:rPr>
      </w:pPr>
    </w:p>
    <w:tbl>
      <w:tblPr>
        <w:tblStyle w:val="66"/>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644"/>
      </w:tblGrid>
      <w:tr w:rsidR="00DA3FC1">
        <w:tc>
          <w:tcPr>
            <w:tcW w:w="4644" w:type="dxa"/>
          </w:tcPr>
          <w:p w:rsidR="00DA3FC1" w:rsidRDefault="009A2AF2">
            <w:pPr>
              <w:rPr>
                <w:sz w:val="20"/>
                <w:szCs w:val="20"/>
              </w:rPr>
            </w:pPr>
            <w:r>
              <w:rPr>
                <w:sz w:val="20"/>
                <w:szCs w:val="20"/>
              </w:rPr>
              <w:t>Назив на актот за основање</w:t>
            </w:r>
          </w:p>
        </w:tc>
        <w:tc>
          <w:tcPr>
            <w:tcW w:w="4644" w:type="dxa"/>
          </w:tcPr>
          <w:p w:rsidR="00DA3FC1" w:rsidRDefault="009A2AF2">
            <w:pPr>
              <w:rPr>
                <w:sz w:val="20"/>
                <w:szCs w:val="20"/>
              </w:rPr>
            </w:pPr>
            <w:r>
              <w:rPr>
                <w:sz w:val="20"/>
                <w:szCs w:val="20"/>
              </w:rPr>
              <w:t>Заповед бр. 338</w:t>
            </w:r>
          </w:p>
        </w:tc>
      </w:tr>
    </w:tbl>
    <w:p w:rsidR="00DA3FC1" w:rsidRDefault="00DA3FC1">
      <w:pPr>
        <w:rPr>
          <w:sz w:val="20"/>
          <w:szCs w:val="20"/>
        </w:rPr>
      </w:pPr>
    </w:p>
    <w:tbl>
      <w:tblPr>
        <w:tblStyle w:val="65"/>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644"/>
      </w:tblGrid>
      <w:tr w:rsidR="00DA3FC1">
        <w:tc>
          <w:tcPr>
            <w:tcW w:w="4644" w:type="dxa"/>
          </w:tcPr>
          <w:p w:rsidR="00DA3FC1" w:rsidRDefault="009A2AF2">
            <w:pPr>
              <w:rPr>
                <w:sz w:val="20"/>
                <w:szCs w:val="20"/>
              </w:rPr>
            </w:pPr>
            <w:r>
              <w:rPr>
                <w:sz w:val="20"/>
                <w:szCs w:val="20"/>
              </w:rPr>
              <w:t>Број и датум на актот за основање</w:t>
            </w:r>
          </w:p>
        </w:tc>
        <w:tc>
          <w:tcPr>
            <w:tcW w:w="4644" w:type="dxa"/>
          </w:tcPr>
          <w:p w:rsidR="00DA3FC1" w:rsidRDefault="009A2AF2">
            <w:pPr>
              <w:rPr>
                <w:sz w:val="20"/>
                <w:szCs w:val="20"/>
              </w:rPr>
            </w:pPr>
            <w:r>
              <w:rPr>
                <w:sz w:val="20"/>
                <w:szCs w:val="20"/>
              </w:rPr>
              <w:t>Бр. 338 од 18.6.1946 година</w:t>
            </w:r>
          </w:p>
        </w:tc>
      </w:tr>
    </w:tbl>
    <w:p w:rsidR="00DA3FC1" w:rsidRDefault="00DA3FC1">
      <w:pPr>
        <w:rPr>
          <w:sz w:val="20"/>
          <w:szCs w:val="20"/>
        </w:rPr>
      </w:pPr>
    </w:p>
    <w:tbl>
      <w:tblPr>
        <w:tblStyle w:val="64"/>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644"/>
      </w:tblGrid>
      <w:tr w:rsidR="00DA3FC1">
        <w:tc>
          <w:tcPr>
            <w:tcW w:w="4644" w:type="dxa"/>
          </w:tcPr>
          <w:p w:rsidR="00DA3FC1" w:rsidRDefault="009A2AF2">
            <w:pPr>
              <w:rPr>
                <w:sz w:val="20"/>
                <w:szCs w:val="20"/>
              </w:rPr>
            </w:pPr>
            <w:r>
              <w:rPr>
                <w:sz w:val="20"/>
                <w:szCs w:val="20"/>
              </w:rPr>
              <w:t>Промени во основачките права</w:t>
            </w:r>
          </w:p>
          <w:p w:rsidR="00DA3FC1" w:rsidRDefault="009A2AF2">
            <w:pPr>
              <w:rPr>
                <w:sz w:val="20"/>
                <w:szCs w:val="20"/>
              </w:rPr>
            </w:pPr>
            <w:r>
              <w:rPr>
                <w:sz w:val="20"/>
                <w:szCs w:val="20"/>
              </w:rPr>
              <w:t>(називи на првиот основач и на правните следбеници на оснивачот)</w:t>
            </w:r>
          </w:p>
        </w:tc>
        <w:tc>
          <w:tcPr>
            <w:tcW w:w="4644" w:type="dxa"/>
          </w:tcPr>
          <w:p w:rsidR="00DA3FC1" w:rsidRDefault="00DA3FC1">
            <w:pPr>
              <w:rPr>
                <w:sz w:val="20"/>
                <w:szCs w:val="20"/>
              </w:rPr>
            </w:pPr>
          </w:p>
        </w:tc>
      </w:tr>
      <w:tr w:rsidR="00DA3FC1">
        <w:tc>
          <w:tcPr>
            <w:tcW w:w="464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Број и датум на Решението за исполнетоста на условите за почеток со работа и дејноста издадено од Министерството за образование и наука на РСМ</w:t>
            </w:r>
          </w:p>
        </w:tc>
        <w:tc>
          <w:tcPr>
            <w:tcW w:w="4644"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c>
          <w:tcPr>
            <w:tcW w:w="464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lastRenderedPageBreak/>
              <w:t>Број и датум на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44"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c>
          <w:tcPr>
            <w:tcW w:w="464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Број и датум на Решението за упис на високобразовната установа во Централниот регистар </w:t>
            </w:r>
          </w:p>
        </w:tc>
        <w:tc>
          <w:tcPr>
            <w:tcW w:w="4644"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bl>
    <w:p w:rsidR="00DA3FC1" w:rsidRDefault="009A2AF2">
      <w:pPr>
        <w:pStyle w:val="Heading1"/>
        <w:spacing w:after="240"/>
        <w:ind w:left="357" w:hanging="357"/>
        <w:rPr>
          <w:sz w:val="20"/>
          <w:szCs w:val="20"/>
        </w:rPr>
      </w:pPr>
      <w:bookmarkStart w:id="4" w:name="_heading=h.2et92p0" w:colFirst="0" w:colLast="0"/>
      <w:bookmarkEnd w:id="4"/>
      <w:r>
        <w:rPr>
          <w:sz w:val="20"/>
          <w:szCs w:val="20"/>
        </w:rPr>
        <w:t>3. СОПСТВЕНИЧКА СТРУКТУРА НА ВИСОКООБРАЗОВНАТА УСТАНОВА</w:t>
      </w:r>
    </w:p>
    <w:tbl>
      <w:tblPr>
        <w:tblStyle w:val="63"/>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2507"/>
        <w:gridCol w:w="613"/>
        <w:gridCol w:w="2483"/>
        <w:gridCol w:w="580"/>
        <w:gridCol w:w="2516"/>
      </w:tblGrid>
      <w:tr w:rsidR="00DA3FC1">
        <w:tc>
          <w:tcPr>
            <w:tcW w:w="588" w:type="dxa"/>
          </w:tcPr>
          <w:p w:rsidR="00DA3FC1" w:rsidRDefault="009A2AF2">
            <w:pPr>
              <w:spacing w:before="40" w:after="40"/>
              <w:jc w:val="center"/>
              <w:rPr>
                <w:sz w:val="20"/>
                <w:szCs w:val="20"/>
              </w:rPr>
            </w:pPr>
            <w:r>
              <w:rPr>
                <w:sz w:val="20"/>
                <w:szCs w:val="20"/>
              </w:rPr>
              <w:t>Х</w:t>
            </w:r>
          </w:p>
        </w:tc>
        <w:tc>
          <w:tcPr>
            <w:tcW w:w="2507" w:type="dxa"/>
          </w:tcPr>
          <w:p w:rsidR="00DA3FC1" w:rsidRDefault="009A2AF2">
            <w:pPr>
              <w:spacing w:before="40" w:after="40"/>
              <w:rPr>
                <w:sz w:val="20"/>
                <w:szCs w:val="20"/>
              </w:rPr>
            </w:pPr>
            <w:r>
              <w:rPr>
                <w:sz w:val="20"/>
                <w:szCs w:val="20"/>
              </w:rPr>
              <w:t>Државна</w:t>
            </w:r>
          </w:p>
        </w:tc>
        <w:tc>
          <w:tcPr>
            <w:tcW w:w="613" w:type="dxa"/>
          </w:tcPr>
          <w:p w:rsidR="00DA3FC1" w:rsidRDefault="00DA3FC1">
            <w:pPr>
              <w:spacing w:before="40" w:after="40"/>
              <w:rPr>
                <w:sz w:val="20"/>
                <w:szCs w:val="20"/>
              </w:rPr>
            </w:pPr>
          </w:p>
        </w:tc>
        <w:tc>
          <w:tcPr>
            <w:tcW w:w="2483" w:type="dxa"/>
          </w:tcPr>
          <w:p w:rsidR="00DA3FC1" w:rsidRDefault="009A2AF2">
            <w:pPr>
              <w:spacing w:before="40" w:after="40"/>
              <w:rPr>
                <w:sz w:val="20"/>
                <w:szCs w:val="20"/>
              </w:rPr>
            </w:pPr>
            <w:r>
              <w:rPr>
                <w:sz w:val="20"/>
                <w:szCs w:val="20"/>
              </w:rPr>
              <w:t>Приватна</w:t>
            </w:r>
          </w:p>
        </w:tc>
        <w:tc>
          <w:tcPr>
            <w:tcW w:w="580" w:type="dxa"/>
          </w:tcPr>
          <w:p w:rsidR="00DA3FC1" w:rsidRDefault="00DA3FC1">
            <w:pPr>
              <w:spacing w:before="40" w:after="40"/>
              <w:rPr>
                <w:sz w:val="20"/>
                <w:szCs w:val="20"/>
              </w:rPr>
            </w:pPr>
          </w:p>
        </w:tc>
        <w:tc>
          <w:tcPr>
            <w:tcW w:w="2516" w:type="dxa"/>
          </w:tcPr>
          <w:p w:rsidR="00DA3FC1" w:rsidRDefault="009A2AF2">
            <w:pPr>
              <w:spacing w:before="40" w:after="40"/>
              <w:rPr>
                <w:sz w:val="20"/>
                <w:szCs w:val="20"/>
              </w:rPr>
            </w:pPr>
            <w:r>
              <w:rPr>
                <w:sz w:val="20"/>
                <w:szCs w:val="20"/>
              </w:rPr>
              <w:t>Мешовита</w:t>
            </w:r>
          </w:p>
        </w:tc>
      </w:tr>
    </w:tbl>
    <w:p w:rsidR="00DA3FC1" w:rsidRDefault="009A2AF2">
      <w:pPr>
        <w:pStyle w:val="Heading1"/>
        <w:spacing w:after="240"/>
        <w:ind w:left="170" w:hanging="170"/>
        <w:rPr>
          <w:sz w:val="20"/>
          <w:szCs w:val="20"/>
        </w:rPr>
      </w:pPr>
      <w:bookmarkStart w:id="5" w:name="_heading=h.tyjcwt" w:colFirst="0" w:colLast="0"/>
      <w:bookmarkEnd w:id="5"/>
      <w:r>
        <w:rPr>
          <w:sz w:val="20"/>
          <w:szCs w:val="20"/>
        </w:rPr>
        <w:t>4. ДЕЈНОСТ НА ВИСОКООБРАЗОВНАТА УСТАНОВА СПОРЕД ФРАСКАТИЕВАТА КЛАСИФИКАЦИЈА</w:t>
      </w:r>
    </w:p>
    <w:tbl>
      <w:tblPr>
        <w:tblStyle w:val="62"/>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8"/>
        <w:gridCol w:w="5850"/>
      </w:tblGrid>
      <w:tr w:rsidR="00DA3FC1">
        <w:tc>
          <w:tcPr>
            <w:tcW w:w="3438" w:type="dxa"/>
          </w:tcPr>
          <w:p w:rsidR="00DA3FC1" w:rsidRDefault="009A2AF2">
            <w:pPr>
              <w:rPr>
                <w:sz w:val="20"/>
                <w:szCs w:val="20"/>
              </w:rPr>
            </w:pPr>
            <w:r>
              <w:rPr>
                <w:sz w:val="20"/>
                <w:szCs w:val="20"/>
              </w:rPr>
              <w:t xml:space="preserve">а) </w:t>
            </w:r>
            <w:r>
              <w:rPr>
                <w:sz w:val="18"/>
                <w:szCs w:val="18"/>
              </w:rPr>
              <w:t>Научно подрачје (н</w:t>
            </w:r>
            <w:r>
              <w:rPr>
                <w:sz w:val="19"/>
                <w:szCs w:val="19"/>
              </w:rPr>
              <w:t xml:space="preserve">аучноистражувачко поле од </w:t>
            </w:r>
            <w:r>
              <w:rPr>
                <w:sz w:val="18"/>
                <w:szCs w:val="18"/>
              </w:rPr>
              <w:t>прво ниво)</w:t>
            </w:r>
          </w:p>
        </w:tc>
        <w:tc>
          <w:tcPr>
            <w:tcW w:w="5850" w:type="dxa"/>
          </w:tcPr>
          <w:p w:rsidR="00DA3FC1" w:rsidRDefault="009A2AF2">
            <w:pPr>
              <w:rPr>
                <w:sz w:val="20"/>
                <w:szCs w:val="20"/>
              </w:rPr>
            </w:pPr>
            <w:r>
              <w:rPr>
                <w:sz w:val="20"/>
                <w:szCs w:val="20"/>
              </w:rPr>
              <w:t>Хуманистички науки</w:t>
            </w:r>
          </w:p>
        </w:tc>
      </w:tr>
    </w:tbl>
    <w:p w:rsidR="00DA3FC1" w:rsidRDefault="00DA3FC1">
      <w:pPr>
        <w:rPr>
          <w:sz w:val="20"/>
          <w:szCs w:val="20"/>
        </w:rPr>
      </w:pPr>
    </w:p>
    <w:tbl>
      <w:tblPr>
        <w:tblStyle w:val="61"/>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850"/>
      </w:tblGrid>
      <w:tr w:rsidR="00DA3FC1">
        <w:tc>
          <w:tcPr>
            <w:tcW w:w="3438" w:type="dxa"/>
            <w:shd w:val="clear" w:color="auto" w:fill="auto"/>
          </w:tcPr>
          <w:p w:rsidR="00DA3FC1" w:rsidRDefault="009A2AF2">
            <w:pPr>
              <w:rPr>
                <w:sz w:val="20"/>
                <w:szCs w:val="20"/>
              </w:rPr>
            </w:pPr>
            <w:r>
              <w:rPr>
                <w:sz w:val="20"/>
                <w:szCs w:val="20"/>
              </w:rPr>
              <w:t xml:space="preserve">б) </w:t>
            </w:r>
            <w:r>
              <w:rPr>
                <w:sz w:val="18"/>
                <w:szCs w:val="18"/>
              </w:rPr>
              <w:t xml:space="preserve">Научно поле </w:t>
            </w:r>
            <w:r>
              <w:rPr>
                <w:sz w:val="19"/>
                <w:szCs w:val="19"/>
              </w:rPr>
              <w:t xml:space="preserve">(научноистражувачко поле од </w:t>
            </w:r>
            <w:r>
              <w:rPr>
                <w:sz w:val="18"/>
                <w:szCs w:val="18"/>
              </w:rPr>
              <w:t>второ ниво)</w:t>
            </w:r>
          </w:p>
        </w:tc>
        <w:tc>
          <w:tcPr>
            <w:tcW w:w="5850" w:type="dxa"/>
            <w:shd w:val="clear" w:color="auto" w:fill="auto"/>
          </w:tcPr>
          <w:p w:rsidR="00DA3FC1" w:rsidRDefault="009A2AF2">
            <w:pPr>
              <w:rPr>
                <w:sz w:val="20"/>
                <w:szCs w:val="20"/>
              </w:rPr>
            </w:pPr>
            <w:r>
              <w:rPr>
                <w:sz w:val="20"/>
                <w:szCs w:val="20"/>
              </w:rPr>
              <w:t>Наука за јазик, Наука за книжевност</w:t>
            </w:r>
          </w:p>
        </w:tc>
      </w:tr>
    </w:tbl>
    <w:p w:rsidR="00DA3FC1" w:rsidRDefault="00DA3FC1">
      <w:pPr>
        <w:rPr>
          <w:sz w:val="20"/>
          <w:szCs w:val="20"/>
        </w:rPr>
      </w:pPr>
    </w:p>
    <w:tbl>
      <w:tblPr>
        <w:tblStyle w:val="60"/>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8"/>
        <w:gridCol w:w="5850"/>
      </w:tblGrid>
      <w:tr w:rsidR="00DA3FC1">
        <w:tc>
          <w:tcPr>
            <w:tcW w:w="3438" w:type="dxa"/>
          </w:tcPr>
          <w:p w:rsidR="00DA3FC1" w:rsidRDefault="009A2AF2">
            <w:pPr>
              <w:rPr>
                <w:sz w:val="20"/>
                <w:szCs w:val="20"/>
              </w:rPr>
            </w:pPr>
            <w:r>
              <w:rPr>
                <w:sz w:val="20"/>
                <w:szCs w:val="20"/>
              </w:rPr>
              <w:t>в) Научна област</w:t>
            </w:r>
          </w:p>
        </w:tc>
        <w:tc>
          <w:tcPr>
            <w:tcW w:w="5850" w:type="dxa"/>
          </w:tcPr>
          <w:p w:rsidR="00DA3FC1" w:rsidRDefault="009A2AF2">
            <w:pPr>
              <w:rPr>
                <w:sz w:val="20"/>
                <w:szCs w:val="20"/>
              </w:rPr>
            </w:pPr>
            <w:r>
              <w:rPr>
                <w:sz w:val="20"/>
                <w:szCs w:val="20"/>
              </w:rPr>
              <w:t>61200 Македонска книжевност и јужнословенски книжевности во средниот век</w:t>
            </w:r>
          </w:p>
          <w:p w:rsidR="00DA3FC1" w:rsidRDefault="009A2AF2">
            <w:pPr>
              <w:rPr>
                <w:sz w:val="20"/>
                <w:szCs w:val="20"/>
              </w:rPr>
            </w:pPr>
            <w:r>
              <w:rPr>
                <w:sz w:val="20"/>
                <w:szCs w:val="20"/>
              </w:rPr>
              <w:t>61201 Македонска книжевност и јужнословенски книжевности  15-18 век</w:t>
            </w:r>
          </w:p>
          <w:p w:rsidR="00DA3FC1" w:rsidRDefault="009A2AF2">
            <w:pPr>
              <w:rPr>
                <w:sz w:val="20"/>
                <w:szCs w:val="20"/>
              </w:rPr>
            </w:pPr>
            <w:r>
              <w:rPr>
                <w:sz w:val="20"/>
                <w:szCs w:val="20"/>
              </w:rPr>
              <w:t>61202 Македонска книжевност 14 и Македонска книжевност 20 век</w:t>
            </w:r>
          </w:p>
          <w:p w:rsidR="00DA3FC1" w:rsidRDefault="009A2AF2">
            <w:pPr>
              <w:rPr>
                <w:sz w:val="20"/>
                <w:szCs w:val="20"/>
              </w:rPr>
            </w:pPr>
            <w:r>
              <w:rPr>
                <w:sz w:val="20"/>
                <w:szCs w:val="20"/>
              </w:rPr>
              <w:t>61203 Историја на јужнословенските книжевности</w:t>
            </w:r>
          </w:p>
          <w:p w:rsidR="00DA3FC1" w:rsidRDefault="009A2AF2">
            <w:pPr>
              <w:rPr>
                <w:sz w:val="20"/>
                <w:szCs w:val="20"/>
              </w:rPr>
            </w:pPr>
            <w:r>
              <w:rPr>
                <w:sz w:val="20"/>
                <w:szCs w:val="20"/>
              </w:rPr>
              <w:t>61204 Нова хрватска, словенечка и српска книжевност</w:t>
            </w:r>
          </w:p>
          <w:p w:rsidR="00DA3FC1" w:rsidRDefault="009A2AF2">
            <w:pPr>
              <w:rPr>
                <w:sz w:val="20"/>
                <w:szCs w:val="20"/>
              </w:rPr>
            </w:pPr>
            <w:r>
              <w:rPr>
                <w:sz w:val="20"/>
                <w:szCs w:val="20"/>
              </w:rPr>
              <w:t>61205 Современи јужнословенски книжевности</w:t>
            </w:r>
          </w:p>
          <w:p w:rsidR="00DA3FC1" w:rsidRDefault="009A2AF2">
            <w:pPr>
              <w:rPr>
                <w:sz w:val="20"/>
                <w:szCs w:val="20"/>
              </w:rPr>
            </w:pPr>
            <w:r>
              <w:rPr>
                <w:sz w:val="20"/>
                <w:szCs w:val="20"/>
              </w:rPr>
              <w:t>61206 Народна книжевност</w:t>
            </w:r>
          </w:p>
          <w:p w:rsidR="00DA3FC1" w:rsidRDefault="009A2AF2">
            <w:pPr>
              <w:rPr>
                <w:sz w:val="20"/>
                <w:szCs w:val="20"/>
              </w:rPr>
            </w:pPr>
            <w:r>
              <w:rPr>
                <w:sz w:val="20"/>
                <w:szCs w:val="20"/>
              </w:rPr>
              <w:t>61207 Теорија на книжевноста</w:t>
            </w:r>
          </w:p>
          <w:p w:rsidR="00DA3FC1" w:rsidRDefault="009A2AF2">
            <w:pPr>
              <w:rPr>
                <w:sz w:val="20"/>
                <w:szCs w:val="20"/>
              </w:rPr>
            </w:pPr>
            <w:r>
              <w:rPr>
                <w:sz w:val="20"/>
                <w:szCs w:val="20"/>
              </w:rPr>
              <w:t>61208 Историја на албанската книжевност</w:t>
            </w:r>
          </w:p>
          <w:p w:rsidR="00DA3FC1" w:rsidRDefault="009A2AF2">
            <w:pPr>
              <w:rPr>
                <w:sz w:val="20"/>
                <w:szCs w:val="20"/>
              </w:rPr>
            </w:pPr>
            <w:r>
              <w:rPr>
                <w:sz w:val="20"/>
                <w:szCs w:val="20"/>
              </w:rPr>
              <w:t>61209 Историја на турската книжевност</w:t>
            </w:r>
          </w:p>
          <w:p w:rsidR="00DA3FC1" w:rsidRDefault="009A2AF2">
            <w:pPr>
              <w:rPr>
                <w:sz w:val="20"/>
                <w:szCs w:val="20"/>
              </w:rPr>
            </w:pPr>
            <w:r>
              <w:rPr>
                <w:sz w:val="20"/>
                <w:szCs w:val="20"/>
              </w:rPr>
              <w:t>61210 Историја на книжевностите на словенските народи</w:t>
            </w:r>
          </w:p>
          <w:p w:rsidR="00DA3FC1" w:rsidRDefault="009A2AF2">
            <w:pPr>
              <w:rPr>
                <w:sz w:val="20"/>
                <w:szCs w:val="20"/>
              </w:rPr>
            </w:pPr>
            <w:r>
              <w:rPr>
                <w:sz w:val="20"/>
                <w:szCs w:val="20"/>
              </w:rPr>
              <w:t>61211 Историја на книжевностите на словенските народи</w:t>
            </w:r>
          </w:p>
          <w:p w:rsidR="00DA3FC1" w:rsidRDefault="009A2AF2">
            <w:pPr>
              <w:rPr>
                <w:sz w:val="20"/>
                <w:szCs w:val="20"/>
              </w:rPr>
            </w:pPr>
            <w:r>
              <w:rPr>
                <w:sz w:val="20"/>
                <w:szCs w:val="20"/>
              </w:rPr>
              <w:t>61212 Историја на книжевностите на германските народи</w:t>
            </w:r>
          </w:p>
          <w:p w:rsidR="00DA3FC1" w:rsidRDefault="009A2AF2">
            <w:pPr>
              <w:rPr>
                <w:sz w:val="20"/>
                <w:szCs w:val="20"/>
              </w:rPr>
            </w:pPr>
            <w:r>
              <w:rPr>
                <w:sz w:val="20"/>
                <w:szCs w:val="20"/>
              </w:rPr>
              <w:t>61221 Историја на општата книжевност</w:t>
            </w:r>
          </w:p>
          <w:p w:rsidR="00DA3FC1" w:rsidRDefault="009A2AF2">
            <w:pPr>
              <w:rPr>
                <w:sz w:val="20"/>
                <w:szCs w:val="20"/>
              </w:rPr>
            </w:pPr>
            <w:r>
              <w:rPr>
                <w:sz w:val="20"/>
                <w:szCs w:val="20"/>
              </w:rPr>
              <w:t>61224 Историја на книжевност на стариот исток</w:t>
            </w:r>
          </w:p>
          <w:p w:rsidR="00DA3FC1" w:rsidRDefault="009A2AF2">
            <w:pPr>
              <w:rPr>
                <w:sz w:val="20"/>
                <w:szCs w:val="20"/>
              </w:rPr>
            </w:pPr>
            <w:r>
              <w:rPr>
                <w:sz w:val="20"/>
                <w:szCs w:val="20"/>
              </w:rPr>
              <w:t>61225 Методика на литературата</w:t>
            </w:r>
          </w:p>
          <w:p w:rsidR="00DA3FC1" w:rsidRDefault="009A2AF2">
            <w:pPr>
              <w:rPr>
                <w:sz w:val="20"/>
                <w:szCs w:val="20"/>
              </w:rPr>
            </w:pPr>
            <w:r>
              <w:rPr>
                <w:sz w:val="20"/>
                <w:szCs w:val="20"/>
              </w:rPr>
              <w:t xml:space="preserve">61226 Друго </w:t>
            </w:r>
          </w:p>
          <w:p w:rsidR="00DA3FC1" w:rsidRDefault="009A2AF2">
            <w:pPr>
              <w:rPr>
                <w:sz w:val="20"/>
                <w:szCs w:val="20"/>
              </w:rPr>
            </w:pPr>
            <w:r>
              <w:rPr>
                <w:sz w:val="20"/>
                <w:szCs w:val="20"/>
              </w:rPr>
              <w:t>64000 Македонистика</w:t>
            </w:r>
          </w:p>
          <w:p w:rsidR="00DA3FC1" w:rsidRDefault="009A2AF2">
            <w:pPr>
              <w:rPr>
                <w:sz w:val="20"/>
                <w:szCs w:val="20"/>
              </w:rPr>
            </w:pPr>
            <w:r>
              <w:rPr>
                <w:sz w:val="20"/>
                <w:szCs w:val="20"/>
              </w:rPr>
              <w:t>64001 Албанологија</w:t>
            </w:r>
          </w:p>
          <w:p w:rsidR="00DA3FC1" w:rsidRDefault="009A2AF2">
            <w:pPr>
              <w:rPr>
                <w:sz w:val="20"/>
                <w:szCs w:val="20"/>
              </w:rPr>
            </w:pPr>
            <w:r>
              <w:rPr>
                <w:sz w:val="20"/>
                <w:szCs w:val="20"/>
              </w:rPr>
              <w:t>64002 Туркологија</w:t>
            </w:r>
          </w:p>
          <w:p w:rsidR="00DA3FC1" w:rsidRDefault="009A2AF2">
            <w:pPr>
              <w:rPr>
                <w:sz w:val="20"/>
                <w:szCs w:val="20"/>
              </w:rPr>
            </w:pPr>
            <w:r>
              <w:rPr>
                <w:sz w:val="20"/>
                <w:szCs w:val="20"/>
              </w:rPr>
              <w:t>64003 Славистика</w:t>
            </w:r>
          </w:p>
          <w:p w:rsidR="00DA3FC1" w:rsidRDefault="009A2AF2">
            <w:pPr>
              <w:rPr>
                <w:sz w:val="20"/>
                <w:szCs w:val="20"/>
              </w:rPr>
            </w:pPr>
            <w:r>
              <w:rPr>
                <w:sz w:val="20"/>
                <w:szCs w:val="20"/>
              </w:rPr>
              <w:t>64004 Англистика</w:t>
            </w:r>
          </w:p>
          <w:p w:rsidR="00DA3FC1" w:rsidRDefault="009A2AF2">
            <w:pPr>
              <w:rPr>
                <w:sz w:val="20"/>
                <w:szCs w:val="20"/>
              </w:rPr>
            </w:pPr>
            <w:r>
              <w:rPr>
                <w:sz w:val="20"/>
                <w:szCs w:val="20"/>
              </w:rPr>
              <w:t>64005 Германистика</w:t>
            </w:r>
          </w:p>
          <w:p w:rsidR="00DA3FC1" w:rsidRDefault="009A2AF2">
            <w:pPr>
              <w:rPr>
                <w:sz w:val="20"/>
                <w:szCs w:val="20"/>
              </w:rPr>
            </w:pPr>
            <w:r>
              <w:rPr>
                <w:sz w:val="20"/>
                <w:szCs w:val="20"/>
              </w:rPr>
              <w:t>64006 Романистика</w:t>
            </w:r>
          </w:p>
          <w:p w:rsidR="00DA3FC1" w:rsidRDefault="009A2AF2">
            <w:pPr>
              <w:rPr>
                <w:sz w:val="20"/>
                <w:szCs w:val="20"/>
              </w:rPr>
            </w:pPr>
            <w:r>
              <w:rPr>
                <w:sz w:val="20"/>
                <w:szCs w:val="20"/>
              </w:rPr>
              <w:t>64008 Ориентални и други филологии</w:t>
            </w:r>
          </w:p>
          <w:p w:rsidR="00DA3FC1" w:rsidRDefault="009A2AF2">
            <w:pPr>
              <w:rPr>
                <w:sz w:val="20"/>
                <w:szCs w:val="20"/>
              </w:rPr>
            </w:pPr>
            <w:r>
              <w:rPr>
                <w:sz w:val="20"/>
                <w:szCs w:val="20"/>
              </w:rPr>
              <w:t>64009 Фонетика</w:t>
            </w:r>
          </w:p>
          <w:p w:rsidR="00DA3FC1" w:rsidRDefault="009A2AF2">
            <w:pPr>
              <w:rPr>
                <w:sz w:val="20"/>
                <w:szCs w:val="20"/>
              </w:rPr>
            </w:pPr>
            <w:r>
              <w:rPr>
                <w:sz w:val="20"/>
                <w:szCs w:val="20"/>
              </w:rPr>
              <w:t>64010 Општа лингвистика</w:t>
            </w:r>
          </w:p>
          <w:p w:rsidR="00DA3FC1" w:rsidRDefault="009A2AF2">
            <w:pPr>
              <w:rPr>
                <w:sz w:val="20"/>
                <w:szCs w:val="20"/>
              </w:rPr>
            </w:pPr>
            <w:r>
              <w:rPr>
                <w:sz w:val="20"/>
                <w:szCs w:val="20"/>
              </w:rPr>
              <w:t>64011 Применета лингвистика</w:t>
            </w:r>
          </w:p>
          <w:p w:rsidR="00DA3FC1" w:rsidRDefault="009A2AF2">
            <w:pPr>
              <w:rPr>
                <w:sz w:val="20"/>
                <w:szCs w:val="20"/>
              </w:rPr>
            </w:pPr>
            <w:r>
              <w:rPr>
                <w:sz w:val="20"/>
                <w:szCs w:val="20"/>
              </w:rPr>
              <w:t>64012 Компаративна лингвистика</w:t>
            </w:r>
          </w:p>
          <w:p w:rsidR="00DA3FC1" w:rsidRDefault="009A2AF2">
            <w:pPr>
              <w:rPr>
                <w:sz w:val="20"/>
                <w:szCs w:val="20"/>
              </w:rPr>
            </w:pPr>
            <w:r>
              <w:rPr>
                <w:sz w:val="20"/>
                <w:szCs w:val="20"/>
              </w:rPr>
              <w:t xml:space="preserve">64013 Фонетика </w:t>
            </w:r>
          </w:p>
          <w:p w:rsidR="00DA3FC1" w:rsidRDefault="009A2AF2">
            <w:pPr>
              <w:rPr>
                <w:sz w:val="20"/>
                <w:szCs w:val="20"/>
              </w:rPr>
            </w:pPr>
            <w:r>
              <w:rPr>
                <w:sz w:val="20"/>
                <w:szCs w:val="20"/>
              </w:rPr>
              <w:t>64014 Фонологија</w:t>
            </w:r>
          </w:p>
          <w:p w:rsidR="00DA3FC1" w:rsidRDefault="009A2AF2">
            <w:pPr>
              <w:rPr>
                <w:sz w:val="20"/>
                <w:szCs w:val="20"/>
              </w:rPr>
            </w:pPr>
            <w:r>
              <w:rPr>
                <w:sz w:val="20"/>
                <w:szCs w:val="20"/>
              </w:rPr>
              <w:t>64015 Социолингвистика</w:t>
            </w:r>
          </w:p>
          <w:p w:rsidR="00DA3FC1" w:rsidRDefault="009A2AF2">
            <w:pPr>
              <w:rPr>
                <w:sz w:val="20"/>
                <w:szCs w:val="20"/>
              </w:rPr>
            </w:pPr>
            <w:r>
              <w:rPr>
                <w:sz w:val="20"/>
                <w:szCs w:val="20"/>
              </w:rPr>
              <w:t>64016 Психолингвистика</w:t>
            </w:r>
          </w:p>
          <w:p w:rsidR="00DA3FC1" w:rsidRDefault="009A2AF2">
            <w:pPr>
              <w:rPr>
                <w:sz w:val="20"/>
                <w:szCs w:val="20"/>
              </w:rPr>
            </w:pPr>
            <w:r>
              <w:rPr>
                <w:sz w:val="20"/>
                <w:szCs w:val="20"/>
              </w:rPr>
              <w:lastRenderedPageBreak/>
              <w:t>64017 Невролингвистика</w:t>
            </w:r>
          </w:p>
          <w:p w:rsidR="00DA3FC1" w:rsidRDefault="009A2AF2">
            <w:pPr>
              <w:rPr>
                <w:sz w:val="20"/>
                <w:szCs w:val="20"/>
              </w:rPr>
            </w:pPr>
            <w:r>
              <w:rPr>
                <w:sz w:val="20"/>
                <w:szCs w:val="20"/>
              </w:rPr>
              <w:t>64018 Граматика, семантика, семиотика, синтакса</w:t>
            </w:r>
          </w:p>
          <w:p w:rsidR="00DA3FC1" w:rsidRDefault="009A2AF2">
            <w:pPr>
              <w:rPr>
                <w:sz w:val="20"/>
                <w:szCs w:val="20"/>
              </w:rPr>
            </w:pPr>
            <w:r>
              <w:rPr>
                <w:sz w:val="20"/>
                <w:szCs w:val="20"/>
              </w:rPr>
              <w:t>64019 Лексикологија</w:t>
            </w:r>
          </w:p>
          <w:p w:rsidR="00DA3FC1" w:rsidRDefault="009A2AF2">
            <w:pPr>
              <w:rPr>
                <w:sz w:val="20"/>
                <w:szCs w:val="20"/>
              </w:rPr>
            </w:pPr>
            <w:r>
              <w:rPr>
                <w:sz w:val="20"/>
                <w:szCs w:val="20"/>
              </w:rPr>
              <w:t>64020 Историја на јазикот</w:t>
            </w:r>
          </w:p>
          <w:p w:rsidR="00DA3FC1" w:rsidRDefault="009A2AF2">
            <w:pPr>
              <w:rPr>
                <w:sz w:val="20"/>
                <w:szCs w:val="20"/>
              </w:rPr>
            </w:pPr>
            <w:r>
              <w:rPr>
                <w:sz w:val="20"/>
                <w:szCs w:val="20"/>
              </w:rPr>
              <w:t>64021 Учење на странски јазици</w:t>
            </w:r>
          </w:p>
          <w:p w:rsidR="00DA3FC1" w:rsidRDefault="009A2AF2">
            <w:pPr>
              <w:rPr>
                <w:sz w:val="20"/>
                <w:szCs w:val="20"/>
              </w:rPr>
            </w:pPr>
            <w:r>
              <w:rPr>
                <w:sz w:val="20"/>
                <w:szCs w:val="20"/>
              </w:rPr>
              <w:t>64022 Преведување</w:t>
            </w:r>
          </w:p>
          <w:p w:rsidR="00DA3FC1" w:rsidRDefault="009A2AF2">
            <w:pPr>
              <w:rPr>
                <w:sz w:val="20"/>
                <w:szCs w:val="20"/>
              </w:rPr>
            </w:pPr>
            <w:r>
              <w:rPr>
                <w:sz w:val="20"/>
                <w:szCs w:val="20"/>
              </w:rPr>
              <w:t>64023 Ономастика</w:t>
            </w:r>
          </w:p>
          <w:p w:rsidR="00DA3FC1" w:rsidRDefault="009A2AF2">
            <w:pPr>
              <w:rPr>
                <w:sz w:val="20"/>
                <w:szCs w:val="20"/>
              </w:rPr>
            </w:pPr>
            <w:r>
              <w:rPr>
                <w:sz w:val="20"/>
                <w:szCs w:val="20"/>
              </w:rPr>
              <w:t>64024 Теорија на литературата</w:t>
            </w:r>
          </w:p>
          <w:p w:rsidR="00DA3FC1" w:rsidRDefault="009A2AF2">
            <w:pPr>
              <w:rPr>
                <w:sz w:val="20"/>
                <w:szCs w:val="20"/>
              </w:rPr>
            </w:pPr>
            <w:r>
              <w:rPr>
                <w:sz w:val="20"/>
                <w:szCs w:val="20"/>
              </w:rPr>
              <w:t>64025 Општа и компаративна литература</w:t>
            </w:r>
          </w:p>
          <w:p w:rsidR="00DA3FC1" w:rsidRDefault="009A2AF2">
            <w:pPr>
              <w:rPr>
                <w:sz w:val="20"/>
                <w:szCs w:val="20"/>
              </w:rPr>
            </w:pPr>
            <w:r>
              <w:rPr>
                <w:sz w:val="20"/>
                <w:szCs w:val="20"/>
              </w:rPr>
              <w:t>64026 Литературна критика</w:t>
            </w:r>
          </w:p>
          <w:p w:rsidR="00DA3FC1" w:rsidRDefault="009A2AF2">
            <w:pPr>
              <w:rPr>
                <w:sz w:val="20"/>
                <w:szCs w:val="20"/>
              </w:rPr>
            </w:pPr>
            <w:r>
              <w:rPr>
                <w:sz w:val="20"/>
                <w:szCs w:val="20"/>
              </w:rPr>
              <w:t>64027 Дијалектологија</w:t>
            </w:r>
          </w:p>
          <w:p w:rsidR="00DA3FC1" w:rsidRDefault="009A2AF2">
            <w:pPr>
              <w:rPr>
                <w:sz w:val="20"/>
                <w:szCs w:val="20"/>
              </w:rPr>
            </w:pPr>
            <w:r>
              <w:rPr>
                <w:sz w:val="20"/>
                <w:szCs w:val="20"/>
              </w:rPr>
              <w:t>64028 Методика на јазик</w:t>
            </w:r>
          </w:p>
          <w:p w:rsidR="00DA3FC1" w:rsidRDefault="009A2AF2">
            <w:pPr>
              <w:rPr>
                <w:sz w:val="20"/>
                <w:szCs w:val="20"/>
              </w:rPr>
            </w:pPr>
            <w:r>
              <w:rPr>
                <w:sz w:val="20"/>
                <w:szCs w:val="20"/>
              </w:rPr>
              <w:t>64029 Друго</w:t>
            </w:r>
          </w:p>
        </w:tc>
      </w:tr>
    </w:tbl>
    <w:p w:rsidR="00DA3FC1" w:rsidRDefault="009A2AF2">
      <w:pPr>
        <w:pStyle w:val="Heading1"/>
        <w:keepNext w:val="0"/>
        <w:spacing w:after="240"/>
        <w:rPr>
          <w:sz w:val="20"/>
          <w:szCs w:val="20"/>
        </w:rPr>
      </w:pPr>
      <w:bookmarkStart w:id="6" w:name="_heading=h.3dy6vkm" w:colFirst="0" w:colLast="0"/>
      <w:bookmarkEnd w:id="6"/>
      <w:r>
        <w:rPr>
          <w:sz w:val="20"/>
          <w:szCs w:val="20"/>
        </w:rPr>
        <w:lastRenderedPageBreak/>
        <w:t>5. ОРГАН НА ЗАСТАПУВАЊЕ НА ВИСОКООБРАЗОВНАТА УСТАНОВА</w:t>
      </w:r>
    </w:p>
    <w:p w:rsidR="00DA3FC1" w:rsidRDefault="00DA3FC1">
      <w:pPr>
        <w:rPr>
          <w:sz w:val="20"/>
          <w:szCs w:val="20"/>
        </w:rPr>
      </w:pPr>
    </w:p>
    <w:p w:rsidR="00DA3FC1" w:rsidRDefault="009A2AF2">
      <w:pPr>
        <w:rPr>
          <w:sz w:val="20"/>
          <w:szCs w:val="20"/>
        </w:rPr>
      </w:pPr>
      <w:r>
        <w:rPr>
          <w:sz w:val="20"/>
          <w:szCs w:val="20"/>
        </w:rPr>
        <w:t>Име и презиме, функција (ректор/декан/директор)</w:t>
      </w:r>
    </w:p>
    <w:tbl>
      <w:tblPr>
        <w:tblStyle w:val="59"/>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7"/>
      </w:tblGrid>
      <w:tr w:rsidR="00DA3FC1">
        <w:tc>
          <w:tcPr>
            <w:tcW w:w="9287" w:type="dxa"/>
          </w:tcPr>
          <w:p w:rsidR="00DA3FC1" w:rsidRDefault="009A2AF2">
            <w:pPr>
              <w:rPr>
                <w:sz w:val="20"/>
                <w:szCs w:val="20"/>
              </w:rPr>
            </w:pPr>
            <w:r>
              <w:rPr>
                <w:sz w:val="20"/>
                <w:szCs w:val="20"/>
              </w:rPr>
              <w:t>д-р Анета Дучевска, декан</w:t>
            </w:r>
          </w:p>
        </w:tc>
      </w:tr>
    </w:tbl>
    <w:p w:rsidR="00DA3FC1" w:rsidRDefault="00DA3FC1">
      <w:pPr>
        <w:rPr>
          <w:sz w:val="20"/>
          <w:szCs w:val="20"/>
        </w:rPr>
      </w:pPr>
    </w:p>
    <w:p w:rsidR="00DA3FC1" w:rsidRDefault="009A2AF2">
      <w:pPr>
        <w:rPr>
          <w:sz w:val="20"/>
          <w:szCs w:val="20"/>
        </w:rPr>
      </w:pPr>
      <w:r>
        <w:rPr>
          <w:sz w:val="20"/>
          <w:szCs w:val="20"/>
        </w:rPr>
        <w:t>Датум и акт на именување</w:t>
      </w:r>
    </w:p>
    <w:tbl>
      <w:tblPr>
        <w:tblStyle w:val="58"/>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5"/>
        <w:gridCol w:w="1093"/>
        <w:gridCol w:w="840"/>
        <w:gridCol w:w="4259"/>
      </w:tblGrid>
      <w:tr w:rsidR="00DA3FC1">
        <w:tc>
          <w:tcPr>
            <w:tcW w:w="9287" w:type="dxa"/>
            <w:gridSpan w:val="4"/>
            <w:tcBorders>
              <w:bottom w:val="single" w:sz="4" w:space="0" w:color="000000"/>
            </w:tcBorders>
          </w:tcPr>
          <w:p w:rsidR="00DA3FC1" w:rsidRDefault="009A2AF2">
            <w:pPr>
              <w:rPr>
                <w:sz w:val="20"/>
                <w:szCs w:val="20"/>
              </w:rPr>
            </w:pPr>
            <w:r>
              <w:rPr>
                <w:sz w:val="20"/>
                <w:szCs w:val="20"/>
              </w:rPr>
              <w:t>Одлука од Наставно-научниот совет на Филолошкиот факултет „Блаже Конески“ бр. 02-555/5 од 26.8.2020 г., Одлука за потврдување од Универзитетскиот Сенат на Универзитетот „Св. Кирил и Методиј“ во Скопје бр. 02-726/8 од 4.9.2020 г.</w:t>
            </w:r>
          </w:p>
        </w:tc>
      </w:tr>
      <w:tr w:rsidR="00DA3FC1">
        <w:tc>
          <w:tcPr>
            <w:tcW w:w="3095" w:type="dxa"/>
            <w:tcBorders>
              <w:left w:val="nil"/>
              <w:bottom w:val="nil"/>
              <w:right w:val="nil"/>
            </w:tcBorders>
          </w:tcPr>
          <w:p w:rsidR="00DA3FC1" w:rsidRDefault="00DA3FC1">
            <w:pPr>
              <w:rPr>
                <w:sz w:val="20"/>
                <w:szCs w:val="20"/>
              </w:rPr>
            </w:pPr>
          </w:p>
          <w:p w:rsidR="00DA3FC1" w:rsidRDefault="009A2AF2">
            <w:pPr>
              <w:rPr>
                <w:sz w:val="20"/>
                <w:szCs w:val="20"/>
              </w:rPr>
            </w:pPr>
            <w:r>
              <w:rPr>
                <w:sz w:val="20"/>
                <w:szCs w:val="20"/>
              </w:rPr>
              <w:t>Контакт телефон</w:t>
            </w:r>
          </w:p>
        </w:tc>
        <w:tc>
          <w:tcPr>
            <w:tcW w:w="1933" w:type="dxa"/>
            <w:gridSpan w:val="2"/>
            <w:tcBorders>
              <w:left w:val="nil"/>
              <w:bottom w:val="nil"/>
              <w:right w:val="nil"/>
            </w:tcBorders>
          </w:tcPr>
          <w:p w:rsidR="00DA3FC1" w:rsidRDefault="00DA3FC1">
            <w:pPr>
              <w:rPr>
                <w:sz w:val="20"/>
                <w:szCs w:val="20"/>
              </w:rPr>
            </w:pPr>
          </w:p>
        </w:tc>
        <w:tc>
          <w:tcPr>
            <w:tcW w:w="4259" w:type="dxa"/>
            <w:tcBorders>
              <w:left w:val="nil"/>
              <w:bottom w:val="nil"/>
              <w:right w:val="nil"/>
            </w:tcBorders>
          </w:tcPr>
          <w:p w:rsidR="00DA3FC1" w:rsidRDefault="009A2AF2">
            <w:pPr>
              <w:rPr>
                <w:sz w:val="20"/>
                <w:szCs w:val="20"/>
              </w:rPr>
            </w:pPr>
            <w:r>
              <w:rPr>
                <w:sz w:val="20"/>
                <w:szCs w:val="20"/>
              </w:rPr>
              <w:t>Е-пошта</w:t>
            </w:r>
          </w:p>
        </w:tc>
      </w:tr>
      <w:tr w:rsidR="00DA3FC1">
        <w:tc>
          <w:tcPr>
            <w:tcW w:w="4188" w:type="dxa"/>
            <w:gridSpan w:val="2"/>
            <w:tcBorders>
              <w:top w:val="single" w:sz="4" w:space="0" w:color="000000"/>
            </w:tcBorders>
          </w:tcPr>
          <w:p w:rsidR="00DA3FC1" w:rsidRDefault="009A2AF2">
            <w:pPr>
              <w:rPr>
                <w:sz w:val="20"/>
                <w:szCs w:val="20"/>
              </w:rPr>
            </w:pPr>
            <w:r>
              <w:rPr>
                <w:sz w:val="20"/>
                <w:szCs w:val="20"/>
              </w:rPr>
              <w:t>071297452</w:t>
            </w:r>
          </w:p>
        </w:tc>
        <w:tc>
          <w:tcPr>
            <w:tcW w:w="840" w:type="dxa"/>
            <w:tcBorders>
              <w:top w:val="nil"/>
              <w:bottom w:val="nil"/>
            </w:tcBorders>
          </w:tcPr>
          <w:p w:rsidR="00DA3FC1" w:rsidRDefault="00DA3FC1">
            <w:pPr>
              <w:rPr>
                <w:sz w:val="20"/>
                <w:szCs w:val="20"/>
              </w:rPr>
            </w:pPr>
          </w:p>
        </w:tc>
        <w:tc>
          <w:tcPr>
            <w:tcW w:w="4259" w:type="dxa"/>
            <w:tcBorders>
              <w:top w:val="single" w:sz="4" w:space="0" w:color="000000"/>
            </w:tcBorders>
          </w:tcPr>
          <w:p w:rsidR="00DA3FC1" w:rsidRDefault="009A2AF2">
            <w:pPr>
              <w:rPr>
                <w:sz w:val="20"/>
                <w:szCs w:val="20"/>
              </w:rPr>
            </w:pPr>
            <w:r>
              <w:rPr>
                <w:sz w:val="20"/>
                <w:szCs w:val="20"/>
              </w:rPr>
              <w:t>aducevska@gmail.com</w:t>
            </w:r>
          </w:p>
        </w:tc>
      </w:tr>
    </w:tbl>
    <w:p w:rsidR="00DA3FC1" w:rsidRDefault="00DA3FC1">
      <w:pPr>
        <w:rPr>
          <w:sz w:val="20"/>
          <w:szCs w:val="20"/>
        </w:rPr>
      </w:pPr>
    </w:p>
    <w:p w:rsidR="00DA3FC1" w:rsidRDefault="009A2AF2">
      <w:pPr>
        <w:rPr>
          <w:sz w:val="20"/>
          <w:szCs w:val="20"/>
        </w:rPr>
      </w:pPr>
      <w:r>
        <w:rPr>
          <w:sz w:val="20"/>
          <w:szCs w:val="20"/>
        </w:rPr>
        <w:t>Лице за контакт</w:t>
      </w:r>
    </w:p>
    <w:p w:rsidR="00DA3FC1" w:rsidRDefault="00DA3FC1">
      <w:pPr>
        <w:rPr>
          <w:sz w:val="20"/>
          <w:szCs w:val="20"/>
        </w:rPr>
      </w:pPr>
    </w:p>
    <w:tbl>
      <w:tblPr>
        <w:tblStyle w:val="57"/>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7"/>
        <w:gridCol w:w="531"/>
        <w:gridCol w:w="707"/>
        <w:gridCol w:w="2413"/>
        <w:gridCol w:w="63"/>
        <w:gridCol w:w="620"/>
        <w:gridCol w:w="3096"/>
      </w:tblGrid>
      <w:tr w:rsidR="00DA3FC1">
        <w:tc>
          <w:tcPr>
            <w:tcW w:w="1857" w:type="dxa"/>
            <w:tcBorders>
              <w:top w:val="nil"/>
              <w:left w:val="nil"/>
              <w:right w:val="nil"/>
            </w:tcBorders>
          </w:tcPr>
          <w:p w:rsidR="00DA3FC1" w:rsidRDefault="009A2AF2">
            <w:pPr>
              <w:rPr>
                <w:sz w:val="20"/>
                <w:szCs w:val="20"/>
              </w:rPr>
            </w:pPr>
            <w:r>
              <w:rPr>
                <w:sz w:val="20"/>
                <w:szCs w:val="20"/>
              </w:rPr>
              <w:t>Име и презиме</w:t>
            </w:r>
          </w:p>
        </w:tc>
        <w:tc>
          <w:tcPr>
            <w:tcW w:w="1238" w:type="dxa"/>
            <w:gridSpan w:val="2"/>
            <w:tcBorders>
              <w:top w:val="nil"/>
              <w:left w:val="nil"/>
              <w:bottom w:val="nil"/>
              <w:right w:val="nil"/>
            </w:tcBorders>
          </w:tcPr>
          <w:p w:rsidR="00DA3FC1" w:rsidRDefault="00DA3FC1">
            <w:pPr>
              <w:rPr>
                <w:sz w:val="20"/>
                <w:szCs w:val="20"/>
              </w:rPr>
            </w:pPr>
          </w:p>
        </w:tc>
        <w:tc>
          <w:tcPr>
            <w:tcW w:w="2476" w:type="dxa"/>
            <w:gridSpan w:val="2"/>
            <w:tcBorders>
              <w:top w:val="nil"/>
              <w:left w:val="nil"/>
              <w:right w:val="nil"/>
            </w:tcBorders>
          </w:tcPr>
          <w:p w:rsidR="00DA3FC1" w:rsidRDefault="009A2AF2">
            <w:pPr>
              <w:rPr>
                <w:sz w:val="20"/>
                <w:szCs w:val="20"/>
              </w:rPr>
            </w:pPr>
            <w:r>
              <w:rPr>
                <w:sz w:val="20"/>
                <w:szCs w:val="20"/>
              </w:rPr>
              <w:t>Телефон</w:t>
            </w:r>
          </w:p>
        </w:tc>
        <w:tc>
          <w:tcPr>
            <w:tcW w:w="620" w:type="dxa"/>
            <w:tcBorders>
              <w:top w:val="nil"/>
              <w:left w:val="nil"/>
              <w:bottom w:val="nil"/>
              <w:right w:val="nil"/>
            </w:tcBorders>
          </w:tcPr>
          <w:p w:rsidR="00DA3FC1" w:rsidRDefault="00DA3FC1">
            <w:pPr>
              <w:rPr>
                <w:sz w:val="20"/>
                <w:szCs w:val="20"/>
              </w:rPr>
            </w:pPr>
          </w:p>
        </w:tc>
        <w:tc>
          <w:tcPr>
            <w:tcW w:w="3096" w:type="dxa"/>
            <w:tcBorders>
              <w:top w:val="nil"/>
              <w:left w:val="nil"/>
              <w:right w:val="nil"/>
            </w:tcBorders>
          </w:tcPr>
          <w:p w:rsidR="00DA3FC1" w:rsidRDefault="009A2AF2">
            <w:pPr>
              <w:rPr>
                <w:sz w:val="20"/>
                <w:szCs w:val="20"/>
              </w:rPr>
            </w:pPr>
            <w:r>
              <w:rPr>
                <w:sz w:val="20"/>
                <w:szCs w:val="20"/>
              </w:rPr>
              <w:t>Е-пошта</w:t>
            </w:r>
          </w:p>
        </w:tc>
      </w:tr>
      <w:tr w:rsidR="00DA3FC1">
        <w:tc>
          <w:tcPr>
            <w:tcW w:w="2388" w:type="dxa"/>
            <w:gridSpan w:val="2"/>
          </w:tcPr>
          <w:p w:rsidR="00DA3FC1" w:rsidRDefault="009A2AF2">
            <w:pPr>
              <w:rPr>
                <w:sz w:val="20"/>
                <w:szCs w:val="20"/>
              </w:rPr>
            </w:pPr>
            <w:r>
              <w:rPr>
                <w:sz w:val="20"/>
                <w:szCs w:val="20"/>
              </w:rPr>
              <w:t>д-р Осман Емин, продекан за настава</w:t>
            </w:r>
          </w:p>
        </w:tc>
        <w:tc>
          <w:tcPr>
            <w:tcW w:w="707" w:type="dxa"/>
            <w:tcBorders>
              <w:top w:val="nil"/>
              <w:bottom w:val="nil"/>
            </w:tcBorders>
          </w:tcPr>
          <w:p w:rsidR="00DA3FC1" w:rsidRDefault="00DA3FC1">
            <w:pPr>
              <w:rPr>
                <w:sz w:val="20"/>
                <w:szCs w:val="20"/>
              </w:rPr>
            </w:pPr>
          </w:p>
        </w:tc>
        <w:tc>
          <w:tcPr>
            <w:tcW w:w="2413" w:type="dxa"/>
          </w:tcPr>
          <w:p w:rsidR="00DA3FC1" w:rsidRDefault="009A2AF2">
            <w:pPr>
              <w:rPr>
                <w:sz w:val="20"/>
                <w:szCs w:val="20"/>
              </w:rPr>
            </w:pPr>
            <w:r>
              <w:rPr>
                <w:sz w:val="20"/>
                <w:szCs w:val="20"/>
              </w:rPr>
              <w:t>078267121</w:t>
            </w:r>
          </w:p>
        </w:tc>
        <w:tc>
          <w:tcPr>
            <w:tcW w:w="683" w:type="dxa"/>
            <w:gridSpan w:val="2"/>
            <w:tcBorders>
              <w:top w:val="nil"/>
              <w:bottom w:val="nil"/>
            </w:tcBorders>
          </w:tcPr>
          <w:p w:rsidR="00DA3FC1" w:rsidRDefault="00DA3FC1">
            <w:pPr>
              <w:rPr>
                <w:sz w:val="20"/>
                <w:szCs w:val="20"/>
              </w:rPr>
            </w:pPr>
          </w:p>
        </w:tc>
        <w:tc>
          <w:tcPr>
            <w:tcW w:w="3096" w:type="dxa"/>
          </w:tcPr>
          <w:p w:rsidR="00DA3FC1" w:rsidRDefault="009A2AF2">
            <w:pPr>
              <w:rPr>
                <w:sz w:val="20"/>
                <w:szCs w:val="20"/>
              </w:rPr>
            </w:pPr>
            <w:r>
              <w:rPr>
                <w:sz w:val="20"/>
                <w:szCs w:val="20"/>
              </w:rPr>
              <w:t>osmanemin@flf.ukim.edu.mk</w:t>
            </w:r>
          </w:p>
        </w:tc>
      </w:tr>
    </w:tbl>
    <w:p w:rsidR="00DA3FC1" w:rsidRDefault="00DA3FC1">
      <w:pPr>
        <w:ind w:firstLine="720"/>
        <w:rPr>
          <w:sz w:val="20"/>
          <w:szCs w:val="20"/>
        </w:rPr>
      </w:pPr>
    </w:p>
    <w:p w:rsidR="00DA3FC1" w:rsidRDefault="00DA3FC1">
      <w:pPr>
        <w:ind w:firstLine="720"/>
        <w:rPr>
          <w:sz w:val="20"/>
          <w:szCs w:val="20"/>
        </w:rPr>
      </w:pPr>
    </w:p>
    <w:p w:rsidR="00DA3FC1" w:rsidRDefault="00DA3FC1">
      <w:pPr>
        <w:ind w:firstLine="720"/>
        <w:rPr>
          <w:sz w:val="20"/>
          <w:szCs w:val="20"/>
        </w:rPr>
      </w:pPr>
    </w:p>
    <w:p w:rsidR="00DA3FC1" w:rsidRDefault="00DA3FC1">
      <w:pPr>
        <w:ind w:firstLine="720"/>
        <w:rPr>
          <w:sz w:val="20"/>
          <w:szCs w:val="20"/>
        </w:rPr>
      </w:pPr>
    </w:p>
    <w:p w:rsidR="00DA3FC1" w:rsidRDefault="009A2AF2">
      <w:pPr>
        <w:ind w:firstLine="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tbl>
      <w:tblPr>
        <w:tblStyle w:val="56"/>
        <w:tblW w:w="9514" w:type="dxa"/>
        <w:jc w:val="center"/>
        <w:tblBorders>
          <w:top w:val="nil"/>
          <w:left w:val="nil"/>
          <w:bottom w:val="nil"/>
          <w:right w:val="nil"/>
          <w:insideH w:val="nil"/>
          <w:insideV w:val="nil"/>
        </w:tblBorders>
        <w:tblLayout w:type="fixed"/>
        <w:tblLook w:val="0400" w:firstRow="0" w:lastRow="0" w:firstColumn="0" w:lastColumn="0" w:noHBand="0" w:noVBand="1"/>
      </w:tblPr>
      <w:tblGrid>
        <w:gridCol w:w="3171"/>
        <w:gridCol w:w="3171"/>
        <w:gridCol w:w="3172"/>
      </w:tblGrid>
      <w:tr w:rsidR="00DA3FC1">
        <w:trPr>
          <w:jc w:val="center"/>
        </w:trPr>
        <w:tc>
          <w:tcPr>
            <w:tcW w:w="3171" w:type="dxa"/>
          </w:tcPr>
          <w:p w:rsidR="00DA3FC1" w:rsidRDefault="009A2AF2">
            <w:pPr>
              <w:rPr>
                <w:sz w:val="20"/>
                <w:szCs w:val="20"/>
              </w:rPr>
            </w:pPr>
            <w:r>
              <w:rPr>
                <w:sz w:val="20"/>
                <w:szCs w:val="20"/>
              </w:rPr>
              <w:t>Датум:</w:t>
            </w:r>
          </w:p>
        </w:tc>
        <w:tc>
          <w:tcPr>
            <w:tcW w:w="3171" w:type="dxa"/>
          </w:tcPr>
          <w:p w:rsidR="00DA3FC1" w:rsidRDefault="009A2AF2">
            <w:pPr>
              <w:jc w:val="center"/>
              <w:rPr>
                <w:sz w:val="20"/>
                <w:szCs w:val="20"/>
              </w:rPr>
            </w:pPr>
            <w:r>
              <w:rPr>
                <w:sz w:val="20"/>
                <w:szCs w:val="20"/>
              </w:rPr>
              <w:t>М.П</w:t>
            </w:r>
          </w:p>
        </w:tc>
        <w:tc>
          <w:tcPr>
            <w:tcW w:w="3172" w:type="dxa"/>
          </w:tcPr>
          <w:p w:rsidR="00DA3FC1" w:rsidRDefault="009A2AF2">
            <w:pPr>
              <w:ind w:firstLine="720"/>
              <w:rPr>
                <w:sz w:val="20"/>
                <w:szCs w:val="20"/>
              </w:rPr>
            </w:pPr>
            <w:r>
              <w:rPr>
                <w:sz w:val="20"/>
                <w:szCs w:val="20"/>
              </w:rPr>
              <w:t>Овластено лице</w:t>
            </w:r>
          </w:p>
          <w:p w:rsidR="00DA3FC1" w:rsidRDefault="00DA3FC1">
            <w:pPr>
              <w:rPr>
                <w:sz w:val="20"/>
                <w:szCs w:val="20"/>
              </w:rPr>
            </w:pPr>
          </w:p>
        </w:tc>
      </w:tr>
    </w:tbl>
    <w:p w:rsidR="00DA3FC1" w:rsidRDefault="00DA3FC1">
      <w:pPr>
        <w:ind w:firstLine="720"/>
        <w:rPr>
          <w:sz w:val="20"/>
          <w:szCs w:val="20"/>
        </w:rPr>
      </w:pPr>
    </w:p>
    <w:p w:rsidR="00DA3FC1" w:rsidRDefault="00DA3FC1">
      <w:pPr>
        <w:ind w:firstLine="720"/>
        <w:rPr>
          <w:sz w:val="20"/>
          <w:szCs w:val="20"/>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DA3FC1">
      <w:pPr>
        <w:rPr>
          <w:sz w:val="20"/>
          <w:szCs w:val="20"/>
          <w:u w:val="single"/>
        </w:rPr>
      </w:pPr>
    </w:p>
    <w:p w:rsidR="00DA3FC1" w:rsidRDefault="009A2AF2">
      <w:pPr>
        <w:pStyle w:val="Heading1"/>
        <w:spacing w:after="240"/>
        <w:ind w:left="357" w:hanging="357"/>
      </w:pPr>
      <w:bookmarkStart w:id="7" w:name="_heading=h.1t3h5sf" w:colFirst="0" w:colLast="0"/>
      <w:bookmarkEnd w:id="7"/>
      <w:r>
        <w:lastRenderedPageBreak/>
        <w:t>6. ПРАВНА ОСНОВА ЗА ПОДГОТВУВАЊЕ НА ЕЛАБОРАТОТ</w:t>
      </w:r>
    </w:p>
    <w:p w:rsidR="00DA3FC1" w:rsidRDefault="00DA3FC1">
      <w:pPr>
        <w:pBdr>
          <w:top w:val="nil"/>
          <w:left w:val="nil"/>
          <w:bottom w:val="nil"/>
          <w:right w:val="nil"/>
          <w:between w:val="nil"/>
        </w:pBdr>
        <w:spacing w:before="60" w:after="60"/>
        <w:ind w:left="28"/>
        <w:rPr>
          <w:color w:val="000000"/>
          <w:sz w:val="18"/>
          <w:szCs w:val="18"/>
        </w:rPr>
      </w:pP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 xml:space="preserve">Закон за високото образование (Службен весник на Република Македонија, бр. 82/2018);  </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 xml:space="preserve">Уредба за нормативи и стандарди за основање на високообразовни установи и за вршење  високообразовна дејност (Службен весник на Република Македонија, бр. 103/10); Класификација на научните подрачја, полиња и области според Мегународната фраскатиева класификација; </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организацијата, работата, начинот на одлучување, методологијата за акредитација и евалуација, стандардите за акредитација и евалуација, како и за други прашања во врска со работата на Одборот за акредитација и евалуација на високото образование (Службен весник на Република Македонија, бр. 151/12);</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 xml:space="preserve">Правилник за задолжителните компоненти што треба да ги поседуваат студиските програми од прв, втор и трет циклус на студии (Службен весник на Република Македонија, бр. 25/11); </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Упатство за критериумите за начинот на обезбедување и оценување на квалитетот на високообразовите установи и на академскиот кадар во Република Македонија (Службен весник на Република Македонија, бр. 67/13);</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Уредбата за Националната рамка на високообразовните квалификации (Службен весник на Република Македонија бр. 154/2010);</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содржината и формата на дипломата, на упатството за изготвување додаток на дипломата и на другите јавни исправи (Службен весник на Република Македонија бр. 84/09);</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воената академија (Службен весник на Република Македонија бр.83/2009);</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поблиските критериуми и надлежноста на одборите за соработка и доверба со јавноста (Службен весник на Република Македонија бр. 148/13);</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начинот и условите за организирање на практичната настава за студентите (Службен весник на Република Македонија бр. 71/09 и 120/10);</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условите што треба да ги исполнува истакнатиот стручњак од практиката од соодветната област за изведување клиничка настава (Службен весник на Република Македонија бр. 71/09 и 120/10);</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медицинските студии и континуираното стручно усовршување на докторите на медицина (Службен весник на Република Македонија бр. 16/13);</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признавање на професионалните квалификации (Службен весник на Република Македонија бр. 171/10);</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начинот и постапката за водење на базата на податоци за високообразовната дејност (Службен весник на Република Македонија бр. 65/13);</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научно-истражувачката дејност (Службен весник на Република Македонија бр. 46/08, 103/08, 24/11 и 80/12);</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високообразовните установи за образование на наставен кадар во предучилишното воспитание, основното и средното образование („Службен весник на Република Македонија“ бр. 10/15);</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highlight w:val="white"/>
        </w:rPr>
        <w:t>Статут на Универзитетот „Св. Кирил и Методиј“ (Универзитетски гласник бр. 425 од 28.6.2019);</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Решение за акредитација на високообразовната установа издадено од Одборот за акредитација и евалуација на високото образование на Република Македонија и</w:t>
      </w:r>
    </w:p>
    <w:p w:rsidR="00DA3FC1" w:rsidRDefault="009A2AF2">
      <w:pPr>
        <w:numPr>
          <w:ilvl w:val="0"/>
          <w:numId w:val="1"/>
        </w:numPr>
        <w:pBdr>
          <w:top w:val="nil"/>
          <w:left w:val="nil"/>
          <w:bottom w:val="nil"/>
          <w:right w:val="nil"/>
          <w:between w:val="nil"/>
        </w:pBdr>
        <w:spacing w:before="60" w:after="60"/>
        <w:rPr>
          <w:color w:val="000000"/>
          <w:sz w:val="18"/>
          <w:szCs w:val="18"/>
        </w:rPr>
      </w:pPr>
      <w:r>
        <w:rPr>
          <w:color w:val="000000"/>
          <w:sz w:val="18"/>
          <w:szCs w:val="18"/>
        </w:rPr>
        <w:t>Други акти.</w:t>
      </w:r>
    </w:p>
    <w:p w:rsidR="00DA3FC1" w:rsidRDefault="00DA3FC1">
      <w:pPr>
        <w:pStyle w:val="Heading1"/>
        <w:rPr>
          <w:sz w:val="20"/>
          <w:szCs w:val="20"/>
        </w:rPr>
      </w:pPr>
    </w:p>
    <w:p w:rsidR="00DA3FC1" w:rsidRDefault="009A2AF2">
      <w:pPr>
        <w:pBdr>
          <w:top w:val="nil"/>
          <w:left w:val="nil"/>
          <w:bottom w:val="nil"/>
          <w:right w:val="nil"/>
          <w:between w:val="nil"/>
        </w:pBdr>
        <w:jc w:val="both"/>
        <w:rPr>
          <w:color w:val="000000"/>
          <w:sz w:val="20"/>
          <w:szCs w:val="20"/>
        </w:rPr>
      </w:pPr>
      <w:r>
        <w:rPr>
          <w:b/>
          <w:color w:val="000000"/>
          <w:sz w:val="20"/>
          <w:szCs w:val="20"/>
        </w:rPr>
        <w:tab/>
      </w:r>
      <w:r>
        <w:rPr>
          <w:b/>
          <w:color w:val="000000"/>
          <w:sz w:val="20"/>
          <w:szCs w:val="20"/>
        </w:rPr>
        <w:tab/>
      </w:r>
    </w:p>
    <w:p w:rsidR="00DA3FC1" w:rsidRDefault="00DA3FC1">
      <w:pPr>
        <w:jc w:val="center"/>
        <w:rPr>
          <w:b/>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DA3FC1">
      <w:pPr>
        <w:rPr>
          <w:sz w:val="20"/>
          <w:szCs w:val="20"/>
        </w:rPr>
      </w:pPr>
    </w:p>
    <w:p w:rsidR="00DA3FC1" w:rsidRDefault="009A2AF2">
      <w:pPr>
        <w:keepNext/>
        <w:spacing w:before="240" w:after="240"/>
        <w:ind w:left="357" w:hanging="357"/>
        <w:rPr>
          <w:b/>
        </w:rPr>
      </w:pPr>
      <w:r>
        <w:rPr>
          <w:b/>
        </w:rPr>
        <w:lastRenderedPageBreak/>
        <w:t>Список на задолжителни компоненти што треба да ги поседуваат студиските програми</w:t>
      </w:r>
    </w:p>
    <w:p w:rsidR="00DA3FC1" w:rsidRDefault="009A2AF2">
      <w:pPr>
        <w:pStyle w:val="Heading1"/>
        <w:numPr>
          <w:ilvl w:val="0"/>
          <w:numId w:val="3"/>
        </w:numPr>
        <w:spacing w:after="240"/>
        <w:ind w:left="357" w:hanging="357"/>
      </w:pPr>
      <w:bookmarkStart w:id="8" w:name="_heading=h.4d34og8" w:colFirst="0" w:colLast="0"/>
      <w:bookmarkEnd w:id="8"/>
      <w:r>
        <w:t>Карта на високообразовната установа</w:t>
      </w:r>
    </w:p>
    <w:tbl>
      <w:tblPr>
        <w:tblStyle w:val="55"/>
        <w:tblW w:w="9582" w:type="dxa"/>
        <w:jc w:val="center"/>
        <w:tblLayout w:type="fixed"/>
        <w:tblLook w:val="0400" w:firstRow="0" w:lastRow="0" w:firstColumn="0" w:lastColumn="0" w:noHBand="0" w:noVBand="1"/>
      </w:tblPr>
      <w:tblGrid>
        <w:gridCol w:w="3109"/>
        <w:gridCol w:w="6473"/>
      </w:tblGrid>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 xml:space="preserve">Назив на </w:t>
            </w:r>
          </w:p>
          <w:p w:rsidR="00DA3FC1" w:rsidRDefault="009A2AF2">
            <w:pPr>
              <w:widowControl w:val="0"/>
              <w:ind w:left="28"/>
              <w:rPr>
                <w:sz w:val="20"/>
                <w:szCs w:val="20"/>
              </w:rPr>
            </w:pPr>
            <w:r>
              <w:rPr>
                <w:sz w:val="20"/>
                <w:szCs w:val="20"/>
              </w:rPr>
              <w:t>високообразовната установа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УНИВЕРЗИТЕТ „СВ. КИРИЛ И МЕТОДИЈ“ ВО СКОПЈЕ</w:t>
            </w:r>
          </w:p>
          <w:p w:rsidR="00DA3FC1" w:rsidRDefault="009A2AF2">
            <w:pPr>
              <w:widowControl w:val="0"/>
              <w:ind w:left="28"/>
              <w:rPr>
                <w:sz w:val="20"/>
                <w:szCs w:val="20"/>
              </w:rPr>
            </w:pPr>
            <w:r>
              <w:rPr>
                <w:sz w:val="20"/>
                <w:szCs w:val="20"/>
              </w:rPr>
              <w:t>ФИЛОЛОШКИ ФАКУЛТЕТ „БЛАЖЕ КОНЕСКИ“ - СКОПЈЕ</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Седиште</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бул. Гоце Делчев бр. 9а</w:t>
            </w:r>
          </w:p>
          <w:p w:rsidR="00DA3FC1" w:rsidRDefault="009A2AF2">
            <w:pPr>
              <w:widowControl w:val="0"/>
              <w:ind w:left="28"/>
              <w:rPr>
                <w:sz w:val="20"/>
                <w:szCs w:val="20"/>
              </w:rPr>
            </w:pPr>
            <w:r>
              <w:rPr>
                <w:sz w:val="20"/>
                <w:szCs w:val="20"/>
              </w:rPr>
              <w:t>1000 Скопје</w:t>
            </w:r>
          </w:p>
          <w:p w:rsidR="00DA3FC1" w:rsidRDefault="009A2AF2">
            <w:pPr>
              <w:widowControl w:val="0"/>
              <w:ind w:left="28"/>
              <w:rPr>
                <w:sz w:val="20"/>
                <w:szCs w:val="20"/>
              </w:rPr>
            </w:pPr>
            <w:r>
              <w:rPr>
                <w:sz w:val="20"/>
                <w:szCs w:val="20"/>
              </w:rPr>
              <w:t xml:space="preserve">Република Северна Македонија  </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Веб-страница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flf.ukim.mk</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Вид на високообразовната установа (јавна, приватна, приватно-јавна)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ЈАВНА ВИСОКООБРАЗОВНА УСТАНОВА</w:t>
            </w:r>
          </w:p>
          <w:p w:rsidR="00DA3FC1" w:rsidRDefault="009A2AF2">
            <w:pPr>
              <w:widowControl w:val="0"/>
              <w:ind w:left="28"/>
              <w:rPr>
                <w:sz w:val="20"/>
                <w:szCs w:val="20"/>
              </w:rPr>
            </w:pPr>
            <w:r>
              <w:rPr>
                <w:sz w:val="20"/>
                <w:szCs w:val="20"/>
              </w:rPr>
              <w:t>6462731</w:t>
            </w:r>
          </w:p>
          <w:p w:rsidR="00DA3FC1" w:rsidRDefault="009A2AF2">
            <w:pPr>
              <w:widowControl w:val="0"/>
              <w:ind w:left="28"/>
              <w:rPr>
                <w:sz w:val="20"/>
                <w:szCs w:val="20"/>
              </w:rPr>
            </w:pPr>
            <w:r>
              <w:rPr>
                <w:sz w:val="20"/>
                <w:szCs w:val="20"/>
              </w:rPr>
              <w:t>85.42 – високо образование</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color w:val="FF0000"/>
                <w:sz w:val="20"/>
                <w:szCs w:val="20"/>
              </w:rPr>
            </w:pPr>
            <w:r>
              <w:rPr>
                <w:sz w:val="20"/>
                <w:szCs w:val="20"/>
              </w:rPr>
              <w:t>Податоци за последната акредитација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DA3FC1">
            <w:pPr>
              <w:widowControl w:val="0"/>
              <w:ind w:left="28"/>
              <w:rPr>
                <w:sz w:val="20"/>
                <w:szCs w:val="20"/>
              </w:rPr>
            </w:pPr>
          </w:p>
          <w:p w:rsidR="00DA3FC1" w:rsidRDefault="009A2AF2">
            <w:pPr>
              <w:widowControl w:val="0"/>
              <w:ind w:left="28"/>
              <w:rPr>
                <w:sz w:val="20"/>
                <w:szCs w:val="20"/>
              </w:rPr>
            </w:pPr>
            <w:r>
              <w:rPr>
                <w:sz w:val="20"/>
                <w:szCs w:val="20"/>
              </w:rPr>
              <w:t>Последната акредитација и решението за работа со студиските програми се добиени во периодот мај-агуст 2018 година, со што во уч. 2018/2019 започнаа со работа 39 студиски програми од прв циклус студии, 10 од втор циклус студии, како и 5 од трет циклус студии.</w:t>
            </w:r>
          </w:p>
          <w:p w:rsidR="00DA3FC1" w:rsidRDefault="009A2AF2">
            <w:pPr>
              <w:widowControl w:val="0"/>
              <w:ind w:left="28"/>
              <w:rPr>
                <w:sz w:val="20"/>
                <w:szCs w:val="20"/>
              </w:rPr>
            </w:pPr>
            <w:r>
              <w:rPr>
                <w:sz w:val="20"/>
                <w:szCs w:val="20"/>
              </w:rPr>
              <w:t>Подетални информации може да се добијат на наведениот линк.</w:t>
            </w:r>
          </w:p>
          <w:p w:rsidR="00DA3FC1" w:rsidRDefault="00DA3FC1">
            <w:pPr>
              <w:widowControl w:val="0"/>
              <w:ind w:left="28"/>
              <w:rPr>
                <w:sz w:val="20"/>
                <w:szCs w:val="20"/>
              </w:rPr>
            </w:pPr>
          </w:p>
          <w:p w:rsidR="00DA3FC1" w:rsidRDefault="009E7E33">
            <w:pPr>
              <w:widowControl w:val="0"/>
              <w:ind w:left="28"/>
              <w:rPr>
                <w:sz w:val="20"/>
                <w:szCs w:val="20"/>
              </w:rPr>
            </w:pPr>
            <w:hyperlink r:id="rId14">
              <w:r w:rsidR="009A2AF2">
                <w:rPr>
                  <w:color w:val="0000FF"/>
                  <w:sz w:val="20"/>
                  <w:szCs w:val="20"/>
                  <w:u w:val="single"/>
                </w:rPr>
                <w:t>https://flf.ukim.mk/akreditacija/</w:t>
              </w:r>
            </w:hyperlink>
          </w:p>
          <w:p w:rsidR="00DA3FC1" w:rsidRDefault="00DA3FC1">
            <w:pPr>
              <w:widowControl w:val="0"/>
              <w:ind w:left="28"/>
              <w:rPr>
                <w:sz w:val="20"/>
                <w:szCs w:val="20"/>
              </w:rPr>
            </w:pP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color w:val="FF0000"/>
                <w:sz w:val="20"/>
                <w:szCs w:val="20"/>
              </w:rPr>
            </w:pPr>
            <w:r>
              <w:rPr>
                <w:sz w:val="20"/>
                <w:szCs w:val="20"/>
              </w:rPr>
              <w:t>Студиски и научно-истражувачки подрачја за кои е добиена акредитација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Последната акредитација е добиена за следните научни подрачја, полиња и области, наведени во Фраскатиевата класификација:</w:t>
            </w:r>
          </w:p>
          <w:p w:rsidR="00DA3FC1" w:rsidRDefault="009A2AF2">
            <w:pPr>
              <w:widowControl w:val="0"/>
              <w:ind w:left="28"/>
              <w:rPr>
                <w:sz w:val="20"/>
                <w:szCs w:val="20"/>
              </w:rPr>
            </w:pPr>
            <w:r>
              <w:rPr>
                <w:sz w:val="20"/>
                <w:szCs w:val="20"/>
              </w:rPr>
              <w:t>- Подрачје</w:t>
            </w:r>
          </w:p>
          <w:p w:rsidR="00DA3FC1" w:rsidRDefault="009A2AF2">
            <w:pPr>
              <w:widowControl w:val="0"/>
              <w:ind w:left="28"/>
              <w:rPr>
                <w:sz w:val="20"/>
                <w:szCs w:val="20"/>
              </w:rPr>
            </w:pPr>
            <w:r>
              <w:rPr>
                <w:sz w:val="20"/>
                <w:szCs w:val="20"/>
              </w:rPr>
              <w:t>6.00 Хуманистички науки</w:t>
            </w:r>
          </w:p>
          <w:p w:rsidR="00DA3FC1" w:rsidRDefault="00DA3FC1">
            <w:pPr>
              <w:widowControl w:val="0"/>
              <w:ind w:left="28"/>
              <w:rPr>
                <w:sz w:val="20"/>
                <w:szCs w:val="20"/>
              </w:rPr>
            </w:pPr>
          </w:p>
          <w:p w:rsidR="00DA3FC1" w:rsidRDefault="009A2AF2">
            <w:pPr>
              <w:widowControl w:val="0"/>
              <w:ind w:left="28"/>
              <w:rPr>
                <w:sz w:val="20"/>
                <w:szCs w:val="20"/>
              </w:rPr>
            </w:pPr>
            <w:r>
              <w:rPr>
                <w:sz w:val="20"/>
                <w:szCs w:val="20"/>
              </w:rPr>
              <w:t>- Полиња</w:t>
            </w:r>
          </w:p>
          <w:p w:rsidR="00DA3FC1" w:rsidRDefault="009A2AF2">
            <w:pPr>
              <w:widowControl w:val="0"/>
              <w:ind w:left="28"/>
              <w:rPr>
                <w:sz w:val="20"/>
                <w:szCs w:val="20"/>
              </w:rPr>
            </w:pPr>
            <w:r>
              <w:rPr>
                <w:sz w:val="20"/>
                <w:szCs w:val="20"/>
              </w:rPr>
              <w:t>604 Наука за јазикот (лингвистика)</w:t>
            </w:r>
          </w:p>
          <w:p w:rsidR="00DA3FC1" w:rsidRDefault="009A2AF2">
            <w:pPr>
              <w:widowControl w:val="0"/>
              <w:ind w:left="28"/>
              <w:rPr>
                <w:sz w:val="20"/>
                <w:szCs w:val="20"/>
              </w:rPr>
            </w:pPr>
            <w:r>
              <w:rPr>
                <w:sz w:val="20"/>
                <w:szCs w:val="20"/>
              </w:rPr>
              <w:t>612 Наука за книжевноста</w:t>
            </w:r>
          </w:p>
          <w:p w:rsidR="00DA3FC1" w:rsidRDefault="00DA3FC1">
            <w:pPr>
              <w:widowControl w:val="0"/>
              <w:ind w:left="28"/>
              <w:rPr>
                <w:sz w:val="20"/>
                <w:szCs w:val="20"/>
              </w:rPr>
            </w:pPr>
          </w:p>
          <w:p w:rsidR="00DA3FC1" w:rsidRDefault="009A2AF2">
            <w:pPr>
              <w:widowControl w:val="0"/>
              <w:ind w:left="28"/>
              <w:rPr>
                <w:sz w:val="20"/>
                <w:szCs w:val="20"/>
              </w:rPr>
            </w:pPr>
            <w:r>
              <w:rPr>
                <w:sz w:val="20"/>
                <w:szCs w:val="20"/>
              </w:rPr>
              <w:t>- Области</w:t>
            </w:r>
          </w:p>
          <w:p w:rsidR="00DA3FC1" w:rsidRDefault="009A2AF2">
            <w:pPr>
              <w:widowControl w:val="0"/>
              <w:ind w:left="28"/>
              <w:rPr>
                <w:sz w:val="20"/>
                <w:szCs w:val="20"/>
              </w:rPr>
            </w:pPr>
            <w:r>
              <w:rPr>
                <w:sz w:val="20"/>
                <w:szCs w:val="20"/>
              </w:rPr>
              <w:t>61200 Македонска книжевност и јужнословенски книжевности во средниот век</w:t>
            </w:r>
          </w:p>
          <w:p w:rsidR="00DA3FC1" w:rsidRDefault="009A2AF2">
            <w:pPr>
              <w:widowControl w:val="0"/>
              <w:ind w:left="28"/>
              <w:rPr>
                <w:sz w:val="20"/>
                <w:szCs w:val="20"/>
              </w:rPr>
            </w:pPr>
            <w:r>
              <w:rPr>
                <w:sz w:val="20"/>
                <w:szCs w:val="20"/>
              </w:rPr>
              <w:t>61201 Македонска книжевност и јужнословенски книжевности  15-18 век</w:t>
            </w:r>
          </w:p>
          <w:p w:rsidR="00DA3FC1" w:rsidRDefault="009A2AF2">
            <w:pPr>
              <w:widowControl w:val="0"/>
              <w:ind w:left="28"/>
              <w:rPr>
                <w:sz w:val="20"/>
                <w:szCs w:val="20"/>
              </w:rPr>
            </w:pPr>
            <w:r>
              <w:rPr>
                <w:sz w:val="20"/>
                <w:szCs w:val="20"/>
              </w:rPr>
              <w:t>61202 Македонска книжевност 14 и Македонска книжевност 20 век</w:t>
            </w:r>
          </w:p>
          <w:p w:rsidR="00DA3FC1" w:rsidRDefault="009A2AF2">
            <w:pPr>
              <w:widowControl w:val="0"/>
              <w:ind w:left="28"/>
              <w:rPr>
                <w:sz w:val="20"/>
                <w:szCs w:val="20"/>
              </w:rPr>
            </w:pPr>
            <w:r>
              <w:rPr>
                <w:sz w:val="20"/>
                <w:szCs w:val="20"/>
              </w:rPr>
              <w:t>61203 Историја на јужнословенските книжевности</w:t>
            </w:r>
          </w:p>
          <w:p w:rsidR="00DA3FC1" w:rsidRDefault="009A2AF2">
            <w:pPr>
              <w:widowControl w:val="0"/>
              <w:ind w:left="28"/>
              <w:rPr>
                <w:sz w:val="20"/>
                <w:szCs w:val="20"/>
              </w:rPr>
            </w:pPr>
            <w:r>
              <w:rPr>
                <w:sz w:val="20"/>
                <w:szCs w:val="20"/>
              </w:rPr>
              <w:t>61204 Нова хрватска, словенечка и српска книжевност</w:t>
            </w:r>
          </w:p>
          <w:p w:rsidR="00DA3FC1" w:rsidRDefault="009A2AF2">
            <w:pPr>
              <w:widowControl w:val="0"/>
              <w:ind w:left="28"/>
              <w:rPr>
                <w:sz w:val="20"/>
                <w:szCs w:val="20"/>
              </w:rPr>
            </w:pPr>
            <w:r>
              <w:rPr>
                <w:sz w:val="20"/>
                <w:szCs w:val="20"/>
              </w:rPr>
              <w:t>61205 Современи јужнословенски книжевности</w:t>
            </w:r>
          </w:p>
          <w:p w:rsidR="00DA3FC1" w:rsidRDefault="009A2AF2">
            <w:pPr>
              <w:widowControl w:val="0"/>
              <w:ind w:left="28"/>
              <w:rPr>
                <w:sz w:val="20"/>
                <w:szCs w:val="20"/>
              </w:rPr>
            </w:pPr>
            <w:r>
              <w:rPr>
                <w:sz w:val="20"/>
                <w:szCs w:val="20"/>
              </w:rPr>
              <w:t>61206 Народна книжевност</w:t>
            </w:r>
          </w:p>
          <w:p w:rsidR="00DA3FC1" w:rsidRDefault="009A2AF2">
            <w:pPr>
              <w:widowControl w:val="0"/>
              <w:ind w:left="28"/>
              <w:rPr>
                <w:sz w:val="20"/>
                <w:szCs w:val="20"/>
              </w:rPr>
            </w:pPr>
            <w:r>
              <w:rPr>
                <w:sz w:val="20"/>
                <w:szCs w:val="20"/>
              </w:rPr>
              <w:t>61207 Теорија на книжевноста</w:t>
            </w:r>
          </w:p>
          <w:p w:rsidR="00DA3FC1" w:rsidRDefault="009A2AF2">
            <w:pPr>
              <w:widowControl w:val="0"/>
              <w:ind w:left="28"/>
              <w:rPr>
                <w:sz w:val="20"/>
                <w:szCs w:val="20"/>
              </w:rPr>
            </w:pPr>
            <w:r>
              <w:rPr>
                <w:sz w:val="20"/>
                <w:szCs w:val="20"/>
              </w:rPr>
              <w:t>61208 Историја на албанската книжевност</w:t>
            </w:r>
          </w:p>
          <w:p w:rsidR="00DA3FC1" w:rsidRDefault="009A2AF2">
            <w:pPr>
              <w:widowControl w:val="0"/>
              <w:ind w:left="28"/>
              <w:rPr>
                <w:sz w:val="20"/>
                <w:szCs w:val="20"/>
              </w:rPr>
            </w:pPr>
            <w:r>
              <w:rPr>
                <w:sz w:val="20"/>
                <w:szCs w:val="20"/>
              </w:rPr>
              <w:t>61209 Историја на турската книжевност</w:t>
            </w:r>
          </w:p>
          <w:p w:rsidR="00DA3FC1" w:rsidRDefault="009A2AF2">
            <w:pPr>
              <w:widowControl w:val="0"/>
              <w:ind w:left="28"/>
              <w:rPr>
                <w:sz w:val="20"/>
                <w:szCs w:val="20"/>
              </w:rPr>
            </w:pPr>
            <w:r>
              <w:rPr>
                <w:sz w:val="20"/>
                <w:szCs w:val="20"/>
              </w:rPr>
              <w:t>61210 Историја на книжевностите на словенските народи</w:t>
            </w:r>
          </w:p>
          <w:p w:rsidR="00DA3FC1" w:rsidRDefault="009A2AF2">
            <w:pPr>
              <w:widowControl w:val="0"/>
              <w:ind w:left="28"/>
              <w:rPr>
                <w:sz w:val="20"/>
                <w:szCs w:val="20"/>
              </w:rPr>
            </w:pPr>
            <w:r>
              <w:rPr>
                <w:sz w:val="20"/>
                <w:szCs w:val="20"/>
              </w:rPr>
              <w:t>61211 Историја на книжевностите на словенските народи</w:t>
            </w:r>
          </w:p>
          <w:p w:rsidR="00DA3FC1" w:rsidRDefault="009A2AF2">
            <w:pPr>
              <w:widowControl w:val="0"/>
              <w:ind w:left="28"/>
              <w:rPr>
                <w:sz w:val="20"/>
                <w:szCs w:val="20"/>
              </w:rPr>
            </w:pPr>
            <w:r>
              <w:rPr>
                <w:sz w:val="20"/>
                <w:szCs w:val="20"/>
              </w:rPr>
              <w:t>61212 Историја на книжевностите на германските народи</w:t>
            </w:r>
          </w:p>
          <w:p w:rsidR="00DA3FC1" w:rsidRDefault="009A2AF2">
            <w:pPr>
              <w:widowControl w:val="0"/>
              <w:ind w:left="28"/>
              <w:rPr>
                <w:sz w:val="20"/>
                <w:szCs w:val="20"/>
              </w:rPr>
            </w:pPr>
            <w:r>
              <w:rPr>
                <w:sz w:val="20"/>
                <w:szCs w:val="20"/>
              </w:rPr>
              <w:t>61221 Историја на општата книжевност</w:t>
            </w:r>
          </w:p>
          <w:p w:rsidR="00DA3FC1" w:rsidRDefault="009A2AF2">
            <w:pPr>
              <w:widowControl w:val="0"/>
              <w:ind w:left="28"/>
              <w:rPr>
                <w:sz w:val="20"/>
                <w:szCs w:val="20"/>
              </w:rPr>
            </w:pPr>
            <w:r>
              <w:rPr>
                <w:sz w:val="20"/>
                <w:szCs w:val="20"/>
              </w:rPr>
              <w:t>61224 Историја на книжевност на стариот исток</w:t>
            </w:r>
          </w:p>
          <w:p w:rsidR="00DA3FC1" w:rsidRDefault="009A2AF2">
            <w:pPr>
              <w:widowControl w:val="0"/>
              <w:ind w:left="28"/>
              <w:rPr>
                <w:sz w:val="20"/>
                <w:szCs w:val="20"/>
              </w:rPr>
            </w:pPr>
            <w:r>
              <w:rPr>
                <w:sz w:val="20"/>
                <w:szCs w:val="20"/>
              </w:rPr>
              <w:t>61225 Методика на литературата</w:t>
            </w:r>
          </w:p>
          <w:p w:rsidR="00DA3FC1" w:rsidRDefault="009A2AF2">
            <w:pPr>
              <w:widowControl w:val="0"/>
              <w:ind w:left="28"/>
              <w:rPr>
                <w:sz w:val="20"/>
                <w:szCs w:val="20"/>
              </w:rPr>
            </w:pPr>
            <w:r>
              <w:rPr>
                <w:sz w:val="20"/>
                <w:szCs w:val="20"/>
              </w:rPr>
              <w:t xml:space="preserve">61226 Друго </w:t>
            </w:r>
          </w:p>
          <w:p w:rsidR="00DA3FC1" w:rsidRDefault="009A2AF2">
            <w:pPr>
              <w:widowControl w:val="0"/>
              <w:ind w:left="28"/>
              <w:rPr>
                <w:sz w:val="20"/>
                <w:szCs w:val="20"/>
              </w:rPr>
            </w:pPr>
            <w:r>
              <w:rPr>
                <w:sz w:val="20"/>
                <w:szCs w:val="20"/>
              </w:rPr>
              <w:t>64000 Македонистика</w:t>
            </w:r>
          </w:p>
          <w:p w:rsidR="00DA3FC1" w:rsidRDefault="009A2AF2">
            <w:pPr>
              <w:widowControl w:val="0"/>
              <w:ind w:left="28"/>
              <w:rPr>
                <w:sz w:val="20"/>
                <w:szCs w:val="20"/>
              </w:rPr>
            </w:pPr>
            <w:r>
              <w:rPr>
                <w:sz w:val="20"/>
                <w:szCs w:val="20"/>
              </w:rPr>
              <w:t>64001 Албанологија</w:t>
            </w:r>
          </w:p>
          <w:p w:rsidR="00DA3FC1" w:rsidRDefault="009A2AF2">
            <w:pPr>
              <w:widowControl w:val="0"/>
              <w:ind w:left="28"/>
              <w:rPr>
                <w:sz w:val="20"/>
                <w:szCs w:val="20"/>
              </w:rPr>
            </w:pPr>
            <w:r>
              <w:rPr>
                <w:sz w:val="20"/>
                <w:szCs w:val="20"/>
              </w:rPr>
              <w:t>64002 Туркологија</w:t>
            </w:r>
          </w:p>
          <w:p w:rsidR="00DA3FC1" w:rsidRDefault="009A2AF2">
            <w:pPr>
              <w:widowControl w:val="0"/>
              <w:ind w:left="28"/>
              <w:rPr>
                <w:sz w:val="20"/>
                <w:szCs w:val="20"/>
              </w:rPr>
            </w:pPr>
            <w:r>
              <w:rPr>
                <w:sz w:val="20"/>
                <w:szCs w:val="20"/>
              </w:rPr>
              <w:t>64003 Славистика</w:t>
            </w:r>
          </w:p>
          <w:p w:rsidR="00DA3FC1" w:rsidRDefault="009A2AF2">
            <w:pPr>
              <w:widowControl w:val="0"/>
              <w:ind w:left="28"/>
              <w:rPr>
                <w:sz w:val="20"/>
                <w:szCs w:val="20"/>
              </w:rPr>
            </w:pPr>
            <w:r>
              <w:rPr>
                <w:sz w:val="20"/>
                <w:szCs w:val="20"/>
              </w:rPr>
              <w:t>64004 Англистика</w:t>
            </w:r>
          </w:p>
          <w:p w:rsidR="00DA3FC1" w:rsidRDefault="009A2AF2">
            <w:pPr>
              <w:widowControl w:val="0"/>
              <w:ind w:left="28"/>
              <w:rPr>
                <w:sz w:val="20"/>
                <w:szCs w:val="20"/>
              </w:rPr>
            </w:pPr>
            <w:r>
              <w:rPr>
                <w:sz w:val="20"/>
                <w:szCs w:val="20"/>
              </w:rPr>
              <w:t>64005 Германистика</w:t>
            </w:r>
          </w:p>
          <w:p w:rsidR="00DA3FC1" w:rsidRDefault="009A2AF2">
            <w:pPr>
              <w:widowControl w:val="0"/>
              <w:ind w:left="28"/>
              <w:rPr>
                <w:sz w:val="20"/>
                <w:szCs w:val="20"/>
              </w:rPr>
            </w:pPr>
            <w:r>
              <w:rPr>
                <w:sz w:val="20"/>
                <w:szCs w:val="20"/>
              </w:rPr>
              <w:t>64006 Романистика</w:t>
            </w:r>
          </w:p>
          <w:p w:rsidR="00DA3FC1" w:rsidRDefault="009A2AF2">
            <w:pPr>
              <w:widowControl w:val="0"/>
              <w:ind w:left="28"/>
              <w:rPr>
                <w:sz w:val="20"/>
                <w:szCs w:val="20"/>
              </w:rPr>
            </w:pPr>
            <w:r>
              <w:rPr>
                <w:sz w:val="20"/>
                <w:szCs w:val="20"/>
              </w:rPr>
              <w:t>64008 Ориентални и други филологии</w:t>
            </w:r>
          </w:p>
          <w:p w:rsidR="00DA3FC1" w:rsidRDefault="009A2AF2">
            <w:pPr>
              <w:widowControl w:val="0"/>
              <w:ind w:left="28"/>
              <w:rPr>
                <w:sz w:val="20"/>
                <w:szCs w:val="20"/>
              </w:rPr>
            </w:pPr>
            <w:r>
              <w:rPr>
                <w:sz w:val="20"/>
                <w:szCs w:val="20"/>
              </w:rPr>
              <w:lastRenderedPageBreak/>
              <w:t>64009 Фонетика</w:t>
            </w:r>
          </w:p>
          <w:p w:rsidR="00DA3FC1" w:rsidRDefault="009A2AF2">
            <w:pPr>
              <w:widowControl w:val="0"/>
              <w:ind w:left="28"/>
              <w:rPr>
                <w:sz w:val="20"/>
                <w:szCs w:val="20"/>
              </w:rPr>
            </w:pPr>
            <w:r>
              <w:rPr>
                <w:sz w:val="20"/>
                <w:szCs w:val="20"/>
              </w:rPr>
              <w:t>64010 Општа лингвистика</w:t>
            </w:r>
          </w:p>
          <w:p w:rsidR="00DA3FC1" w:rsidRDefault="009A2AF2">
            <w:pPr>
              <w:widowControl w:val="0"/>
              <w:ind w:left="28"/>
              <w:rPr>
                <w:sz w:val="20"/>
                <w:szCs w:val="20"/>
              </w:rPr>
            </w:pPr>
            <w:r>
              <w:rPr>
                <w:sz w:val="20"/>
                <w:szCs w:val="20"/>
              </w:rPr>
              <w:t>64011 Применета лингвистика</w:t>
            </w:r>
          </w:p>
          <w:p w:rsidR="00DA3FC1" w:rsidRDefault="009A2AF2">
            <w:pPr>
              <w:widowControl w:val="0"/>
              <w:ind w:left="28"/>
              <w:rPr>
                <w:sz w:val="20"/>
                <w:szCs w:val="20"/>
              </w:rPr>
            </w:pPr>
            <w:r>
              <w:rPr>
                <w:sz w:val="20"/>
                <w:szCs w:val="20"/>
              </w:rPr>
              <w:t>64012 Компаративна лингвистика</w:t>
            </w:r>
          </w:p>
          <w:p w:rsidR="00DA3FC1" w:rsidRDefault="009A2AF2">
            <w:pPr>
              <w:widowControl w:val="0"/>
              <w:ind w:left="28"/>
              <w:rPr>
                <w:sz w:val="20"/>
                <w:szCs w:val="20"/>
              </w:rPr>
            </w:pPr>
            <w:r>
              <w:rPr>
                <w:sz w:val="20"/>
                <w:szCs w:val="20"/>
              </w:rPr>
              <w:t xml:space="preserve">64013 Фонетика </w:t>
            </w:r>
          </w:p>
          <w:p w:rsidR="00DA3FC1" w:rsidRDefault="009A2AF2">
            <w:pPr>
              <w:widowControl w:val="0"/>
              <w:ind w:left="28"/>
              <w:rPr>
                <w:sz w:val="20"/>
                <w:szCs w:val="20"/>
              </w:rPr>
            </w:pPr>
            <w:r>
              <w:rPr>
                <w:sz w:val="20"/>
                <w:szCs w:val="20"/>
              </w:rPr>
              <w:t>64014 Фонологија</w:t>
            </w:r>
          </w:p>
          <w:p w:rsidR="00DA3FC1" w:rsidRDefault="009A2AF2">
            <w:pPr>
              <w:widowControl w:val="0"/>
              <w:ind w:left="28"/>
              <w:rPr>
                <w:sz w:val="20"/>
                <w:szCs w:val="20"/>
              </w:rPr>
            </w:pPr>
            <w:r>
              <w:rPr>
                <w:sz w:val="20"/>
                <w:szCs w:val="20"/>
              </w:rPr>
              <w:t>64015 Социолингвистика</w:t>
            </w:r>
          </w:p>
          <w:p w:rsidR="00DA3FC1" w:rsidRDefault="009A2AF2">
            <w:pPr>
              <w:widowControl w:val="0"/>
              <w:ind w:left="28"/>
              <w:rPr>
                <w:sz w:val="20"/>
                <w:szCs w:val="20"/>
              </w:rPr>
            </w:pPr>
            <w:r>
              <w:rPr>
                <w:sz w:val="20"/>
                <w:szCs w:val="20"/>
              </w:rPr>
              <w:t>64016 Психолингвистика</w:t>
            </w:r>
          </w:p>
          <w:p w:rsidR="00DA3FC1" w:rsidRDefault="009A2AF2">
            <w:pPr>
              <w:widowControl w:val="0"/>
              <w:ind w:left="28"/>
              <w:rPr>
                <w:sz w:val="20"/>
                <w:szCs w:val="20"/>
              </w:rPr>
            </w:pPr>
            <w:r>
              <w:rPr>
                <w:sz w:val="20"/>
                <w:szCs w:val="20"/>
              </w:rPr>
              <w:t>64017 Невролингвистика</w:t>
            </w:r>
          </w:p>
          <w:p w:rsidR="00DA3FC1" w:rsidRDefault="009A2AF2">
            <w:pPr>
              <w:widowControl w:val="0"/>
              <w:ind w:left="28"/>
              <w:rPr>
                <w:sz w:val="20"/>
                <w:szCs w:val="20"/>
              </w:rPr>
            </w:pPr>
            <w:r>
              <w:rPr>
                <w:sz w:val="20"/>
                <w:szCs w:val="20"/>
              </w:rPr>
              <w:t>64018 Граматика, семантика, семиотика, синтакса</w:t>
            </w:r>
          </w:p>
          <w:p w:rsidR="00DA3FC1" w:rsidRDefault="009A2AF2">
            <w:pPr>
              <w:widowControl w:val="0"/>
              <w:ind w:left="28"/>
              <w:rPr>
                <w:sz w:val="20"/>
                <w:szCs w:val="20"/>
              </w:rPr>
            </w:pPr>
            <w:r>
              <w:rPr>
                <w:sz w:val="20"/>
                <w:szCs w:val="20"/>
              </w:rPr>
              <w:t>64019 лексикологија</w:t>
            </w:r>
          </w:p>
          <w:p w:rsidR="00DA3FC1" w:rsidRDefault="009A2AF2">
            <w:pPr>
              <w:widowControl w:val="0"/>
              <w:ind w:left="28"/>
              <w:rPr>
                <w:sz w:val="20"/>
                <w:szCs w:val="20"/>
              </w:rPr>
            </w:pPr>
            <w:r>
              <w:rPr>
                <w:sz w:val="20"/>
                <w:szCs w:val="20"/>
              </w:rPr>
              <w:t>64020 Историја на јазикот</w:t>
            </w:r>
          </w:p>
          <w:p w:rsidR="00DA3FC1" w:rsidRDefault="009A2AF2">
            <w:pPr>
              <w:widowControl w:val="0"/>
              <w:ind w:left="28"/>
              <w:rPr>
                <w:sz w:val="20"/>
                <w:szCs w:val="20"/>
              </w:rPr>
            </w:pPr>
            <w:r>
              <w:rPr>
                <w:sz w:val="20"/>
                <w:szCs w:val="20"/>
              </w:rPr>
              <w:t>64021 Учење на странски јазици</w:t>
            </w:r>
          </w:p>
          <w:p w:rsidR="00DA3FC1" w:rsidRDefault="009A2AF2">
            <w:pPr>
              <w:widowControl w:val="0"/>
              <w:ind w:left="28"/>
              <w:rPr>
                <w:sz w:val="20"/>
                <w:szCs w:val="20"/>
              </w:rPr>
            </w:pPr>
            <w:r>
              <w:rPr>
                <w:sz w:val="20"/>
                <w:szCs w:val="20"/>
              </w:rPr>
              <w:t>64022 Преведување</w:t>
            </w:r>
          </w:p>
          <w:p w:rsidR="00DA3FC1" w:rsidRDefault="009A2AF2">
            <w:pPr>
              <w:widowControl w:val="0"/>
              <w:ind w:left="28"/>
              <w:rPr>
                <w:sz w:val="20"/>
                <w:szCs w:val="20"/>
              </w:rPr>
            </w:pPr>
            <w:r>
              <w:rPr>
                <w:sz w:val="20"/>
                <w:szCs w:val="20"/>
              </w:rPr>
              <w:t>64023 Ономастика</w:t>
            </w:r>
          </w:p>
          <w:p w:rsidR="00DA3FC1" w:rsidRDefault="009A2AF2">
            <w:pPr>
              <w:widowControl w:val="0"/>
              <w:ind w:left="28"/>
              <w:rPr>
                <w:sz w:val="20"/>
                <w:szCs w:val="20"/>
              </w:rPr>
            </w:pPr>
            <w:r>
              <w:rPr>
                <w:sz w:val="20"/>
                <w:szCs w:val="20"/>
              </w:rPr>
              <w:t>64024 Теорија на литературата</w:t>
            </w:r>
          </w:p>
          <w:p w:rsidR="00DA3FC1" w:rsidRDefault="009A2AF2">
            <w:pPr>
              <w:widowControl w:val="0"/>
              <w:ind w:left="28"/>
              <w:rPr>
                <w:sz w:val="20"/>
                <w:szCs w:val="20"/>
              </w:rPr>
            </w:pPr>
            <w:r>
              <w:rPr>
                <w:sz w:val="20"/>
                <w:szCs w:val="20"/>
              </w:rPr>
              <w:t>64025 Општа и компаративна литература</w:t>
            </w:r>
          </w:p>
          <w:p w:rsidR="00DA3FC1" w:rsidRDefault="009A2AF2">
            <w:pPr>
              <w:widowControl w:val="0"/>
              <w:ind w:left="28"/>
              <w:rPr>
                <w:sz w:val="20"/>
                <w:szCs w:val="20"/>
              </w:rPr>
            </w:pPr>
            <w:r>
              <w:rPr>
                <w:sz w:val="20"/>
                <w:szCs w:val="20"/>
              </w:rPr>
              <w:t>64026 Литературна критика</w:t>
            </w:r>
          </w:p>
          <w:p w:rsidR="00DA3FC1" w:rsidRDefault="009A2AF2">
            <w:pPr>
              <w:widowControl w:val="0"/>
              <w:ind w:left="28"/>
              <w:rPr>
                <w:sz w:val="20"/>
                <w:szCs w:val="20"/>
              </w:rPr>
            </w:pPr>
            <w:r>
              <w:rPr>
                <w:sz w:val="20"/>
                <w:szCs w:val="20"/>
              </w:rPr>
              <w:t>64027 Дијалектологија</w:t>
            </w:r>
          </w:p>
          <w:p w:rsidR="00DA3FC1" w:rsidRDefault="009A2AF2">
            <w:pPr>
              <w:widowControl w:val="0"/>
              <w:ind w:left="28"/>
              <w:rPr>
                <w:sz w:val="20"/>
                <w:szCs w:val="20"/>
              </w:rPr>
            </w:pPr>
            <w:r>
              <w:rPr>
                <w:sz w:val="20"/>
                <w:szCs w:val="20"/>
              </w:rPr>
              <w:t>64028 Методика на јазик</w:t>
            </w:r>
          </w:p>
          <w:p w:rsidR="00DA3FC1" w:rsidRDefault="009A2AF2">
            <w:pPr>
              <w:widowControl w:val="0"/>
              <w:ind w:left="28"/>
              <w:rPr>
                <w:sz w:val="20"/>
                <w:szCs w:val="20"/>
              </w:rPr>
            </w:pPr>
            <w:r>
              <w:rPr>
                <w:sz w:val="20"/>
                <w:szCs w:val="20"/>
              </w:rPr>
              <w:t>64029 Друго</w:t>
            </w:r>
          </w:p>
        </w:tc>
      </w:tr>
      <w:tr w:rsidR="00DA3FC1">
        <w:trPr>
          <w:trHeight w:val="79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lastRenderedPageBreak/>
              <w:t>Податоци за меѓународната соработка на планот на наставата, истражувањето и мобилноста на студентите</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Филолошкиот факултет „Блаже Конески“ има склучено договори за соработка со повеќе универзитети од странство преку кои се остварува соработка на планот на наставата, истражувањето и мобилноста на студентите</w:t>
            </w:r>
          </w:p>
          <w:p w:rsidR="00DA3FC1" w:rsidRDefault="009A2AF2">
            <w:pPr>
              <w:widowControl w:val="0"/>
              <w:ind w:left="28"/>
              <w:rPr>
                <w:sz w:val="20"/>
                <w:szCs w:val="20"/>
              </w:rPr>
            </w:pPr>
            <w:r>
              <w:rPr>
                <w:sz w:val="20"/>
                <w:szCs w:val="20"/>
              </w:rPr>
              <w:t xml:space="preserve">Мобилноста на студентите најмногу се одвива преку програмите </w:t>
            </w:r>
          </w:p>
          <w:p w:rsidR="00DA3FC1" w:rsidRDefault="009A2AF2">
            <w:pPr>
              <w:widowControl w:val="0"/>
              <w:ind w:left="28"/>
              <w:rPr>
                <w:sz w:val="20"/>
                <w:szCs w:val="20"/>
              </w:rPr>
            </w:pPr>
            <w:r>
              <w:rPr>
                <w:sz w:val="20"/>
                <w:szCs w:val="20"/>
              </w:rPr>
              <w:t xml:space="preserve">ERASMUS+ и CEEPUS. Повеќе информации на </w:t>
            </w:r>
            <w:hyperlink r:id="rId15">
              <w:r>
                <w:rPr>
                  <w:color w:val="0000FF"/>
                  <w:sz w:val="20"/>
                  <w:szCs w:val="20"/>
                  <w:u w:val="single"/>
                </w:rPr>
                <w:t>Erasmus+ | Еразмус+ – Филолошки факултет „Блаже Конески“ – Скопје (ukim.mk)</w:t>
              </w:r>
            </w:hyperlink>
          </w:p>
          <w:p w:rsidR="00DA3FC1" w:rsidRDefault="009A2AF2">
            <w:pPr>
              <w:widowControl w:val="0"/>
              <w:ind w:left="28"/>
              <w:rPr>
                <w:sz w:val="20"/>
                <w:szCs w:val="20"/>
              </w:rPr>
            </w:pPr>
            <w:r>
              <w:rPr>
                <w:sz w:val="20"/>
                <w:szCs w:val="20"/>
              </w:rPr>
              <w:t>Покрај овие две програми, студентите и наставниот кадар остваруваат мобилност и преку билатерални договори со странски универзитети, со други меѓународни институции, како и со специјализирани фондации и здруженија од странство, со кои се покриени практично сите странски јазици што се изучуваат на Факултетот.</w:t>
            </w:r>
          </w:p>
          <w:p w:rsidR="00DA3FC1" w:rsidRDefault="009A2AF2">
            <w:pPr>
              <w:widowControl w:val="0"/>
              <w:ind w:left="28"/>
              <w:rPr>
                <w:sz w:val="20"/>
                <w:szCs w:val="20"/>
              </w:rPr>
            </w:pPr>
            <w:r>
              <w:rPr>
                <w:sz w:val="20"/>
                <w:szCs w:val="20"/>
              </w:rPr>
              <w:t xml:space="preserve">За одбележување е и активноста со постојаните странски претставништва во земјата, ако амбасади, јазични и културни институти и слично. </w:t>
            </w:r>
          </w:p>
          <w:p w:rsidR="00DA3FC1" w:rsidRDefault="009A2AF2">
            <w:pPr>
              <w:widowControl w:val="0"/>
              <w:ind w:left="28"/>
              <w:rPr>
                <w:sz w:val="20"/>
                <w:szCs w:val="20"/>
              </w:rPr>
            </w:pPr>
            <w:r>
              <w:rPr>
                <w:sz w:val="20"/>
                <w:szCs w:val="20"/>
              </w:rPr>
              <w:t xml:space="preserve">Резултатите од овие активности се видливи во индивидуалните извештаи на наставниот кадар, како и во студентските досиеја, но и во физичкиот простор на факултетот, каде што се инсталирала опрема, мебел и наставни помагала преку донации, проекти и слично. </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Податоци за просторот наменет за изведување на наставната и истражувачката дејност</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spacing w:before="60" w:after="60"/>
              <w:rPr>
                <w:sz w:val="18"/>
                <w:szCs w:val="18"/>
              </w:rPr>
            </w:pPr>
            <w:r>
              <w:rPr>
                <w:sz w:val="18"/>
                <w:szCs w:val="18"/>
              </w:rPr>
              <w:t>1.  Вкупна површина (бруто простор) (простор за изведување настава и дворна површина 18.557,32m</w:t>
            </w:r>
            <w:r>
              <w:rPr>
                <w:sz w:val="18"/>
                <w:szCs w:val="18"/>
                <w:vertAlign w:val="superscript"/>
              </w:rPr>
              <w:t>2</w:t>
            </w:r>
            <w:r>
              <w:rPr>
                <w:sz w:val="18"/>
                <w:szCs w:val="18"/>
              </w:rPr>
              <w:t>.</w:t>
            </w:r>
          </w:p>
          <w:p w:rsidR="00DA3FC1" w:rsidRDefault="009A2AF2">
            <w:pPr>
              <w:widowControl w:val="0"/>
              <w:spacing w:before="60" w:after="60"/>
              <w:rPr>
                <w:sz w:val="18"/>
                <w:szCs w:val="18"/>
              </w:rPr>
            </w:pPr>
            <w:r>
              <w:rPr>
                <w:sz w:val="18"/>
                <w:szCs w:val="18"/>
              </w:rPr>
              <w:t>2.  Вкупна површина на просторот за изведување настава (нето простор)  3.237,00m</w:t>
            </w:r>
            <w:r>
              <w:rPr>
                <w:sz w:val="18"/>
                <w:szCs w:val="18"/>
                <w:vertAlign w:val="superscript"/>
              </w:rPr>
              <w:t>2</w:t>
            </w:r>
            <w:r>
              <w:rPr>
                <w:sz w:val="18"/>
                <w:szCs w:val="18"/>
              </w:rPr>
              <w:t>.</w:t>
            </w:r>
          </w:p>
          <w:p w:rsidR="00DA3FC1" w:rsidRDefault="009A2AF2">
            <w:pPr>
              <w:widowControl w:val="0"/>
              <w:spacing w:before="60" w:after="60"/>
              <w:rPr>
                <w:sz w:val="18"/>
                <w:szCs w:val="18"/>
              </w:rPr>
            </w:pPr>
            <w:r>
              <w:rPr>
                <w:sz w:val="18"/>
                <w:szCs w:val="18"/>
              </w:rPr>
              <w:t xml:space="preserve">3.  Број на амфитеатри </w:t>
            </w:r>
            <w:r>
              <w:rPr>
                <w:b/>
                <w:sz w:val="18"/>
                <w:szCs w:val="18"/>
              </w:rPr>
              <w:t>3</w:t>
            </w:r>
            <w:r>
              <w:rPr>
                <w:sz w:val="18"/>
                <w:szCs w:val="18"/>
              </w:rPr>
              <w:t xml:space="preserve"> со вкупен број на седишта </w:t>
            </w:r>
            <w:r>
              <w:rPr>
                <w:b/>
                <w:sz w:val="18"/>
                <w:szCs w:val="18"/>
              </w:rPr>
              <w:t>519</w:t>
            </w:r>
            <w:r>
              <w:rPr>
                <w:sz w:val="18"/>
                <w:szCs w:val="18"/>
              </w:rPr>
              <w:t>.</w:t>
            </w:r>
          </w:p>
          <w:p w:rsidR="00DA3FC1" w:rsidRDefault="009A2AF2">
            <w:pPr>
              <w:widowControl w:val="0"/>
              <w:spacing w:before="60" w:after="60"/>
              <w:rPr>
                <w:sz w:val="18"/>
                <w:szCs w:val="18"/>
              </w:rPr>
            </w:pPr>
            <w:r>
              <w:rPr>
                <w:sz w:val="18"/>
                <w:szCs w:val="18"/>
              </w:rPr>
              <w:t xml:space="preserve">4.  Број на предавални </w:t>
            </w:r>
            <w:r>
              <w:rPr>
                <w:b/>
                <w:sz w:val="18"/>
                <w:szCs w:val="18"/>
              </w:rPr>
              <w:t>25</w:t>
            </w:r>
            <w:r>
              <w:rPr>
                <w:sz w:val="18"/>
                <w:szCs w:val="18"/>
              </w:rPr>
              <w:t xml:space="preserve"> </w:t>
            </w:r>
            <w:r>
              <w:rPr>
                <w:b/>
                <w:sz w:val="18"/>
                <w:szCs w:val="18"/>
              </w:rPr>
              <w:t xml:space="preserve">со вкупен број на седишта 1015 </w:t>
            </w:r>
            <w:r>
              <w:rPr>
                <w:color w:val="339A65"/>
                <w:sz w:val="18"/>
                <w:szCs w:val="18"/>
              </w:rPr>
              <w:t>(</w:t>
            </w:r>
            <w:r>
              <w:rPr>
                <w:sz w:val="18"/>
                <w:szCs w:val="18"/>
              </w:rPr>
              <w:t>наставата се изведува во</w:t>
            </w:r>
            <w:r>
              <w:rPr>
                <w:b/>
                <w:sz w:val="18"/>
                <w:szCs w:val="18"/>
              </w:rPr>
              <w:t xml:space="preserve"> </w:t>
            </w:r>
            <w:r>
              <w:rPr>
                <w:sz w:val="18"/>
                <w:szCs w:val="18"/>
              </w:rPr>
              <w:t>2</w:t>
            </w:r>
            <w:r>
              <w:rPr>
                <w:b/>
                <w:sz w:val="18"/>
                <w:szCs w:val="18"/>
              </w:rPr>
              <w:t xml:space="preserve"> </w:t>
            </w:r>
            <w:r>
              <w:rPr>
                <w:sz w:val="18"/>
                <w:szCs w:val="18"/>
              </w:rPr>
              <w:t>смени).</w:t>
            </w:r>
          </w:p>
          <w:p w:rsidR="00DA3FC1" w:rsidRDefault="00DA3FC1">
            <w:pPr>
              <w:widowControl w:val="0"/>
              <w:spacing w:before="60" w:after="60"/>
              <w:rPr>
                <w:sz w:val="18"/>
                <w:szCs w:val="18"/>
              </w:rPr>
            </w:pPr>
          </w:p>
          <w:tbl>
            <w:tblPr>
              <w:tblStyle w:val="54"/>
              <w:tblW w:w="6247" w:type="dxa"/>
              <w:tblLayout w:type="fixed"/>
              <w:tblLook w:val="0400" w:firstRow="0" w:lastRow="0" w:firstColumn="0" w:lastColumn="0" w:noHBand="0" w:noVBand="1"/>
            </w:tblPr>
            <w:tblGrid>
              <w:gridCol w:w="534"/>
              <w:gridCol w:w="1803"/>
              <w:gridCol w:w="1321"/>
              <w:gridCol w:w="1310"/>
              <w:gridCol w:w="1279"/>
            </w:tblGrid>
            <w:tr w:rsidR="00DA3FC1">
              <w:trPr>
                <w:trHeight w:val="56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Р. бр.</w:t>
                  </w:r>
                </w:p>
              </w:tc>
              <w:tc>
                <w:tcPr>
                  <w:tcW w:w="1803"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Површина во м</w:t>
                  </w:r>
                  <w:r>
                    <w:rPr>
                      <w:b/>
                      <w:sz w:val="18"/>
                      <w:szCs w:val="18"/>
                      <w:vertAlign w:val="superscript"/>
                    </w:rPr>
                    <w:t>2</w:t>
                  </w:r>
                </w:p>
              </w:tc>
              <w:tc>
                <w:tcPr>
                  <w:tcW w:w="1279"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Вкупен капацитет на седишта</w:t>
                  </w:r>
                </w:p>
              </w:tc>
            </w:tr>
            <w:tr w:rsidR="00DA3FC1">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 </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Амфитеатри</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3</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510</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519</w:t>
                  </w:r>
                </w:p>
              </w:tc>
            </w:tr>
            <w:tr w:rsidR="00DA3FC1">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А1</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110</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113</w:t>
                  </w:r>
                </w:p>
              </w:tc>
            </w:tr>
            <w:tr w:rsidR="00DA3FC1">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А2</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115</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113</w:t>
                  </w:r>
                </w:p>
              </w:tc>
            </w:tr>
            <w:tr w:rsidR="00DA3FC1">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w:t>
                  </w:r>
                </w:p>
              </w:tc>
              <w:tc>
                <w:tcPr>
                  <w:tcW w:w="1803"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А3 Голем амфитеатар</w:t>
                  </w:r>
                </w:p>
              </w:tc>
              <w:tc>
                <w:tcPr>
                  <w:tcW w:w="1321"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285</w:t>
                  </w:r>
                </w:p>
              </w:tc>
              <w:tc>
                <w:tcPr>
                  <w:tcW w:w="1279"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293</w:t>
                  </w:r>
                </w:p>
              </w:tc>
            </w:tr>
            <w:tr w:rsidR="00DA3FC1">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lastRenderedPageBreak/>
                    <w:t> </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b/>
                      <w:sz w:val="18"/>
                      <w:szCs w:val="18"/>
                    </w:rPr>
                    <w:t>Предавални</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b/>
                      <w:sz w:val="18"/>
                      <w:szCs w:val="18"/>
                    </w:rPr>
                    <w:t>25</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b/>
                      <w:sz w:val="18"/>
                      <w:szCs w:val="18"/>
                    </w:rPr>
                    <w:t>1242</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b/>
                      <w:sz w:val="18"/>
                      <w:szCs w:val="18"/>
                    </w:rPr>
                    <w:t>1015</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sz w:val="18"/>
                      <w:szCs w:val="18"/>
                    </w:rPr>
                    <w:t>П1</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sz w:val="18"/>
                      <w:szCs w:val="18"/>
                    </w:rPr>
                    <w:t>59</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sz w:val="18"/>
                      <w:szCs w:val="18"/>
                    </w:rPr>
                    <w:t>48</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П2</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58</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48</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П3</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73</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59</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П4</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103</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83</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П5</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46</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38</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6</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П6</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42</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35</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7</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П7</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76</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61</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8</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П8</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39</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32</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9</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П9</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58</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47</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10</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П10</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61</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50</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11</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П11</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58</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47</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12</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П12</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28</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13</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П13 Цетис Мак Ф</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29</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14</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П14 Ф1</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22</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17</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15</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П15 Ф2</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22</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17</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16</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П16 Ф3</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22</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17</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17</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П17 ТИКА1</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70</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58</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18</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П18 ТИКА2</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70</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58</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19</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П19 ММЦ</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95</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80</w:t>
                  </w:r>
                </w:p>
              </w:tc>
            </w:tr>
            <w:tr w:rsidR="00DA3FC1">
              <w:trPr>
                <w:trHeight w:val="132"/>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20</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П20 ММЦ С</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63</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35</w:t>
                  </w:r>
                </w:p>
              </w:tc>
            </w:tr>
            <w:tr w:rsidR="00DA3FC1">
              <w:trPr>
                <w:trHeight w:val="203"/>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21</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П21 ОКК</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22</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П22 ОКК</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23</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П23 ОКК</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24</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П24</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12</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10</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П25 ПИТ</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61</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50</w:t>
                  </w:r>
                </w:p>
              </w:tc>
            </w:tr>
          </w:tbl>
          <w:p w:rsidR="00DA3FC1" w:rsidRDefault="00DA3FC1">
            <w:pPr>
              <w:widowControl w:val="0"/>
              <w:ind w:left="28"/>
              <w:rPr>
                <w:sz w:val="20"/>
                <w:szCs w:val="20"/>
              </w:rPr>
            </w:pP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lastRenderedPageBreak/>
              <w:t>Податоци за опремата за изведување на наставната и истражувачката дејност</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spacing w:before="60" w:after="60"/>
              <w:rPr>
                <w:sz w:val="18"/>
                <w:szCs w:val="18"/>
              </w:rPr>
            </w:pPr>
            <w:r>
              <w:rPr>
                <w:sz w:val="18"/>
                <w:szCs w:val="18"/>
              </w:rPr>
              <w:t>Филолошкиот факултет „Блаже Конески“ има солидни техничко-информатички услови за работа, односно сите кабинети, библиотеки и други служби се поврзани со директна телефонска линија и со телефонска централа, како и со интернет-приклучок, поврзани се во интерна и универзитетска мрежа, опремени се со персонални сметачи, печатачи и друг вид опрема потребна за изведување онлајн-настава. Предавалните се опремени со проектори и бежичен интернет. Инсталирана е и соодветна опрема во шест преведувачки лаборатории  за изведување на вежби. Единаесетте библиотеки со кои располагаат катедрите на Факултетот се опремени со богат фонд на домашна и странска литература (над 500.000 наслови).</w:t>
            </w:r>
          </w:p>
          <w:p w:rsidR="00DA3FC1" w:rsidRDefault="009A2AF2">
            <w:pPr>
              <w:widowControl w:val="0"/>
              <w:spacing w:before="60" w:after="60"/>
              <w:rPr>
                <w:sz w:val="18"/>
                <w:szCs w:val="18"/>
              </w:rPr>
            </w:pPr>
            <w:r>
              <w:rPr>
                <w:sz w:val="18"/>
                <w:szCs w:val="18"/>
              </w:rPr>
              <w:t>Број на библиотеки:</w:t>
            </w:r>
            <w:r>
              <w:rPr>
                <w:b/>
                <w:sz w:val="18"/>
                <w:szCs w:val="18"/>
              </w:rPr>
              <w:t xml:space="preserve"> 11</w:t>
            </w:r>
            <w:r>
              <w:rPr>
                <w:sz w:val="18"/>
                <w:szCs w:val="18"/>
              </w:rPr>
              <w:t>;</w:t>
            </w:r>
            <w:r>
              <w:rPr>
                <w:b/>
                <w:sz w:val="18"/>
                <w:szCs w:val="18"/>
              </w:rPr>
              <w:t xml:space="preserve"> </w:t>
            </w:r>
            <w:r>
              <w:rPr>
                <w:sz w:val="18"/>
                <w:szCs w:val="18"/>
              </w:rPr>
              <w:t>со вкупен број на</w:t>
            </w:r>
            <w:r>
              <w:rPr>
                <w:b/>
                <w:sz w:val="18"/>
                <w:szCs w:val="18"/>
              </w:rPr>
              <w:t xml:space="preserve"> </w:t>
            </w:r>
            <w:r>
              <w:rPr>
                <w:sz w:val="18"/>
                <w:szCs w:val="18"/>
              </w:rPr>
              <w:t xml:space="preserve">седишта </w:t>
            </w:r>
            <w:r>
              <w:rPr>
                <w:b/>
                <w:sz w:val="18"/>
                <w:szCs w:val="18"/>
              </w:rPr>
              <w:t>337</w:t>
            </w:r>
            <w:r>
              <w:rPr>
                <w:sz w:val="18"/>
                <w:szCs w:val="18"/>
              </w:rPr>
              <w:t>.</w:t>
            </w:r>
          </w:p>
          <w:tbl>
            <w:tblPr>
              <w:tblStyle w:val="53"/>
              <w:tblW w:w="6247" w:type="dxa"/>
              <w:tblLayout w:type="fixed"/>
              <w:tblLook w:val="0400" w:firstRow="0" w:lastRow="0" w:firstColumn="0" w:lastColumn="0" w:noHBand="0" w:noVBand="1"/>
            </w:tblPr>
            <w:tblGrid>
              <w:gridCol w:w="534"/>
              <w:gridCol w:w="1803"/>
              <w:gridCol w:w="1321"/>
              <w:gridCol w:w="1310"/>
              <w:gridCol w:w="1279"/>
            </w:tblGrid>
            <w:tr w:rsidR="00DA3FC1">
              <w:trPr>
                <w:trHeight w:val="47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Р. бр.</w:t>
                  </w:r>
                </w:p>
              </w:tc>
              <w:tc>
                <w:tcPr>
                  <w:tcW w:w="1803"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Површина во м</w:t>
                  </w:r>
                  <w:r>
                    <w:rPr>
                      <w:b/>
                      <w:sz w:val="18"/>
                      <w:szCs w:val="18"/>
                      <w:vertAlign w:val="superscript"/>
                    </w:rPr>
                    <w:t>2</w:t>
                  </w:r>
                </w:p>
              </w:tc>
              <w:tc>
                <w:tcPr>
                  <w:tcW w:w="1279"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Вкупен капацитет на седишта</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 </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Библиотеки</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11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1060</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337</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МЈ</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130</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МК</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130</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АЛБ</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60</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ТУР</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53</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lastRenderedPageBreak/>
                    <w:t>5</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СЛАВ</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127</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6</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РОМ</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163</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7</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ГЕР</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113</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8</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АНГ</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196</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9</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ОКК</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18</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10</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ПИТ</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27</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7</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11</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Б ИТАЛ</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43</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45</w:t>
                  </w:r>
                </w:p>
              </w:tc>
            </w:tr>
          </w:tbl>
          <w:p w:rsidR="00DA3FC1" w:rsidRDefault="009A2AF2">
            <w:pPr>
              <w:widowControl w:val="0"/>
              <w:spacing w:before="60" w:after="60"/>
              <w:rPr>
                <w:sz w:val="18"/>
                <w:szCs w:val="18"/>
              </w:rPr>
            </w:pPr>
            <w:r>
              <w:rPr>
                <w:sz w:val="18"/>
                <w:szCs w:val="18"/>
              </w:rPr>
              <w:t xml:space="preserve">Број на лаборатории за изведување практична настава: </w:t>
            </w:r>
            <w:r>
              <w:rPr>
                <w:b/>
                <w:sz w:val="18"/>
                <w:szCs w:val="18"/>
              </w:rPr>
              <w:t>9</w:t>
            </w:r>
            <w:r>
              <w:rPr>
                <w:sz w:val="18"/>
                <w:szCs w:val="18"/>
              </w:rPr>
              <w:t xml:space="preserve"> со вкупен број на</w:t>
            </w:r>
            <w:r>
              <w:rPr>
                <w:b/>
                <w:sz w:val="18"/>
                <w:szCs w:val="18"/>
              </w:rPr>
              <w:t xml:space="preserve"> </w:t>
            </w:r>
            <w:r>
              <w:rPr>
                <w:sz w:val="18"/>
                <w:szCs w:val="18"/>
              </w:rPr>
              <w:t xml:space="preserve">седишта </w:t>
            </w:r>
            <w:r>
              <w:rPr>
                <w:b/>
                <w:sz w:val="18"/>
                <w:szCs w:val="18"/>
              </w:rPr>
              <w:t>300</w:t>
            </w:r>
            <w:r>
              <w:rPr>
                <w:sz w:val="18"/>
                <w:szCs w:val="18"/>
              </w:rPr>
              <w:t>.</w:t>
            </w:r>
          </w:p>
          <w:tbl>
            <w:tblPr>
              <w:tblStyle w:val="52"/>
              <w:tblW w:w="6247" w:type="dxa"/>
              <w:tblLayout w:type="fixed"/>
              <w:tblLook w:val="0400" w:firstRow="0" w:lastRow="0" w:firstColumn="0" w:lastColumn="0" w:noHBand="0" w:noVBand="1"/>
            </w:tblPr>
            <w:tblGrid>
              <w:gridCol w:w="534"/>
              <w:gridCol w:w="1803"/>
              <w:gridCol w:w="1321"/>
              <w:gridCol w:w="1310"/>
              <w:gridCol w:w="1279"/>
            </w:tblGrid>
            <w:tr w:rsidR="00DA3FC1">
              <w:trPr>
                <w:trHeight w:val="369"/>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Р. бр.</w:t>
                  </w:r>
                </w:p>
              </w:tc>
              <w:tc>
                <w:tcPr>
                  <w:tcW w:w="1803"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Видови лабораториски простор </w:t>
                  </w:r>
                </w:p>
              </w:tc>
              <w:tc>
                <w:tcPr>
                  <w:tcW w:w="1321"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Површина во м</w:t>
                  </w:r>
                  <w:r>
                    <w:rPr>
                      <w:b/>
                      <w:sz w:val="18"/>
                      <w:szCs w:val="18"/>
                      <w:vertAlign w:val="superscript"/>
                    </w:rPr>
                    <w:t>2</w:t>
                  </w:r>
                </w:p>
              </w:tc>
              <w:tc>
                <w:tcPr>
                  <w:tcW w:w="1279" w:type="dxa"/>
                  <w:tcBorders>
                    <w:top w:val="single" w:sz="4" w:space="0" w:color="000000"/>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Вкупен капацитет на седишта</w:t>
                  </w:r>
                </w:p>
              </w:tc>
            </w:tr>
            <w:tr w:rsidR="00DA3FC1">
              <w:trPr>
                <w:trHeight w:val="315"/>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 </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Лаборатории</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9</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425</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b/>
                      <w:sz w:val="18"/>
                      <w:szCs w:val="18"/>
                    </w:rPr>
                  </w:pPr>
                  <w:r>
                    <w:rPr>
                      <w:b/>
                      <w:sz w:val="18"/>
                      <w:szCs w:val="18"/>
                    </w:rPr>
                    <w:t>300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Лаб УСАИД</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21</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19</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Лаб МОН1 Албански</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30</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27</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Л1</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37</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32</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Л2</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44</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39</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Л3 МОН2</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47</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38</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6</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Л4 МОН2</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53</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44</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7</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КЛ МОН2</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77</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36</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8</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СТ МОН1</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88</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40</w:t>
                  </w:r>
                </w:p>
              </w:tc>
            </w:tr>
            <w:tr w:rsidR="00DA3FC1">
              <w:trPr>
                <w:trHeight w:val="70"/>
              </w:trPr>
              <w:tc>
                <w:tcPr>
                  <w:tcW w:w="534" w:type="dxa"/>
                  <w:tcBorders>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9</w:t>
                  </w:r>
                </w:p>
              </w:tc>
              <w:tc>
                <w:tcPr>
                  <w:tcW w:w="1803"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Темпус Цетис Мак</w:t>
                  </w:r>
                </w:p>
              </w:tc>
              <w:tc>
                <w:tcPr>
                  <w:tcW w:w="1321"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28</w:t>
                  </w:r>
                </w:p>
              </w:tc>
              <w:tc>
                <w:tcPr>
                  <w:tcW w:w="1279" w:type="dxa"/>
                  <w:tcBorders>
                    <w:bottom w:val="single" w:sz="4" w:space="0" w:color="000000"/>
                    <w:right w:val="single" w:sz="4" w:space="0" w:color="000000"/>
                  </w:tcBorders>
                  <w:shd w:val="clear" w:color="auto" w:fill="auto"/>
                </w:tcPr>
                <w:p w:rsidR="00DA3FC1" w:rsidRDefault="009A2AF2">
                  <w:pPr>
                    <w:widowControl w:val="0"/>
                    <w:spacing w:before="60" w:after="60"/>
                    <w:rPr>
                      <w:sz w:val="18"/>
                      <w:szCs w:val="18"/>
                    </w:rPr>
                  </w:pPr>
                  <w:r>
                    <w:rPr>
                      <w:sz w:val="18"/>
                      <w:szCs w:val="18"/>
                    </w:rPr>
                    <w:t>25</w:t>
                  </w:r>
                </w:p>
              </w:tc>
            </w:tr>
          </w:tbl>
          <w:p w:rsidR="00DA3FC1" w:rsidRDefault="00DA3FC1">
            <w:pPr>
              <w:widowControl w:val="0"/>
              <w:ind w:left="28"/>
              <w:rPr>
                <w:sz w:val="20"/>
                <w:szCs w:val="20"/>
              </w:rPr>
            </w:pPr>
          </w:p>
          <w:p w:rsidR="00DA3FC1" w:rsidRDefault="00DA3FC1">
            <w:pPr>
              <w:widowControl w:val="0"/>
              <w:ind w:left="28"/>
              <w:rPr>
                <w:sz w:val="20"/>
                <w:szCs w:val="20"/>
              </w:rPr>
            </w:pPr>
          </w:p>
        </w:tc>
      </w:tr>
      <w:tr w:rsidR="00DA3FC1">
        <w:trPr>
          <w:trHeight w:val="422"/>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lastRenderedPageBreak/>
              <w:t>Вкупен број на студенти за кои е добиена акредитација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2024</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Број на студенти (првпат запишани)</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Вкупно запишани студенти на Филолошкиот факултет „Блаже Конески“ - Скопје во учебната 2021/2022 год.:</w:t>
            </w:r>
          </w:p>
          <w:p w:rsidR="00DA3FC1" w:rsidRDefault="009A2AF2">
            <w:pPr>
              <w:widowControl w:val="0"/>
              <w:ind w:left="28"/>
              <w:rPr>
                <w:sz w:val="20"/>
                <w:szCs w:val="20"/>
              </w:rPr>
            </w:pPr>
            <w:r>
              <w:rPr>
                <w:sz w:val="20"/>
                <w:szCs w:val="20"/>
              </w:rPr>
              <w:t xml:space="preserve">-  на прв циклус на студии: 1460 </w:t>
            </w:r>
          </w:p>
          <w:p w:rsidR="00DA3FC1" w:rsidRDefault="009A2AF2">
            <w:pPr>
              <w:widowControl w:val="0"/>
              <w:ind w:left="28"/>
              <w:rPr>
                <w:sz w:val="20"/>
                <w:szCs w:val="20"/>
              </w:rPr>
            </w:pPr>
            <w:r>
              <w:rPr>
                <w:sz w:val="20"/>
                <w:szCs w:val="20"/>
              </w:rPr>
              <w:t xml:space="preserve"> - на втор циклус на судии: 27</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Pr="008D70CB" w:rsidRDefault="009A2AF2">
            <w:pPr>
              <w:widowControl w:val="0"/>
              <w:ind w:left="28"/>
              <w:rPr>
                <w:sz w:val="20"/>
                <w:szCs w:val="20"/>
              </w:rPr>
            </w:pPr>
            <w:r w:rsidRPr="008D70CB">
              <w:rPr>
                <w:sz w:val="20"/>
                <w:szCs w:val="20"/>
              </w:rPr>
              <w:t>Планиран број на студенти што ќе се запишат на студиската програма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Pr="008D70CB" w:rsidRDefault="00425008">
            <w:pPr>
              <w:widowControl w:val="0"/>
              <w:ind w:left="28"/>
              <w:rPr>
                <w:sz w:val="20"/>
                <w:szCs w:val="20"/>
                <w:lang w:val="en-US"/>
              </w:rPr>
            </w:pPr>
            <w:r w:rsidRPr="008D70CB">
              <w:rPr>
                <w:sz w:val="20"/>
                <w:szCs w:val="20"/>
                <w:lang w:val="en-US"/>
              </w:rPr>
              <w:t>15</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Број на лица со наставно-научни, со научни и со наставни звања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 xml:space="preserve">На факултетот: 106 </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Број на лица со соработнички звања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На факултетот: 2</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Сооднос наставник/студенти</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14</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Внатрешни механизми за обезбедување и контрола на квалитетот на студиите</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 xml:space="preserve">За проценка на квалитетот на вршењето на високообразовната дејност, на управувањето, финансирањето, академските и другите активности Факултетот врши самоевалуација. </w:t>
            </w:r>
          </w:p>
          <w:p w:rsidR="00DA3FC1" w:rsidRDefault="009A2AF2">
            <w:pPr>
              <w:widowControl w:val="0"/>
              <w:ind w:left="28"/>
              <w:rPr>
                <w:sz w:val="20"/>
                <w:szCs w:val="20"/>
              </w:rPr>
            </w:pPr>
            <w:r>
              <w:rPr>
                <w:sz w:val="20"/>
                <w:szCs w:val="20"/>
              </w:rPr>
              <w:t>Самоевалуацијата ја спроведува факултетска комисија составена од 7 члена, од кои 5 се од редот на наставниците и 2 од редот на студентите, како и поткомисии на студиските програми составени од 3 члена, 2 од редот на наставниците и 1 студент.</w:t>
            </w:r>
          </w:p>
          <w:p w:rsidR="00DA3FC1" w:rsidRDefault="009A2AF2">
            <w:pPr>
              <w:widowControl w:val="0"/>
              <w:ind w:left="28"/>
              <w:rPr>
                <w:sz w:val="20"/>
                <w:szCs w:val="20"/>
              </w:rPr>
            </w:pPr>
            <w:r>
              <w:rPr>
                <w:sz w:val="20"/>
                <w:szCs w:val="20"/>
              </w:rPr>
              <w:t>Сегментите кои се опфаќаат со самоевалуацијата се наведени во членовите 356 и 357 од Статутот на Универзитетот „Св. Кирил и Методиј“ во Скопје.</w:t>
            </w:r>
          </w:p>
          <w:p w:rsidR="00DA3FC1" w:rsidRDefault="009A2AF2">
            <w:pPr>
              <w:widowControl w:val="0"/>
              <w:ind w:left="28"/>
              <w:rPr>
                <w:sz w:val="20"/>
                <w:szCs w:val="20"/>
              </w:rPr>
            </w:pPr>
            <w:r>
              <w:rPr>
                <w:sz w:val="20"/>
                <w:szCs w:val="20"/>
              </w:rPr>
              <w:t xml:space="preserve">Последната самоевалуација е извршена во 2021 година за периодот </w:t>
            </w:r>
            <w:r>
              <w:rPr>
                <w:sz w:val="20"/>
                <w:szCs w:val="20"/>
              </w:rPr>
              <w:lastRenderedPageBreak/>
              <w:t>2018/2019 -2020/2021</w:t>
            </w:r>
          </w:p>
          <w:p w:rsidR="00DA3FC1" w:rsidRDefault="009A2AF2">
            <w:pPr>
              <w:widowControl w:val="0"/>
              <w:ind w:left="28"/>
              <w:rPr>
                <w:sz w:val="20"/>
                <w:szCs w:val="20"/>
              </w:rPr>
            </w:pPr>
            <w:r>
              <w:rPr>
                <w:sz w:val="20"/>
                <w:szCs w:val="20"/>
              </w:rPr>
              <w:t>Претходни самоевалуации се извршени во 2010 година, 2014 година и 2018 година.</w:t>
            </w:r>
          </w:p>
          <w:p w:rsidR="00DA3FC1" w:rsidRDefault="009A2AF2">
            <w:pPr>
              <w:widowControl w:val="0"/>
              <w:ind w:left="28"/>
              <w:rPr>
                <w:sz w:val="20"/>
                <w:szCs w:val="20"/>
              </w:rPr>
            </w:pPr>
            <w:r>
              <w:rPr>
                <w:sz w:val="20"/>
                <w:szCs w:val="20"/>
              </w:rPr>
              <w:t xml:space="preserve">Линк до Извештајот за самоевалуација: </w:t>
            </w:r>
            <w:hyperlink r:id="rId16">
              <w:r>
                <w:rPr>
                  <w:color w:val="0000FF"/>
                  <w:sz w:val="20"/>
                  <w:szCs w:val="20"/>
                  <w:u w:val="single"/>
                </w:rPr>
                <w:t>Информации од јавен карактер – Филолошки факултет „Блаже Конески“ – Скопје (ukim.mk)</w:t>
              </w:r>
            </w:hyperlink>
            <w:hyperlink r:id="rId17">
              <w:r>
                <w:rPr>
                  <w:color w:val="0000FF"/>
                  <w:sz w:val="20"/>
                  <w:szCs w:val="20"/>
                  <w:u w:val="single"/>
                </w:rPr>
                <w:t>https://flf.ukim.mk/wp-content/uploads/2021/11</w:t>
              </w:r>
            </w:hyperlink>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lastRenderedPageBreak/>
              <w:t>Период за спроведување на внатрешната евалуација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Периодот е утврден на три години. Причината за овој период е потребното време да се утврдат, да се анализираат и да се имплементираат наодите од претходните извештаи.</w:t>
            </w:r>
          </w:p>
        </w:tc>
      </w:tr>
      <w:tr w:rsidR="00DA3FC1">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t xml:space="preserve">Податоци за последната спроведена надворешна евалуација </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Последната надворешна евалуација се спроведе во октомври 2017 година од страна на експертски тим номиниран од Европската асоцијација на универзитети, во Брисел, во состав: Johanna Maria Liljeroos, Tampere, Finland, Borje Lennart Olausson, Asa, Sweden, Georg Schulz, Salzburg, Austria, Andree Sursock, N/A и Janis Vetra, Latvia. Повеќе за извештајот на комисијата на:</w:t>
            </w:r>
          </w:p>
          <w:p w:rsidR="00DA3FC1" w:rsidRDefault="009E7E33">
            <w:pPr>
              <w:widowControl w:val="0"/>
              <w:ind w:left="28"/>
              <w:rPr>
                <w:sz w:val="20"/>
                <w:szCs w:val="20"/>
              </w:rPr>
            </w:pPr>
            <w:hyperlink r:id="rId18">
              <w:r w:rsidR="009A2AF2">
                <w:rPr>
                  <w:color w:val="0000FF"/>
                  <w:sz w:val="20"/>
                  <w:szCs w:val="20"/>
                  <w:u w:val="single"/>
                </w:rPr>
                <w:t>http://ukim.edu.mk/mk_content.php?meni=155&amp;glavno=1</w:t>
              </w:r>
            </w:hyperlink>
          </w:p>
          <w:p w:rsidR="00DA3FC1" w:rsidRDefault="009E7E33">
            <w:pPr>
              <w:widowControl w:val="0"/>
              <w:ind w:left="28"/>
              <w:rPr>
                <w:sz w:val="20"/>
                <w:szCs w:val="20"/>
              </w:rPr>
            </w:pPr>
            <w:hyperlink r:id="rId19">
              <w:r w:rsidR="009A2AF2">
                <w:rPr>
                  <w:color w:val="0000FF"/>
                  <w:sz w:val="20"/>
                  <w:szCs w:val="20"/>
                  <w:u w:val="single"/>
                </w:rPr>
                <w:t>https://flf.ukim.mk/dokumenti/info-javen/</w:t>
              </w:r>
            </w:hyperlink>
          </w:p>
        </w:tc>
      </w:tr>
      <w:tr w:rsidR="00DA3FC1">
        <w:trPr>
          <w:trHeight w:val="19032"/>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ind w:left="28"/>
              <w:rPr>
                <w:sz w:val="20"/>
                <w:szCs w:val="20"/>
              </w:rPr>
            </w:pPr>
            <w:r>
              <w:rPr>
                <w:sz w:val="20"/>
                <w:szCs w:val="20"/>
              </w:rPr>
              <w:lastRenderedPageBreak/>
              <w:t>Други податоци што високообразовната установа сака да ги наведе како аргумент за својата успешност</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3FC1" w:rsidRDefault="009A2AF2">
            <w:pPr>
              <w:widowControl w:val="0"/>
              <w:ind w:left="28"/>
              <w:rPr>
                <w:sz w:val="20"/>
                <w:szCs w:val="20"/>
              </w:rPr>
            </w:pPr>
            <w:r>
              <w:rPr>
                <w:sz w:val="20"/>
                <w:szCs w:val="20"/>
              </w:rPr>
              <w:t xml:space="preserve">Филолошкиот факултет „Блаже Конески“ остварува богата научно-истражувачка активност во текот на своето постоење. Има организирано огромен број научни конфренции (домашни и меѓународни), средби, панели, тркалезни маси и други форми на размена на идеи и научни достигнувања. Исто така има завидна бројка на разни видови изданија: зборници, периодика, учебници, монографии. </w:t>
            </w:r>
          </w:p>
          <w:p w:rsidR="00DA3FC1" w:rsidRDefault="009A2AF2">
            <w:pPr>
              <w:widowControl w:val="0"/>
              <w:ind w:left="28"/>
              <w:rPr>
                <w:sz w:val="20"/>
                <w:szCs w:val="20"/>
              </w:rPr>
            </w:pPr>
            <w:r>
              <w:rPr>
                <w:sz w:val="20"/>
                <w:szCs w:val="20"/>
              </w:rPr>
              <w:t xml:space="preserve">Линк: </w:t>
            </w:r>
            <w:hyperlink r:id="rId20">
              <w:r>
                <w:rPr>
                  <w:color w:val="0000FF"/>
                  <w:sz w:val="20"/>
                  <w:szCs w:val="20"/>
                  <w:u w:val="single"/>
                </w:rPr>
                <w:t>Издавачка дејност – Филолошки факултет „Блаже Конески“ – Скопје (ukim.mk)</w:t>
              </w:r>
            </w:hyperlink>
          </w:p>
          <w:p w:rsidR="00DA3FC1" w:rsidRDefault="009A2AF2">
            <w:pPr>
              <w:widowControl w:val="0"/>
              <w:ind w:left="28"/>
              <w:rPr>
                <w:sz w:val="20"/>
                <w:szCs w:val="20"/>
              </w:rPr>
            </w:pPr>
            <w:r>
              <w:rPr>
                <w:sz w:val="20"/>
                <w:szCs w:val="20"/>
              </w:rPr>
              <w:t xml:space="preserve">За потребите на овој елаборат ќе ги наведеме со полн назив тековните проекти, а на наведениот линк може да се прочитаат повеќе информации за оваа дејност. </w:t>
            </w:r>
          </w:p>
          <w:p w:rsidR="00DA3FC1" w:rsidRDefault="009A2AF2">
            <w:pPr>
              <w:widowControl w:val="0"/>
              <w:ind w:left="28"/>
              <w:rPr>
                <w:sz w:val="20"/>
                <w:szCs w:val="20"/>
              </w:rPr>
            </w:pPr>
            <w:r>
              <w:rPr>
                <w:sz w:val="20"/>
                <w:szCs w:val="20"/>
              </w:rPr>
              <w:t>Проекти преку Еразмус+ програмата:</w:t>
            </w:r>
          </w:p>
          <w:p w:rsidR="00DA3FC1" w:rsidRDefault="009A2AF2">
            <w:pPr>
              <w:widowControl w:val="0"/>
              <w:ind w:left="28"/>
              <w:rPr>
                <w:sz w:val="20"/>
                <w:szCs w:val="20"/>
              </w:rPr>
            </w:pPr>
            <w:r>
              <w:rPr>
                <w:sz w:val="20"/>
                <w:szCs w:val="20"/>
              </w:rPr>
              <w:t>-2020-1-FR01-KA203-080673, Развивање на програма за додипломски и последипломски студии по применети јазици;</w:t>
            </w:r>
          </w:p>
          <w:p w:rsidR="00DA3FC1" w:rsidRDefault="009A2AF2">
            <w:pPr>
              <w:widowControl w:val="0"/>
              <w:ind w:left="28"/>
              <w:rPr>
                <w:sz w:val="20"/>
                <w:szCs w:val="20"/>
              </w:rPr>
            </w:pPr>
            <w:r>
              <w:rPr>
                <w:sz w:val="20"/>
                <w:szCs w:val="20"/>
              </w:rPr>
              <w:t xml:space="preserve">Линк: </w:t>
            </w:r>
            <w:hyperlink r:id="rId21">
              <w:r>
                <w:rPr>
                  <w:color w:val="0000FF"/>
                  <w:sz w:val="20"/>
                  <w:szCs w:val="20"/>
                  <w:u w:val="single"/>
                </w:rPr>
                <w:t>nov_erasmus – Филолошки факултет „Блаже Конески“ – Скопје (ukim.mk)</w:t>
              </w:r>
            </w:hyperlink>
          </w:p>
          <w:p w:rsidR="00DA3FC1" w:rsidRDefault="009A2AF2">
            <w:pPr>
              <w:widowControl w:val="0"/>
              <w:ind w:left="28"/>
              <w:rPr>
                <w:sz w:val="20"/>
                <w:szCs w:val="20"/>
              </w:rPr>
            </w:pPr>
            <w:r>
              <w:rPr>
                <w:sz w:val="20"/>
                <w:szCs w:val="20"/>
              </w:rPr>
              <w:t>202-1-PL01—KA203-081976, Модерни славистички студии;</w:t>
            </w:r>
          </w:p>
          <w:p w:rsidR="00DA3FC1" w:rsidRDefault="009A2AF2">
            <w:pPr>
              <w:widowControl w:val="0"/>
              <w:ind w:left="28"/>
              <w:rPr>
                <w:sz w:val="20"/>
                <w:szCs w:val="20"/>
              </w:rPr>
            </w:pPr>
            <w:r>
              <w:rPr>
                <w:sz w:val="20"/>
                <w:szCs w:val="20"/>
              </w:rPr>
              <w:t>-2021-1-IT02-KA220-HED-000027501 Романски јазици за студенти – словенски говорители;</w:t>
            </w:r>
          </w:p>
          <w:p w:rsidR="00DA3FC1" w:rsidRDefault="009A2AF2">
            <w:pPr>
              <w:widowControl w:val="0"/>
              <w:ind w:left="28"/>
              <w:rPr>
                <w:sz w:val="20"/>
                <w:szCs w:val="20"/>
              </w:rPr>
            </w:pPr>
            <w:r>
              <w:rPr>
                <w:sz w:val="20"/>
                <w:szCs w:val="20"/>
              </w:rPr>
              <w:t xml:space="preserve">Линк: </w:t>
            </w:r>
            <w:hyperlink r:id="rId22">
              <w:r>
                <w:rPr>
                  <w:color w:val="0000FF"/>
                  <w:sz w:val="20"/>
                  <w:szCs w:val="20"/>
                  <w:u w:val="single"/>
                </w:rPr>
                <w:t>Romance languages for Slavic-speaking university students – Филолошки факултет „Блаже Конески“ – Скопје (ukim.mk)</w:t>
              </w:r>
            </w:hyperlink>
          </w:p>
          <w:p w:rsidR="00DA3FC1" w:rsidRDefault="009A2AF2">
            <w:pPr>
              <w:widowControl w:val="0"/>
              <w:ind w:left="28"/>
              <w:rPr>
                <w:sz w:val="20"/>
                <w:szCs w:val="20"/>
              </w:rPr>
            </w:pPr>
            <w:r>
              <w:rPr>
                <w:sz w:val="20"/>
                <w:szCs w:val="20"/>
              </w:rPr>
              <w:t>-2021-2AT01-KA220-HED-00048753, Интеракција со толкувачи во транзитни зони за бегалци: градење на капацитети и подигнување на свеста во контекст на високото образование.</w:t>
            </w:r>
          </w:p>
          <w:p w:rsidR="00DA3FC1" w:rsidRDefault="009A2AF2">
            <w:pPr>
              <w:widowControl w:val="0"/>
              <w:ind w:left="28"/>
              <w:rPr>
                <w:color w:val="0000FF"/>
                <w:sz w:val="20"/>
                <w:szCs w:val="20"/>
                <w:u w:val="single"/>
              </w:rPr>
            </w:pPr>
            <w:r>
              <w:rPr>
                <w:sz w:val="20"/>
                <w:szCs w:val="20"/>
              </w:rPr>
              <w:t xml:space="preserve">Линк: </w:t>
            </w:r>
            <w:hyperlink r:id="rId23">
              <w:r>
                <w:rPr>
                  <w:color w:val="0000FF"/>
                  <w:sz w:val="20"/>
                  <w:szCs w:val="20"/>
                  <w:u w:val="single"/>
                </w:rPr>
                <w:t>Working with Interpreters in Refugee Transit Zones – Филолошки факултет „Блаже Конески“ – Скопје (ukim.mk)</w:t>
              </w:r>
            </w:hyperlink>
          </w:p>
          <w:p w:rsidR="00DA3FC1" w:rsidRDefault="00DA3FC1">
            <w:pPr>
              <w:widowControl w:val="0"/>
              <w:ind w:left="28"/>
              <w:rPr>
                <w:color w:val="0000FF"/>
                <w:u w:val="single"/>
              </w:rPr>
            </w:pPr>
          </w:p>
          <w:p w:rsidR="00DA3FC1" w:rsidRDefault="009A2AF2">
            <w:pPr>
              <w:widowControl w:val="0"/>
              <w:ind w:left="28"/>
              <w:rPr>
                <w:sz w:val="20"/>
                <w:szCs w:val="20"/>
              </w:rPr>
            </w:pPr>
            <w:r>
              <w:rPr>
                <w:sz w:val="20"/>
                <w:szCs w:val="20"/>
              </w:rPr>
              <w:t>Од 2022 Филолошкиот факултет „Блаже Конески“ е членка на Мрежата за медиумска писменост; поради природата на студиските програми, Филолошкиот факултет „Блаже Конески“ со децении наназад учествува и постојано учествува во создавање нови и развивање на постојните културни и образовни врски со многу земји во светот; на Филолошкиот факултет „Блаже Конески“ се изучуваат странски јазици, книжевности и култури, за што се заслужни и активностите на бројни странски лекторати и нивните изворни лектори; студиските програми со наставен модул се во постојана интерактивност со пониските степени на образованието, преку соработката со училиштата во рамките на активностите на предметот Методика на наставата, како и со друштвата или сојузите на наставниците при државните натпревари по македонски јазик или странски јазици</w:t>
            </w:r>
          </w:p>
        </w:tc>
      </w:tr>
    </w:tbl>
    <w:p w:rsidR="00DA3FC1" w:rsidRDefault="009A2AF2">
      <w:pPr>
        <w:pStyle w:val="Heading1"/>
        <w:numPr>
          <w:ilvl w:val="0"/>
          <w:numId w:val="3"/>
        </w:numPr>
        <w:spacing w:after="240"/>
        <w:ind w:left="357" w:hanging="357"/>
      </w:pPr>
      <w:bookmarkStart w:id="9" w:name="_heading=h.2s8eyo1" w:colFirst="0" w:colLast="0"/>
      <w:bookmarkEnd w:id="9"/>
      <w:r>
        <w:lastRenderedPageBreak/>
        <w:t>Основни податоци за студиската програма за која се бара акредитација/повторна акредитација</w:t>
      </w:r>
    </w:p>
    <w:p w:rsidR="00DA3FC1" w:rsidRDefault="00DA3FC1">
      <w:pPr>
        <w:jc w:val="center"/>
        <w:rPr>
          <w:b/>
          <w:color w:val="000000"/>
          <w:sz w:val="20"/>
          <w:szCs w:val="20"/>
        </w:rPr>
      </w:pPr>
    </w:p>
    <w:tbl>
      <w:tblPr>
        <w:tblStyle w:val="51"/>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
        <w:gridCol w:w="3535"/>
        <w:gridCol w:w="5514"/>
      </w:tblGrid>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1</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 xml:space="preserve">Назив на студиската програма </w:t>
            </w:r>
          </w:p>
        </w:tc>
        <w:tc>
          <w:tcPr>
            <w:tcW w:w="5514" w:type="dxa"/>
            <w:shd w:val="clear" w:color="auto" w:fill="auto"/>
          </w:tcPr>
          <w:p w:rsidR="00DA3FC1" w:rsidRDefault="009A2AF2">
            <w:pPr>
              <w:pBdr>
                <w:top w:val="nil"/>
                <w:left w:val="nil"/>
                <w:bottom w:val="nil"/>
                <w:right w:val="nil"/>
                <w:between w:val="nil"/>
              </w:pBdr>
              <w:ind w:left="28"/>
              <w:rPr>
                <w:color w:val="000000"/>
                <w:sz w:val="20"/>
                <w:szCs w:val="20"/>
              </w:rPr>
            </w:pPr>
            <w:r>
              <w:rPr>
                <w:sz w:val="20"/>
                <w:szCs w:val="20"/>
              </w:rPr>
              <w:t>Конференциско толкување</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2</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Назив на единица на Универзитетот</w:t>
            </w:r>
          </w:p>
        </w:tc>
        <w:tc>
          <w:tcPr>
            <w:tcW w:w="5514"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Универзитет „Св. Кирил и Методиј“ во Скопје</w:t>
            </w:r>
          </w:p>
          <w:p w:rsidR="00DA3FC1" w:rsidRDefault="009A2AF2">
            <w:pPr>
              <w:pBdr>
                <w:top w:val="nil"/>
                <w:left w:val="nil"/>
                <w:bottom w:val="nil"/>
                <w:right w:val="nil"/>
                <w:between w:val="nil"/>
              </w:pBdr>
              <w:ind w:left="28"/>
              <w:rPr>
                <w:color w:val="000000"/>
                <w:sz w:val="20"/>
                <w:szCs w:val="20"/>
              </w:rPr>
            </w:pPr>
            <w:r>
              <w:rPr>
                <w:color w:val="000000"/>
                <w:sz w:val="20"/>
                <w:szCs w:val="20"/>
              </w:rPr>
              <w:t>Филолошки факултет „Блаже Конески“ – Скопје</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3</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 xml:space="preserve">Научно подрачје </w:t>
            </w:r>
          </w:p>
          <w:p w:rsidR="00DA3FC1" w:rsidRDefault="009A2AF2">
            <w:pPr>
              <w:pBdr>
                <w:top w:val="nil"/>
                <w:left w:val="nil"/>
                <w:bottom w:val="nil"/>
                <w:right w:val="nil"/>
                <w:between w:val="nil"/>
              </w:pBdr>
              <w:ind w:left="28"/>
              <w:rPr>
                <w:color w:val="000000"/>
                <w:sz w:val="20"/>
                <w:szCs w:val="20"/>
              </w:rPr>
            </w:pPr>
            <w:r>
              <w:rPr>
                <w:color w:val="000000"/>
                <w:sz w:val="20"/>
                <w:szCs w:val="20"/>
              </w:rPr>
              <w:t>(Фраскатиева класификација)</w:t>
            </w:r>
          </w:p>
        </w:tc>
        <w:tc>
          <w:tcPr>
            <w:tcW w:w="5514" w:type="dxa"/>
            <w:shd w:val="clear" w:color="auto" w:fill="auto"/>
          </w:tcPr>
          <w:p w:rsidR="00DA3FC1" w:rsidRDefault="009A2AF2">
            <w:pPr>
              <w:pBdr>
                <w:top w:val="nil"/>
                <w:left w:val="nil"/>
                <w:bottom w:val="nil"/>
                <w:right w:val="nil"/>
                <w:between w:val="nil"/>
              </w:pBdr>
              <w:ind w:left="28"/>
              <w:rPr>
                <w:color w:val="000000"/>
                <w:sz w:val="20"/>
                <w:szCs w:val="20"/>
              </w:rPr>
            </w:pPr>
            <w:r>
              <w:rPr>
                <w:color w:val="000000"/>
                <w:sz w:val="20"/>
                <w:szCs w:val="20"/>
              </w:rPr>
              <w:t>6. Хуманистички науки</w:t>
            </w:r>
          </w:p>
        </w:tc>
      </w:tr>
      <w:tr w:rsidR="00DA3FC1">
        <w:trPr>
          <w:trHeight w:val="792"/>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4</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FF0000"/>
                <w:sz w:val="20"/>
                <w:szCs w:val="20"/>
              </w:rPr>
            </w:pPr>
            <w:r>
              <w:rPr>
                <w:color w:val="FF0000"/>
                <w:sz w:val="20"/>
                <w:szCs w:val="20"/>
              </w:rPr>
              <w:t xml:space="preserve">Научно поле и научна, стручна или уметничка област </w:t>
            </w:r>
          </w:p>
          <w:p w:rsidR="00DA3FC1" w:rsidRDefault="009A2AF2">
            <w:pPr>
              <w:pBdr>
                <w:top w:val="nil"/>
                <w:left w:val="nil"/>
                <w:bottom w:val="nil"/>
                <w:right w:val="nil"/>
                <w:between w:val="nil"/>
              </w:pBdr>
              <w:ind w:left="28"/>
              <w:rPr>
                <w:color w:val="000000"/>
                <w:sz w:val="20"/>
                <w:szCs w:val="20"/>
              </w:rPr>
            </w:pPr>
            <w:r>
              <w:rPr>
                <w:color w:val="FF0000"/>
                <w:sz w:val="20"/>
                <w:szCs w:val="20"/>
              </w:rPr>
              <w:t>(Фраскатиева класификација)</w:t>
            </w:r>
          </w:p>
        </w:tc>
        <w:tc>
          <w:tcPr>
            <w:tcW w:w="5514"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 Полиња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604 Наука за јазикот (лингвистика)</w:t>
            </w:r>
          </w:p>
          <w:p w:rsidR="00DA3FC1" w:rsidRDefault="00DA3FC1">
            <w:pPr>
              <w:pBdr>
                <w:top w:val="nil"/>
                <w:left w:val="nil"/>
                <w:bottom w:val="nil"/>
                <w:right w:val="nil"/>
                <w:between w:val="nil"/>
              </w:pBdr>
              <w:spacing w:before="60" w:after="60"/>
              <w:ind w:left="28"/>
              <w:rPr>
                <w:color w:val="000000"/>
                <w:sz w:val="20"/>
                <w:szCs w:val="20"/>
              </w:rPr>
            </w:pP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 Области</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64000 Македонистика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64003 Славистика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64004 Англистика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64005 Германистика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64006 Романистика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64009 Фонетика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64010 Општа лингвистика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64011 Применета лингвистика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64012 Компаративна лингвистика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 xml:space="preserve">64013 Фонетика </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64014 Фонологија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64015 Социолингвистика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64016 Психолингвистика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64017 Невролингвистика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64018 Граматика, семантика, семиотика, синтакса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64019 Лексикологија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64020 Историја на јазикот</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64021 Учење на странски јазици</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64022 Преведување</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64023 Ономастика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64027 Дијалектологија</w:t>
            </w:r>
          </w:p>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64028 Методика на јазик</w:t>
            </w:r>
          </w:p>
          <w:p w:rsidR="00DA3FC1" w:rsidRDefault="009A2AF2">
            <w:pPr>
              <w:pBdr>
                <w:top w:val="nil"/>
                <w:left w:val="nil"/>
                <w:bottom w:val="nil"/>
                <w:right w:val="nil"/>
                <w:between w:val="nil"/>
              </w:pBdr>
              <w:ind w:left="28"/>
              <w:rPr>
                <w:color w:val="000000"/>
                <w:sz w:val="20"/>
                <w:szCs w:val="20"/>
              </w:rPr>
            </w:pPr>
            <w:r>
              <w:rPr>
                <w:color w:val="000000"/>
                <w:sz w:val="20"/>
                <w:szCs w:val="20"/>
              </w:rPr>
              <w:t>64029 Друго</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5</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Вид на студии</w:t>
            </w:r>
          </w:p>
        </w:tc>
        <w:tc>
          <w:tcPr>
            <w:tcW w:w="5514" w:type="dxa"/>
            <w:shd w:val="clear" w:color="auto" w:fill="auto"/>
          </w:tcPr>
          <w:p w:rsidR="00DA3FC1" w:rsidRDefault="009A2AF2">
            <w:pPr>
              <w:pBdr>
                <w:top w:val="nil"/>
                <w:left w:val="nil"/>
                <w:bottom w:val="nil"/>
                <w:right w:val="nil"/>
                <w:between w:val="nil"/>
              </w:pBdr>
              <w:ind w:left="28"/>
              <w:rPr>
                <w:color w:val="000000"/>
                <w:sz w:val="20"/>
                <w:szCs w:val="20"/>
              </w:rPr>
            </w:pPr>
            <w:r>
              <w:rPr>
                <w:color w:val="000000"/>
                <w:sz w:val="20"/>
                <w:szCs w:val="20"/>
              </w:rPr>
              <w:t>Последипломски студии – едногодишни студии</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6</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 xml:space="preserve">Оптовареност на студиската програма изразена во ЕКТС-кредити </w:t>
            </w:r>
          </w:p>
        </w:tc>
        <w:tc>
          <w:tcPr>
            <w:tcW w:w="5514" w:type="dxa"/>
            <w:shd w:val="clear" w:color="auto" w:fill="auto"/>
          </w:tcPr>
          <w:p w:rsidR="00DA3FC1" w:rsidRDefault="009A2AF2">
            <w:pPr>
              <w:pBdr>
                <w:top w:val="nil"/>
                <w:left w:val="nil"/>
                <w:bottom w:val="nil"/>
                <w:right w:val="nil"/>
                <w:between w:val="nil"/>
              </w:pBdr>
              <w:ind w:left="28"/>
              <w:rPr>
                <w:color w:val="000000"/>
                <w:sz w:val="20"/>
                <w:szCs w:val="20"/>
              </w:rPr>
            </w:pPr>
            <w:r>
              <w:rPr>
                <w:color w:val="000000"/>
                <w:sz w:val="20"/>
                <w:szCs w:val="20"/>
              </w:rPr>
              <w:t>60 ЕКТС</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7</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Степен или ниво на квалификација што се стекнува со завршување на студиите според Националната рамка на квалификации</w:t>
            </w:r>
          </w:p>
        </w:tc>
        <w:tc>
          <w:tcPr>
            <w:tcW w:w="5514" w:type="dxa"/>
            <w:shd w:val="clear" w:color="auto" w:fill="auto"/>
          </w:tcPr>
          <w:p w:rsidR="00DA3FC1" w:rsidRDefault="009A2AF2">
            <w:pPr>
              <w:pBdr>
                <w:top w:val="nil"/>
                <w:left w:val="nil"/>
                <w:bottom w:val="nil"/>
                <w:right w:val="nil"/>
                <w:between w:val="nil"/>
              </w:pBdr>
              <w:ind w:left="28"/>
              <w:rPr>
                <w:color w:val="000000"/>
                <w:sz w:val="20"/>
                <w:szCs w:val="20"/>
              </w:rPr>
            </w:pPr>
            <w:r>
              <w:rPr>
                <w:color w:val="000000"/>
                <w:sz w:val="20"/>
                <w:szCs w:val="20"/>
              </w:rPr>
              <w:t>VII</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8</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FF0000"/>
                <w:sz w:val="20"/>
                <w:szCs w:val="20"/>
              </w:rPr>
            </w:pPr>
            <w:r>
              <w:rPr>
                <w:color w:val="FF0000"/>
                <w:sz w:val="20"/>
                <w:szCs w:val="20"/>
              </w:rPr>
              <w:t>Академски или стручен назив(профил) со кој се стекнува студентот по завршувањето на студиската програма</w:t>
            </w:r>
          </w:p>
        </w:tc>
        <w:tc>
          <w:tcPr>
            <w:tcW w:w="5514" w:type="dxa"/>
            <w:shd w:val="clear" w:color="auto" w:fill="auto"/>
          </w:tcPr>
          <w:p w:rsidR="00DA3FC1" w:rsidRDefault="00DA3FC1">
            <w:pPr>
              <w:pBdr>
                <w:top w:val="nil"/>
                <w:left w:val="nil"/>
                <w:bottom w:val="nil"/>
                <w:right w:val="nil"/>
                <w:between w:val="nil"/>
              </w:pBdr>
              <w:ind w:left="28"/>
              <w:rPr>
                <w:color w:val="000000"/>
                <w:sz w:val="20"/>
                <w:szCs w:val="20"/>
              </w:rPr>
            </w:pP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9</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FF0000"/>
                <w:sz w:val="20"/>
                <w:szCs w:val="20"/>
              </w:rPr>
            </w:pPr>
            <w:r>
              <w:rPr>
                <w:color w:val="FF0000"/>
                <w:sz w:val="20"/>
                <w:szCs w:val="20"/>
              </w:rPr>
              <w:t>Академски или стручен назив на англиски јазик што студентот го добива по завршувањето на студиската програма</w:t>
            </w:r>
          </w:p>
        </w:tc>
        <w:tc>
          <w:tcPr>
            <w:tcW w:w="5514" w:type="dxa"/>
            <w:shd w:val="clear" w:color="auto" w:fill="auto"/>
          </w:tcPr>
          <w:p w:rsidR="00DA3FC1" w:rsidRDefault="00DA3FC1">
            <w:pPr>
              <w:pBdr>
                <w:top w:val="nil"/>
                <w:left w:val="nil"/>
                <w:bottom w:val="nil"/>
                <w:right w:val="nil"/>
                <w:between w:val="nil"/>
              </w:pBdr>
              <w:ind w:left="28"/>
              <w:rPr>
                <w:color w:val="000000"/>
                <w:sz w:val="20"/>
                <w:szCs w:val="20"/>
              </w:rPr>
            </w:pP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lastRenderedPageBreak/>
              <w:t>10</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 xml:space="preserve">Времетраење на студиите </w:t>
            </w:r>
          </w:p>
          <w:p w:rsidR="00DA3FC1" w:rsidRDefault="009A2AF2">
            <w:pPr>
              <w:pBdr>
                <w:top w:val="nil"/>
                <w:left w:val="nil"/>
                <w:bottom w:val="nil"/>
                <w:right w:val="nil"/>
                <w:between w:val="nil"/>
              </w:pBdr>
              <w:ind w:left="28"/>
              <w:rPr>
                <w:color w:val="000000"/>
                <w:sz w:val="20"/>
                <w:szCs w:val="20"/>
              </w:rPr>
            </w:pPr>
            <w:r>
              <w:rPr>
                <w:color w:val="000000"/>
                <w:sz w:val="20"/>
                <w:szCs w:val="20"/>
              </w:rPr>
              <w:t xml:space="preserve">(во студиски години) </w:t>
            </w:r>
          </w:p>
        </w:tc>
        <w:tc>
          <w:tcPr>
            <w:tcW w:w="5514" w:type="dxa"/>
            <w:shd w:val="clear" w:color="auto" w:fill="auto"/>
          </w:tcPr>
          <w:p w:rsidR="00DA3FC1" w:rsidRDefault="009A2AF2">
            <w:pPr>
              <w:pBdr>
                <w:top w:val="nil"/>
                <w:left w:val="nil"/>
                <w:bottom w:val="nil"/>
                <w:right w:val="nil"/>
                <w:between w:val="nil"/>
              </w:pBdr>
              <w:ind w:left="28"/>
              <w:rPr>
                <w:color w:val="000000"/>
                <w:sz w:val="20"/>
                <w:szCs w:val="20"/>
              </w:rPr>
            </w:pPr>
            <w:r>
              <w:rPr>
                <w:color w:val="000000"/>
                <w:sz w:val="20"/>
                <w:szCs w:val="20"/>
              </w:rPr>
              <w:t>Една година</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11</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 xml:space="preserve">Учебна година во којашто ќе започне реализацијата на студиската програма </w:t>
            </w:r>
          </w:p>
        </w:tc>
        <w:tc>
          <w:tcPr>
            <w:tcW w:w="5514" w:type="dxa"/>
            <w:shd w:val="clear" w:color="auto" w:fill="auto"/>
          </w:tcPr>
          <w:p w:rsidR="00DA3FC1" w:rsidRDefault="009A2AF2">
            <w:pPr>
              <w:pBdr>
                <w:top w:val="nil"/>
                <w:left w:val="nil"/>
                <w:bottom w:val="nil"/>
                <w:right w:val="nil"/>
                <w:between w:val="nil"/>
              </w:pBdr>
              <w:ind w:left="28"/>
              <w:rPr>
                <w:color w:val="000000"/>
                <w:sz w:val="20"/>
                <w:szCs w:val="20"/>
              </w:rPr>
            </w:pPr>
            <w:r>
              <w:rPr>
                <w:color w:val="000000"/>
                <w:sz w:val="20"/>
                <w:szCs w:val="20"/>
              </w:rPr>
              <w:t>2023/24</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12</w:t>
            </w:r>
          </w:p>
        </w:tc>
        <w:tc>
          <w:tcPr>
            <w:tcW w:w="3535" w:type="dxa"/>
            <w:tcBorders>
              <w:left w:val="single" w:sz="4" w:space="0" w:color="000000"/>
            </w:tcBorders>
            <w:shd w:val="clear" w:color="auto" w:fill="D9D9D9"/>
            <w:vAlign w:val="center"/>
          </w:tcPr>
          <w:p w:rsidR="00DA3FC1" w:rsidRPr="008D70CB" w:rsidRDefault="009A2AF2">
            <w:pPr>
              <w:pBdr>
                <w:top w:val="nil"/>
                <w:left w:val="nil"/>
                <w:bottom w:val="nil"/>
                <w:right w:val="nil"/>
                <w:between w:val="nil"/>
              </w:pBdr>
              <w:ind w:left="28"/>
              <w:rPr>
                <w:sz w:val="20"/>
                <w:szCs w:val="20"/>
              </w:rPr>
            </w:pPr>
            <w:r w:rsidRPr="008D70CB">
              <w:rPr>
                <w:sz w:val="20"/>
                <w:szCs w:val="20"/>
              </w:rPr>
              <w:t>Број на студенти што се планира да се запишат на студиската програма</w:t>
            </w:r>
          </w:p>
        </w:tc>
        <w:tc>
          <w:tcPr>
            <w:tcW w:w="5514" w:type="dxa"/>
            <w:shd w:val="clear" w:color="auto" w:fill="auto"/>
          </w:tcPr>
          <w:p w:rsidR="00DA3FC1" w:rsidRPr="00425008" w:rsidRDefault="00425008">
            <w:pPr>
              <w:pBdr>
                <w:top w:val="nil"/>
                <w:left w:val="nil"/>
                <w:bottom w:val="nil"/>
                <w:right w:val="nil"/>
                <w:between w:val="nil"/>
              </w:pBdr>
              <w:ind w:left="28"/>
              <w:rPr>
                <w:color w:val="000000"/>
                <w:sz w:val="20"/>
                <w:szCs w:val="20"/>
                <w:lang w:val="en-US"/>
              </w:rPr>
            </w:pPr>
            <w:r>
              <w:rPr>
                <w:color w:val="000000"/>
                <w:sz w:val="20"/>
                <w:szCs w:val="20"/>
                <w:lang w:val="en-US"/>
              </w:rPr>
              <w:t>15</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13</w:t>
            </w:r>
          </w:p>
        </w:tc>
        <w:tc>
          <w:tcPr>
            <w:tcW w:w="3535" w:type="dxa"/>
            <w:tcBorders>
              <w:left w:val="single" w:sz="4" w:space="0" w:color="000000"/>
            </w:tcBorders>
            <w:shd w:val="clear" w:color="auto" w:fill="D9D9D9"/>
            <w:vAlign w:val="center"/>
          </w:tcPr>
          <w:p w:rsidR="00DA3FC1" w:rsidRPr="009A2AF2" w:rsidRDefault="009A2AF2">
            <w:pPr>
              <w:pBdr>
                <w:top w:val="nil"/>
                <w:left w:val="nil"/>
                <w:bottom w:val="nil"/>
                <w:right w:val="nil"/>
                <w:between w:val="nil"/>
              </w:pBdr>
              <w:ind w:left="28"/>
              <w:rPr>
                <w:color w:val="000000"/>
                <w:sz w:val="20"/>
                <w:szCs w:val="20"/>
              </w:rPr>
            </w:pPr>
            <w:r w:rsidRPr="009A2AF2">
              <w:rPr>
                <w:color w:val="000000"/>
                <w:sz w:val="20"/>
                <w:szCs w:val="20"/>
              </w:rPr>
              <w:t>Јазик на кој ќе се изведува наставата</w:t>
            </w:r>
          </w:p>
        </w:tc>
        <w:tc>
          <w:tcPr>
            <w:tcW w:w="5514" w:type="dxa"/>
            <w:shd w:val="clear" w:color="auto" w:fill="auto"/>
          </w:tcPr>
          <w:p w:rsidR="00DA3FC1" w:rsidRPr="009A2AF2" w:rsidRDefault="009A2AF2">
            <w:pPr>
              <w:pBdr>
                <w:top w:val="nil"/>
                <w:left w:val="nil"/>
                <w:bottom w:val="nil"/>
                <w:right w:val="nil"/>
                <w:between w:val="nil"/>
              </w:pBdr>
              <w:ind w:left="28"/>
              <w:rPr>
                <w:color w:val="000000"/>
                <w:sz w:val="20"/>
                <w:szCs w:val="20"/>
                <w:lang w:val="mk-MK"/>
              </w:rPr>
            </w:pPr>
            <w:r>
              <w:rPr>
                <w:color w:val="000000"/>
                <w:sz w:val="20"/>
                <w:szCs w:val="20"/>
                <w:lang w:val="mk-MK"/>
              </w:rPr>
              <w:t>Македонски, англиски, германски, италијански, руски, словенечки, француски</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14</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Дали студиската програма се поднесува за акредитација или за повторна акредитација</w:t>
            </w:r>
          </w:p>
        </w:tc>
        <w:tc>
          <w:tcPr>
            <w:tcW w:w="5514" w:type="dxa"/>
            <w:shd w:val="clear" w:color="auto" w:fill="auto"/>
          </w:tcPr>
          <w:p w:rsidR="00DA3FC1" w:rsidRDefault="009A2AF2">
            <w:pPr>
              <w:widowControl w:val="0"/>
              <w:ind w:left="28"/>
              <w:rPr>
                <w:sz w:val="20"/>
                <w:szCs w:val="20"/>
              </w:rPr>
            </w:pPr>
            <w:r>
              <w:rPr>
                <w:sz w:val="20"/>
                <w:szCs w:val="20"/>
              </w:rPr>
              <w:t>Повторна акредитација на постојна студиска програма</w:t>
            </w:r>
          </w:p>
          <w:p w:rsidR="00DA3FC1" w:rsidRDefault="009E7E33">
            <w:pPr>
              <w:pBdr>
                <w:top w:val="nil"/>
                <w:left w:val="nil"/>
                <w:bottom w:val="nil"/>
                <w:right w:val="nil"/>
                <w:between w:val="nil"/>
              </w:pBdr>
              <w:ind w:left="28"/>
              <w:rPr>
                <w:color w:val="000000"/>
                <w:sz w:val="20"/>
                <w:szCs w:val="20"/>
              </w:rPr>
            </w:pPr>
            <w:hyperlink r:id="rId24">
              <w:r w:rsidR="009A2AF2">
                <w:rPr>
                  <w:color w:val="0000FF"/>
                  <w:sz w:val="20"/>
                  <w:szCs w:val="20"/>
                  <w:u w:val="single"/>
                </w:rPr>
                <w:t>Акредитација – Филолошки факултет „Блаже Конески“ – Скопје (ukim.mk)</w:t>
              </w:r>
            </w:hyperlink>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15</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Начин на финансирање на предложената студиска програма</w:t>
            </w:r>
          </w:p>
        </w:tc>
        <w:tc>
          <w:tcPr>
            <w:tcW w:w="5514" w:type="dxa"/>
            <w:shd w:val="clear" w:color="auto" w:fill="FFFFFF"/>
          </w:tcPr>
          <w:p w:rsidR="00DA3FC1" w:rsidRDefault="009A2AF2">
            <w:pPr>
              <w:pBdr>
                <w:top w:val="nil"/>
                <w:left w:val="nil"/>
                <w:bottom w:val="nil"/>
                <w:right w:val="nil"/>
                <w:between w:val="nil"/>
              </w:pBdr>
              <w:ind w:left="28"/>
              <w:rPr>
                <w:color w:val="000000"/>
                <w:sz w:val="20"/>
                <w:szCs w:val="20"/>
              </w:rPr>
            </w:pPr>
            <w:r>
              <w:rPr>
                <w:color w:val="000000"/>
                <w:sz w:val="20"/>
                <w:szCs w:val="20"/>
              </w:rPr>
              <w:t>Студиските програми на Филолошкиот факултет „Блаже Конески“ се финансираат од уплатите на студентите кои се запишуваат на Факултетот во рамките на предвидените квоти за упис на студенти на УКИМ.</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ind w:left="28"/>
              <w:rPr>
                <w:color w:val="000000"/>
                <w:sz w:val="20"/>
                <w:szCs w:val="20"/>
              </w:rPr>
            </w:pPr>
            <w:r>
              <w:rPr>
                <w:color w:val="000000"/>
                <w:sz w:val="20"/>
                <w:szCs w:val="20"/>
              </w:rPr>
              <w:t>16</w:t>
            </w:r>
          </w:p>
        </w:tc>
        <w:tc>
          <w:tcPr>
            <w:tcW w:w="3535" w:type="dxa"/>
            <w:tcBorders>
              <w:left w:val="single" w:sz="4" w:space="0" w:color="000000"/>
            </w:tcBorders>
            <w:shd w:val="clear" w:color="auto" w:fill="D9D9D9"/>
            <w:vAlign w:val="center"/>
          </w:tcPr>
          <w:p w:rsidR="00DA3FC1" w:rsidRDefault="009A2AF2">
            <w:pPr>
              <w:pBdr>
                <w:top w:val="nil"/>
                <w:left w:val="nil"/>
                <w:bottom w:val="nil"/>
                <w:right w:val="nil"/>
                <w:between w:val="nil"/>
              </w:pBdr>
              <w:ind w:left="28"/>
              <w:rPr>
                <w:color w:val="000000"/>
                <w:sz w:val="20"/>
                <w:szCs w:val="20"/>
              </w:rPr>
            </w:pPr>
            <w:r>
              <w:rPr>
                <w:color w:val="000000"/>
                <w:sz w:val="20"/>
                <w:szCs w:val="20"/>
              </w:rPr>
              <w:t>Услови за запишување на студиската програма (посебно за редовните, за вонредните и за странските студенти)</w:t>
            </w:r>
          </w:p>
        </w:tc>
        <w:tc>
          <w:tcPr>
            <w:tcW w:w="5514" w:type="dxa"/>
            <w:shd w:val="clear" w:color="auto" w:fill="FFFFFF"/>
          </w:tcPr>
          <w:p w:rsidR="00DA3FC1" w:rsidRDefault="009A2AF2">
            <w:pPr>
              <w:pBdr>
                <w:top w:val="nil"/>
                <w:left w:val="nil"/>
                <w:bottom w:val="nil"/>
                <w:right w:val="nil"/>
                <w:between w:val="nil"/>
              </w:pBdr>
              <w:ind w:left="28"/>
              <w:rPr>
                <w:color w:val="000000"/>
                <w:sz w:val="20"/>
                <w:szCs w:val="20"/>
              </w:rPr>
            </w:pPr>
            <w:r>
              <w:rPr>
                <w:color w:val="000000"/>
                <w:sz w:val="20"/>
                <w:szCs w:val="20"/>
              </w:rPr>
              <w:t>- право на запишување  имаат кандидати кои имаат завршено високо образование со стекнување на 240 кредити.</w:t>
            </w:r>
          </w:p>
        </w:tc>
      </w:tr>
      <w:tr w:rsidR="00DA3FC1">
        <w:trPr>
          <w:jc w:val="center"/>
        </w:trPr>
        <w:tc>
          <w:tcPr>
            <w:tcW w:w="444" w:type="dxa"/>
            <w:tcBorders>
              <w:left w:val="single" w:sz="4" w:space="0" w:color="000000"/>
            </w:tcBorders>
            <w:shd w:val="clear" w:color="auto" w:fill="D9D9D9"/>
          </w:tcPr>
          <w:p w:rsidR="00DA3FC1" w:rsidRDefault="009A2AF2">
            <w:pPr>
              <w:pBdr>
                <w:top w:val="nil"/>
                <w:left w:val="nil"/>
                <w:bottom w:val="nil"/>
                <w:right w:val="nil"/>
                <w:between w:val="nil"/>
              </w:pBdr>
              <w:spacing w:after="60"/>
              <w:ind w:left="28"/>
              <w:rPr>
                <w:color w:val="000000"/>
                <w:sz w:val="20"/>
                <w:szCs w:val="20"/>
              </w:rPr>
            </w:pPr>
            <w:r>
              <w:rPr>
                <w:color w:val="000000"/>
                <w:sz w:val="20"/>
                <w:szCs w:val="20"/>
              </w:rPr>
              <w:t>17</w:t>
            </w:r>
          </w:p>
        </w:tc>
        <w:tc>
          <w:tcPr>
            <w:tcW w:w="3535" w:type="dxa"/>
            <w:tcBorders>
              <w:left w:val="single" w:sz="4" w:space="0" w:color="000000"/>
            </w:tcBorders>
            <w:shd w:val="clear" w:color="auto" w:fill="D9D9D9"/>
            <w:vAlign w:val="center"/>
          </w:tcPr>
          <w:p w:rsidR="00DA3FC1" w:rsidRPr="008D70CB" w:rsidRDefault="009A2AF2">
            <w:pPr>
              <w:pBdr>
                <w:top w:val="nil"/>
                <w:left w:val="nil"/>
                <w:bottom w:val="nil"/>
                <w:right w:val="nil"/>
                <w:between w:val="nil"/>
              </w:pBdr>
              <w:spacing w:after="60"/>
              <w:ind w:left="28"/>
              <w:rPr>
                <w:sz w:val="20"/>
                <w:szCs w:val="20"/>
              </w:rPr>
            </w:pPr>
            <w:r w:rsidRPr="008D70CB">
              <w:rPr>
                <w:sz w:val="20"/>
                <w:szCs w:val="20"/>
              </w:rPr>
              <w:t>Информација за продолжување на образованието</w:t>
            </w:r>
          </w:p>
        </w:tc>
        <w:tc>
          <w:tcPr>
            <w:tcW w:w="5514" w:type="dxa"/>
            <w:shd w:val="clear" w:color="auto" w:fill="FFFFFF"/>
          </w:tcPr>
          <w:p w:rsidR="004B0B82" w:rsidRPr="004B0B82" w:rsidRDefault="004B0B82" w:rsidP="004B0B82">
            <w:pPr>
              <w:pBdr>
                <w:top w:val="nil"/>
                <w:left w:val="nil"/>
                <w:bottom w:val="nil"/>
                <w:right w:val="nil"/>
                <w:between w:val="nil"/>
              </w:pBdr>
              <w:ind w:left="28"/>
              <w:rPr>
                <w:color w:val="000000"/>
                <w:sz w:val="20"/>
                <w:szCs w:val="20"/>
                <w:lang w:val="mk-MK"/>
              </w:rPr>
            </w:pPr>
            <w:r w:rsidRPr="004B0B82">
              <w:rPr>
                <w:color w:val="000000"/>
                <w:sz w:val="20"/>
                <w:szCs w:val="20"/>
                <w:lang w:val="mk-MK"/>
              </w:rPr>
              <w:t xml:space="preserve">Со завршувањето на студиите од втор циклус и со стекнување на 60 кредити, студентот може да ги продолжи студиите на трет циклус студии на универзитетите во државата и во странство. Структурата на студиите и EКTС-бодовите создаваат услови за мобилност на студентите во текот на студиите како во рамките на Универзитетот „Св. Кирил и Методиј“, така и во рамките на универзитетите во Републиката, а и на универзитетите во светот. </w:t>
            </w:r>
          </w:p>
          <w:p w:rsidR="00DA3FC1" w:rsidRDefault="00DA3FC1">
            <w:pPr>
              <w:pBdr>
                <w:top w:val="nil"/>
                <w:left w:val="nil"/>
                <w:bottom w:val="nil"/>
                <w:right w:val="nil"/>
                <w:between w:val="nil"/>
              </w:pBdr>
              <w:ind w:left="28"/>
              <w:rPr>
                <w:color w:val="000000"/>
                <w:sz w:val="20"/>
                <w:szCs w:val="20"/>
              </w:rPr>
            </w:pPr>
          </w:p>
        </w:tc>
      </w:tr>
    </w:tbl>
    <w:p w:rsidR="00DA3FC1" w:rsidRDefault="00DA3FC1">
      <w:pPr>
        <w:jc w:val="center"/>
        <w:rPr>
          <w:b/>
          <w:color w:val="000000"/>
          <w:sz w:val="20"/>
          <w:szCs w:val="20"/>
        </w:rPr>
      </w:pPr>
    </w:p>
    <w:p w:rsidR="00DA3FC1" w:rsidRPr="000577AB" w:rsidRDefault="009A2AF2">
      <w:pPr>
        <w:pStyle w:val="Heading1"/>
        <w:numPr>
          <w:ilvl w:val="0"/>
          <w:numId w:val="3"/>
        </w:numPr>
        <w:spacing w:after="240"/>
        <w:ind w:left="357" w:hanging="357"/>
      </w:pPr>
      <w:bookmarkStart w:id="10" w:name="_heading=h.17dp8vu" w:colFirst="0" w:colLast="0"/>
      <w:bookmarkEnd w:id="10"/>
      <w:r w:rsidRPr="000577AB">
        <w:t>Цел и оправданост за воведување на студиската програма</w:t>
      </w:r>
      <w:r w:rsidRPr="000577AB">
        <w:tab/>
      </w:r>
    </w:p>
    <w:p w:rsidR="00223492" w:rsidRDefault="00425008" w:rsidP="00425008">
      <w:pPr>
        <w:jc w:val="both"/>
        <w:rPr>
          <w:color w:val="000000"/>
          <w:lang w:val="mk-MK"/>
        </w:rPr>
      </w:pPr>
      <w:r>
        <w:rPr>
          <w:color w:val="000000"/>
          <w:lang w:val="mk-MK"/>
        </w:rPr>
        <w:t xml:space="preserve">Студиската </w:t>
      </w:r>
      <w:r w:rsidR="00880DCE">
        <w:rPr>
          <w:color w:val="000000"/>
          <w:lang w:val="mk-MK"/>
        </w:rPr>
        <w:t xml:space="preserve">програма по конференциско толкување на </w:t>
      </w:r>
      <w:r w:rsidRPr="006F749B">
        <w:rPr>
          <w:color w:val="000000"/>
          <w:lang w:val="mk-MK"/>
        </w:rPr>
        <w:t xml:space="preserve">Филолошкиот факултет „Блаже Конески“ </w:t>
      </w:r>
      <w:r w:rsidR="00880DCE">
        <w:rPr>
          <w:color w:val="000000"/>
          <w:lang w:val="mk-MK"/>
        </w:rPr>
        <w:t>веќе има долга традиција на обучување на професионален кадар од областа на конференциско толкување, потреба која настана со почетокот на евро-интегративните процеси на Република Македонија</w:t>
      </w:r>
      <w:r w:rsidR="002D4F09">
        <w:rPr>
          <w:color w:val="000000"/>
          <w:lang w:val="mk-MK"/>
        </w:rPr>
        <w:t xml:space="preserve">. Согледувајќи ја таа потреба, овој студиум беше развиен во соработка со </w:t>
      </w:r>
      <w:r w:rsidR="002D4F09" w:rsidRPr="006F749B">
        <w:rPr>
          <w:color w:val="000000"/>
          <w:lang w:val="mk-MK"/>
        </w:rPr>
        <w:t>Генералната дирекција за толкување (SCIC) при Европската комисија во Брисел</w:t>
      </w:r>
      <w:r w:rsidR="002D4F09">
        <w:rPr>
          <w:color w:val="000000"/>
          <w:lang w:val="mk-MK"/>
        </w:rPr>
        <w:t xml:space="preserve"> за да ги задоволи сите стандарди кои се бараат за работа во ЕУ институциите</w:t>
      </w:r>
      <w:r w:rsidR="00223492">
        <w:rPr>
          <w:color w:val="000000"/>
          <w:lang w:val="mk-MK"/>
        </w:rPr>
        <w:t xml:space="preserve">. </w:t>
      </w:r>
    </w:p>
    <w:p w:rsidR="00425008" w:rsidRPr="006F749B" w:rsidRDefault="00223492" w:rsidP="00425008">
      <w:pPr>
        <w:jc w:val="both"/>
        <w:rPr>
          <w:color w:val="000000"/>
          <w:lang w:val="mk-MK"/>
        </w:rPr>
      </w:pPr>
      <w:r>
        <w:rPr>
          <w:color w:val="000000"/>
          <w:lang w:val="mk-MK"/>
        </w:rPr>
        <w:t xml:space="preserve">При тоа, постојано работиме </w:t>
      </w:r>
      <w:r w:rsidRPr="006F749B">
        <w:rPr>
          <w:color w:val="000000"/>
          <w:lang w:val="mk-MK"/>
        </w:rPr>
        <w:t>да ги усогласи</w:t>
      </w:r>
      <w:r>
        <w:rPr>
          <w:color w:val="000000"/>
          <w:lang w:val="mk-MK"/>
        </w:rPr>
        <w:t>ме</w:t>
      </w:r>
      <w:r w:rsidRPr="006F749B">
        <w:rPr>
          <w:color w:val="000000"/>
          <w:lang w:val="mk-MK"/>
        </w:rPr>
        <w:t xml:space="preserve"> студиските програми со цел да ги  осовремени</w:t>
      </w:r>
      <w:r>
        <w:rPr>
          <w:color w:val="000000"/>
          <w:lang w:val="mk-MK"/>
        </w:rPr>
        <w:t xml:space="preserve">ме </w:t>
      </w:r>
      <w:r w:rsidRPr="006F749B">
        <w:rPr>
          <w:color w:val="000000"/>
          <w:lang w:val="mk-MK"/>
        </w:rPr>
        <w:t xml:space="preserve"> студиите и да ги доближи</w:t>
      </w:r>
      <w:r w:rsidR="00D62006">
        <w:rPr>
          <w:color w:val="000000"/>
          <w:lang w:val="mk-MK"/>
        </w:rPr>
        <w:t>ме</w:t>
      </w:r>
      <w:r w:rsidRPr="006F749B">
        <w:rPr>
          <w:color w:val="000000"/>
          <w:lang w:val="mk-MK"/>
        </w:rPr>
        <w:t xml:space="preserve"> до современите светски ст</w:t>
      </w:r>
      <w:r>
        <w:rPr>
          <w:color w:val="000000"/>
          <w:lang w:val="mk-MK"/>
        </w:rPr>
        <w:t>андарди во високото образование. Во таа насока постојано се надградуваат</w:t>
      </w:r>
      <w:r w:rsidR="00880DCE">
        <w:rPr>
          <w:color w:val="000000"/>
          <w:lang w:val="mk-MK"/>
        </w:rPr>
        <w:t xml:space="preserve"> </w:t>
      </w:r>
      <w:r>
        <w:rPr>
          <w:color w:val="000000"/>
          <w:lang w:val="mk-MK"/>
        </w:rPr>
        <w:t>наставните</w:t>
      </w:r>
      <w:r w:rsidR="00880DCE">
        <w:rPr>
          <w:color w:val="000000"/>
          <w:lang w:val="mk-MK"/>
        </w:rPr>
        <w:t xml:space="preserve"> </w:t>
      </w:r>
      <w:r>
        <w:rPr>
          <w:color w:val="000000"/>
          <w:lang w:val="mk-MK"/>
        </w:rPr>
        <w:t xml:space="preserve">и практичните алатки со цел да се биде во тек со новите технолошки трендови кои ги носи ерата на дигитализацијата.  </w:t>
      </w:r>
      <w:r w:rsidR="00425008" w:rsidRPr="006F749B">
        <w:rPr>
          <w:color w:val="000000"/>
          <w:lang w:val="mk-MK"/>
        </w:rPr>
        <w:t xml:space="preserve">Суштината на усогласувањето на студиските програми е да им овозможи на студентите да се образуваат на современ начин, со цел низ образовниот процес да се изградат компетентни профили кои успешно ќе можат да аплицираат на пазарот на трудот. </w:t>
      </w:r>
    </w:p>
    <w:p w:rsidR="00223492" w:rsidRDefault="00425008" w:rsidP="00223492">
      <w:pPr>
        <w:spacing w:before="240" w:after="240"/>
        <w:rPr>
          <w:color w:val="000000"/>
          <w:lang w:val="mk-MK"/>
        </w:rPr>
      </w:pPr>
      <w:r w:rsidRPr="006F749B">
        <w:rPr>
          <w:color w:val="000000"/>
          <w:lang w:val="mk-MK"/>
        </w:rPr>
        <w:t>На кандидатите им се овозможуваат продлабочени сознанија во</w:t>
      </w:r>
      <w:r w:rsidR="00223492">
        <w:rPr>
          <w:color w:val="000000"/>
          <w:lang w:val="mk-MK"/>
        </w:rPr>
        <w:t xml:space="preserve"> областа на консекутивното и на </w:t>
      </w:r>
      <w:r w:rsidRPr="006F749B">
        <w:rPr>
          <w:color w:val="000000"/>
          <w:lang w:val="mk-MK"/>
        </w:rPr>
        <w:t>симултаното толкување врз теоретска и практична интердисциплинарна платформа (наука за толкувањето, културологија, контрастивна анализа на говор, терминологија, политички науки итн.; вежби по толкување, јавен настап, реторика, интеркултурна комуникација итн.), која е неопходна за успешно исполнување на професионалните обврски на конференциските толкувачи</w:t>
      </w:r>
      <w:r w:rsidR="00223492">
        <w:rPr>
          <w:color w:val="000000"/>
          <w:lang w:val="mk-MK"/>
        </w:rPr>
        <w:t>.</w:t>
      </w:r>
      <w:r w:rsidR="0053519D">
        <w:rPr>
          <w:color w:val="000000"/>
          <w:lang w:val="mk-MK"/>
        </w:rPr>
        <w:t xml:space="preserve"> Конечно, на студентите кои успешно ќе ги завршат студиите им се дава можност да го полагаат тестот за акредитација потребен за работа како конференцсики толкувач во ЕУ институциите.</w:t>
      </w:r>
    </w:p>
    <w:p w:rsidR="00D62006" w:rsidRDefault="0053519D" w:rsidP="00D62006">
      <w:pPr>
        <w:spacing w:before="240" w:after="240"/>
      </w:pPr>
      <w:r>
        <w:rPr>
          <w:color w:val="000000"/>
          <w:lang w:val="mk-MK"/>
        </w:rPr>
        <w:t xml:space="preserve">На крај, да ја нагласиме повторно поддршката која ја имаме од </w:t>
      </w:r>
      <w:r w:rsidRPr="006F749B">
        <w:rPr>
          <w:color w:val="000000"/>
          <w:lang w:val="mk-MK"/>
        </w:rPr>
        <w:t>Генералната дирекција за толкување (SCIC) при Европската комисија во Брисел</w:t>
      </w:r>
      <w:r>
        <w:rPr>
          <w:color w:val="000000"/>
          <w:lang w:val="mk-MK"/>
        </w:rPr>
        <w:t xml:space="preserve">, изразена во обезбедување грантови и </w:t>
      </w:r>
      <w:r w:rsidR="00D62006">
        <w:rPr>
          <w:color w:val="000000"/>
          <w:lang w:val="mk-MK"/>
        </w:rPr>
        <w:t xml:space="preserve">кадар кој помага </w:t>
      </w:r>
      <w:r w:rsidR="00D62006">
        <w:rPr>
          <w:color w:val="000000"/>
          <w:lang w:val="mk-MK"/>
        </w:rPr>
        <w:lastRenderedPageBreak/>
        <w:t>во наставата и обуката, од релевантните министерства во Владата, како и до Здружението на преведувачи на СРМ,кои сите ја согледуваат потребата и користаод еден ваков вид на студии.</w:t>
      </w:r>
    </w:p>
    <w:p w:rsidR="00DA3FC1" w:rsidRPr="000577AB" w:rsidRDefault="009A2AF2">
      <w:pPr>
        <w:pStyle w:val="Heading1"/>
        <w:numPr>
          <w:ilvl w:val="0"/>
          <w:numId w:val="3"/>
        </w:numPr>
        <w:spacing w:after="240"/>
        <w:ind w:left="357" w:hanging="357"/>
      </w:pPr>
      <w:bookmarkStart w:id="11" w:name="_heading=h.3rdcrjn" w:colFirst="0" w:colLast="0"/>
      <w:bookmarkEnd w:id="11"/>
      <w:r w:rsidRPr="000577AB">
        <w:t>Усогласеност на студиската програма со потребите на општеството за даденото кадровско профилирање</w:t>
      </w:r>
    </w:p>
    <w:p w:rsidR="00D62006" w:rsidRDefault="00D62006" w:rsidP="00D62006">
      <w:pPr>
        <w:spacing w:before="240" w:after="240"/>
        <w:rPr>
          <w:lang w:val="mk-MK"/>
        </w:rPr>
      </w:pPr>
      <w:r w:rsidRPr="00D62006">
        <w:t>Како најголем фактор за потребата од студиите по конференциско толкување е отварањето на преговорите на нашата држава за членство во ЕУ, при што во наредниот период ќе биде потребен голем број на акредитирани толкувачи кон главните јазици на ЕУ. Понатаму, по влезот во ЕУ, ќе има постојана потребата за конференциски толкувачи од македонски кон јазиците на ЕУ за работа во институциите на ЕУ. Државните институции, јавните претпријатија и приватните компании кои соработуваат на меѓународно ниво, исто така, имаат потреба од висококвалификувани и обучени кадри со цел квалитетна комуникација со своите партнери и клиенти. Сепак, не смееме да го заборавиме и поширокиот пазар во кој постојано има потреба за професионални толкувачи за потребите на организирање конференции, проекти и настани, во живо и онлајн.</w:t>
      </w:r>
    </w:p>
    <w:p w:rsidR="00B345E4" w:rsidRPr="00C162B3" w:rsidRDefault="00D62006" w:rsidP="00C162B3">
      <w:pPr>
        <w:spacing w:before="240" w:after="240"/>
        <w:rPr>
          <w:lang w:val="mk-MK"/>
        </w:rPr>
      </w:pPr>
      <w:r>
        <w:rPr>
          <w:lang w:val="mk-MK"/>
        </w:rPr>
        <w:t xml:space="preserve">Треба да укажеме дека редметната програма </w:t>
      </w:r>
      <w:r w:rsidRPr="00D62006">
        <w:rPr>
          <w:lang w:val="mk-MK"/>
        </w:rPr>
        <w:t xml:space="preserve">е </w:t>
      </w:r>
      <w:r>
        <w:rPr>
          <w:lang w:val="mk-MK"/>
        </w:rPr>
        <w:t xml:space="preserve">заснована на </w:t>
      </w:r>
      <w:r w:rsidRPr="00D62006">
        <w:rPr>
          <w:lang w:val="mk-MK"/>
        </w:rPr>
        <w:t>Европскиот мастер за конференциско толкување (EMCI),</w:t>
      </w:r>
      <w:r>
        <w:rPr>
          <w:lang w:val="mk-MK"/>
        </w:rPr>
        <w:t xml:space="preserve"> при што</w:t>
      </w:r>
      <w:r w:rsidR="00B345E4">
        <w:rPr>
          <w:lang w:val="mk-MK"/>
        </w:rPr>
        <w:t xml:space="preserve"> фокусот е ставен на обука на кандидати на барем два главни јазика на ЕУ. При тоа, н</w:t>
      </w:r>
      <w:r w:rsidR="00B345E4" w:rsidRPr="00B345E4">
        <w:rPr>
          <w:lang w:val="mk-MK"/>
        </w:rPr>
        <w:t>аставата за вториот циклус студии по конференциско толкување се изведува во текот на една академска година, имено во пер</w:t>
      </w:r>
      <w:r w:rsidR="00B345E4">
        <w:rPr>
          <w:lang w:val="mk-MK"/>
        </w:rPr>
        <w:t xml:space="preserve">иод од два семестра, при што студентите добиваат сеопфатна обука во консекутивно и симултано толкување. </w:t>
      </w:r>
      <w:r w:rsidR="00B345E4" w:rsidRPr="00B345E4">
        <w:rPr>
          <w:lang w:val="mk-MK"/>
        </w:rPr>
        <w:t>Наставата ја држат професори вработени на Филолошкиот факултет „Блаже Конески“ во Скопје, а во толкувачките предмети учествуваат и надворешни соработници. Наставниците што ги држат часовите по толкување се толкувачи практичари, а некои од нив се толкувачи акредитирани од страна на Генералната дирекција за толкување (SCIC) при Европската комисија во Брисел</w:t>
      </w:r>
      <w:r w:rsidR="00B345E4">
        <w:rPr>
          <w:lang w:val="mk-MK"/>
        </w:rPr>
        <w:t>. Со тоа сметаме дека , а на тоа укажуваат и резултатите од долгогодишната работа</w:t>
      </w:r>
      <w:r w:rsidR="00B345E4" w:rsidRPr="00C162B3">
        <w:rPr>
          <w:lang w:val="mk-MK"/>
        </w:rPr>
        <w:t xml:space="preserve">, </w:t>
      </w:r>
      <w:r w:rsidR="00B345E4" w:rsidRPr="00C162B3">
        <w:t xml:space="preserve">студиската програма во </w:t>
      </w:r>
      <w:r w:rsidR="00B345E4" w:rsidRPr="00C162B3">
        <w:rPr>
          <w:lang w:val="mk-MK"/>
        </w:rPr>
        <w:t>нај</w:t>
      </w:r>
      <w:r w:rsidR="00B345E4" w:rsidRPr="00C162B3">
        <w:t>голема мера ги исполнува утвр</w:t>
      </w:r>
      <w:r w:rsidR="00B345E4" w:rsidRPr="00C162B3">
        <w:rPr>
          <w:lang w:val="mk-MK"/>
        </w:rPr>
        <w:t>дените</w:t>
      </w:r>
      <w:r w:rsidR="00B345E4" w:rsidRPr="00C162B3">
        <w:t xml:space="preserve"> услови</w:t>
      </w:r>
      <w:r w:rsidR="00B345E4" w:rsidRPr="00C162B3">
        <w:rPr>
          <w:lang w:val="mk-MK"/>
        </w:rPr>
        <w:t xml:space="preserve"> за создавање на професионални толкувачки кадри.</w:t>
      </w:r>
    </w:p>
    <w:p w:rsidR="00B345E4" w:rsidRPr="00C162B3" w:rsidRDefault="00B345E4" w:rsidP="00C162B3">
      <w:pPr>
        <w:spacing w:before="240" w:after="240"/>
        <w:rPr>
          <w:sz w:val="18"/>
          <w:szCs w:val="18"/>
          <w:lang w:val="mk-MK"/>
        </w:rPr>
      </w:pPr>
      <w:r w:rsidRPr="00C162B3">
        <w:t xml:space="preserve">Наставните методи, методите на учење и оценување се добро распределени во практичната примена на студиската програма. Консекутивно толкување и </w:t>
      </w:r>
      <w:r w:rsidRPr="00C162B3">
        <w:rPr>
          <w:lang w:val="mk-MK"/>
        </w:rPr>
        <w:t>с</w:t>
      </w:r>
      <w:r w:rsidRPr="00C162B3">
        <w:t>имултано толкување во секој семестар се комплементарни, заемно условени и неразделиви компоненти на толкувањето како целина: студентот секогаш ги има двата предмета за својата јазична комбинација</w:t>
      </w:r>
      <w:r w:rsidRPr="00C162B3">
        <w:rPr>
          <w:lang w:val="mk-MK"/>
        </w:rPr>
        <w:t>. Ставањето на поголема важност на практичниот дел на наставата и интензивноста на часовите по толкување налага наставниот кадар да е во постојан контакт со студентите и р</w:t>
      </w:r>
      <w:r w:rsidR="00C162B3" w:rsidRPr="00C162B3">
        <w:rPr>
          <w:lang w:val="mk-MK"/>
        </w:rPr>
        <w:t>е</w:t>
      </w:r>
      <w:r w:rsidRPr="00C162B3">
        <w:rPr>
          <w:lang w:val="mk-MK"/>
        </w:rPr>
        <w:t xml:space="preserve">довно да го следи </w:t>
      </w:r>
      <w:r w:rsidR="00C162B3" w:rsidRPr="00C162B3">
        <w:rPr>
          <w:lang w:val="mk-MK"/>
        </w:rPr>
        <w:t xml:space="preserve">и оценува </w:t>
      </w:r>
      <w:r w:rsidRPr="00C162B3">
        <w:rPr>
          <w:lang w:val="mk-MK"/>
        </w:rPr>
        <w:t xml:space="preserve">нивниот напредок. </w:t>
      </w:r>
    </w:p>
    <w:p w:rsidR="00B345E4" w:rsidRPr="00C162B3" w:rsidRDefault="00B345E4" w:rsidP="00C162B3">
      <w:pPr>
        <w:spacing w:before="240" w:after="240"/>
        <w:rPr>
          <w:sz w:val="18"/>
          <w:szCs w:val="18"/>
          <w:lang w:val="mk-MK"/>
        </w:rPr>
      </w:pPr>
      <w:r w:rsidRPr="00C162B3">
        <w:t>Излезните резултати од оваа програма</w:t>
      </w:r>
      <w:r w:rsidR="00C162B3" w:rsidRPr="00C162B3">
        <w:rPr>
          <w:lang w:val="mk-MK"/>
        </w:rPr>
        <w:t xml:space="preserve"> п</w:t>
      </w:r>
      <w:r w:rsidRPr="00C162B3">
        <w:rPr>
          <w:lang w:val="mk-MK"/>
        </w:rPr>
        <w:t>окажауваат дека најголемиот дел од завршените кандидати продолжуваат да работат како професионални толкувачи, при што одреден дел од нив го имаат положено и тестот за акредитација</w:t>
      </w:r>
    </w:p>
    <w:p w:rsidR="00D62006" w:rsidRDefault="000E1A6E" w:rsidP="00B345E4">
      <w:pPr>
        <w:spacing w:before="240" w:after="240"/>
        <w:rPr>
          <w:lang w:val="mk-MK"/>
        </w:rPr>
      </w:pPr>
      <w:r>
        <w:rPr>
          <w:lang w:val="mk-MK"/>
        </w:rPr>
        <w:br/>
      </w:r>
    </w:p>
    <w:p w:rsidR="000E1A6E" w:rsidRDefault="000E1A6E" w:rsidP="00B345E4">
      <w:pPr>
        <w:spacing w:before="240" w:after="240"/>
        <w:rPr>
          <w:lang w:val="mk-MK"/>
        </w:rPr>
      </w:pPr>
    </w:p>
    <w:p w:rsidR="00DA3FC1" w:rsidRDefault="00DA3FC1">
      <w:pPr>
        <w:rPr>
          <w:lang w:val="en-US"/>
        </w:rPr>
      </w:pPr>
    </w:p>
    <w:p w:rsidR="00546782" w:rsidRDefault="00546782">
      <w:pPr>
        <w:rPr>
          <w:lang w:val="mk-MK"/>
        </w:rPr>
      </w:pPr>
    </w:p>
    <w:p w:rsidR="000E1A6E" w:rsidRDefault="000E1A6E">
      <w:pPr>
        <w:rPr>
          <w:lang w:val="mk-MK"/>
        </w:rPr>
      </w:pPr>
    </w:p>
    <w:p w:rsidR="000E1A6E" w:rsidRPr="000E1A6E" w:rsidRDefault="000E1A6E">
      <w:pPr>
        <w:rPr>
          <w:lang w:val="mk-MK"/>
        </w:rPr>
      </w:pPr>
    </w:p>
    <w:p w:rsidR="00DA3FC1" w:rsidRDefault="009A2AF2">
      <w:pPr>
        <w:pStyle w:val="Heading1"/>
        <w:numPr>
          <w:ilvl w:val="0"/>
          <w:numId w:val="3"/>
        </w:numPr>
        <w:spacing w:after="240"/>
        <w:ind w:left="357" w:hanging="357"/>
        <w:rPr>
          <w:sz w:val="20"/>
          <w:szCs w:val="20"/>
        </w:rPr>
      </w:pPr>
      <w:bookmarkStart w:id="12" w:name="_heading=h.26in1rg" w:colFirst="0" w:colLast="0"/>
      <w:bookmarkEnd w:id="12"/>
      <w:r>
        <w:lastRenderedPageBreak/>
        <w:t>Општи дескриптори на квалификации за втор циклус на едногодишни студии со 60 ЕКТС, студиска програма Конференциско толкување, Универзитет „Св. Кирил и Методиј“ во Скопје, согласно со Уредбата за националната рамка на високообразовните квалификации</w:t>
      </w:r>
    </w:p>
    <w:p w:rsidR="00DA3FC1" w:rsidRDefault="00DA3FC1">
      <w:pPr>
        <w:jc w:val="center"/>
        <w:rPr>
          <w:b/>
          <w:sz w:val="20"/>
          <w:szCs w:val="20"/>
        </w:rPr>
      </w:pPr>
    </w:p>
    <w:tbl>
      <w:tblPr>
        <w:tblStyle w:val="50"/>
        <w:tblW w:w="9589" w:type="dxa"/>
        <w:jc w:val="center"/>
        <w:tblLayout w:type="fixed"/>
        <w:tblLook w:val="0000" w:firstRow="0" w:lastRow="0" w:firstColumn="0" w:lastColumn="0" w:noHBand="0" w:noVBand="0"/>
      </w:tblPr>
      <w:tblGrid>
        <w:gridCol w:w="1361"/>
        <w:gridCol w:w="1361"/>
        <w:gridCol w:w="4442"/>
        <w:gridCol w:w="2425"/>
      </w:tblGrid>
      <w:tr w:rsidR="00DA3FC1">
        <w:trPr>
          <w:trHeight w:val="1207"/>
          <w:jc w:val="center"/>
        </w:trPr>
        <w:tc>
          <w:tcPr>
            <w:tcW w:w="2722" w:type="dxa"/>
            <w:gridSpan w:val="2"/>
            <w:tcBorders>
              <w:top w:val="single" w:sz="4" w:space="0" w:color="000000"/>
              <w:left w:val="single" w:sz="4" w:space="0" w:color="000000"/>
              <w:bottom w:val="single" w:sz="4" w:space="0" w:color="000000"/>
              <w:right w:val="single" w:sz="4" w:space="0" w:color="000000"/>
            </w:tcBorders>
            <w:shd w:val="clear" w:color="auto" w:fill="D9D9D9"/>
          </w:tcPr>
          <w:p w:rsidR="00DA3FC1" w:rsidRDefault="009A2AF2">
            <w:pPr>
              <w:widowControl w:val="0"/>
              <w:ind w:left="107" w:right="108"/>
              <w:rPr>
                <w:sz w:val="20"/>
                <w:szCs w:val="20"/>
              </w:rPr>
            </w:pPr>
            <w:r>
              <w:rPr>
                <w:sz w:val="20"/>
                <w:szCs w:val="20"/>
              </w:rPr>
              <w:t>Ниво во Националната рамка на високообразовните квалификации</w:t>
            </w:r>
          </w:p>
        </w:tc>
        <w:tc>
          <w:tcPr>
            <w:tcW w:w="4442" w:type="dxa"/>
            <w:tcBorders>
              <w:top w:val="single" w:sz="4" w:space="0" w:color="000000"/>
              <w:left w:val="single" w:sz="4" w:space="0" w:color="000000"/>
              <w:right w:val="single" w:sz="4" w:space="0" w:color="000000"/>
            </w:tcBorders>
            <w:shd w:val="clear" w:color="auto" w:fill="D9D9D9"/>
          </w:tcPr>
          <w:p w:rsidR="00DA3FC1" w:rsidRDefault="00DA3FC1">
            <w:pPr>
              <w:widowControl w:val="0"/>
              <w:rPr>
                <w:sz w:val="20"/>
                <w:szCs w:val="20"/>
              </w:rPr>
            </w:pPr>
          </w:p>
          <w:p w:rsidR="00DA3FC1" w:rsidRDefault="009A2AF2">
            <w:pPr>
              <w:widowControl w:val="0"/>
              <w:ind w:left="936" w:right="-20" w:hanging="822"/>
              <w:jc w:val="center"/>
              <w:rPr>
                <w:sz w:val="20"/>
                <w:szCs w:val="20"/>
              </w:rPr>
            </w:pPr>
            <w:r>
              <w:rPr>
                <w:sz w:val="20"/>
                <w:szCs w:val="20"/>
              </w:rPr>
              <w:t>Високо образование</w:t>
            </w:r>
          </w:p>
        </w:tc>
        <w:tc>
          <w:tcPr>
            <w:tcW w:w="2425" w:type="dxa"/>
            <w:tcBorders>
              <w:top w:val="single" w:sz="4" w:space="0" w:color="000000"/>
              <w:left w:val="single" w:sz="4" w:space="0" w:color="000000"/>
              <w:bottom w:val="single" w:sz="4" w:space="0" w:color="000000"/>
              <w:right w:val="single" w:sz="4" w:space="0" w:color="000000"/>
            </w:tcBorders>
            <w:shd w:val="clear" w:color="auto" w:fill="D9D9D9"/>
          </w:tcPr>
          <w:p w:rsidR="00DA3FC1" w:rsidRDefault="009A2AF2">
            <w:pPr>
              <w:widowControl w:val="0"/>
              <w:ind w:left="105" w:right="143"/>
              <w:rPr>
                <w:sz w:val="20"/>
                <w:szCs w:val="20"/>
              </w:rPr>
            </w:pPr>
            <w:r>
              <w:rPr>
                <w:sz w:val="20"/>
                <w:szCs w:val="20"/>
              </w:rPr>
              <w:t>Ниво во Европската рамка на високообразовни квалификации</w:t>
            </w:r>
          </w:p>
        </w:tc>
      </w:tr>
      <w:tr w:rsidR="00DA3FC1">
        <w:trPr>
          <w:trHeight w:val="63"/>
          <w:jc w:val="center"/>
        </w:trPr>
        <w:tc>
          <w:tcPr>
            <w:tcW w:w="1361" w:type="dxa"/>
            <w:vMerge w:val="restart"/>
            <w:tcBorders>
              <w:top w:val="single" w:sz="4" w:space="0" w:color="000000"/>
              <w:left w:val="single" w:sz="4" w:space="0" w:color="000000"/>
              <w:right w:val="single" w:sz="4" w:space="0" w:color="000000"/>
            </w:tcBorders>
            <w:vAlign w:val="center"/>
          </w:tcPr>
          <w:p w:rsidR="00DA3FC1" w:rsidRDefault="009A2AF2">
            <w:pPr>
              <w:widowControl w:val="0"/>
              <w:jc w:val="center"/>
              <w:rPr>
                <w:sz w:val="20"/>
                <w:szCs w:val="20"/>
              </w:rPr>
            </w:pPr>
            <w:r>
              <w:rPr>
                <w:sz w:val="20"/>
                <w:szCs w:val="20"/>
              </w:rPr>
              <w:t>VII</w:t>
            </w:r>
          </w:p>
        </w:tc>
        <w:tc>
          <w:tcPr>
            <w:tcW w:w="1361" w:type="dxa"/>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ind w:right="189"/>
              <w:jc w:val="center"/>
              <w:rPr>
                <w:sz w:val="20"/>
                <w:szCs w:val="20"/>
              </w:rPr>
            </w:pPr>
          </w:p>
        </w:tc>
        <w:tc>
          <w:tcPr>
            <w:tcW w:w="4442" w:type="dxa"/>
            <w:tcBorders>
              <w:left w:val="single" w:sz="4" w:space="0" w:color="000000"/>
              <w:bottom w:val="single" w:sz="4" w:space="0" w:color="000000"/>
              <w:right w:val="single" w:sz="4" w:space="0" w:color="000000"/>
            </w:tcBorders>
            <w:shd w:val="clear" w:color="auto" w:fill="D9D9D9"/>
          </w:tcPr>
          <w:p w:rsidR="00DA3FC1" w:rsidRDefault="00DA3FC1">
            <w:pPr>
              <w:widowControl w:val="0"/>
              <w:ind w:left="95"/>
              <w:rPr>
                <w:sz w:val="20"/>
                <w:szCs w:val="20"/>
              </w:rPr>
            </w:pPr>
          </w:p>
        </w:tc>
        <w:tc>
          <w:tcPr>
            <w:tcW w:w="2425" w:type="dxa"/>
            <w:vMerge w:val="restart"/>
            <w:tcBorders>
              <w:top w:val="single" w:sz="4" w:space="0" w:color="000000"/>
              <w:left w:val="single" w:sz="4" w:space="0" w:color="000000"/>
              <w:right w:val="single" w:sz="4" w:space="0" w:color="000000"/>
            </w:tcBorders>
            <w:vAlign w:val="center"/>
          </w:tcPr>
          <w:p w:rsidR="00DA3FC1" w:rsidRDefault="009A2AF2">
            <w:pPr>
              <w:widowControl w:val="0"/>
              <w:ind w:left="105" w:right="143"/>
              <w:jc w:val="center"/>
              <w:rPr>
                <w:sz w:val="20"/>
                <w:szCs w:val="20"/>
              </w:rPr>
            </w:pPr>
            <w:r>
              <w:rPr>
                <w:sz w:val="20"/>
                <w:szCs w:val="20"/>
              </w:rPr>
              <w:t>7</w:t>
            </w:r>
          </w:p>
        </w:tc>
      </w:tr>
      <w:tr w:rsidR="00DA3FC1" w:rsidTr="009A2AF2">
        <w:trPr>
          <w:trHeight w:val="271"/>
          <w:jc w:val="center"/>
        </w:trPr>
        <w:tc>
          <w:tcPr>
            <w:tcW w:w="1361" w:type="dxa"/>
            <w:vMerge/>
            <w:tcBorders>
              <w:top w:val="single" w:sz="4" w:space="0" w:color="000000"/>
              <w:left w:val="single" w:sz="4" w:space="0" w:color="000000"/>
              <w:bottom w:val="single" w:sz="4" w:space="0" w:color="auto"/>
              <w:right w:val="single" w:sz="4" w:space="0" w:color="000000"/>
            </w:tcBorders>
            <w:vAlign w:val="center"/>
          </w:tcPr>
          <w:p w:rsidR="00DA3FC1" w:rsidRDefault="00DA3FC1">
            <w:pPr>
              <w:widowControl w:val="0"/>
              <w:pBdr>
                <w:top w:val="nil"/>
                <w:left w:val="nil"/>
                <w:bottom w:val="nil"/>
                <w:right w:val="nil"/>
                <w:between w:val="nil"/>
              </w:pBdr>
              <w:spacing w:line="276" w:lineRule="auto"/>
              <w:rPr>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ind w:left="-26" w:right="108"/>
              <w:jc w:val="center"/>
              <w:rPr>
                <w:sz w:val="20"/>
                <w:szCs w:val="20"/>
              </w:rPr>
            </w:pPr>
          </w:p>
        </w:tc>
        <w:tc>
          <w:tcPr>
            <w:tcW w:w="4442"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ind w:left="95" w:hanging="95"/>
              <w:jc w:val="center"/>
              <w:rPr>
                <w:sz w:val="20"/>
                <w:szCs w:val="20"/>
              </w:rPr>
            </w:pPr>
            <w:r>
              <w:rPr>
                <w:sz w:val="20"/>
                <w:szCs w:val="20"/>
              </w:rPr>
              <w:t>II циклус на студии</w:t>
            </w:r>
          </w:p>
        </w:tc>
        <w:tc>
          <w:tcPr>
            <w:tcW w:w="2425" w:type="dxa"/>
            <w:vMerge/>
            <w:tcBorders>
              <w:top w:val="single" w:sz="4" w:space="0" w:color="000000"/>
              <w:left w:val="single" w:sz="4" w:space="0" w:color="000000"/>
              <w:bottom w:val="single" w:sz="4" w:space="0" w:color="auto"/>
              <w:right w:val="single" w:sz="4" w:space="0" w:color="000000"/>
            </w:tcBorders>
            <w:vAlign w:val="center"/>
          </w:tcPr>
          <w:p w:rsidR="00DA3FC1" w:rsidRDefault="00DA3FC1">
            <w:pPr>
              <w:widowControl w:val="0"/>
              <w:pBdr>
                <w:top w:val="nil"/>
                <w:left w:val="nil"/>
                <w:bottom w:val="nil"/>
                <w:right w:val="nil"/>
                <w:between w:val="nil"/>
              </w:pBdr>
              <w:spacing w:line="276" w:lineRule="auto"/>
              <w:rPr>
                <w:sz w:val="20"/>
                <w:szCs w:val="20"/>
              </w:rPr>
            </w:pPr>
          </w:p>
        </w:tc>
      </w:tr>
    </w:tbl>
    <w:p w:rsidR="00DA3FC1" w:rsidRDefault="00DA3FC1">
      <w:pPr>
        <w:jc w:val="center"/>
        <w:rPr>
          <w:b/>
          <w:sz w:val="20"/>
          <w:szCs w:val="20"/>
        </w:rPr>
      </w:pPr>
    </w:p>
    <w:p w:rsidR="00DA3FC1" w:rsidRDefault="009A2AF2">
      <w:pPr>
        <w:rPr>
          <w:b/>
        </w:rPr>
      </w:pPr>
      <w:r>
        <w:rPr>
          <w:b/>
        </w:rPr>
        <w:t>Квалификации што означуваат успешно завршување на вториот циклус на студии (60 ЕКТС) му се доделуваат на лице што ги исполнува условите според следните дескриптори на квалификациите:</w:t>
      </w:r>
    </w:p>
    <w:p w:rsidR="00DA3FC1" w:rsidRDefault="009A2AF2">
      <w:pPr>
        <w:pStyle w:val="Heading2"/>
        <w:numPr>
          <w:ilvl w:val="1"/>
          <w:numId w:val="3"/>
        </w:numPr>
        <w:spacing w:before="240" w:after="240"/>
        <w:ind w:left="788" w:hanging="431"/>
      </w:pPr>
      <w:bookmarkStart w:id="13" w:name="_heading=h.lnxbz9" w:colFirst="0" w:colLast="0"/>
      <w:bookmarkEnd w:id="13"/>
      <w:r>
        <w:t>Општи дескриптори на квалификации за втор циклус на едногодишни студии со 60 ЕКТС, студиска програма Конференциско толкување,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p>
    <w:tbl>
      <w:tblPr>
        <w:tblStyle w:val="49"/>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8"/>
        <w:gridCol w:w="6840"/>
        <w:gridCol w:w="360"/>
        <w:gridCol w:w="182"/>
      </w:tblGrid>
      <w:tr w:rsidR="00DA3FC1">
        <w:trPr>
          <w:gridAfter w:val="1"/>
          <w:wAfter w:w="182" w:type="dxa"/>
          <w:trHeight w:val="665"/>
          <w:jc w:val="center"/>
        </w:trPr>
        <w:tc>
          <w:tcPr>
            <w:tcW w:w="2358" w:type="dxa"/>
            <w:gridSpan w:val="2"/>
            <w:shd w:val="clear" w:color="auto" w:fill="D9D9D9"/>
            <w:vAlign w:val="center"/>
          </w:tcPr>
          <w:p w:rsidR="00DA3FC1" w:rsidRDefault="009A2AF2">
            <w:pPr>
              <w:jc w:val="center"/>
              <w:rPr>
                <w:color w:val="000000"/>
                <w:sz w:val="20"/>
                <w:szCs w:val="20"/>
              </w:rPr>
            </w:pPr>
            <w:bookmarkStart w:id="14" w:name="bookmark=id.1ksv4uv" w:colFirst="0" w:colLast="0"/>
            <w:bookmarkStart w:id="15" w:name="bookmark=id.35nkun2" w:colFirst="0" w:colLast="0"/>
            <w:bookmarkEnd w:id="14"/>
            <w:bookmarkEnd w:id="15"/>
            <w:r>
              <w:rPr>
                <w:color w:val="000000"/>
                <w:sz w:val="20"/>
                <w:szCs w:val="20"/>
              </w:rPr>
              <w:t>Тип на дескриптор</w:t>
            </w:r>
          </w:p>
        </w:tc>
        <w:tc>
          <w:tcPr>
            <w:tcW w:w="7200" w:type="dxa"/>
            <w:gridSpan w:val="2"/>
            <w:shd w:val="clear" w:color="auto" w:fill="D9D9D9"/>
            <w:vAlign w:val="center"/>
          </w:tcPr>
          <w:p w:rsidR="00DA3FC1" w:rsidRDefault="009A2AF2">
            <w:pPr>
              <w:jc w:val="center"/>
              <w:rPr>
                <w:color w:val="000000"/>
                <w:sz w:val="20"/>
                <w:szCs w:val="20"/>
              </w:rPr>
            </w:pPr>
            <w:r>
              <w:rPr>
                <w:color w:val="000000"/>
                <w:sz w:val="20"/>
                <w:szCs w:val="20"/>
              </w:rPr>
              <w:t>Опис</w:t>
            </w:r>
          </w:p>
        </w:tc>
      </w:tr>
      <w:tr w:rsidR="00E32909" w:rsidTr="00E32909">
        <w:trPr>
          <w:gridAfter w:val="1"/>
          <w:wAfter w:w="182" w:type="dxa"/>
          <w:trHeight w:val="269"/>
          <w:jc w:val="center"/>
        </w:trPr>
        <w:tc>
          <w:tcPr>
            <w:tcW w:w="2358" w:type="dxa"/>
            <w:gridSpan w:val="2"/>
            <w:shd w:val="clear" w:color="auto" w:fill="D9D9D9"/>
            <w:vAlign w:val="center"/>
          </w:tcPr>
          <w:p w:rsidR="00E32909" w:rsidRPr="008D70CB" w:rsidRDefault="00E32909">
            <w:pPr>
              <w:jc w:val="center"/>
              <w:rPr>
                <w:sz w:val="20"/>
                <w:szCs w:val="20"/>
              </w:rPr>
            </w:pPr>
            <w:r w:rsidRPr="008D70CB">
              <w:rPr>
                <w:sz w:val="20"/>
                <w:szCs w:val="20"/>
              </w:rPr>
              <w:t>Знаење и  разбирање</w:t>
            </w:r>
          </w:p>
        </w:tc>
        <w:tc>
          <w:tcPr>
            <w:tcW w:w="7200" w:type="dxa"/>
            <w:gridSpan w:val="2"/>
          </w:tcPr>
          <w:p w:rsidR="00E32909" w:rsidRPr="00136150" w:rsidRDefault="00E32909" w:rsidP="00E32909">
            <w:r w:rsidRPr="00136150">
              <w:t>Студентот покажува знаење и умеење во областа на конференциското консекутивно и симултано толкување, со кои ги надградува вештините стекнати на првиот циклус студии од различни области, применувајќи методи соодветни за решавање сложени јазични, терминолошки, дискурсни и комуникациски проблеми, како на систематски така и на креативен начин, што обезбедува основа и можност за развивање и/или за примена на автономни идеи.</w:t>
            </w:r>
          </w:p>
        </w:tc>
      </w:tr>
      <w:tr w:rsidR="00E32909" w:rsidTr="00E32909">
        <w:trPr>
          <w:gridAfter w:val="1"/>
          <w:wAfter w:w="182" w:type="dxa"/>
          <w:trHeight w:val="332"/>
          <w:jc w:val="center"/>
        </w:trPr>
        <w:tc>
          <w:tcPr>
            <w:tcW w:w="2358" w:type="dxa"/>
            <w:gridSpan w:val="2"/>
            <w:shd w:val="clear" w:color="auto" w:fill="D9D9D9"/>
            <w:vAlign w:val="center"/>
          </w:tcPr>
          <w:p w:rsidR="00E32909" w:rsidRPr="008D70CB" w:rsidRDefault="00E32909">
            <w:pPr>
              <w:jc w:val="center"/>
              <w:rPr>
                <w:sz w:val="20"/>
                <w:szCs w:val="20"/>
              </w:rPr>
            </w:pPr>
            <w:r w:rsidRPr="008D70CB">
              <w:rPr>
                <w:sz w:val="20"/>
                <w:szCs w:val="20"/>
              </w:rPr>
              <w:t>Примена на знаењето и разбирањето</w:t>
            </w:r>
          </w:p>
        </w:tc>
        <w:tc>
          <w:tcPr>
            <w:tcW w:w="7200" w:type="dxa"/>
            <w:gridSpan w:val="2"/>
          </w:tcPr>
          <w:p w:rsidR="00E32909" w:rsidRPr="00136150" w:rsidRDefault="00E32909" w:rsidP="00E32909">
            <w:r w:rsidRPr="00136150">
              <w:t>Студентот поседува и способност за примена на проширено и продлабочено знаење, како и високо ниво на професионална компетентност во специфичното научно поле на конференциското консекутивно и симултано толкување.</w:t>
            </w:r>
          </w:p>
        </w:tc>
      </w:tr>
      <w:tr w:rsidR="00E32909" w:rsidTr="00E32909">
        <w:trPr>
          <w:gridAfter w:val="1"/>
          <w:wAfter w:w="182" w:type="dxa"/>
          <w:trHeight w:val="440"/>
          <w:jc w:val="center"/>
        </w:trPr>
        <w:tc>
          <w:tcPr>
            <w:tcW w:w="2358" w:type="dxa"/>
            <w:gridSpan w:val="2"/>
            <w:shd w:val="clear" w:color="auto" w:fill="D9D9D9"/>
            <w:vAlign w:val="center"/>
          </w:tcPr>
          <w:p w:rsidR="00E32909" w:rsidRPr="008D70CB" w:rsidRDefault="00E32909">
            <w:pPr>
              <w:jc w:val="center"/>
              <w:rPr>
                <w:sz w:val="20"/>
                <w:szCs w:val="20"/>
              </w:rPr>
            </w:pPr>
            <w:r w:rsidRPr="008D70CB">
              <w:rPr>
                <w:sz w:val="20"/>
                <w:szCs w:val="20"/>
              </w:rPr>
              <w:t>Способност за проценка</w:t>
            </w:r>
          </w:p>
        </w:tc>
        <w:tc>
          <w:tcPr>
            <w:tcW w:w="7200" w:type="dxa"/>
            <w:gridSpan w:val="2"/>
          </w:tcPr>
          <w:p w:rsidR="00E32909" w:rsidRPr="00136150" w:rsidRDefault="00E32909" w:rsidP="00E32909">
            <w:r w:rsidRPr="00136150">
              <w:t xml:space="preserve">Тој поседува знаење од предметните области, кои се темелат врз реномирани меѓународни истражувања на конференциското толкување. </w:t>
            </w:r>
          </w:p>
        </w:tc>
      </w:tr>
      <w:tr w:rsidR="00E32909" w:rsidTr="00E32909">
        <w:trPr>
          <w:gridAfter w:val="1"/>
          <w:wAfter w:w="182" w:type="dxa"/>
          <w:trHeight w:val="63"/>
          <w:jc w:val="center"/>
        </w:trPr>
        <w:tc>
          <w:tcPr>
            <w:tcW w:w="2358" w:type="dxa"/>
            <w:gridSpan w:val="2"/>
            <w:shd w:val="clear" w:color="auto" w:fill="D9D9D9"/>
            <w:vAlign w:val="center"/>
          </w:tcPr>
          <w:p w:rsidR="00E32909" w:rsidRPr="008D70CB" w:rsidRDefault="00E32909">
            <w:pPr>
              <w:jc w:val="center"/>
              <w:rPr>
                <w:sz w:val="20"/>
                <w:szCs w:val="20"/>
              </w:rPr>
            </w:pPr>
            <w:r w:rsidRPr="008D70CB">
              <w:rPr>
                <w:sz w:val="20"/>
                <w:szCs w:val="20"/>
              </w:rPr>
              <w:t>Комуникациски вештини</w:t>
            </w:r>
          </w:p>
        </w:tc>
        <w:tc>
          <w:tcPr>
            <w:tcW w:w="7200" w:type="dxa"/>
            <w:gridSpan w:val="2"/>
          </w:tcPr>
          <w:p w:rsidR="00E32909" w:rsidRPr="00136150" w:rsidRDefault="00E32909" w:rsidP="00E32909">
            <w:r w:rsidRPr="00136150">
              <w:t>Студентот поседува способност за критичко, независно и креативно решавање проблеми од јазичен, терминолошки, дискурсен и комуникациски карактер со одредена оригиналност во нови или непознати средини и во мултидисциплинарен контекст, поврзани со конференциското консекутивно и симултано толкување.</w:t>
            </w:r>
          </w:p>
        </w:tc>
      </w:tr>
      <w:tr w:rsidR="00E32909" w:rsidTr="00E32909">
        <w:trPr>
          <w:gridAfter w:val="1"/>
          <w:wAfter w:w="182" w:type="dxa"/>
          <w:trHeight w:val="494"/>
          <w:jc w:val="center"/>
        </w:trPr>
        <w:tc>
          <w:tcPr>
            <w:tcW w:w="2358" w:type="dxa"/>
            <w:gridSpan w:val="2"/>
            <w:shd w:val="clear" w:color="auto" w:fill="D9D9D9"/>
            <w:vAlign w:val="center"/>
          </w:tcPr>
          <w:p w:rsidR="00E32909" w:rsidRPr="008D70CB" w:rsidRDefault="00E32909">
            <w:pPr>
              <w:jc w:val="center"/>
              <w:rPr>
                <w:sz w:val="20"/>
                <w:szCs w:val="20"/>
              </w:rPr>
            </w:pPr>
            <w:r w:rsidRPr="008D70CB">
              <w:rPr>
                <w:sz w:val="20"/>
                <w:szCs w:val="20"/>
              </w:rPr>
              <w:t>Вештини за  учење</w:t>
            </w:r>
          </w:p>
        </w:tc>
        <w:tc>
          <w:tcPr>
            <w:tcW w:w="7200" w:type="dxa"/>
            <w:gridSpan w:val="2"/>
          </w:tcPr>
          <w:p w:rsidR="00E32909" w:rsidRPr="00136150" w:rsidRDefault="00E32909" w:rsidP="00E32909">
            <w:r w:rsidRPr="00136150">
              <w:t>Студентот се одликува со способност за анализа, меморирање, синтеза, преформулирање и интегрирање на знаењето/вештините за конференциското консекутивно и симултано толкување во целина.</w:t>
            </w:r>
          </w:p>
        </w:tc>
      </w:tr>
      <w:tr w:rsidR="00DA3FC1">
        <w:trPr>
          <w:jc w:val="center"/>
        </w:trPr>
        <w:tc>
          <w:tcPr>
            <w:tcW w:w="9740" w:type="dxa"/>
            <w:gridSpan w:val="5"/>
            <w:tcBorders>
              <w:top w:val="nil"/>
              <w:left w:val="nil"/>
              <w:bottom w:val="nil"/>
              <w:right w:val="nil"/>
            </w:tcBorders>
          </w:tcPr>
          <w:p w:rsidR="00DA3FC1" w:rsidRDefault="009A2AF2">
            <w:pPr>
              <w:pStyle w:val="Heading1"/>
              <w:keepNext w:val="0"/>
              <w:numPr>
                <w:ilvl w:val="1"/>
                <w:numId w:val="3"/>
              </w:numPr>
              <w:spacing w:after="240"/>
              <w:ind w:left="788" w:hanging="431"/>
              <w:rPr>
                <w:sz w:val="20"/>
                <w:szCs w:val="20"/>
              </w:rPr>
            </w:pPr>
            <w:bookmarkStart w:id="16" w:name="_heading=h.44sinio" w:colFirst="0" w:colLast="0"/>
            <w:bookmarkEnd w:id="16"/>
            <w:r>
              <w:rPr>
                <w:szCs w:val="24"/>
              </w:rPr>
              <w:t xml:space="preserve">Специфични дескриптори на квалификации за втор циклус на </w:t>
            </w:r>
            <w:r>
              <w:t>едногодишни студии</w:t>
            </w:r>
            <w:r>
              <w:rPr>
                <w:szCs w:val="24"/>
              </w:rPr>
              <w:t xml:space="preserve"> со 60 ЕКТС, студиска програма </w:t>
            </w:r>
            <w:r>
              <w:t>Конференциско толкување</w:t>
            </w:r>
            <w:r>
              <w:rPr>
                <w:szCs w:val="24"/>
              </w:rPr>
              <w:t xml:space="preserve">, на Филолошкиот факултет „Блаже Конески“, согласно со Уредбата за </w:t>
            </w:r>
            <w:r>
              <w:rPr>
                <w:szCs w:val="24"/>
              </w:rPr>
              <w:lastRenderedPageBreak/>
              <w:t>националната рамка на високообразовните квалификации</w:t>
            </w:r>
          </w:p>
        </w:tc>
      </w:tr>
      <w:tr w:rsidR="00DA3FC1">
        <w:trPr>
          <w:gridAfter w:val="2"/>
          <w:wAfter w:w="542" w:type="dxa"/>
          <w:trHeight w:val="707"/>
          <w:jc w:val="center"/>
        </w:trPr>
        <w:tc>
          <w:tcPr>
            <w:tcW w:w="2280" w:type="dxa"/>
            <w:shd w:val="clear" w:color="auto" w:fill="D9D9D9"/>
            <w:vAlign w:val="center"/>
          </w:tcPr>
          <w:p w:rsidR="00DA3FC1" w:rsidRDefault="009A2AF2">
            <w:pPr>
              <w:jc w:val="center"/>
              <w:rPr>
                <w:color w:val="000000"/>
                <w:sz w:val="20"/>
                <w:szCs w:val="20"/>
              </w:rPr>
            </w:pPr>
            <w:r>
              <w:rPr>
                <w:color w:val="000000"/>
                <w:sz w:val="20"/>
                <w:szCs w:val="20"/>
              </w:rPr>
              <w:lastRenderedPageBreak/>
              <w:t>Тип на дескриптор</w:t>
            </w:r>
          </w:p>
        </w:tc>
        <w:tc>
          <w:tcPr>
            <w:tcW w:w="6918" w:type="dxa"/>
            <w:gridSpan w:val="2"/>
            <w:shd w:val="clear" w:color="auto" w:fill="D9D9D9"/>
            <w:vAlign w:val="center"/>
          </w:tcPr>
          <w:p w:rsidR="00DA3FC1" w:rsidRDefault="009A2AF2">
            <w:pPr>
              <w:jc w:val="center"/>
              <w:rPr>
                <w:color w:val="000000"/>
                <w:sz w:val="20"/>
                <w:szCs w:val="20"/>
              </w:rPr>
            </w:pPr>
            <w:r>
              <w:rPr>
                <w:color w:val="000000"/>
                <w:sz w:val="20"/>
                <w:szCs w:val="20"/>
              </w:rPr>
              <w:t>Опис</w:t>
            </w:r>
          </w:p>
        </w:tc>
      </w:tr>
      <w:tr w:rsidR="00DA3FC1">
        <w:trPr>
          <w:gridAfter w:val="2"/>
          <w:wAfter w:w="542" w:type="dxa"/>
          <w:trHeight w:val="494"/>
          <w:jc w:val="center"/>
        </w:trPr>
        <w:tc>
          <w:tcPr>
            <w:tcW w:w="2280" w:type="dxa"/>
            <w:shd w:val="clear" w:color="auto" w:fill="D9D9D9"/>
            <w:vAlign w:val="center"/>
          </w:tcPr>
          <w:p w:rsidR="00DA3FC1" w:rsidRPr="008D70CB" w:rsidRDefault="009A2AF2">
            <w:pPr>
              <w:jc w:val="center"/>
              <w:rPr>
                <w:sz w:val="20"/>
                <w:szCs w:val="20"/>
              </w:rPr>
            </w:pPr>
            <w:r w:rsidRPr="008D70CB">
              <w:rPr>
                <w:sz w:val="20"/>
                <w:szCs w:val="20"/>
              </w:rPr>
              <w:t>Знаење и разбирање</w:t>
            </w:r>
          </w:p>
        </w:tc>
        <w:tc>
          <w:tcPr>
            <w:tcW w:w="6918" w:type="dxa"/>
            <w:gridSpan w:val="2"/>
            <w:vAlign w:val="center"/>
          </w:tcPr>
          <w:p w:rsidR="00AE4804" w:rsidRPr="00AE4804" w:rsidRDefault="00AE4804" w:rsidP="00AE4804">
            <w:pPr>
              <w:rPr>
                <w:color w:val="000000"/>
                <w:sz w:val="20"/>
                <w:szCs w:val="20"/>
              </w:rPr>
            </w:pPr>
            <w:r w:rsidRPr="00AE4804">
              <w:rPr>
                <w:color w:val="000000"/>
                <w:sz w:val="20"/>
                <w:szCs w:val="20"/>
              </w:rPr>
              <w:t>-Поседува продлабочено ниво на знаења во однос на конференциското толкување и покажува високо ниво на професионална компетентност при концептуализирање.</w:t>
            </w:r>
          </w:p>
          <w:p w:rsidR="00DA3FC1" w:rsidRDefault="00AE4804" w:rsidP="00AE4804">
            <w:pPr>
              <w:rPr>
                <w:color w:val="000000"/>
                <w:sz w:val="20"/>
                <w:szCs w:val="20"/>
              </w:rPr>
            </w:pPr>
            <w:r w:rsidRPr="00AE4804">
              <w:rPr>
                <w:color w:val="000000"/>
                <w:sz w:val="20"/>
                <w:szCs w:val="20"/>
              </w:rPr>
              <w:t>-Ја познава и ја разбира методологијата на проследувања на соодветната област што му овозможува спроведување на истражувачки проект на независен, стручен и креативен начин.</w:t>
            </w:r>
          </w:p>
        </w:tc>
      </w:tr>
      <w:tr w:rsidR="00DA3FC1">
        <w:trPr>
          <w:gridAfter w:val="2"/>
          <w:wAfter w:w="542" w:type="dxa"/>
          <w:trHeight w:val="494"/>
          <w:jc w:val="center"/>
        </w:trPr>
        <w:tc>
          <w:tcPr>
            <w:tcW w:w="2280" w:type="dxa"/>
            <w:shd w:val="clear" w:color="auto" w:fill="D9D9D9"/>
            <w:vAlign w:val="center"/>
          </w:tcPr>
          <w:p w:rsidR="00DA3FC1" w:rsidRPr="008D70CB" w:rsidRDefault="009A2AF2">
            <w:pPr>
              <w:jc w:val="center"/>
              <w:rPr>
                <w:sz w:val="20"/>
                <w:szCs w:val="20"/>
              </w:rPr>
            </w:pPr>
            <w:r w:rsidRPr="008D70CB">
              <w:rPr>
                <w:sz w:val="20"/>
                <w:szCs w:val="20"/>
              </w:rPr>
              <w:t>Примена на знаењето и разбирањето</w:t>
            </w:r>
          </w:p>
        </w:tc>
        <w:tc>
          <w:tcPr>
            <w:tcW w:w="6918" w:type="dxa"/>
            <w:gridSpan w:val="2"/>
            <w:vAlign w:val="center"/>
          </w:tcPr>
          <w:p w:rsidR="00AE4804" w:rsidRPr="00AE4804" w:rsidRDefault="00AE4804" w:rsidP="00AE4804">
            <w:pPr>
              <w:rPr>
                <w:color w:val="000000"/>
                <w:sz w:val="20"/>
                <w:szCs w:val="20"/>
              </w:rPr>
            </w:pPr>
            <w:r w:rsidRPr="00AE4804">
              <w:rPr>
                <w:color w:val="000000"/>
                <w:sz w:val="20"/>
                <w:szCs w:val="20"/>
              </w:rPr>
              <w:t>Применува теоретски знаења и практични техники да истражи и да реши определени емпириски проблеми.</w:t>
            </w:r>
          </w:p>
          <w:p w:rsidR="00AE4804" w:rsidRPr="00AE4804" w:rsidRDefault="00AE4804" w:rsidP="00AE4804">
            <w:pPr>
              <w:rPr>
                <w:color w:val="000000"/>
                <w:sz w:val="20"/>
                <w:szCs w:val="20"/>
              </w:rPr>
            </w:pPr>
            <w:r w:rsidRPr="00AE4804">
              <w:rPr>
                <w:color w:val="000000"/>
                <w:sz w:val="20"/>
                <w:szCs w:val="20"/>
              </w:rPr>
              <w:t>-Применува истражувачки процедури кои вклучуваат вештини за поставување истражувачки хипотези, а при тоа решава и толкува квантитативни и квалитативни податоци како резултат на употреба на соодветни техники или софтвери.</w:t>
            </w:r>
          </w:p>
          <w:p w:rsidR="00DA3FC1" w:rsidRDefault="00AE4804" w:rsidP="00AE4804">
            <w:pPr>
              <w:rPr>
                <w:color w:val="000000"/>
                <w:sz w:val="20"/>
                <w:szCs w:val="20"/>
              </w:rPr>
            </w:pPr>
            <w:r w:rsidRPr="00AE4804">
              <w:rPr>
                <w:color w:val="000000"/>
                <w:sz w:val="20"/>
                <w:szCs w:val="20"/>
              </w:rPr>
              <w:t>-Применува информатичк</w:t>
            </w:r>
            <w:r>
              <w:rPr>
                <w:color w:val="000000"/>
                <w:sz w:val="20"/>
                <w:szCs w:val="20"/>
              </w:rPr>
              <w:t>и вештини за спроведување истра</w:t>
            </w:r>
            <w:r>
              <w:rPr>
                <w:color w:val="000000"/>
                <w:sz w:val="20"/>
                <w:szCs w:val="20"/>
                <w:lang w:val="mk-MK"/>
              </w:rPr>
              <w:t>ж</w:t>
            </w:r>
            <w:r w:rsidRPr="00AE4804">
              <w:rPr>
                <w:color w:val="000000"/>
                <w:sz w:val="20"/>
                <w:szCs w:val="20"/>
              </w:rPr>
              <w:t>ување и за презентација, вклучувајќи вештини за ефективно истражување на соодветна литература, интернет ресурски, каталози на библиографија.</w:t>
            </w:r>
          </w:p>
        </w:tc>
      </w:tr>
      <w:tr w:rsidR="00DA3FC1">
        <w:trPr>
          <w:gridAfter w:val="2"/>
          <w:wAfter w:w="542" w:type="dxa"/>
          <w:trHeight w:val="359"/>
          <w:jc w:val="center"/>
        </w:trPr>
        <w:tc>
          <w:tcPr>
            <w:tcW w:w="2280" w:type="dxa"/>
            <w:shd w:val="clear" w:color="auto" w:fill="D9D9D9"/>
            <w:vAlign w:val="center"/>
          </w:tcPr>
          <w:p w:rsidR="00DA3FC1" w:rsidRPr="008D70CB" w:rsidRDefault="009A2AF2">
            <w:pPr>
              <w:jc w:val="center"/>
              <w:rPr>
                <w:sz w:val="20"/>
                <w:szCs w:val="20"/>
              </w:rPr>
            </w:pPr>
            <w:r w:rsidRPr="008D70CB">
              <w:rPr>
                <w:sz w:val="20"/>
                <w:szCs w:val="20"/>
              </w:rPr>
              <w:t>Способност за проценка</w:t>
            </w:r>
          </w:p>
        </w:tc>
        <w:tc>
          <w:tcPr>
            <w:tcW w:w="6918" w:type="dxa"/>
            <w:gridSpan w:val="2"/>
            <w:vAlign w:val="center"/>
          </w:tcPr>
          <w:p w:rsidR="00AE4804" w:rsidRPr="00AE4804" w:rsidRDefault="00AE4804" w:rsidP="00AE4804">
            <w:pPr>
              <w:rPr>
                <w:color w:val="000000"/>
                <w:sz w:val="20"/>
                <w:szCs w:val="20"/>
              </w:rPr>
            </w:pPr>
            <w:r w:rsidRPr="00AE4804">
              <w:rPr>
                <w:color w:val="000000"/>
                <w:sz w:val="20"/>
                <w:szCs w:val="20"/>
              </w:rPr>
              <w:t>-Умее правилно да избере соодветни научни концепти, теории, емпириски истражувачки методи што може да се применат во практично истражување.</w:t>
            </w:r>
          </w:p>
          <w:p w:rsidR="00DA3FC1" w:rsidRDefault="00AE4804" w:rsidP="00AE4804">
            <w:pPr>
              <w:rPr>
                <w:color w:val="000000"/>
                <w:sz w:val="20"/>
                <w:szCs w:val="20"/>
                <w:lang w:val="mk-MK"/>
              </w:rPr>
            </w:pPr>
            <w:r w:rsidRPr="00AE4804">
              <w:rPr>
                <w:color w:val="000000"/>
                <w:sz w:val="20"/>
                <w:szCs w:val="20"/>
              </w:rPr>
              <w:t>-Поседува критички приста</w:t>
            </w:r>
            <w:r>
              <w:rPr>
                <w:color w:val="000000"/>
                <w:sz w:val="20"/>
                <w:szCs w:val="20"/>
                <w:lang w:val="mk-MK"/>
              </w:rPr>
              <w:t>п</w:t>
            </w:r>
            <w:r w:rsidRPr="00AE4804">
              <w:rPr>
                <w:color w:val="000000"/>
                <w:sz w:val="20"/>
                <w:szCs w:val="20"/>
              </w:rPr>
              <w:t xml:space="preserve"> кон постојните информации од стручни и од нестручни извори, при што умее да ги синтетизира и интегрира во научното истражување на определен проблем, со лична, општествена и етичка одговорност.</w:t>
            </w:r>
          </w:p>
          <w:p w:rsidR="00AE4804" w:rsidRPr="00AE4804" w:rsidRDefault="00AE4804" w:rsidP="00AE4804">
            <w:pPr>
              <w:rPr>
                <w:color w:val="000000"/>
                <w:sz w:val="20"/>
                <w:szCs w:val="20"/>
                <w:lang w:val="mk-MK"/>
              </w:rPr>
            </w:pPr>
            <w:r>
              <w:rPr>
                <w:color w:val="000000"/>
                <w:sz w:val="20"/>
                <w:szCs w:val="20"/>
                <w:lang w:val="mk-MK"/>
              </w:rPr>
              <w:t>-</w:t>
            </w:r>
            <w:r w:rsidRPr="00AE4804">
              <w:rPr>
                <w:color w:val="000000"/>
                <w:sz w:val="20"/>
                <w:szCs w:val="20"/>
                <w:lang w:val="mk-MK"/>
              </w:rPr>
              <w:t xml:space="preserve">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  </w:t>
            </w:r>
          </w:p>
          <w:p w:rsidR="00AE4804" w:rsidRPr="00AE4804" w:rsidRDefault="00AE4804" w:rsidP="00AE4804">
            <w:pPr>
              <w:rPr>
                <w:color w:val="000000"/>
                <w:sz w:val="20"/>
                <w:szCs w:val="20"/>
                <w:lang w:val="mk-MK"/>
              </w:rPr>
            </w:pPr>
          </w:p>
        </w:tc>
      </w:tr>
      <w:tr w:rsidR="00DA3FC1">
        <w:trPr>
          <w:gridAfter w:val="2"/>
          <w:wAfter w:w="542" w:type="dxa"/>
          <w:trHeight w:val="70"/>
          <w:jc w:val="center"/>
        </w:trPr>
        <w:tc>
          <w:tcPr>
            <w:tcW w:w="2280" w:type="dxa"/>
            <w:shd w:val="clear" w:color="auto" w:fill="D9D9D9"/>
            <w:vAlign w:val="center"/>
          </w:tcPr>
          <w:p w:rsidR="00DA3FC1" w:rsidRPr="008D70CB" w:rsidRDefault="009A2AF2">
            <w:pPr>
              <w:jc w:val="center"/>
              <w:rPr>
                <w:sz w:val="20"/>
                <w:szCs w:val="20"/>
              </w:rPr>
            </w:pPr>
            <w:r w:rsidRPr="008D70CB">
              <w:rPr>
                <w:sz w:val="20"/>
                <w:szCs w:val="20"/>
              </w:rPr>
              <w:t>Комуникациски вештини</w:t>
            </w:r>
          </w:p>
        </w:tc>
        <w:tc>
          <w:tcPr>
            <w:tcW w:w="6918" w:type="dxa"/>
            <w:gridSpan w:val="2"/>
            <w:vAlign w:val="center"/>
          </w:tcPr>
          <w:p w:rsidR="00DA3FC1" w:rsidRDefault="00AE4804" w:rsidP="00AE4804">
            <w:pPr>
              <w:rPr>
                <w:sz w:val="20"/>
                <w:szCs w:val="20"/>
              </w:rPr>
            </w:pPr>
            <w:r w:rsidRPr="00AE4804">
              <w:rPr>
                <w:sz w:val="20"/>
                <w:szCs w:val="20"/>
              </w:rPr>
              <w:t>Умее да ги соопшти резултатите од истражувањата, заклучоците и предлози, кои произлегуваат од приодот на истражувачот со научни, критички и рационални аргументи, како со стручни, така и со нестручни лица</w:t>
            </w:r>
          </w:p>
        </w:tc>
      </w:tr>
      <w:tr w:rsidR="00DA3FC1">
        <w:trPr>
          <w:gridAfter w:val="2"/>
          <w:wAfter w:w="542" w:type="dxa"/>
          <w:trHeight w:val="494"/>
          <w:jc w:val="center"/>
        </w:trPr>
        <w:tc>
          <w:tcPr>
            <w:tcW w:w="2280" w:type="dxa"/>
            <w:shd w:val="clear" w:color="auto" w:fill="D9D9D9"/>
            <w:vAlign w:val="center"/>
          </w:tcPr>
          <w:p w:rsidR="00DA3FC1" w:rsidRPr="008D70CB" w:rsidRDefault="009A2AF2">
            <w:pPr>
              <w:jc w:val="center"/>
              <w:rPr>
                <w:sz w:val="20"/>
                <w:szCs w:val="20"/>
              </w:rPr>
            </w:pPr>
            <w:r w:rsidRPr="008D70CB">
              <w:rPr>
                <w:sz w:val="20"/>
                <w:szCs w:val="20"/>
              </w:rPr>
              <w:t>Вештини за  учење</w:t>
            </w:r>
          </w:p>
        </w:tc>
        <w:tc>
          <w:tcPr>
            <w:tcW w:w="6918" w:type="dxa"/>
            <w:gridSpan w:val="2"/>
            <w:vAlign w:val="center"/>
          </w:tcPr>
          <w:p w:rsidR="00AE4804" w:rsidRPr="00AE4804" w:rsidRDefault="00AE4804" w:rsidP="00AE4804">
            <w:pPr>
              <w:rPr>
                <w:color w:val="000000"/>
                <w:sz w:val="20"/>
                <w:szCs w:val="20"/>
              </w:rPr>
            </w:pPr>
            <w:r w:rsidRPr="00AE4804">
              <w:rPr>
                <w:color w:val="000000"/>
                <w:sz w:val="20"/>
                <w:szCs w:val="20"/>
              </w:rPr>
              <w:t xml:space="preserve">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  </w:t>
            </w:r>
          </w:p>
          <w:p w:rsidR="00DA3FC1" w:rsidRDefault="00DA3FC1">
            <w:pPr>
              <w:jc w:val="center"/>
              <w:rPr>
                <w:color w:val="000000"/>
                <w:sz w:val="20"/>
                <w:szCs w:val="20"/>
              </w:rPr>
            </w:pPr>
          </w:p>
        </w:tc>
      </w:tr>
    </w:tbl>
    <w:p w:rsidR="00DA3FC1" w:rsidRDefault="00DA3FC1">
      <w:pPr>
        <w:rPr>
          <w:b/>
          <w:sz w:val="20"/>
          <w:szCs w:val="20"/>
        </w:rPr>
      </w:pPr>
    </w:p>
    <w:p w:rsidR="00DA3FC1" w:rsidRDefault="00DA3FC1">
      <w:pPr>
        <w:rPr>
          <w:b/>
          <w:sz w:val="20"/>
          <w:szCs w:val="20"/>
        </w:rPr>
      </w:pPr>
    </w:p>
    <w:p w:rsidR="00DA3FC1" w:rsidRDefault="009A2AF2">
      <w:pPr>
        <w:pStyle w:val="Heading1"/>
        <w:numPr>
          <w:ilvl w:val="0"/>
          <w:numId w:val="3"/>
        </w:numPr>
        <w:spacing w:after="240"/>
        <w:ind w:left="357" w:hanging="357"/>
      </w:pPr>
      <w:bookmarkStart w:id="17" w:name="_heading=h.2jxsxqh" w:colFirst="0" w:colLast="0"/>
      <w:bookmarkEnd w:id="17"/>
      <w:r>
        <w:t xml:space="preserve">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  </w:t>
      </w:r>
    </w:p>
    <w:p w:rsidR="00DA3FC1" w:rsidRDefault="009A2AF2">
      <w:r>
        <w:t>Соодносот помеѓу задолжителните и изборните предмети е во согласност со важечкиот Закон за високото образование:</w:t>
      </w:r>
    </w:p>
    <w:p w:rsidR="00DA3FC1" w:rsidRDefault="009A2AF2">
      <w:r>
        <w:t>-</w:t>
      </w:r>
      <w:r>
        <w:tab/>
        <w:t>75% задолжителни предмети</w:t>
      </w:r>
    </w:p>
    <w:p w:rsidR="00DA3FC1" w:rsidRDefault="009A2AF2">
      <w:r>
        <w:t>-</w:t>
      </w:r>
      <w:r>
        <w:tab/>
        <w:t>25% изборни предмети</w:t>
      </w:r>
    </w:p>
    <w:p w:rsidR="00DA3FC1" w:rsidRDefault="00DA3FC1"/>
    <w:p w:rsidR="00546782" w:rsidRPr="000E1A6E" w:rsidRDefault="009A2AF2">
      <w:pPr>
        <w:rPr>
          <w:lang w:val="mk-MK"/>
        </w:rPr>
      </w:pPr>
      <w:r>
        <w:br w:type="page"/>
      </w:r>
    </w:p>
    <w:p w:rsidR="00DA3FC1" w:rsidRDefault="00DA3FC1"/>
    <w:p w:rsidR="00DA3FC1" w:rsidRDefault="009A2AF2">
      <w:pPr>
        <w:jc w:val="center"/>
        <w:rPr>
          <w:b/>
        </w:rPr>
      </w:pPr>
      <w:bookmarkStart w:id="18" w:name="_heading=h.z337ya" w:colFirst="0" w:colLast="0"/>
      <w:bookmarkEnd w:id="18"/>
      <w:r>
        <w:rPr>
          <w:b/>
        </w:rPr>
        <w:t>СТРУКТУРА НА СТУДИСКАТА ПРОГРАМА</w:t>
      </w:r>
    </w:p>
    <w:p w:rsidR="00DA3FC1" w:rsidRDefault="00DA3FC1">
      <w:pPr>
        <w:jc w:val="center"/>
        <w:rPr>
          <w:b/>
        </w:rPr>
      </w:pPr>
      <w:bookmarkStart w:id="19" w:name="_heading=h.c8r0oaeed51m" w:colFirst="0" w:colLast="0"/>
      <w:bookmarkEnd w:id="19"/>
    </w:p>
    <w:p w:rsidR="00DA3FC1" w:rsidRDefault="009A2AF2">
      <w:pPr>
        <w:tabs>
          <w:tab w:val="left" w:pos="3630"/>
        </w:tabs>
        <w:spacing w:line="276" w:lineRule="auto"/>
        <w:rPr>
          <w:sz w:val="24"/>
          <w:szCs w:val="24"/>
        </w:rPr>
      </w:pPr>
      <w:r>
        <w:rPr>
          <w:b/>
          <w:sz w:val="24"/>
          <w:szCs w:val="24"/>
        </w:rPr>
        <w:t>Општа структура на студиската програма</w:t>
      </w:r>
    </w:p>
    <w:p w:rsidR="00DA3FC1" w:rsidRDefault="009A2AF2">
      <w:pPr>
        <w:tabs>
          <w:tab w:val="left" w:pos="8130"/>
        </w:tabs>
        <w:spacing w:line="276" w:lineRule="auto"/>
        <w:rPr>
          <w:sz w:val="20"/>
          <w:szCs w:val="20"/>
        </w:rPr>
      </w:pPr>
      <w:r>
        <w:rPr>
          <w:b/>
          <w:sz w:val="20"/>
          <w:szCs w:val="20"/>
        </w:rPr>
        <w:tab/>
      </w:r>
    </w:p>
    <w:tbl>
      <w:tblPr>
        <w:tblStyle w:val="48"/>
        <w:tblW w:w="9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775"/>
        <w:gridCol w:w="857"/>
        <w:gridCol w:w="2930"/>
        <w:gridCol w:w="688"/>
        <w:gridCol w:w="945"/>
      </w:tblGrid>
      <w:tr w:rsidR="00DA3FC1">
        <w:tc>
          <w:tcPr>
            <w:tcW w:w="9740" w:type="dxa"/>
            <w:gridSpan w:val="6"/>
            <w:tcBorders>
              <w:bottom w:val="single" w:sz="4" w:space="0" w:color="000000"/>
            </w:tcBorders>
            <w:vAlign w:val="center"/>
          </w:tcPr>
          <w:p w:rsidR="00DA3FC1" w:rsidRDefault="009A2AF2">
            <w:pPr>
              <w:spacing w:line="276" w:lineRule="auto"/>
              <w:jc w:val="center"/>
            </w:pPr>
            <w:r>
              <w:rPr>
                <w:b/>
              </w:rPr>
              <w:t>I семестар</w:t>
            </w:r>
          </w:p>
        </w:tc>
      </w:tr>
      <w:tr w:rsidR="00DA3FC1">
        <w:tc>
          <w:tcPr>
            <w:tcW w:w="3545" w:type="dxa"/>
            <w:tcBorders>
              <w:bottom w:val="single" w:sz="4" w:space="0" w:color="000000"/>
            </w:tcBorders>
            <w:vAlign w:val="center"/>
          </w:tcPr>
          <w:p w:rsidR="00DA3FC1" w:rsidRDefault="009A2AF2">
            <w:pPr>
              <w:spacing w:before="60" w:after="60" w:line="276" w:lineRule="auto"/>
              <w:rPr>
                <w:sz w:val="20"/>
                <w:szCs w:val="20"/>
              </w:rPr>
            </w:pPr>
            <w:r>
              <w:rPr>
                <w:sz w:val="20"/>
                <w:szCs w:val="20"/>
              </w:rPr>
              <w:t xml:space="preserve">Задолжителни предмети </w:t>
            </w:r>
          </w:p>
        </w:tc>
        <w:tc>
          <w:tcPr>
            <w:tcW w:w="775" w:type="dxa"/>
            <w:tcBorders>
              <w:bottom w:val="single" w:sz="4" w:space="0" w:color="000000"/>
            </w:tcBorders>
            <w:vAlign w:val="center"/>
          </w:tcPr>
          <w:p w:rsidR="00DA3FC1" w:rsidRDefault="009A2AF2">
            <w:pPr>
              <w:spacing w:before="60" w:after="60" w:line="276" w:lineRule="auto"/>
              <w:jc w:val="center"/>
              <w:rPr>
                <w:sz w:val="20"/>
                <w:szCs w:val="20"/>
              </w:rPr>
            </w:pPr>
            <w:r>
              <w:rPr>
                <w:sz w:val="20"/>
                <w:szCs w:val="20"/>
              </w:rPr>
              <w:t>Кре-дити</w:t>
            </w:r>
          </w:p>
        </w:tc>
        <w:tc>
          <w:tcPr>
            <w:tcW w:w="857" w:type="dxa"/>
            <w:tcBorders>
              <w:bottom w:val="single" w:sz="4" w:space="0" w:color="000000"/>
              <w:right w:val="single" w:sz="8" w:space="0" w:color="000000"/>
            </w:tcBorders>
            <w:vAlign w:val="center"/>
          </w:tcPr>
          <w:p w:rsidR="00DA3FC1" w:rsidRDefault="009A2AF2">
            <w:pPr>
              <w:spacing w:before="60" w:after="60" w:line="276" w:lineRule="auto"/>
              <w:jc w:val="center"/>
              <w:rPr>
                <w:sz w:val="20"/>
                <w:szCs w:val="20"/>
              </w:rPr>
            </w:pPr>
            <w:r>
              <w:rPr>
                <w:sz w:val="20"/>
                <w:szCs w:val="20"/>
              </w:rPr>
              <w:t>Часови</w:t>
            </w:r>
          </w:p>
        </w:tc>
        <w:tc>
          <w:tcPr>
            <w:tcW w:w="2930" w:type="dxa"/>
            <w:tcBorders>
              <w:left w:val="single" w:sz="8" w:space="0" w:color="000000"/>
              <w:bottom w:val="single" w:sz="4" w:space="0" w:color="000000"/>
            </w:tcBorders>
            <w:vAlign w:val="center"/>
          </w:tcPr>
          <w:p w:rsidR="00DA3FC1" w:rsidRDefault="009A2AF2">
            <w:pPr>
              <w:spacing w:before="60" w:after="60" w:line="276" w:lineRule="auto"/>
              <w:rPr>
                <w:sz w:val="20"/>
                <w:szCs w:val="20"/>
              </w:rPr>
            </w:pPr>
            <w:r>
              <w:rPr>
                <w:sz w:val="20"/>
                <w:szCs w:val="20"/>
              </w:rPr>
              <w:t>Изборни предмети</w:t>
            </w:r>
          </w:p>
        </w:tc>
        <w:tc>
          <w:tcPr>
            <w:tcW w:w="688" w:type="dxa"/>
            <w:tcBorders>
              <w:bottom w:val="single" w:sz="4" w:space="0" w:color="000000"/>
            </w:tcBorders>
            <w:vAlign w:val="center"/>
          </w:tcPr>
          <w:p w:rsidR="00DA3FC1" w:rsidRDefault="009A2AF2">
            <w:pPr>
              <w:spacing w:before="60" w:after="60" w:line="276" w:lineRule="auto"/>
              <w:jc w:val="center"/>
              <w:rPr>
                <w:sz w:val="20"/>
                <w:szCs w:val="20"/>
              </w:rPr>
            </w:pPr>
            <w:r>
              <w:rPr>
                <w:sz w:val="20"/>
                <w:szCs w:val="20"/>
              </w:rPr>
              <w:t>Кре-дити</w:t>
            </w:r>
          </w:p>
        </w:tc>
        <w:tc>
          <w:tcPr>
            <w:tcW w:w="945" w:type="dxa"/>
            <w:tcBorders>
              <w:bottom w:val="single" w:sz="4" w:space="0" w:color="000000"/>
            </w:tcBorders>
            <w:vAlign w:val="center"/>
          </w:tcPr>
          <w:p w:rsidR="00DA3FC1" w:rsidRDefault="009A2AF2">
            <w:pPr>
              <w:spacing w:before="60" w:after="60" w:line="276" w:lineRule="auto"/>
              <w:jc w:val="center"/>
              <w:rPr>
                <w:sz w:val="20"/>
                <w:szCs w:val="20"/>
              </w:rPr>
            </w:pPr>
            <w:r>
              <w:rPr>
                <w:sz w:val="20"/>
                <w:szCs w:val="20"/>
              </w:rPr>
              <w:t>Часови</w:t>
            </w:r>
          </w:p>
        </w:tc>
      </w:tr>
      <w:tr w:rsidR="00DA3FC1">
        <w:tc>
          <w:tcPr>
            <w:tcW w:w="3545" w:type="dxa"/>
          </w:tcPr>
          <w:p w:rsidR="00DA3FC1" w:rsidRDefault="009A2AF2">
            <w:pPr>
              <w:spacing w:line="276" w:lineRule="auto"/>
              <w:rPr>
                <w:sz w:val="20"/>
                <w:szCs w:val="20"/>
              </w:rPr>
            </w:pPr>
            <w:r>
              <w:rPr>
                <w:sz w:val="20"/>
                <w:szCs w:val="20"/>
              </w:rPr>
              <w:t>1. Теорија и практика на толкувањето</w:t>
            </w:r>
          </w:p>
        </w:tc>
        <w:tc>
          <w:tcPr>
            <w:tcW w:w="775" w:type="dxa"/>
          </w:tcPr>
          <w:p w:rsidR="00DA3FC1" w:rsidRDefault="009A2AF2">
            <w:pPr>
              <w:spacing w:line="276" w:lineRule="auto"/>
              <w:jc w:val="center"/>
              <w:rPr>
                <w:sz w:val="20"/>
                <w:szCs w:val="20"/>
              </w:rPr>
            </w:pPr>
            <w:r>
              <w:rPr>
                <w:sz w:val="20"/>
                <w:szCs w:val="20"/>
              </w:rPr>
              <w:t>3</w:t>
            </w:r>
          </w:p>
        </w:tc>
        <w:tc>
          <w:tcPr>
            <w:tcW w:w="857" w:type="dxa"/>
            <w:tcBorders>
              <w:right w:val="single" w:sz="8" w:space="0" w:color="000000"/>
            </w:tcBorders>
          </w:tcPr>
          <w:p w:rsidR="00DA3FC1" w:rsidRDefault="009A2AF2">
            <w:pPr>
              <w:spacing w:line="276" w:lineRule="auto"/>
              <w:jc w:val="center"/>
              <w:rPr>
                <w:sz w:val="20"/>
                <w:szCs w:val="20"/>
              </w:rPr>
            </w:pPr>
            <w:r>
              <w:rPr>
                <w:sz w:val="20"/>
                <w:szCs w:val="20"/>
              </w:rPr>
              <w:t>20</w:t>
            </w:r>
          </w:p>
        </w:tc>
        <w:tc>
          <w:tcPr>
            <w:tcW w:w="2930" w:type="dxa"/>
            <w:tcBorders>
              <w:left w:val="single" w:sz="8" w:space="0" w:color="000000"/>
            </w:tcBorders>
          </w:tcPr>
          <w:p w:rsidR="00DA3FC1" w:rsidRDefault="009A2AF2">
            <w:pPr>
              <w:spacing w:line="276" w:lineRule="auto"/>
              <w:rPr>
                <w:sz w:val="20"/>
                <w:szCs w:val="20"/>
              </w:rPr>
            </w:pPr>
            <w:r>
              <w:rPr>
                <w:sz w:val="20"/>
                <w:szCs w:val="20"/>
              </w:rPr>
              <w:t>Македонски јазик и култура*</w:t>
            </w:r>
          </w:p>
        </w:tc>
        <w:tc>
          <w:tcPr>
            <w:tcW w:w="688" w:type="dxa"/>
          </w:tcPr>
          <w:p w:rsidR="00DA3FC1" w:rsidRDefault="009A2AF2">
            <w:pPr>
              <w:spacing w:line="276" w:lineRule="auto"/>
              <w:jc w:val="center"/>
              <w:rPr>
                <w:sz w:val="20"/>
                <w:szCs w:val="20"/>
              </w:rPr>
            </w:pPr>
            <w:r>
              <w:rPr>
                <w:sz w:val="20"/>
                <w:szCs w:val="20"/>
              </w:rPr>
              <w:t>3</w:t>
            </w:r>
          </w:p>
        </w:tc>
        <w:tc>
          <w:tcPr>
            <w:tcW w:w="945" w:type="dxa"/>
          </w:tcPr>
          <w:p w:rsidR="00DA3FC1" w:rsidRDefault="009A2AF2">
            <w:pPr>
              <w:spacing w:line="276" w:lineRule="auto"/>
              <w:jc w:val="center"/>
              <w:rPr>
                <w:sz w:val="20"/>
                <w:szCs w:val="20"/>
              </w:rPr>
            </w:pPr>
            <w:r>
              <w:rPr>
                <w:sz w:val="20"/>
                <w:szCs w:val="20"/>
              </w:rPr>
              <w:t>20</w:t>
            </w:r>
          </w:p>
        </w:tc>
      </w:tr>
      <w:tr w:rsidR="00DA3FC1">
        <w:trPr>
          <w:trHeight w:val="242"/>
        </w:trPr>
        <w:tc>
          <w:tcPr>
            <w:tcW w:w="3545" w:type="dxa"/>
          </w:tcPr>
          <w:p w:rsidR="00DA3FC1" w:rsidRDefault="009A2AF2">
            <w:pPr>
              <w:spacing w:line="276" w:lineRule="auto"/>
              <w:rPr>
                <w:sz w:val="20"/>
                <w:szCs w:val="20"/>
              </w:rPr>
            </w:pPr>
            <w:r>
              <w:rPr>
                <w:sz w:val="20"/>
                <w:szCs w:val="20"/>
              </w:rPr>
              <w:t>2. Конференциско консекутивно толкување 1**</w:t>
            </w:r>
          </w:p>
          <w:p w:rsidR="00DA3FC1" w:rsidRDefault="009A2AF2">
            <w:pPr>
              <w:tabs>
                <w:tab w:val="left" w:pos="2985"/>
              </w:tabs>
              <w:spacing w:line="276" w:lineRule="auto"/>
              <w:rPr>
                <w:sz w:val="20"/>
                <w:szCs w:val="20"/>
              </w:rPr>
            </w:pPr>
            <w:r>
              <w:rPr>
                <w:sz w:val="20"/>
                <w:szCs w:val="20"/>
              </w:rPr>
              <w:t>(А1&lt;&gt;А2 или А&lt;&gt;Б/Б1 или В1&gt;А)</w:t>
            </w:r>
          </w:p>
        </w:tc>
        <w:tc>
          <w:tcPr>
            <w:tcW w:w="775" w:type="dxa"/>
          </w:tcPr>
          <w:p w:rsidR="00DA3FC1" w:rsidRDefault="009A2AF2">
            <w:pPr>
              <w:spacing w:line="276" w:lineRule="auto"/>
              <w:jc w:val="center"/>
              <w:rPr>
                <w:sz w:val="20"/>
                <w:szCs w:val="20"/>
              </w:rPr>
            </w:pPr>
            <w:r>
              <w:rPr>
                <w:sz w:val="20"/>
                <w:szCs w:val="20"/>
              </w:rPr>
              <w:t>3</w:t>
            </w:r>
          </w:p>
        </w:tc>
        <w:tc>
          <w:tcPr>
            <w:tcW w:w="857" w:type="dxa"/>
            <w:tcBorders>
              <w:right w:val="single" w:sz="8" w:space="0" w:color="000000"/>
            </w:tcBorders>
          </w:tcPr>
          <w:p w:rsidR="00DA3FC1" w:rsidRDefault="009A2AF2">
            <w:pPr>
              <w:spacing w:line="276" w:lineRule="auto"/>
              <w:jc w:val="center"/>
              <w:rPr>
                <w:sz w:val="20"/>
                <w:szCs w:val="20"/>
              </w:rPr>
            </w:pPr>
            <w:r>
              <w:rPr>
                <w:sz w:val="20"/>
                <w:szCs w:val="20"/>
              </w:rPr>
              <w:t>40</w:t>
            </w:r>
          </w:p>
          <w:p w:rsidR="00DA3FC1" w:rsidRDefault="00DA3FC1">
            <w:pPr>
              <w:spacing w:line="276" w:lineRule="auto"/>
              <w:jc w:val="center"/>
              <w:rPr>
                <w:sz w:val="20"/>
                <w:szCs w:val="20"/>
              </w:rPr>
            </w:pPr>
          </w:p>
          <w:p w:rsidR="00DA3FC1" w:rsidRDefault="00DA3FC1">
            <w:pPr>
              <w:spacing w:line="276" w:lineRule="auto"/>
              <w:rPr>
                <w:sz w:val="20"/>
                <w:szCs w:val="20"/>
              </w:rPr>
            </w:pPr>
          </w:p>
          <w:p w:rsidR="00DA3FC1" w:rsidRDefault="00DA3FC1">
            <w:pPr>
              <w:spacing w:line="276" w:lineRule="auto"/>
              <w:rPr>
                <w:sz w:val="20"/>
                <w:szCs w:val="20"/>
              </w:rPr>
            </w:pPr>
          </w:p>
          <w:p w:rsidR="00DA3FC1" w:rsidRDefault="009A2AF2">
            <w:pPr>
              <w:spacing w:line="276" w:lineRule="auto"/>
              <w:jc w:val="center"/>
              <w:rPr>
                <w:sz w:val="20"/>
                <w:szCs w:val="20"/>
              </w:rPr>
            </w:pPr>
            <w:r>
              <w:rPr>
                <w:sz w:val="20"/>
                <w:szCs w:val="20"/>
              </w:rPr>
              <w:t>(20/В1)</w:t>
            </w:r>
          </w:p>
        </w:tc>
        <w:tc>
          <w:tcPr>
            <w:tcW w:w="2930" w:type="dxa"/>
            <w:tcBorders>
              <w:left w:val="single" w:sz="8" w:space="0" w:color="000000"/>
            </w:tcBorders>
          </w:tcPr>
          <w:p w:rsidR="00DA3FC1" w:rsidRDefault="009A2AF2">
            <w:pPr>
              <w:spacing w:line="276" w:lineRule="auto"/>
              <w:rPr>
                <w:sz w:val="20"/>
                <w:szCs w:val="20"/>
              </w:rPr>
            </w:pPr>
            <w:r>
              <w:rPr>
                <w:sz w:val="20"/>
                <w:szCs w:val="20"/>
              </w:rPr>
              <w:t>Техники на бележење*</w:t>
            </w:r>
          </w:p>
        </w:tc>
        <w:tc>
          <w:tcPr>
            <w:tcW w:w="688" w:type="dxa"/>
          </w:tcPr>
          <w:p w:rsidR="00DA3FC1" w:rsidRDefault="009A2AF2">
            <w:pPr>
              <w:spacing w:line="276" w:lineRule="auto"/>
              <w:jc w:val="center"/>
              <w:rPr>
                <w:sz w:val="20"/>
                <w:szCs w:val="20"/>
              </w:rPr>
            </w:pPr>
            <w:r>
              <w:rPr>
                <w:sz w:val="20"/>
                <w:szCs w:val="20"/>
              </w:rPr>
              <w:t>2</w:t>
            </w:r>
          </w:p>
        </w:tc>
        <w:tc>
          <w:tcPr>
            <w:tcW w:w="945" w:type="dxa"/>
          </w:tcPr>
          <w:p w:rsidR="00DA3FC1" w:rsidRDefault="009A2AF2">
            <w:pPr>
              <w:spacing w:line="276" w:lineRule="auto"/>
              <w:jc w:val="center"/>
              <w:rPr>
                <w:sz w:val="20"/>
                <w:szCs w:val="20"/>
              </w:rPr>
            </w:pPr>
            <w:r>
              <w:rPr>
                <w:sz w:val="20"/>
                <w:szCs w:val="20"/>
              </w:rPr>
              <w:t>8</w:t>
            </w:r>
          </w:p>
        </w:tc>
      </w:tr>
      <w:tr w:rsidR="00DA3FC1">
        <w:trPr>
          <w:trHeight w:val="242"/>
        </w:trPr>
        <w:tc>
          <w:tcPr>
            <w:tcW w:w="3545" w:type="dxa"/>
          </w:tcPr>
          <w:p w:rsidR="00DA3FC1" w:rsidRDefault="009A2AF2">
            <w:pPr>
              <w:spacing w:line="276" w:lineRule="auto"/>
              <w:rPr>
                <w:sz w:val="20"/>
                <w:szCs w:val="20"/>
              </w:rPr>
            </w:pPr>
            <w:r>
              <w:rPr>
                <w:sz w:val="20"/>
                <w:szCs w:val="20"/>
              </w:rPr>
              <w:t>3. Конференциско симултано толкување 1**</w:t>
            </w:r>
          </w:p>
          <w:p w:rsidR="00DA3FC1" w:rsidRDefault="009A2AF2">
            <w:pPr>
              <w:tabs>
                <w:tab w:val="left" w:pos="2985"/>
              </w:tabs>
              <w:spacing w:line="276" w:lineRule="auto"/>
              <w:rPr>
                <w:sz w:val="20"/>
                <w:szCs w:val="20"/>
              </w:rPr>
            </w:pPr>
            <w:r>
              <w:rPr>
                <w:sz w:val="20"/>
                <w:szCs w:val="20"/>
              </w:rPr>
              <w:t>(А1&lt;&gt;А2 или А&lt;&gt;Б/Б1 или В1&gt;А)</w:t>
            </w:r>
          </w:p>
        </w:tc>
        <w:tc>
          <w:tcPr>
            <w:tcW w:w="775" w:type="dxa"/>
          </w:tcPr>
          <w:p w:rsidR="00DA3FC1" w:rsidRDefault="009A2AF2">
            <w:pPr>
              <w:spacing w:line="276" w:lineRule="auto"/>
              <w:jc w:val="center"/>
              <w:rPr>
                <w:sz w:val="20"/>
                <w:szCs w:val="20"/>
              </w:rPr>
            </w:pPr>
            <w:r>
              <w:rPr>
                <w:sz w:val="20"/>
                <w:szCs w:val="20"/>
              </w:rPr>
              <w:t>3</w:t>
            </w:r>
          </w:p>
        </w:tc>
        <w:tc>
          <w:tcPr>
            <w:tcW w:w="857" w:type="dxa"/>
            <w:tcBorders>
              <w:right w:val="single" w:sz="8" w:space="0" w:color="000000"/>
            </w:tcBorders>
          </w:tcPr>
          <w:p w:rsidR="00DA3FC1" w:rsidRDefault="009A2AF2">
            <w:pPr>
              <w:spacing w:line="276" w:lineRule="auto"/>
              <w:jc w:val="center"/>
              <w:rPr>
                <w:sz w:val="20"/>
                <w:szCs w:val="20"/>
              </w:rPr>
            </w:pPr>
            <w:r>
              <w:rPr>
                <w:sz w:val="20"/>
                <w:szCs w:val="20"/>
              </w:rPr>
              <w:t>40</w:t>
            </w:r>
          </w:p>
          <w:p w:rsidR="00DA3FC1" w:rsidRDefault="00DA3FC1">
            <w:pPr>
              <w:spacing w:line="276" w:lineRule="auto"/>
              <w:jc w:val="center"/>
              <w:rPr>
                <w:sz w:val="20"/>
                <w:szCs w:val="20"/>
              </w:rPr>
            </w:pPr>
          </w:p>
          <w:p w:rsidR="00DA3FC1" w:rsidRDefault="00DA3FC1">
            <w:pPr>
              <w:spacing w:line="276" w:lineRule="auto"/>
              <w:jc w:val="center"/>
              <w:rPr>
                <w:sz w:val="20"/>
                <w:szCs w:val="20"/>
              </w:rPr>
            </w:pPr>
          </w:p>
          <w:p w:rsidR="00DA3FC1" w:rsidRDefault="00DA3FC1">
            <w:pPr>
              <w:spacing w:line="276" w:lineRule="auto"/>
              <w:rPr>
                <w:sz w:val="20"/>
                <w:szCs w:val="20"/>
              </w:rPr>
            </w:pPr>
          </w:p>
          <w:p w:rsidR="00DA3FC1" w:rsidRDefault="009A2AF2">
            <w:pPr>
              <w:spacing w:line="276" w:lineRule="auto"/>
              <w:jc w:val="center"/>
              <w:rPr>
                <w:sz w:val="20"/>
                <w:szCs w:val="20"/>
              </w:rPr>
            </w:pPr>
            <w:r>
              <w:rPr>
                <w:sz w:val="20"/>
                <w:szCs w:val="20"/>
              </w:rPr>
              <w:t>(20/В1)</w:t>
            </w:r>
          </w:p>
        </w:tc>
        <w:tc>
          <w:tcPr>
            <w:tcW w:w="2930" w:type="dxa"/>
            <w:tcBorders>
              <w:left w:val="single" w:sz="8" w:space="0" w:color="000000"/>
            </w:tcBorders>
          </w:tcPr>
          <w:p w:rsidR="00DA3FC1" w:rsidRDefault="009A2AF2">
            <w:pPr>
              <w:spacing w:line="276" w:lineRule="auto"/>
              <w:rPr>
                <w:sz w:val="20"/>
                <w:szCs w:val="20"/>
              </w:rPr>
            </w:pPr>
            <w:r>
              <w:rPr>
                <w:sz w:val="20"/>
                <w:szCs w:val="20"/>
              </w:rPr>
              <w:t>Изборен предмети од потесната област (понуден на вториот циклус на Филолошкиот факултет или на УКИМ)**</w:t>
            </w:r>
          </w:p>
        </w:tc>
        <w:tc>
          <w:tcPr>
            <w:tcW w:w="688" w:type="dxa"/>
          </w:tcPr>
          <w:p w:rsidR="00DA3FC1" w:rsidRDefault="009A2AF2">
            <w:pPr>
              <w:spacing w:line="276" w:lineRule="auto"/>
              <w:jc w:val="center"/>
              <w:rPr>
                <w:sz w:val="20"/>
                <w:szCs w:val="20"/>
              </w:rPr>
            </w:pPr>
            <w:r>
              <w:rPr>
                <w:sz w:val="20"/>
                <w:szCs w:val="20"/>
              </w:rPr>
              <w:t>3</w:t>
            </w:r>
          </w:p>
        </w:tc>
        <w:tc>
          <w:tcPr>
            <w:tcW w:w="945" w:type="dxa"/>
          </w:tcPr>
          <w:p w:rsidR="00DA3FC1" w:rsidRDefault="009A2AF2">
            <w:pPr>
              <w:spacing w:line="276" w:lineRule="auto"/>
              <w:jc w:val="center"/>
              <w:rPr>
                <w:sz w:val="20"/>
                <w:szCs w:val="20"/>
              </w:rPr>
            </w:pPr>
            <w:r>
              <w:rPr>
                <w:sz w:val="20"/>
                <w:szCs w:val="20"/>
              </w:rPr>
              <w:t xml:space="preserve">     </w:t>
            </w:r>
          </w:p>
        </w:tc>
      </w:tr>
      <w:tr w:rsidR="00DA3FC1">
        <w:tc>
          <w:tcPr>
            <w:tcW w:w="3545" w:type="dxa"/>
            <w:tcBorders>
              <w:bottom w:val="single" w:sz="4" w:space="0" w:color="000000"/>
            </w:tcBorders>
          </w:tcPr>
          <w:p w:rsidR="00DA3FC1" w:rsidRDefault="00DA3FC1">
            <w:pPr>
              <w:tabs>
                <w:tab w:val="left" w:pos="3105"/>
              </w:tabs>
              <w:spacing w:line="276" w:lineRule="auto"/>
              <w:rPr>
                <w:sz w:val="20"/>
                <w:szCs w:val="20"/>
              </w:rPr>
            </w:pPr>
          </w:p>
        </w:tc>
        <w:tc>
          <w:tcPr>
            <w:tcW w:w="775" w:type="dxa"/>
            <w:tcBorders>
              <w:bottom w:val="single" w:sz="4" w:space="0" w:color="000000"/>
            </w:tcBorders>
          </w:tcPr>
          <w:p w:rsidR="00DA3FC1" w:rsidRDefault="00DA3FC1">
            <w:pPr>
              <w:spacing w:line="276" w:lineRule="auto"/>
              <w:jc w:val="center"/>
              <w:rPr>
                <w:sz w:val="20"/>
                <w:szCs w:val="20"/>
              </w:rPr>
            </w:pPr>
          </w:p>
        </w:tc>
        <w:tc>
          <w:tcPr>
            <w:tcW w:w="857" w:type="dxa"/>
            <w:tcBorders>
              <w:bottom w:val="single" w:sz="4" w:space="0" w:color="000000"/>
              <w:right w:val="single" w:sz="8" w:space="0" w:color="000000"/>
            </w:tcBorders>
          </w:tcPr>
          <w:p w:rsidR="00DA3FC1" w:rsidRDefault="00DA3FC1">
            <w:pPr>
              <w:spacing w:line="276" w:lineRule="auto"/>
              <w:jc w:val="center"/>
              <w:rPr>
                <w:sz w:val="20"/>
                <w:szCs w:val="20"/>
              </w:rPr>
            </w:pPr>
          </w:p>
        </w:tc>
        <w:tc>
          <w:tcPr>
            <w:tcW w:w="2930" w:type="dxa"/>
            <w:tcBorders>
              <w:left w:val="single" w:sz="8" w:space="0" w:color="000000"/>
              <w:bottom w:val="single" w:sz="4" w:space="0" w:color="000000"/>
            </w:tcBorders>
          </w:tcPr>
          <w:p w:rsidR="00DA3FC1" w:rsidRDefault="009A2AF2">
            <w:pPr>
              <w:spacing w:line="276" w:lineRule="auto"/>
              <w:rPr>
                <w:sz w:val="20"/>
                <w:szCs w:val="20"/>
              </w:rPr>
            </w:pPr>
            <w:r>
              <w:rPr>
                <w:sz w:val="20"/>
                <w:szCs w:val="20"/>
              </w:rPr>
              <w:t>Изборен предмет од потесната област (понуден на вториот циклус на Филолош-киот факултет или на УКИМ)**</w:t>
            </w:r>
          </w:p>
        </w:tc>
        <w:tc>
          <w:tcPr>
            <w:tcW w:w="688" w:type="dxa"/>
            <w:tcBorders>
              <w:bottom w:val="single" w:sz="4" w:space="0" w:color="000000"/>
            </w:tcBorders>
          </w:tcPr>
          <w:p w:rsidR="00DA3FC1" w:rsidRDefault="009A2AF2">
            <w:pPr>
              <w:spacing w:line="276" w:lineRule="auto"/>
              <w:jc w:val="center"/>
              <w:rPr>
                <w:sz w:val="20"/>
                <w:szCs w:val="20"/>
              </w:rPr>
            </w:pPr>
            <w:r>
              <w:rPr>
                <w:sz w:val="20"/>
                <w:szCs w:val="20"/>
              </w:rPr>
              <w:t>3</w:t>
            </w:r>
          </w:p>
        </w:tc>
        <w:tc>
          <w:tcPr>
            <w:tcW w:w="945" w:type="dxa"/>
            <w:tcBorders>
              <w:bottom w:val="single" w:sz="4" w:space="0" w:color="000000"/>
            </w:tcBorders>
          </w:tcPr>
          <w:p w:rsidR="00DA3FC1" w:rsidRDefault="009A2AF2">
            <w:pPr>
              <w:spacing w:line="276" w:lineRule="auto"/>
              <w:jc w:val="center"/>
              <w:rPr>
                <w:sz w:val="20"/>
                <w:szCs w:val="20"/>
              </w:rPr>
            </w:pPr>
            <w:r>
              <w:rPr>
                <w:sz w:val="20"/>
                <w:szCs w:val="20"/>
              </w:rPr>
              <w:t xml:space="preserve">     </w:t>
            </w:r>
          </w:p>
        </w:tc>
      </w:tr>
      <w:tr w:rsidR="00DA3FC1">
        <w:tc>
          <w:tcPr>
            <w:tcW w:w="3545" w:type="dxa"/>
            <w:tcBorders>
              <w:bottom w:val="single" w:sz="4" w:space="0" w:color="000000"/>
            </w:tcBorders>
          </w:tcPr>
          <w:p w:rsidR="00DA3FC1" w:rsidRDefault="009A2AF2">
            <w:pPr>
              <w:tabs>
                <w:tab w:val="left" w:pos="3105"/>
              </w:tabs>
              <w:spacing w:line="276" w:lineRule="auto"/>
              <w:rPr>
                <w:sz w:val="20"/>
                <w:szCs w:val="20"/>
              </w:rPr>
            </w:pPr>
            <w:r>
              <w:rPr>
                <w:sz w:val="20"/>
                <w:szCs w:val="20"/>
              </w:rPr>
              <w:t>Збир:</w:t>
            </w:r>
          </w:p>
        </w:tc>
        <w:tc>
          <w:tcPr>
            <w:tcW w:w="775" w:type="dxa"/>
            <w:tcBorders>
              <w:bottom w:val="single" w:sz="4" w:space="0" w:color="000000"/>
            </w:tcBorders>
          </w:tcPr>
          <w:p w:rsidR="00DA3FC1" w:rsidRDefault="009A2AF2">
            <w:pPr>
              <w:spacing w:line="276" w:lineRule="auto"/>
              <w:jc w:val="center"/>
              <w:rPr>
                <w:sz w:val="20"/>
                <w:szCs w:val="20"/>
              </w:rPr>
            </w:pPr>
            <w:r>
              <w:rPr>
                <w:sz w:val="20"/>
                <w:szCs w:val="20"/>
              </w:rPr>
              <w:t>9</w:t>
            </w:r>
          </w:p>
        </w:tc>
        <w:tc>
          <w:tcPr>
            <w:tcW w:w="857" w:type="dxa"/>
            <w:tcBorders>
              <w:bottom w:val="single" w:sz="4" w:space="0" w:color="000000"/>
              <w:right w:val="single" w:sz="8" w:space="0" w:color="000000"/>
            </w:tcBorders>
          </w:tcPr>
          <w:p w:rsidR="00DA3FC1" w:rsidRDefault="009A2AF2">
            <w:pPr>
              <w:spacing w:line="276" w:lineRule="auto"/>
              <w:jc w:val="center"/>
              <w:rPr>
                <w:sz w:val="20"/>
                <w:szCs w:val="20"/>
              </w:rPr>
            </w:pPr>
            <w:r>
              <w:rPr>
                <w:sz w:val="20"/>
                <w:szCs w:val="20"/>
              </w:rPr>
              <w:t>100 (60)</w:t>
            </w:r>
          </w:p>
        </w:tc>
        <w:tc>
          <w:tcPr>
            <w:tcW w:w="2930" w:type="dxa"/>
            <w:tcBorders>
              <w:left w:val="single" w:sz="8" w:space="0" w:color="000000"/>
              <w:bottom w:val="single" w:sz="4" w:space="0" w:color="000000"/>
            </w:tcBorders>
          </w:tcPr>
          <w:p w:rsidR="00DA3FC1" w:rsidRDefault="009A2AF2">
            <w:pPr>
              <w:spacing w:line="276" w:lineRule="auto"/>
              <w:rPr>
                <w:sz w:val="20"/>
                <w:szCs w:val="20"/>
              </w:rPr>
            </w:pPr>
            <w:r>
              <w:rPr>
                <w:sz w:val="20"/>
                <w:szCs w:val="20"/>
              </w:rPr>
              <w:t>Збир:</w:t>
            </w:r>
          </w:p>
        </w:tc>
        <w:tc>
          <w:tcPr>
            <w:tcW w:w="688" w:type="dxa"/>
            <w:tcBorders>
              <w:bottom w:val="single" w:sz="4" w:space="0" w:color="000000"/>
            </w:tcBorders>
          </w:tcPr>
          <w:p w:rsidR="00DA3FC1" w:rsidRDefault="009A2AF2">
            <w:pPr>
              <w:spacing w:line="276" w:lineRule="auto"/>
              <w:jc w:val="center"/>
              <w:rPr>
                <w:sz w:val="20"/>
                <w:szCs w:val="20"/>
              </w:rPr>
            </w:pPr>
            <w:r>
              <w:rPr>
                <w:sz w:val="20"/>
                <w:szCs w:val="20"/>
              </w:rPr>
              <w:t>11</w:t>
            </w:r>
          </w:p>
        </w:tc>
        <w:tc>
          <w:tcPr>
            <w:tcW w:w="945" w:type="dxa"/>
            <w:tcBorders>
              <w:bottom w:val="single" w:sz="4" w:space="0" w:color="000000"/>
            </w:tcBorders>
          </w:tcPr>
          <w:p w:rsidR="00DA3FC1" w:rsidRDefault="009A2AF2">
            <w:pPr>
              <w:spacing w:line="276" w:lineRule="auto"/>
              <w:jc w:val="center"/>
              <w:rPr>
                <w:sz w:val="20"/>
                <w:szCs w:val="20"/>
              </w:rPr>
            </w:pPr>
            <w:r>
              <w:rPr>
                <w:sz w:val="20"/>
                <w:szCs w:val="20"/>
              </w:rPr>
              <w:t>28+</w:t>
            </w:r>
          </w:p>
        </w:tc>
      </w:tr>
      <w:tr w:rsidR="00DA3FC1">
        <w:tc>
          <w:tcPr>
            <w:tcW w:w="9740" w:type="dxa"/>
            <w:gridSpan w:val="6"/>
          </w:tcPr>
          <w:p w:rsidR="00DA3FC1" w:rsidRDefault="009A2AF2">
            <w:pPr>
              <w:spacing w:line="276" w:lineRule="auto"/>
              <w:jc w:val="center"/>
            </w:pPr>
            <w:r>
              <w:rPr>
                <w:b/>
              </w:rPr>
              <w:t>II семестар</w:t>
            </w:r>
          </w:p>
        </w:tc>
      </w:tr>
      <w:tr w:rsidR="00DA3FC1">
        <w:tc>
          <w:tcPr>
            <w:tcW w:w="3545" w:type="dxa"/>
          </w:tcPr>
          <w:p w:rsidR="00DA3FC1" w:rsidRDefault="00DA3FC1">
            <w:pPr>
              <w:spacing w:line="276" w:lineRule="auto"/>
              <w:rPr>
                <w:sz w:val="20"/>
                <w:szCs w:val="20"/>
              </w:rPr>
            </w:pPr>
          </w:p>
        </w:tc>
        <w:tc>
          <w:tcPr>
            <w:tcW w:w="775" w:type="dxa"/>
          </w:tcPr>
          <w:p w:rsidR="00DA3FC1" w:rsidRDefault="00DA3FC1">
            <w:pPr>
              <w:spacing w:line="276" w:lineRule="auto"/>
              <w:jc w:val="center"/>
              <w:rPr>
                <w:sz w:val="20"/>
                <w:szCs w:val="20"/>
              </w:rPr>
            </w:pPr>
          </w:p>
        </w:tc>
        <w:tc>
          <w:tcPr>
            <w:tcW w:w="857" w:type="dxa"/>
            <w:tcBorders>
              <w:right w:val="single" w:sz="8" w:space="0" w:color="000000"/>
            </w:tcBorders>
          </w:tcPr>
          <w:p w:rsidR="00DA3FC1" w:rsidRDefault="00DA3FC1">
            <w:pPr>
              <w:spacing w:line="276" w:lineRule="auto"/>
              <w:jc w:val="center"/>
              <w:rPr>
                <w:sz w:val="20"/>
                <w:szCs w:val="20"/>
              </w:rPr>
            </w:pPr>
          </w:p>
        </w:tc>
        <w:tc>
          <w:tcPr>
            <w:tcW w:w="2930" w:type="dxa"/>
            <w:tcBorders>
              <w:left w:val="single" w:sz="8" w:space="0" w:color="000000"/>
            </w:tcBorders>
          </w:tcPr>
          <w:p w:rsidR="00DA3FC1" w:rsidRDefault="00DA3FC1">
            <w:pPr>
              <w:spacing w:line="276" w:lineRule="auto"/>
              <w:rPr>
                <w:sz w:val="20"/>
                <w:szCs w:val="20"/>
              </w:rPr>
            </w:pPr>
          </w:p>
        </w:tc>
        <w:tc>
          <w:tcPr>
            <w:tcW w:w="688" w:type="dxa"/>
          </w:tcPr>
          <w:p w:rsidR="00DA3FC1" w:rsidRDefault="00DA3FC1">
            <w:pPr>
              <w:spacing w:line="276" w:lineRule="auto"/>
              <w:jc w:val="center"/>
              <w:rPr>
                <w:sz w:val="20"/>
                <w:szCs w:val="20"/>
              </w:rPr>
            </w:pPr>
          </w:p>
        </w:tc>
        <w:tc>
          <w:tcPr>
            <w:tcW w:w="945" w:type="dxa"/>
          </w:tcPr>
          <w:p w:rsidR="00DA3FC1" w:rsidRDefault="00DA3FC1">
            <w:pPr>
              <w:spacing w:line="276" w:lineRule="auto"/>
              <w:jc w:val="center"/>
              <w:rPr>
                <w:sz w:val="20"/>
                <w:szCs w:val="20"/>
              </w:rPr>
            </w:pPr>
          </w:p>
        </w:tc>
      </w:tr>
      <w:tr w:rsidR="00DA3FC1">
        <w:tc>
          <w:tcPr>
            <w:tcW w:w="3545" w:type="dxa"/>
          </w:tcPr>
          <w:p w:rsidR="00DA3FC1" w:rsidRDefault="009A2AF2">
            <w:pPr>
              <w:spacing w:line="276" w:lineRule="auto"/>
              <w:rPr>
                <w:sz w:val="20"/>
                <w:szCs w:val="20"/>
              </w:rPr>
            </w:pPr>
            <w:r>
              <w:rPr>
                <w:sz w:val="20"/>
                <w:szCs w:val="20"/>
              </w:rPr>
              <w:t>1. Контрастивна анализа на говор и терминологија (за Б-јазикот)</w:t>
            </w:r>
          </w:p>
        </w:tc>
        <w:tc>
          <w:tcPr>
            <w:tcW w:w="775" w:type="dxa"/>
          </w:tcPr>
          <w:p w:rsidR="00DA3FC1" w:rsidRDefault="009A2AF2">
            <w:pPr>
              <w:spacing w:line="276" w:lineRule="auto"/>
              <w:jc w:val="center"/>
              <w:rPr>
                <w:sz w:val="20"/>
                <w:szCs w:val="20"/>
              </w:rPr>
            </w:pPr>
            <w:r>
              <w:rPr>
                <w:sz w:val="20"/>
                <w:szCs w:val="20"/>
              </w:rPr>
              <w:t>3</w:t>
            </w:r>
          </w:p>
        </w:tc>
        <w:tc>
          <w:tcPr>
            <w:tcW w:w="857" w:type="dxa"/>
            <w:tcBorders>
              <w:right w:val="single" w:sz="8" w:space="0" w:color="000000"/>
            </w:tcBorders>
          </w:tcPr>
          <w:p w:rsidR="00DA3FC1" w:rsidRDefault="009A2AF2">
            <w:pPr>
              <w:spacing w:line="276" w:lineRule="auto"/>
              <w:jc w:val="center"/>
              <w:rPr>
                <w:sz w:val="20"/>
                <w:szCs w:val="20"/>
              </w:rPr>
            </w:pPr>
            <w:r>
              <w:rPr>
                <w:sz w:val="20"/>
                <w:szCs w:val="20"/>
              </w:rPr>
              <w:t>10</w:t>
            </w:r>
          </w:p>
        </w:tc>
        <w:tc>
          <w:tcPr>
            <w:tcW w:w="2930" w:type="dxa"/>
            <w:tcBorders>
              <w:left w:val="single" w:sz="8" w:space="0" w:color="000000"/>
            </w:tcBorders>
          </w:tcPr>
          <w:p w:rsidR="00DA3FC1" w:rsidRDefault="009A2AF2">
            <w:pPr>
              <w:spacing w:line="276" w:lineRule="auto"/>
              <w:rPr>
                <w:sz w:val="20"/>
                <w:szCs w:val="20"/>
              </w:rPr>
            </w:pPr>
            <w:r>
              <w:rPr>
                <w:sz w:val="20"/>
                <w:szCs w:val="20"/>
              </w:rPr>
              <w:t>Меѓународни и национални организации*</w:t>
            </w:r>
          </w:p>
          <w:p w:rsidR="00DA3FC1" w:rsidRDefault="00DA3FC1">
            <w:pPr>
              <w:spacing w:line="276" w:lineRule="auto"/>
              <w:rPr>
                <w:sz w:val="20"/>
                <w:szCs w:val="20"/>
              </w:rPr>
            </w:pPr>
          </w:p>
        </w:tc>
        <w:tc>
          <w:tcPr>
            <w:tcW w:w="688" w:type="dxa"/>
          </w:tcPr>
          <w:p w:rsidR="00DA3FC1" w:rsidRDefault="009A2AF2">
            <w:pPr>
              <w:spacing w:line="276" w:lineRule="auto"/>
              <w:jc w:val="center"/>
              <w:rPr>
                <w:sz w:val="20"/>
                <w:szCs w:val="20"/>
              </w:rPr>
            </w:pPr>
            <w:r>
              <w:rPr>
                <w:sz w:val="20"/>
                <w:szCs w:val="20"/>
              </w:rPr>
              <w:t>3</w:t>
            </w:r>
          </w:p>
        </w:tc>
        <w:tc>
          <w:tcPr>
            <w:tcW w:w="945" w:type="dxa"/>
          </w:tcPr>
          <w:p w:rsidR="00DA3FC1" w:rsidRDefault="009A2AF2">
            <w:pPr>
              <w:spacing w:line="276" w:lineRule="auto"/>
              <w:jc w:val="center"/>
              <w:rPr>
                <w:sz w:val="20"/>
                <w:szCs w:val="20"/>
              </w:rPr>
            </w:pPr>
            <w:r>
              <w:rPr>
                <w:sz w:val="20"/>
                <w:szCs w:val="20"/>
              </w:rPr>
              <w:t>20</w:t>
            </w:r>
          </w:p>
        </w:tc>
      </w:tr>
      <w:tr w:rsidR="00DA3FC1">
        <w:tc>
          <w:tcPr>
            <w:tcW w:w="3545" w:type="dxa"/>
          </w:tcPr>
          <w:p w:rsidR="00DA3FC1" w:rsidRDefault="009A2AF2">
            <w:pPr>
              <w:spacing w:line="276" w:lineRule="auto"/>
              <w:rPr>
                <w:sz w:val="20"/>
                <w:szCs w:val="20"/>
              </w:rPr>
            </w:pPr>
            <w:r>
              <w:rPr>
                <w:sz w:val="20"/>
                <w:szCs w:val="20"/>
              </w:rPr>
              <w:t>2. Конференциско консекутивно толкување 2</w:t>
            </w:r>
          </w:p>
          <w:p w:rsidR="00DA3FC1" w:rsidRDefault="009A2AF2">
            <w:pPr>
              <w:tabs>
                <w:tab w:val="left" w:pos="2985"/>
              </w:tabs>
              <w:spacing w:line="276" w:lineRule="auto"/>
              <w:rPr>
                <w:sz w:val="20"/>
                <w:szCs w:val="20"/>
              </w:rPr>
            </w:pPr>
            <w:r>
              <w:rPr>
                <w:sz w:val="20"/>
                <w:szCs w:val="20"/>
              </w:rPr>
              <w:t>(А1&lt;&gt;А2 или А&lt;&gt;Б/Б1 или В1&gt;А)</w:t>
            </w:r>
          </w:p>
        </w:tc>
        <w:tc>
          <w:tcPr>
            <w:tcW w:w="775" w:type="dxa"/>
          </w:tcPr>
          <w:p w:rsidR="00DA3FC1" w:rsidRDefault="009A2AF2">
            <w:pPr>
              <w:spacing w:line="276" w:lineRule="auto"/>
              <w:jc w:val="center"/>
              <w:rPr>
                <w:sz w:val="20"/>
                <w:szCs w:val="20"/>
              </w:rPr>
            </w:pPr>
            <w:r>
              <w:rPr>
                <w:sz w:val="20"/>
                <w:szCs w:val="20"/>
              </w:rPr>
              <w:t>3</w:t>
            </w:r>
          </w:p>
        </w:tc>
        <w:tc>
          <w:tcPr>
            <w:tcW w:w="857" w:type="dxa"/>
            <w:tcBorders>
              <w:right w:val="single" w:sz="8" w:space="0" w:color="000000"/>
            </w:tcBorders>
          </w:tcPr>
          <w:p w:rsidR="00DA3FC1" w:rsidRDefault="009A2AF2">
            <w:pPr>
              <w:spacing w:line="276" w:lineRule="auto"/>
              <w:jc w:val="center"/>
              <w:rPr>
                <w:sz w:val="20"/>
                <w:szCs w:val="20"/>
              </w:rPr>
            </w:pPr>
            <w:r>
              <w:rPr>
                <w:sz w:val="20"/>
                <w:szCs w:val="20"/>
              </w:rPr>
              <w:t>40</w:t>
            </w:r>
          </w:p>
          <w:p w:rsidR="00DA3FC1" w:rsidRDefault="00DA3FC1">
            <w:pPr>
              <w:spacing w:line="276" w:lineRule="auto"/>
              <w:rPr>
                <w:sz w:val="20"/>
                <w:szCs w:val="20"/>
              </w:rPr>
            </w:pPr>
          </w:p>
          <w:p w:rsidR="00DA3FC1" w:rsidRDefault="009A2AF2">
            <w:pPr>
              <w:spacing w:line="276" w:lineRule="auto"/>
              <w:jc w:val="center"/>
              <w:rPr>
                <w:sz w:val="20"/>
                <w:szCs w:val="20"/>
              </w:rPr>
            </w:pPr>
            <w:r>
              <w:rPr>
                <w:sz w:val="20"/>
                <w:szCs w:val="20"/>
              </w:rPr>
              <w:t>(20/В1)</w:t>
            </w:r>
          </w:p>
        </w:tc>
        <w:tc>
          <w:tcPr>
            <w:tcW w:w="2930" w:type="dxa"/>
            <w:tcBorders>
              <w:left w:val="single" w:sz="8" w:space="0" w:color="000000"/>
            </w:tcBorders>
          </w:tcPr>
          <w:p w:rsidR="00DA3FC1" w:rsidRDefault="009A2AF2">
            <w:pPr>
              <w:spacing w:line="276" w:lineRule="auto"/>
              <w:rPr>
                <w:sz w:val="20"/>
                <w:szCs w:val="20"/>
              </w:rPr>
            </w:pPr>
            <w:r>
              <w:rPr>
                <w:sz w:val="20"/>
                <w:szCs w:val="20"/>
              </w:rPr>
              <w:t>Интеркултурна комуникација*</w:t>
            </w:r>
          </w:p>
        </w:tc>
        <w:tc>
          <w:tcPr>
            <w:tcW w:w="688" w:type="dxa"/>
          </w:tcPr>
          <w:p w:rsidR="00DA3FC1" w:rsidRDefault="009A2AF2">
            <w:pPr>
              <w:spacing w:line="276" w:lineRule="auto"/>
              <w:jc w:val="center"/>
              <w:rPr>
                <w:sz w:val="20"/>
                <w:szCs w:val="20"/>
              </w:rPr>
            </w:pPr>
            <w:r>
              <w:rPr>
                <w:sz w:val="20"/>
                <w:szCs w:val="20"/>
              </w:rPr>
              <w:t>2</w:t>
            </w:r>
          </w:p>
        </w:tc>
        <w:tc>
          <w:tcPr>
            <w:tcW w:w="945" w:type="dxa"/>
          </w:tcPr>
          <w:p w:rsidR="00DA3FC1" w:rsidRDefault="009A2AF2">
            <w:pPr>
              <w:spacing w:line="276" w:lineRule="auto"/>
              <w:jc w:val="center"/>
              <w:rPr>
                <w:sz w:val="20"/>
                <w:szCs w:val="20"/>
              </w:rPr>
            </w:pPr>
            <w:r>
              <w:rPr>
                <w:sz w:val="20"/>
                <w:szCs w:val="20"/>
              </w:rPr>
              <w:t>10</w:t>
            </w:r>
          </w:p>
        </w:tc>
      </w:tr>
      <w:tr w:rsidR="00DA3FC1">
        <w:tc>
          <w:tcPr>
            <w:tcW w:w="3545" w:type="dxa"/>
          </w:tcPr>
          <w:p w:rsidR="00DA3FC1" w:rsidRDefault="009A2AF2">
            <w:pPr>
              <w:spacing w:line="276" w:lineRule="auto"/>
              <w:rPr>
                <w:sz w:val="20"/>
                <w:szCs w:val="20"/>
              </w:rPr>
            </w:pPr>
            <w:r>
              <w:rPr>
                <w:sz w:val="20"/>
                <w:szCs w:val="20"/>
              </w:rPr>
              <w:t>3. Конференциско симултано толкување 2</w:t>
            </w:r>
          </w:p>
          <w:p w:rsidR="00DA3FC1" w:rsidRDefault="009A2AF2">
            <w:pPr>
              <w:tabs>
                <w:tab w:val="left" w:pos="2985"/>
              </w:tabs>
              <w:spacing w:line="276" w:lineRule="auto"/>
              <w:rPr>
                <w:sz w:val="20"/>
                <w:szCs w:val="20"/>
              </w:rPr>
            </w:pPr>
            <w:r>
              <w:rPr>
                <w:sz w:val="20"/>
                <w:szCs w:val="20"/>
              </w:rPr>
              <w:t>(А1&lt;&gt;А2 или А&lt;&gt;Б/Б1 или В1&gt;А)</w:t>
            </w:r>
          </w:p>
        </w:tc>
        <w:tc>
          <w:tcPr>
            <w:tcW w:w="775" w:type="dxa"/>
          </w:tcPr>
          <w:p w:rsidR="00DA3FC1" w:rsidRDefault="009A2AF2">
            <w:pPr>
              <w:spacing w:line="276" w:lineRule="auto"/>
              <w:jc w:val="center"/>
              <w:rPr>
                <w:sz w:val="20"/>
                <w:szCs w:val="20"/>
              </w:rPr>
            </w:pPr>
            <w:r>
              <w:rPr>
                <w:sz w:val="20"/>
                <w:szCs w:val="20"/>
              </w:rPr>
              <w:t>3</w:t>
            </w:r>
          </w:p>
        </w:tc>
        <w:tc>
          <w:tcPr>
            <w:tcW w:w="857" w:type="dxa"/>
            <w:tcBorders>
              <w:right w:val="single" w:sz="8" w:space="0" w:color="000000"/>
            </w:tcBorders>
          </w:tcPr>
          <w:p w:rsidR="00DA3FC1" w:rsidRDefault="009A2AF2">
            <w:pPr>
              <w:spacing w:line="276" w:lineRule="auto"/>
              <w:jc w:val="center"/>
              <w:rPr>
                <w:sz w:val="20"/>
                <w:szCs w:val="20"/>
              </w:rPr>
            </w:pPr>
            <w:r>
              <w:rPr>
                <w:sz w:val="20"/>
                <w:szCs w:val="20"/>
              </w:rPr>
              <w:t>40</w:t>
            </w:r>
          </w:p>
          <w:p w:rsidR="00DA3FC1" w:rsidRDefault="00DA3FC1">
            <w:pPr>
              <w:spacing w:line="276" w:lineRule="auto"/>
              <w:rPr>
                <w:sz w:val="20"/>
                <w:szCs w:val="20"/>
              </w:rPr>
            </w:pPr>
          </w:p>
          <w:p w:rsidR="00DA3FC1" w:rsidRDefault="009A2AF2">
            <w:pPr>
              <w:spacing w:line="276" w:lineRule="auto"/>
              <w:jc w:val="center"/>
              <w:rPr>
                <w:sz w:val="20"/>
                <w:szCs w:val="20"/>
              </w:rPr>
            </w:pPr>
            <w:r>
              <w:rPr>
                <w:sz w:val="20"/>
                <w:szCs w:val="20"/>
              </w:rPr>
              <w:t>(20/В1)</w:t>
            </w:r>
          </w:p>
        </w:tc>
        <w:tc>
          <w:tcPr>
            <w:tcW w:w="2930" w:type="dxa"/>
            <w:tcBorders>
              <w:left w:val="single" w:sz="8" w:space="0" w:color="000000"/>
            </w:tcBorders>
          </w:tcPr>
          <w:p w:rsidR="00DA3FC1" w:rsidRDefault="009A2AF2">
            <w:pPr>
              <w:spacing w:line="276" w:lineRule="auto"/>
              <w:rPr>
                <w:sz w:val="20"/>
                <w:szCs w:val="20"/>
              </w:rPr>
            </w:pPr>
            <w:r>
              <w:rPr>
                <w:sz w:val="20"/>
                <w:szCs w:val="20"/>
              </w:rPr>
              <w:t>Изборен предмет од потесната област (понуден на вториот циклус на Филолошкиот факултет или на УКИМ)**</w:t>
            </w:r>
          </w:p>
        </w:tc>
        <w:tc>
          <w:tcPr>
            <w:tcW w:w="688" w:type="dxa"/>
          </w:tcPr>
          <w:p w:rsidR="00DA3FC1" w:rsidRDefault="009A2AF2">
            <w:pPr>
              <w:spacing w:line="276" w:lineRule="auto"/>
              <w:jc w:val="center"/>
              <w:rPr>
                <w:sz w:val="20"/>
                <w:szCs w:val="20"/>
              </w:rPr>
            </w:pPr>
            <w:r>
              <w:rPr>
                <w:sz w:val="20"/>
                <w:szCs w:val="20"/>
              </w:rPr>
              <w:t>3</w:t>
            </w:r>
          </w:p>
        </w:tc>
        <w:tc>
          <w:tcPr>
            <w:tcW w:w="945" w:type="dxa"/>
          </w:tcPr>
          <w:p w:rsidR="00DA3FC1" w:rsidRDefault="009A2AF2">
            <w:pPr>
              <w:spacing w:line="276" w:lineRule="auto"/>
              <w:rPr>
                <w:sz w:val="20"/>
                <w:szCs w:val="20"/>
              </w:rPr>
            </w:pPr>
            <w:r>
              <w:rPr>
                <w:sz w:val="20"/>
                <w:szCs w:val="20"/>
              </w:rPr>
              <w:t xml:space="preserve">     </w:t>
            </w:r>
          </w:p>
        </w:tc>
      </w:tr>
      <w:tr w:rsidR="00DA3FC1">
        <w:tc>
          <w:tcPr>
            <w:tcW w:w="3545" w:type="dxa"/>
          </w:tcPr>
          <w:p w:rsidR="00DA3FC1" w:rsidRDefault="009A2AF2">
            <w:pPr>
              <w:spacing w:line="276" w:lineRule="auto"/>
              <w:rPr>
                <w:sz w:val="20"/>
                <w:szCs w:val="20"/>
              </w:rPr>
            </w:pPr>
            <w:r>
              <w:rPr>
                <w:sz w:val="20"/>
                <w:szCs w:val="20"/>
              </w:rPr>
              <w:t>Елаборат и магистерски труд по конференциско толкување</w:t>
            </w:r>
          </w:p>
        </w:tc>
        <w:tc>
          <w:tcPr>
            <w:tcW w:w="775" w:type="dxa"/>
          </w:tcPr>
          <w:p w:rsidR="00DA3FC1" w:rsidRDefault="009A2AF2">
            <w:pPr>
              <w:spacing w:line="276" w:lineRule="auto"/>
              <w:jc w:val="center"/>
              <w:rPr>
                <w:sz w:val="20"/>
                <w:szCs w:val="20"/>
              </w:rPr>
            </w:pPr>
            <w:r>
              <w:rPr>
                <w:sz w:val="20"/>
                <w:szCs w:val="20"/>
              </w:rPr>
              <w:t>20</w:t>
            </w:r>
          </w:p>
        </w:tc>
        <w:tc>
          <w:tcPr>
            <w:tcW w:w="857" w:type="dxa"/>
            <w:tcBorders>
              <w:right w:val="single" w:sz="8" w:space="0" w:color="000000"/>
            </w:tcBorders>
          </w:tcPr>
          <w:p w:rsidR="00DA3FC1" w:rsidRDefault="009A2AF2">
            <w:pPr>
              <w:spacing w:line="276" w:lineRule="auto"/>
              <w:jc w:val="center"/>
              <w:rPr>
                <w:sz w:val="20"/>
                <w:szCs w:val="20"/>
              </w:rPr>
            </w:pPr>
            <w:r>
              <w:rPr>
                <w:sz w:val="20"/>
                <w:szCs w:val="20"/>
              </w:rPr>
              <w:t xml:space="preserve">10 </w:t>
            </w:r>
          </w:p>
          <w:p w:rsidR="00DA3FC1" w:rsidRDefault="009A2AF2">
            <w:pPr>
              <w:spacing w:line="276" w:lineRule="auto"/>
              <w:jc w:val="center"/>
              <w:rPr>
                <w:sz w:val="20"/>
                <w:szCs w:val="20"/>
              </w:rPr>
            </w:pPr>
            <w:r>
              <w:rPr>
                <w:sz w:val="20"/>
                <w:szCs w:val="20"/>
              </w:rPr>
              <w:t>(за елаб.)</w:t>
            </w:r>
          </w:p>
        </w:tc>
        <w:tc>
          <w:tcPr>
            <w:tcW w:w="2930" w:type="dxa"/>
            <w:tcBorders>
              <w:left w:val="single" w:sz="8" w:space="0" w:color="000000"/>
            </w:tcBorders>
          </w:tcPr>
          <w:p w:rsidR="00DA3FC1" w:rsidRDefault="009A2AF2">
            <w:pPr>
              <w:spacing w:line="276" w:lineRule="auto"/>
              <w:rPr>
                <w:sz w:val="20"/>
                <w:szCs w:val="20"/>
              </w:rPr>
            </w:pPr>
            <w:r>
              <w:rPr>
                <w:sz w:val="20"/>
                <w:szCs w:val="20"/>
              </w:rPr>
              <w:t>Изборен предмет од потесната област (понуден на вториот циклус на Филолош-киот факултет или на УКИМ)**</w:t>
            </w:r>
          </w:p>
        </w:tc>
        <w:tc>
          <w:tcPr>
            <w:tcW w:w="688" w:type="dxa"/>
          </w:tcPr>
          <w:p w:rsidR="00DA3FC1" w:rsidRDefault="009A2AF2">
            <w:pPr>
              <w:spacing w:line="276" w:lineRule="auto"/>
              <w:jc w:val="center"/>
              <w:rPr>
                <w:sz w:val="20"/>
                <w:szCs w:val="20"/>
              </w:rPr>
            </w:pPr>
            <w:r>
              <w:rPr>
                <w:sz w:val="20"/>
                <w:szCs w:val="20"/>
              </w:rPr>
              <w:t>3</w:t>
            </w:r>
          </w:p>
        </w:tc>
        <w:tc>
          <w:tcPr>
            <w:tcW w:w="945" w:type="dxa"/>
          </w:tcPr>
          <w:p w:rsidR="00DA3FC1" w:rsidRDefault="009A2AF2">
            <w:pPr>
              <w:spacing w:line="276" w:lineRule="auto"/>
              <w:rPr>
                <w:sz w:val="20"/>
                <w:szCs w:val="20"/>
              </w:rPr>
            </w:pPr>
            <w:r>
              <w:rPr>
                <w:sz w:val="20"/>
                <w:szCs w:val="20"/>
              </w:rPr>
              <w:t xml:space="preserve">     </w:t>
            </w:r>
          </w:p>
        </w:tc>
      </w:tr>
      <w:tr w:rsidR="00DA3FC1">
        <w:tc>
          <w:tcPr>
            <w:tcW w:w="3545" w:type="dxa"/>
          </w:tcPr>
          <w:p w:rsidR="00DA3FC1" w:rsidRDefault="009A2AF2">
            <w:pPr>
              <w:spacing w:line="276" w:lineRule="auto"/>
            </w:pPr>
            <w:r>
              <w:t>Збир</w:t>
            </w:r>
          </w:p>
        </w:tc>
        <w:tc>
          <w:tcPr>
            <w:tcW w:w="775" w:type="dxa"/>
          </w:tcPr>
          <w:p w:rsidR="00DA3FC1" w:rsidRDefault="009A2AF2">
            <w:pPr>
              <w:spacing w:line="276" w:lineRule="auto"/>
              <w:jc w:val="center"/>
            </w:pPr>
            <w:r>
              <w:t>29</w:t>
            </w:r>
          </w:p>
        </w:tc>
        <w:tc>
          <w:tcPr>
            <w:tcW w:w="857" w:type="dxa"/>
            <w:tcBorders>
              <w:right w:val="single" w:sz="8" w:space="0" w:color="000000"/>
            </w:tcBorders>
          </w:tcPr>
          <w:p w:rsidR="00DA3FC1" w:rsidRDefault="009A2AF2">
            <w:pPr>
              <w:spacing w:line="276" w:lineRule="auto"/>
              <w:jc w:val="center"/>
            </w:pPr>
            <w:r>
              <w:t>100 (60)</w:t>
            </w:r>
          </w:p>
        </w:tc>
        <w:tc>
          <w:tcPr>
            <w:tcW w:w="2930" w:type="dxa"/>
            <w:tcBorders>
              <w:left w:val="single" w:sz="8" w:space="0" w:color="000000"/>
            </w:tcBorders>
          </w:tcPr>
          <w:p w:rsidR="00DA3FC1" w:rsidRDefault="00DA3FC1">
            <w:pPr>
              <w:spacing w:line="276" w:lineRule="auto"/>
            </w:pPr>
          </w:p>
        </w:tc>
        <w:tc>
          <w:tcPr>
            <w:tcW w:w="688" w:type="dxa"/>
          </w:tcPr>
          <w:p w:rsidR="00DA3FC1" w:rsidRDefault="009A2AF2">
            <w:pPr>
              <w:spacing w:line="276" w:lineRule="auto"/>
              <w:jc w:val="center"/>
            </w:pPr>
            <w:r>
              <w:t>11</w:t>
            </w:r>
          </w:p>
        </w:tc>
        <w:tc>
          <w:tcPr>
            <w:tcW w:w="945" w:type="dxa"/>
          </w:tcPr>
          <w:p w:rsidR="00DA3FC1" w:rsidRDefault="009A2AF2">
            <w:pPr>
              <w:spacing w:line="276" w:lineRule="auto"/>
              <w:jc w:val="center"/>
            </w:pPr>
            <w:r>
              <w:t>30+</w:t>
            </w:r>
          </w:p>
        </w:tc>
      </w:tr>
    </w:tbl>
    <w:p w:rsidR="00DA3FC1" w:rsidRDefault="00DA3FC1">
      <w:pPr>
        <w:tabs>
          <w:tab w:val="left" w:pos="8130"/>
        </w:tabs>
        <w:spacing w:line="276" w:lineRule="auto"/>
        <w:rPr>
          <w:sz w:val="20"/>
          <w:szCs w:val="20"/>
        </w:rPr>
      </w:pPr>
    </w:p>
    <w:p w:rsidR="00DA3FC1" w:rsidRDefault="009A2AF2">
      <w:pPr>
        <w:tabs>
          <w:tab w:val="left" w:pos="8130"/>
        </w:tabs>
        <w:spacing w:line="276" w:lineRule="auto"/>
        <w:rPr>
          <w:sz w:val="16"/>
          <w:szCs w:val="16"/>
        </w:rPr>
      </w:pPr>
      <w:r>
        <w:rPr>
          <w:sz w:val="20"/>
          <w:szCs w:val="20"/>
        </w:rPr>
        <w:t>Вкупниот број кредити во академската година изнесува 60.</w:t>
      </w:r>
    </w:p>
    <w:p w:rsidR="00DA3FC1" w:rsidRDefault="009A2AF2">
      <w:pPr>
        <w:tabs>
          <w:tab w:val="left" w:pos="8130"/>
        </w:tabs>
        <w:spacing w:line="276" w:lineRule="auto"/>
        <w:rPr>
          <w:sz w:val="20"/>
          <w:szCs w:val="20"/>
        </w:rPr>
      </w:pPr>
      <w:r>
        <w:rPr>
          <w:sz w:val="20"/>
          <w:szCs w:val="20"/>
        </w:rPr>
        <w:t>Студиската програма не ги содржи часовите предвидени за самостојни вежби по толкување.</w:t>
      </w:r>
    </w:p>
    <w:p w:rsidR="00DA3FC1" w:rsidRDefault="009A2AF2">
      <w:pPr>
        <w:tabs>
          <w:tab w:val="left" w:pos="8130"/>
        </w:tabs>
        <w:spacing w:line="276" w:lineRule="auto"/>
        <w:rPr>
          <w:sz w:val="20"/>
          <w:szCs w:val="20"/>
        </w:rPr>
      </w:pPr>
      <w:r>
        <w:rPr>
          <w:sz w:val="20"/>
          <w:szCs w:val="20"/>
        </w:rPr>
        <w:t>* Предметите се задолжителни за потесната област.</w:t>
      </w:r>
    </w:p>
    <w:p w:rsidR="00DA3FC1" w:rsidRDefault="009A2AF2">
      <w:pPr>
        <w:tabs>
          <w:tab w:val="left" w:pos="8130"/>
        </w:tabs>
        <w:spacing w:line="276" w:lineRule="auto"/>
        <w:rPr>
          <w:sz w:val="20"/>
          <w:szCs w:val="20"/>
        </w:rPr>
      </w:pPr>
      <w:r>
        <w:rPr>
          <w:sz w:val="20"/>
          <w:szCs w:val="20"/>
        </w:rPr>
        <w:t>**Предметите се избираат ако студентот избрал само А2- или само Б-јазик.</w:t>
      </w:r>
    </w:p>
    <w:p w:rsidR="00546782" w:rsidRDefault="00546782">
      <w:pPr>
        <w:tabs>
          <w:tab w:val="left" w:pos="8130"/>
        </w:tabs>
        <w:spacing w:line="276" w:lineRule="auto"/>
        <w:rPr>
          <w:sz w:val="20"/>
          <w:szCs w:val="20"/>
          <w:lang w:val="en-US"/>
        </w:rPr>
      </w:pPr>
    </w:p>
    <w:p w:rsidR="00DA3FC1" w:rsidRDefault="009A2AF2">
      <w:pPr>
        <w:tabs>
          <w:tab w:val="left" w:pos="8130"/>
        </w:tabs>
        <w:spacing w:line="276" w:lineRule="auto"/>
        <w:rPr>
          <w:sz w:val="20"/>
          <w:szCs w:val="20"/>
        </w:rPr>
      </w:pPr>
      <w:r>
        <w:rPr>
          <w:sz w:val="20"/>
          <w:szCs w:val="20"/>
        </w:rPr>
        <w:t xml:space="preserve">Забелешки: </w:t>
      </w:r>
    </w:p>
    <w:p w:rsidR="00DA3FC1" w:rsidRPr="00546782" w:rsidRDefault="009E7E33">
      <w:pPr>
        <w:tabs>
          <w:tab w:val="left" w:pos="8130"/>
        </w:tabs>
        <w:spacing w:line="276" w:lineRule="auto"/>
        <w:rPr>
          <w:sz w:val="20"/>
          <w:szCs w:val="20"/>
        </w:rPr>
      </w:pPr>
      <w:sdt>
        <w:sdtPr>
          <w:tag w:val="goog_rdk_0"/>
          <w:id w:val="-2076421398"/>
        </w:sdtPr>
        <w:sdtEndPr/>
        <w:sdtContent>
          <w:r w:rsidR="009A2AF2" w:rsidRPr="00546782">
            <w:rPr>
              <w:rFonts w:eastAsia="Gungsuh"/>
              <w:sz w:val="20"/>
              <w:szCs w:val="20"/>
            </w:rPr>
            <w:t>− Потребни се вкупно 60 кредити за академската година.</w:t>
          </w:r>
        </w:sdtContent>
      </w:sdt>
    </w:p>
    <w:p w:rsidR="00DA3FC1" w:rsidRPr="00546782" w:rsidRDefault="009E7E33">
      <w:pPr>
        <w:tabs>
          <w:tab w:val="left" w:pos="8130"/>
        </w:tabs>
        <w:spacing w:line="276" w:lineRule="auto"/>
        <w:rPr>
          <w:sz w:val="20"/>
          <w:szCs w:val="20"/>
        </w:rPr>
      </w:pPr>
      <w:sdt>
        <w:sdtPr>
          <w:tag w:val="goog_rdk_1"/>
          <w:id w:val="718481003"/>
        </w:sdtPr>
        <w:sdtEndPr/>
        <w:sdtContent>
          <w:r w:rsidR="009A2AF2" w:rsidRPr="00546782">
            <w:rPr>
              <w:rFonts w:eastAsia="Gungsuh"/>
              <w:sz w:val="20"/>
              <w:szCs w:val="20"/>
            </w:rPr>
            <w:t xml:space="preserve">− Се препорачува студентот да избере два странски јазика (комбинациите се наведени во т. 1.4). </w:t>
          </w:r>
        </w:sdtContent>
      </w:sdt>
    </w:p>
    <w:p w:rsidR="00DA3FC1" w:rsidRPr="00546782" w:rsidRDefault="009E7E33">
      <w:pPr>
        <w:tabs>
          <w:tab w:val="left" w:pos="8130"/>
        </w:tabs>
        <w:spacing w:line="276" w:lineRule="auto"/>
        <w:rPr>
          <w:sz w:val="20"/>
          <w:szCs w:val="20"/>
        </w:rPr>
      </w:pPr>
      <w:sdt>
        <w:sdtPr>
          <w:tag w:val="goog_rdk_2"/>
          <w:id w:val="567620461"/>
        </w:sdtPr>
        <w:sdtEndPr/>
        <w:sdtContent>
          <w:r w:rsidR="009A2AF2" w:rsidRPr="00546782">
            <w:rPr>
              <w:rFonts w:eastAsia="Gungsuh"/>
              <w:sz w:val="20"/>
              <w:szCs w:val="20"/>
            </w:rPr>
            <w:t>− Симболот &lt;&gt; значи дека толкувањето (консекутивно или симултано) се одвива од странскиот јазик на А-/А1-јазикот и обратно, а симболот &gt; значи дека толкувањето се одвива само од странскиот јазик на А-/А1-јазикот.</w:t>
          </w:r>
        </w:sdtContent>
      </w:sdt>
    </w:p>
    <w:p w:rsidR="00DA3FC1" w:rsidRPr="00546782" w:rsidRDefault="009E7E33">
      <w:pPr>
        <w:tabs>
          <w:tab w:val="left" w:pos="8130"/>
        </w:tabs>
        <w:spacing w:line="276" w:lineRule="auto"/>
        <w:rPr>
          <w:sz w:val="20"/>
          <w:szCs w:val="20"/>
        </w:rPr>
      </w:pPr>
      <w:sdt>
        <w:sdtPr>
          <w:tag w:val="goog_rdk_3"/>
          <w:id w:val="454231742"/>
        </w:sdtPr>
        <w:sdtEndPr/>
        <w:sdtContent>
          <w:r w:rsidR="009A2AF2" w:rsidRPr="00546782">
            <w:rPr>
              <w:rFonts w:eastAsia="Gungsuh"/>
              <w:sz w:val="20"/>
              <w:szCs w:val="20"/>
            </w:rPr>
            <w:t>−  Ако студентот избере В1-јазик, задолжително избира и В2-јазик.</w:t>
          </w:r>
        </w:sdtContent>
      </w:sdt>
    </w:p>
    <w:p w:rsidR="00DA3FC1" w:rsidRPr="00546782" w:rsidRDefault="009E7E33">
      <w:pPr>
        <w:tabs>
          <w:tab w:val="left" w:pos="8130"/>
        </w:tabs>
        <w:spacing w:line="276" w:lineRule="auto"/>
        <w:rPr>
          <w:sz w:val="20"/>
          <w:szCs w:val="20"/>
        </w:rPr>
      </w:pPr>
      <w:sdt>
        <w:sdtPr>
          <w:tag w:val="goog_rdk_4"/>
          <w:id w:val="-515004283"/>
        </w:sdtPr>
        <w:sdtEndPr/>
        <w:sdtContent>
          <w:r w:rsidR="009A2AF2" w:rsidRPr="00546782">
            <w:rPr>
              <w:rFonts w:eastAsia="Gungsuh"/>
              <w:sz w:val="20"/>
              <w:szCs w:val="20"/>
            </w:rPr>
            <w:t>− Предметите Конференциско консекутивно толкување и Конференциско симултано толкување во секој семестар се заемно условени и неразделиви компоненти на толкувањето како целина: студентот секогаш ги има двата предмета за својата јазична комбинација.</w:t>
          </w:r>
        </w:sdtContent>
      </w:sdt>
    </w:p>
    <w:p w:rsidR="00DA3FC1" w:rsidRPr="00546782" w:rsidRDefault="009E7E33">
      <w:pPr>
        <w:tabs>
          <w:tab w:val="left" w:pos="8130"/>
        </w:tabs>
        <w:spacing w:line="276" w:lineRule="auto"/>
        <w:rPr>
          <w:sz w:val="20"/>
          <w:szCs w:val="20"/>
        </w:rPr>
      </w:pPr>
      <w:sdt>
        <w:sdtPr>
          <w:tag w:val="goog_rdk_5"/>
          <w:id w:val="1345053142"/>
        </w:sdtPr>
        <w:sdtEndPr/>
        <w:sdtContent>
          <w:r w:rsidR="009A2AF2" w:rsidRPr="00546782">
            <w:rPr>
              <w:rFonts w:eastAsia="Gungsuh"/>
              <w:sz w:val="20"/>
              <w:szCs w:val="20"/>
            </w:rPr>
            <w:t>− Студентот е обврзан да изработи елаборат за магистерски труд и магистерски труд по конференциско толкување во рамките на вториот циклус студии по конференциско толкување на тема поврзана со изборот на работните јазици.</w:t>
          </w:r>
        </w:sdtContent>
      </w:sdt>
    </w:p>
    <w:p w:rsidR="00DA3FC1" w:rsidRPr="008D70CB" w:rsidRDefault="00DA3FC1">
      <w:pPr>
        <w:jc w:val="center"/>
        <w:rPr>
          <w:b/>
        </w:rPr>
      </w:pPr>
      <w:bookmarkStart w:id="20" w:name="_heading=h.lftyi8z9zcnv" w:colFirst="0" w:colLast="0"/>
      <w:bookmarkEnd w:id="20"/>
    </w:p>
    <w:p w:rsidR="00DA3FC1" w:rsidRDefault="009A2AF2">
      <w:pPr>
        <w:widowControl w:val="0"/>
        <w:spacing w:before="120"/>
        <w:jc w:val="center"/>
        <w:rPr>
          <w:b/>
          <w:sz w:val="20"/>
          <w:szCs w:val="20"/>
        </w:rPr>
      </w:pPr>
      <w:r w:rsidRPr="008D70CB">
        <w:rPr>
          <w:b/>
          <w:sz w:val="20"/>
          <w:szCs w:val="20"/>
        </w:rPr>
        <w:t>Табела 6.1.</w:t>
      </w:r>
      <w:r w:rsidRPr="008D70CB">
        <w:rPr>
          <w:sz w:val="20"/>
          <w:szCs w:val="20"/>
        </w:rPr>
        <w:t xml:space="preserve"> </w:t>
      </w:r>
      <w:r w:rsidRPr="008D70CB">
        <w:rPr>
          <w:b/>
          <w:sz w:val="20"/>
          <w:szCs w:val="20"/>
        </w:rPr>
        <w:t xml:space="preserve">Распоред на предметите по семестри </w:t>
      </w:r>
      <w:r>
        <w:rPr>
          <w:b/>
          <w:sz w:val="20"/>
          <w:szCs w:val="20"/>
        </w:rPr>
        <w:t xml:space="preserve">и студиски години </w:t>
      </w:r>
    </w:p>
    <w:p w:rsidR="00DA3FC1" w:rsidRDefault="009A2AF2">
      <w:pPr>
        <w:widowControl w:val="0"/>
        <w:spacing w:after="120"/>
        <w:jc w:val="center"/>
        <w:rPr>
          <w:b/>
          <w:sz w:val="20"/>
          <w:szCs w:val="20"/>
        </w:rPr>
      </w:pPr>
      <w:r>
        <w:rPr>
          <w:b/>
          <w:sz w:val="20"/>
          <w:szCs w:val="20"/>
        </w:rPr>
        <w:t>за академски студии (АС)</w:t>
      </w:r>
    </w:p>
    <w:p w:rsidR="00DA3FC1" w:rsidRDefault="00DA3FC1">
      <w:pPr>
        <w:widowControl w:val="0"/>
        <w:spacing w:before="324" w:line="229" w:lineRule="auto"/>
        <w:ind w:left="448" w:right="473"/>
        <w:jc w:val="center"/>
        <w:rPr>
          <w:sz w:val="24"/>
          <w:szCs w:val="24"/>
        </w:rPr>
      </w:pPr>
    </w:p>
    <w:tbl>
      <w:tblPr>
        <w:tblStyle w:val="47"/>
        <w:tblW w:w="97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5"/>
        <w:gridCol w:w="1115"/>
        <w:gridCol w:w="3753"/>
        <w:gridCol w:w="1394"/>
        <w:gridCol w:w="612"/>
        <w:gridCol w:w="470"/>
        <w:gridCol w:w="965"/>
      </w:tblGrid>
      <w:tr w:rsidR="00DA3FC1">
        <w:trPr>
          <w:cantSplit/>
          <w:trHeight w:val="422"/>
        </w:trPr>
        <w:tc>
          <w:tcPr>
            <w:tcW w:w="1415" w:type="dxa"/>
            <w:vMerge w:val="restart"/>
            <w:tcMar>
              <w:top w:w="100" w:type="dxa"/>
              <w:left w:w="100" w:type="dxa"/>
              <w:bottom w:w="100" w:type="dxa"/>
              <w:right w:w="100" w:type="dxa"/>
            </w:tcMar>
          </w:tcPr>
          <w:p w:rsidR="00DA3FC1" w:rsidRDefault="009A2AF2">
            <w:pPr>
              <w:widowControl w:val="0"/>
              <w:jc w:val="center"/>
              <w:rPr>
                <w:sz w:val="18"/>
                <w:szCs w:val="18"/>
              </w:rPr>
            </w:pPr>
            <w:r>
              <w:rPr>
                <w:sz w:val="18"/>
                <w:szCs w:val="18"/>
                <w:shd w:val="clear" w:color="auto" w:fill="F2F2F2"/>
              </w:rPr>
              <w:t xml:space="preserve">Реден </w:t>
            </w:r>
            <w:r>
              <w:rPr>
                <w:sz w:val="18"/>
                <w:szCs w:val="18"/>
              </w:rPr>
              <w:t xml:space="preserve"> </w:t>
            </w:r>
          </w:p>
          <w:p w:rsidR="00DA3FC1" w:rsidRDefault="009A2AF2">
            <w:pPr>
              <w:widowControl w:val="0"/>
              <w:ind w:left="119"/>
              <w:rPr>
                <w:sz w:val="18"/>
                <w:szCs w:val="18"/>
                <w:shd w:val="clear" w:color="auto" w:fill="F2F2F2"/>
              </w:rPr>
            </w:pPr>
            <w:r>
              <w:rPr>
                <w:sz w:val="18"/>
                <w:szCs w:val="18"/>
                <w:shd w:val="clear" w:color="auto" w:fill="F2F2F2"/>
              </w:rPr>
              <w:t>број</w:t>
            </w:r>
          </w:p>
        </w:tc>
        <w:tc>
          <w:tcPr>
            <w:tcW w:w="1115" w:type="dxa"/>
            <w:vMerge w:val="restart"/>
            <w:tcMar>
              <w:top w:w="100" w:type="dxa"/>
              <w:left w:w="100" w:type="dxa"/>
              <w:bottom w:w="100" w:type="dxa"/>
              <w:right w:w="100" w:type="dxa"/>
            </w:tcMar>
          </w:tcPr>
          <w:p w:rsidR="00DA3FC1" w:rsidRDefault="009A2AF2">
            <w:pPr>
              <w:widowControl w:val="0"/>
              <w:ind w:left="116"/>
              <w:rPr>
                <w:sz w:val="18"/>
                <w:szCs w:val="18"/>
              </w:rPr>
            </w:pPr>
            <w:r>
              <w:rPr>
                <w:sz w:val="18"/>
                <w:szCs w:val="18"/>
                <w:shd w:val="clear" w:color="auto" w:fill="F2F2F2"/>
              </w:rPr>
              <w:t xml:space="preserve">Код на </w:t>
            </w:r>
            <w:r>
              <w:rPr>
                <w:sz w:val="18"/>
                <w:szCs w:val="18"/>
              </w:rPr>
              <w:t xml:space="preserve"> </w:t>
            </w:r>
          </w:p>
          <w:p w:rsidR="00DA3FC1" w:rsidRDefault="009A2AF2">
            <w:pPr>
              <w:widowControl w:val="0"/>
              <w:ind w:left="116"/>
              <w:rPr>
                <w:sz w:val="18"/>
                <w:szCs w:val="18"/>
                <w:shd w:val="clear" w:color="auto" w:fill="F2F2F2"/>
              </w:rPr>
            </w:pPr>
            <w:r>
              <w:rPr>
                <w:sz w:val="18"/>
                <w:szCs w:val="18"/>
                <w:shd w:val="clear" w:color="auto" w:fill="F2F2F2"/>
              </w:rPr>
              <w:t>предметот</w:t>
            </w:r>
          </w:p>
        </w:tc>
        <w:tc>
          <w:tcPr>
            <w:tcW w:w="3753" w:type="dxa"/>
            <w:vMerge w:val="restart"/>
            <w:tcMar>
              <w:top w:w="100" w:type="dxa"/>
              <w:left w:w="100" w:type="dxa"/>
              <w:bottom w:w="100" w:type="dxa"/>
              <w:right w:w="100" w:type="dxa"/>
            </w:tcMar>
          </w:tcPr>
          <w:p w:rsidR="00DA3FC1" w:rsidRDefault="009A2AF2">
            <w:pPr>
              <w:widowControl w:val="0"/>
              <w:ind w:left="113"/>
              <w:rPr>
                <w:sz w:val="18"/>
                <w:szCs w:val="18"/>
                <w:shd w:val="clear" w:color="auto" w:fill="F2F2F2"/>
              </w:rPr>
            </w:pPr>
            <w:r>
              <w:rPr>
                <w:sz w:val="18"/>
                <w:szCs w:val="18"/>
                <w:shd w:val="clear" w:color="auto" w:fill="F2F2F2"/>
              </w:rPr>
              <w:t xml:space="preserve">Назив на наставен предмет </w:t>
            </w:r>
          </w:p>
        </w:tc>
        <w:tc>
          <w:tcPr>
            <w:tcW w:w="1394" w:type="dxa"/>
            <w:vMerge w:val="restart"/>
            <w:tcMar>
              <w:top w:w="100" w:type="dxa"/>
              <w:left w:w="100" w:type="dxa"/>
              <w:bottom w:w="100" w:type="dxa"/>
              <w:right w:w="100" w:type="dxa"/>
            </w:tcMar>
          </w:tcPr>
          <w:p w:rsidR="00DA3FC1" w:rsidRDefault="009A2AF2">
            <w:pPr>
              <w:widowControl w:val="0"/>
              <w:ind w:left="119"/>
              <w:rPr>
                <w:sz w:val="18"/>
                <w:szCs w:val="18"/>
                <w:shd w:val="clear" w:color="auto" w:fill="F2F2F2"/>
              </w:rPr>
            </w:pPr>
            <w:r>
              <w:rPr>
                <w:sz w:val="18"/>
                <w:szCs w:val="18"/>
                <w:shd w:val="clear" w:color="auto" w:fill="F2F2F2"/>
              </w:rPr>
              <w:t>Семестар</w:t>
            </w:r>
          </w:p>
        </w:tc>
        <w:tc>
          <w:tcPr>
            <w:tcW w:w="1082" w:type="dxa"/>
            <w:gridSpan w:val="2"/>
            <w:tcMar>
              <w:top w:w="100" w:type="dxa"/>
              <w:left w:w="100" w:type="dxa"/>
              <w:bottom w:w="100" w:type="dxa"/>
              <w:right w:w="100" w:type="dxa"/>
            </w:tcMar>
          </w:tcPr>
          <w:p w:rsidR="00DA3FC1" w:rsidRDefault="009A2AF2">
            <w:pPr>
              <w:widowControl w:val="0"/>
              <w:spacing w:line="229" w:lineRule="auto"/>
              <w:ind w:left="118" w:right="64"/>
              <w:jc w:val="center"/>
              <w:rPr>
                <w:sz w:val="18"/>
                <w:szCs w:val="18"/>
                <w:shd w:val="clear" w:color="auto" w:fill="F2F2F2"/>
              </w:rPr>
            </w:pPr>
            <w:r>
              <w:rPr>
                <w:sz w:val="18"/>
                <w:szCs w:val="18"/>
                <w:shd w:val="clear" w:color="auto" w:fill="F2F2F2"/>
              </w:rPr>
              <w:t xml:space="preserve">Неделен фонд на </w:t>
            </w:r>
            <w:r>
              <w:rPr>
                <w:sz w:val="18"/>
                <w:szCs w:val="18"/>
              </w:rPr>
              <w:t xml:space="preserve"> </w:t>
            </w:r>
            <w:r>
              <w:rPr>
                <w:sz w:val="18"/>
                <w:szCs w:val="18"/>
                <w:shd w:val="clear" w:color="auto" w:fill="F2F2F2"/>
              </w:rPr>
              <w:t xml:space="preserve">часови </w:t>
            </w:r>
          </w:p>
        </w:tc>
        <w:tc>
          <w:tcPr>
            <w:tcW w:w="965" w:type="dxa"/>
            <w:vMerge w:val="restart"/>
            <w:tcMar>
              <w:top w:w="100" w:type="dxa"/>
              <w:left w:w="100" w:type="dxa"/>
              <w:bottom w:w="100" w:type="dxa"/>
              <w:right w:w="100" w:type="dxa"/>
            </w:tcMar>
          </w:tcPr>
          <w:p w:rsidR="00DA3FC1" w:rsidRDefault="009A2AF2">
            <w:pPr>
              <w:widowControl w:val="0"/>
              <w:ind w:left="116"/>
              <w:rPr>
                <w:sz w:val="18"/>
                <w:szCs w:val="18"/>
                <w:shd w:val="clear" w:color="auto" w:fill="F2F2F2"/>
              </w:rPr>
            </w:pPr>
            <w:r>
              <w:rPr>
                <w:sz w:val="18"/>
                <w:szCs w:val="18"/>
                <w:shd w:val="clear" w:color="auto" w:fill="F2F2F2"/>
              </w:rPr>
              <w:t>ЕКТС</w:t>
            </w:r>
          </w:p>
        </w:tc>
      </w:tr>
      <w:tr w:rsidR="00DA3FC1">
        <w:trPr>
          <w:cantSplit/>
          <w:trHeight w:val="379"/>
        </w:trPr>
        <w:tc>
          <w:tcPr>
            <w:tcW w:w="1415"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c>
          <w:tcPr>
            <w:tcW w:w="1115"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c>
          <w:tcPr>
            <w:tcW w:w="3753"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c>
          <w:tcPr>
            <w:tcW w:w="1394"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c>
          <w:tcPr>
            <w:tcW w:w="612" w:type="dxa"/>
            <w:tcMar>
              <w:top w:w="100" w:type="dxa"/>
              <w:left w:w="100" w:type="dxa"/>
              <w:bottom w:w="100" w:type="dxa"/>
              <w:right w:w="100" w:type="dxa"/>
            </w:tcMar>
          </w:tcPr>
          <w:p w:rsidR="00DA3FC1" w:rsidRDefault="009A2AF2">
            <w:pPr>
              <w:widowControl w:val="0"/>
              <w:jc w:val="center"/>
              <w:rPr>
                <w:sz w:val="18"/>
                <w:szCs w:val="18"/>
                <w:shd w:val="clear" w:color="auto" w:fill="F2F2F2"/>
              </w:rPr>
            </w:pPr>
            <w:r>
              <w:rPr>
                <w:sz w:val="18"/>
                <w:szCs w:val="18"/>
                <w:shd w:val="clear" w:color="auto" w:fill="F2F2F2"/>
              </w:rPr>
              <w:t xml:space="preserve">П </w:t>
            </w:r>
          </w:p>
        </w:tc>
        <w:tc>
          <w:tcPr>
            <w:tcW w:w="470" w:type="dxa"/>
            <w:tcMar>
              <w:top w:w="100" w:type="dxa"/>
              <w:left w:w="100" w:type="dxa"/>
              <w:bottom w:w="100" w:type="dxa"/>
              <w:right w:w="100" w:type="dxa"/>
            </w:tcMar>
          </w:tcPr>
          <w:p w:rsidR="00DA3FC1" w:rsidRDefault="009A2AF2">
            <w:pPr>
              <w:widowControl w:val="0"/>
              <w:jc w:val="center"/>
              <w:rPr>
                <w:sz w:val="18"/>
                <w:szCs w:val="18"/>
                <w:shd w:val="clear" w:color="auto" w:fill="F2F2F2"/>
              </w:rPr>
            </w:pPr>
            <w:r>
              <w:rPr>
                <w:sz w:val="18"/>
                <w:szCs w:val="18"/>
                <w:shd w:val="clear" w:color="auto" w:fill="F2F2F2"/>
              </w:rPr>
              <w:t>В</w:t>
            </w:r>
          </w:p>
        </w:tc>
        <w:tc>
          <w:tcPr>
            <w:tcW w:w="965"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r>
      <w:tr w:rsidR="00DA3FC1">
        <w:trPr>
          <w:trHeight w:val="293"/>
        </w:trPr>
        <w:tc>
          <w:tcPr>
            <w:tcW w:w="9724" w:type="dxa"/>
            <w:gridSpan w:val="7"/>
            <w:tcMar>
              <w:top w:w="100" w:type="dxa"/>
              <w:left w:w="100" w:type="dxa"/>
              <w:bottom w:w="100" w:type="dxa"/>
              <w:right w:w="100" w:type="dxa"/>
            </w:tcMar>
          </w:tcPr>
          <w:p w:rsidR="00DA3FC1" w:rsidRDefault="009A2AF2">
            <w:pPr>
              <w:widowControl w:val="0"/>
              <w:ind w:left="116"/>
              <w:rPr>
                <w:sz w:val="18"/>
                <w:szCs w:val="18"/>
              </w:rPr>
            </w:pPr>
            <w:r>
              <w:rPr>
                <w:sz w:val="18"/>
                <w:szCs w:val="18"/>
              </w:rPr>
              <w:t>ПРВА ГОДИНА</w:t>
            </w:r>
          </w:p>
        </w:tc>
      </w:tr>
      <w:tr w:rsidR="00DA3FC1">
        <w:trPr>
          <w:trHeight w:val="293"/>
        </w:trPr>
        <w:tc>
          <w:tcPr>
            <w:tcW w:w="9724" w:type="dxa"/>
            <w:gridSpan w:val="7"/>
            <w:tcMar>
              <w:top w:w="100" w:type="dxa"/>
              <w:left w:w="100" w:type="dxa"/>
              <w:bottom w:w="100" w:type="dxa"/>
              <w:right w:w="100" w:type="dxa"/>
            </w:tcMar>
          </w:tcPr>
          <w:p w:rsidR="00DA3FC1" w:rsidRDefault="009A2AF2">
            <w:pPr>
              <w:widowControl w:val="0"/>
              <w:ind w:left="116"/>
              <w:rPr>
                <w:sz w:val="18"/>
                <w:szCs w:val="18"/>
              </w:rPr>
            </w:pPr>
            <w:r>
              <w:rPr>
                <w:sz w:val="18"/>
                <w:szCs w:val="18"/>
              </w:rPr>
              <w:t>Прв семестар</w:t>
            </w:r>
          </w:p>
        </w:tc>
      </w:tr>
      <w:tr w:rsidR="00DA3FC1">
        <w:trPr>
          <w:trHeight w:val="264"/>
        </w:trPr>
        <w:tc>
          <w:tcPr>
            <w:tcW w:w="1415" w:type="dxa"/>
            <w:tcMar>
              <w:top w:w="100" w:type="dxa"/>
              <w:left w:w="100" w:type="dxa"/>
              <w:bottom w:w="100" w:type="dxa"/>
              <w:right w:w="100" w:type="dxa"/>
            </w:tcMar>
          </w:tcPr>
          <w:p w:rsidR="00DA3FC1" w:rsidRDefault="009A2AF2">
            <w:pPr>
              <w:widowControl w:val="0"/>
              <w:numPr>
                <w:ilvl w:val="0"/>
                <w:numId w:val="11"/>
              </w:numPr>
              <w:spacing w:line="276" w:lineRule="auto"/>
              <w:rPr>
                <w:sz w:val="18"/>
                <w:szCs w:val="18"/>
              </w:rPr>
            </w:pPr>
            <w:r>
              <w:rPr>
                <w:sz w:val="18"/>
                <w:szCs w:val="18"/>
              </w:rPr>
              <w:t xml:space="preserve">1. </w:t>
            </w: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Теорија и практика на толкувањето</w:t>
            </w:r>
          </w:p>
        </w:tc>
        <w:tc>
          <w:tcPr>
            <w:tcW w:w="1394"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 xml:space="preserve">Прв семестар </w:t>
            </w:r>
          </w:p>
          <w:p w:rsidR="00DA3FC1" w:rsidRDefault="009A2AF2">
            <w:pPr>
              <w:widowControl w:val="0"/>
              <w:spacing w:line="276" w:lineRule="auto"/>
              <w:rPr>
                <w:sz w:val="18"/>
                <w:szCs w:val="18"/>
              </w:rPr>
            </w:pPr>
            <w:r>
              <w:rPr>
                <w:sz w:val="18"/>
                <w:szCs w:val="18"/>
              </w:rPr>
              <w:t>- зимски</w:t>
            </w:r>
          </w:p>
        </w:tc>
        <w:tc>
          <w:tcPr>
            <w:tcW w:w="612"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20</w:t>
            </w: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63"/>
        </w:trPr>
        <w:tc>
          <w:tcPr>
            <w:tcW w:w="1415" w:type="dxa"/>
            <w:tcMar>
              <w:top w:w="100" w:type="dxa"/>
              <w:left w:w="100" w:type="dxa"/>
              <w:bottom w:w="100" w:type="dxa"/>
              <w:right w:w="100" w:type="dxa"/>
            </w:tcMar>
          </w:tcPr>
          <w:p w:rsidR="00DA3FC1" w:rsidRDefault="009A2AF2">
            <w:pPr>
              <w:widowControl w:val="0"/>
              <w:numPr>
                <w:ilvl w:val="0"/>
                <w:numId w:val="11"/>
              </w:numPr>
              <w:spacing w:line="276" w:lineRule="auto"/>
              <w:rPr>
                <w:sz w:val="18"/>
                <w:szCs w:val="18"/>
              </w:rPr>
            </w:pPr>
            <w:r>
              <w:rPr>
                <w:sz w:val="18"/>
                <w:szCs w:val="18"/>
              </w:rPr>
              <w:t>2.</w:t>
            </w: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Конференциско консекутивно толкување 1**</w:t>
            </w:r>
          </w:p>
          <w:p w:rsidR="00DA3FC1" w:rsidRDefault="009A2AF2">
            <w:pPr>
              <w:tabs>
                <w:tab w:val="left" w:pos="2985"/>
              </w:tabs>
              <w:spacing w:line="276" w:lineRule="auto"/>
              <w:rPr>
                <w:sz w:val="20"/>
                <w:szCs w:val="20"/>
              </w:rPr>
            </w:pPr>
            <w:r>
              <w:rPr>
                <w:sz w:val="20"/>
                <w:szCs w:val="20"/>
              </w:rPr>
              <w:t>(А1&lt;&gt;А2 или А&lt;&gt;Б/Б1 или В1&gt;А)</w:t>
            </w:r>
          </w:p>
        </w:tc>
        <w:tc>
          <w:tcPr>
            <w:tcW w:w="1394"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 xml:space="preserve">Прв семестар </w:t>
            </w:r>
          </w:p>
          <w:p w:rsidR="00DA3FC1" w:rsidRDefault="009A2AF2">
            <w:pPr>
              <w:widowControl w:val="0"/>
              <w:spacing w:line="276" w:lineRule="auto"/>
              <w:rPr>
                <w:sz w:val="18"/>
                <w:szCs w:val="18"/>
              </w:rPr>
            </w:pPr>
            <w:r>
              <w:rPr>
                <w:sz w:val="18"/>
                <w:szCs w:val="18"/>
              </w:rPr>
              <w:t>- зимски</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40</w:t>
            </w:r>
          </w:p>
          <w:p w:rsidR="00DA3FC1" w:rsidRDefault="009A2AF2">
            <w:pPr>
              <w:widowControl w:val="0"/>
              <w:spacing w:line="276" w:lineRule="auto"/>
              <w:rPr>
                <w:sz w:val="18"/>
                <w:szCs w:val="18"/>
              </w:rPr>
            </w:pPr>
            <w:r>
              <w:rPr>
                <w:sz w:val="18"/>
                <w:szCs w:val="18"/>
              </w:rPr>
              <w:t>(20 за В1)</w:t>
            </w: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66"/>
        </w:trPr>
        <w:tc>
          <w:tcPr>
            <w:tcW w:w="1415" w:type="dxa"/>
            <w:tcMar>
              <w:top w:w="100" w:type="dxa"/>
              <w:left w:w="100" w:type="dxa"/>
              <w:bottom w:w="100" w:type="dxa"/>
              <w:right w:w="100" w:type="dxa"/>
            </w:tcMar>
          </w:tcPr>
          <w:p w:rsidR="00DA3FC1" w:rsidRDefault="009A2AF2">
            <w:pPr>
              <w:widowControl w:val="0"/>
              <w:numPr>
                <w:ilvl w:val="0"/>
                <w:numId w:val="11"/>
              </w:numPr>
              <w:spacing w:line="276" w:lineRule="auto"/>
              <w:rPr>
                <w:sz w:val="18"/>
                <w:szCs w:val="18"/>
              </w:rPr>
            </w:pPr>
            <w:r>
              <w:rPr>
                <w:sz w:val="18"/>
                <w:szCs w:val="18"/>
              </w:rPr>
              <w:t>3.</w:t>
            </w: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Конференциско симултано толкување 1**</w:t>
            </w:r>
          </w:p>
          <w:p w:rsidR="00DA3FC1" w:rsidRDefault="009A2AF2">
            <w:pPr>
              <w:tabs>
                <w:tab w:val="left" w:pos="2985"/>
              </w:tabs>
              <w:spacing w:line="276" w:lineRule="auto"/>
              <w:rPr>
                <w:sz w:val="20"/>
                <w:szCs w:val="20"/>
              </w:rPr>
            </w:pPr>
            <w:r>
              <w:rPr>
                <w:sz w:val="20"/>
                <w:szCs w:val="20"/>
              </w:rPr>
              <w:t>(А1&lt;&gt;А2 или А&lt;&gt;Б/Б1 или В1&gt;А)</w:t>
            </w:r>
          </w:p>
        </w:tc>
        <w:tc>
          <w:tcPr>
            <w:tcW w:w="1394"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 xml:space="preserve">Прв семестар </w:t>
            </w:r>
          </w:p>
          <w:p w:rsidR="00DA3FC1" w:rsidRDefault="009A2AF2">
            <w:pPr>
              <w:widowControl w:val="0"/>
              <w:spacing w:line="276" w:lineRule="auto"/>
              <w:rPr>
                <w:sz w:val="18"/>
                <w:szCs w:val="18"/>
              </w:rPr>
            </w:pPr>
            <w:r>
              <w:rPr>
                <w:sz w:val="18"/>
                <w:szCs w:val="18"/>
              </w:rPr>
              <w:t>- зимски</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40</w:t>
            </w:r>
          </w:p>
          <w:p w:rsidR="00DA3FC1" w:rsidRDefault="009A2AF2">
            <w:pPr>
              <w:widowControl w:val="0"/>
              <w:spacing w:line="276" w:lineRule="auto"/>
              <w:rPr>
                <w:sz w:val="18"/>
                <w:szCs w:val="18"/>
              </w:rPr>
            </w:pPr>
            <w:r>
              <w:rPr>
                <w:sz w:val="18"/>
                <w:szCs w:val="18"/>
              </w:rPr>
              <w:t>(20 за В1)</w:t>
            </w: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49"/>
        </w:trPr>
        <w:tc>
          <w:tcPr>
            <w:tcW w:w="1415" w:type="dxa"/>
            <w:tcMar>
              <w:top w:w="100" w:type="dxa"/>
              <w:left w:w="100" w:type="dxa"/>
              <w:bottom w:w="100" w:type="dxa"/>
              <w:right w:w="100" w:type="dxa"/>
            </w:tcMar>
          </w:tcPr>
          <w:p w:rsidR="00DA3FC1" w:rsidRDefault="009A2AF2">
            <w:pPr>
              <w:widowControl w:val="0"/>
              <w:numPr>
                <w:ilvl w:val="0"/>
                <w:numId w:val="11"/>
              </w:numPr>
              <w:spacing w:line="276" w:lineRule="auto"/>
              <w:rPr>
                <w:sz w:val="18"/>
                <w:szCs w:val="18"/>
              </w:rPr>
            </w:pPr>
            <w:r>
              <w:rPr>
                <w:sz w:val="18"/>
                <w:szCs w:val="18"/>
              </w:rPr>
              <w:t>4.</w:t>
            </w: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Македонски јазик и култура*</w:t>
            </w:r>
          </w:p>
        </w:tc>
        <w:tc>
          <w:tcPr>
            <w:tcW w:w="1394"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Прв семестар зимски</w:t>
            </w:r>
          </w:p>
        </w:tc>
        <w:tc>
          <w:tcPr>
            <w:tcW w:w="612"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20</w:t>
            </w: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52"/>
        </w:trPr>
        <w:tc>
          <w:tcPr>
            <w:tcW w:w="1415" w:type="dxa"/>
            <w:tcMar>
              <w:top w:w="100" w:type="dxa"/>
              <w:left w:w="100" w:type="dxa"/>
              <w:bottom w:w="100" w:type="dxa"/>
              <w:right w:w="100" w:type="dxa"/>
            </w:tcMar>
          </w:tcPr>
          <w:p w:rsidR="00DA3FC1" w:rsidRDefault="009A2AF2">
            <w:pPr>
              <w:widowControl w:val="0"/>
              <w:numPr>
                <w:ilvl w:val="0"/>
                <w:numId w:val="11"/>
              </w:numPr>
              <w:spacing w:line="276" w:lineRule="auto"/>
              <w:rPr>
                <w:sz w:val="18"/>
                <w:szCs w:val="18"/>
              </w:rPr>
            </w:pPr>
            <w:r>
              <w:rPr>
                <w:sz w:val="18"/>
                <w:szCs w:val="18"/>
              </w:rPr>
              <w:t>5.</w:t>
            </w: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Техники на бележење*</w:t>
            </w:r>
          </w:p>
        </w:tc>
        <w:tc>
          <w:tcPr>
            <w:tcW w:w="1394" w:type="dxa"/>
            <w:tcMar>
              <w:top w:w="100" w:type="dxa"/>
              <w:left w:w="100" w:type="dxa"/>
              <w:bottom w:w="100" w:type="dxa"/>
              <w:right w:w="100" w:type="dxa"/>
            </w:tcMar>
          </w:tcPr>
          <w:p w:rsidR="00DA3FC1" w:rsidRDefault="009A2AF2">
            <w:pPr>
              <w:spacing w:line="276" w:lineRule="auto"/>
            </w:pPr>
            <w:r>
              <w:rPr>
                <w:sz w:val="18"/>
                <w:szCs w:val="18"/>
              </w:rPr>
              <w:t>Прв семестар - зимски</w:t>
            </w:r>
          </w:p>
        </w:tc>
        <w:tc>
          <w:tcPr>
            <w:tcW w:w="612"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8</w:t>
            </w: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2</w:t>
            </w:r>
          </w:p>
          <w:p w:rsidR="00DA3FC1" w:rsidRDefault="00DA3FC1">
            <w:pPr>
              <w:widowControl w:val="0"/>
              <w:spacing w:line="276" w:lineRule="auto"/>
              <w:rPr>
                <w:sz w:val="18"/>
                <w:szCs w:val="18"/>
              </w:rPr>
            </w:pP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Изборен предмети од потесната област (понуден на вториот циклус на Филолошкиот факултет или на УКИМ)**</w:t>
            </w:r>
          </w:p>
        </w:tc>
        <w:tc>
          <w:tcPr>
            <w:tcW w:w="1394"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Прв семестар зимски</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 xml:space="preserve">Изборен предмети од потесната област (понуден на вториот циклус на </w:t>
            </w:r>
            <w:r>
              <w:rPr>
                <w:sz w:val="20"/>
                <w:szCs w:val="20"/>
              </w:rPr>
              <w:lastRenderedPageBreak/>
              <w:t>Филолошкиот факултет или на УКИМ)**</w:t>
            </w:r>
          </w:p>
        </w:tc>
        <w:tc>
          <w:tcPr>
            <w:tcW w:w="1394" w:type="dxa"/>
            <w:tcMar>
              <w:top w:w="100" w:type="dxa"/>
              <w:left w:w="100" w:type="dxa"/>
              <w:bottom w:w="100" w:type="dxa"/>
              <w:right w:w="100" w:type="dxa"/>
            </w:tcMar>
          </w:tcPr>
          <w:p w:rsidR="00DA3FC1" w:rsidRDefault="009A2AF2">
            <w:pPr>
              <w:spacing w:line="276" w:lineRule="auto"/>
            </w:pPr>
            <w:r>
              <w:rPr>
                <w:sz w:val="18"/>
                <w:szCs w:val="18"/>
              </w:rPr>
              <w:lastRenderedPageBreak/>
              <w:t>Прв семестар - зимски</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 xml:space="preserve">Елаборат за магистерски труд </w:t>
            </w:r>
          </w:p>
        </w:tc>
        <w:tc>
          <w:tcPr>
            <w:tcW w:w="1394" w:type="dxa"/>
            <w:tcMar>
              <w:top w:w="100" w:type="dxa"/>
              <w:left w:w="100" w:type="dxa"/>
              <w:bottom w:w="100" w:type="dxa"/>
              <w:right w:w="100" w:type="dxa"/>
            </w:tcMar>
          </w:tcPr>
          <w:p w:rsidR="00DA3FC1" w:rsidRDefault="009A2AF2">
            <w:pPr>
              <w:spacing w:line="276" w:lineRule="auto"/>
            </w:pPr>
            <w:r>
              <w:rPr>
                <w:sz w:val="18"/>
                <w:szCs w:val="18"/>
              </w:rPr>
              <w:t>Прв семестар - зимски</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5</w:t>
            </w:r>
          </w:p>
        </w:tc>
      </w:tr>
      <w:tr w:rsidR="00DA3FC1">
        <w:trPr>
          <w:trHeight w:val="252"/>
        </w:trPr>
        <w:tc>
          <w:tcPr>
            <w:tcW w:w="9724" w:type="dxa"/>
            <w:gridSpan w:val="7"/>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Втор семестар</w:t>
            </w:r>
          </w:p>
        </w:tc>
      </w:tr>
      <w:tr w:rsidR="00DA3FC1">
        <w:trPr>
          <w:trHeight w:val="724"/>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Контрастивна анализа на говор и терминологија (за Б-јазикот)</w:t>
            </w:r>
          </w:p>
        </w:tc>
        <w:tc>
          <w:tcPr>
            <w:tcW w:w="1394"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Втор семестар - летен</w:t>
            </w:r>
          </w:p>
        </w:tc>
        <w:tc>
          <w:tcPr>
            <w:tcW w:w="612"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10</w:t>
            </w: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Конференциско консекутивно толкување 2</w:t>
            </w:r>
          </w:p>
          <w:p w:rsidR="00DA3FC1" w:rsidRDefault="009A2AF2">
            <w:pPr>
              <w:tabs>
                <w:tab w:val="left" w:pos="2985"/>
              </w:tabs>
              <w:spacing w:line="276" w:lineRule="auto"/>
              <w:rPr>
                <w:sz w:val="20"/>
                <w:szCs w:val="20"/>
              </w:rPr>
            </w:pPr>
            <w:r>
              <w:rPr>
                <w:sz w:val="20"/>
                <w:szCs w:val="20"/>
              </w:rPr>
              <w:t>(А1&lt;&gt;А2 или А&lt;&gt;Б/Б1 или В1&gt;А)</w:t>
            </w:r>
          </w:p>
        </w:tc>
        <w:tc>
          <w:tcPr>
            <w:tcW w:w="1394" w:type="dxa"/>
            <w:tcMar>
              <w:top w:w="100" w:type="dxa"/>
              <w:left w:w="100" w:type="dxa"/>
              <w:bottom w:w="100" w:type="dxa"/>
              <w:right w:w="100" w:type="dxa"/>
            </w:tcMar>
          </w:tcPr>
          <w:p w:rsidR="00DA3FC1" w:rsidRDefault="009A2AF2">
            <w:pPr>
              <w:spacing w:line="276" w:lineRule="auto"/>
            </w:pPr>
            <w:r>
              <w:rPr>
                <w:sz w:val="18"/>
                <w:szCs w:val="18"/>
              </w:rPr>
              <w:t>Втор семестар - летен</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40</w:t>
            </w:r>
          </w:p>
          <w:p w:rsidR="00DA3FC1" w:rsidRDefault="009A2AF2">
            <w:pPr>
              <w:widowControl w:val="0"/>
              <w:spacing w:line="276" w:lineRule="auto"/>
              <w:rPr>
                <w:sz w:val="18"/>
                <w:szCs w:val="18"/>
              </w:rPr>
            </w:pPr>
            <w:r>
              <w:rPr>
                <w:sz w:val="18"/>
                <w:szCs w:val="18"/>
              </w:rPr>
              <w:t>(20 за В1)</w:t>
            </w: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Конференциско симултано толкување 2</w:t>
            </w:r>
          </w:p>
          <w:p w:rsidR="00DA3FC1" w:rsidRDefault="009A2AF2">
            <w:pPr>
              <w:tabs>
                <w:tab w:val="left" w:pos="2985"/>
              </w:tabs>
              <w:spacing w:line="276" w:lineRule="auto"/>
              <w:rPr>
                <w:sz w:val="20"/>
                <w:szCs w:val="20"/>
              </w:rPr>
            </w:pPr>
            <w:r>
              <w:rPr>
                <w:sz w:val="20"/>
                <w:szCs w:val="20"/>
              </w:rPr>
              <w:t>(А1&lt;&gt;А2 или А&lt;&gt;Б/Б1 или В1&gt;А)</w:t>
            </w:r>
          </w:p>
        </w:tc>
        <w:tc>
          <w:tcPr>
            <w:tcW w:w="1394" w:type="dxa"/>
            <w:tcMar>
              <w:top w:w="100" w:type="dxa"/>
              <w:left w:w="100" w:type="dxa"/>
              <w:bottom w:w="100" w:type="dxa"/>
              <w:right w:w="100" w:type="dxa"/>
            </w:tcMar>
          </w:tcPr>
          <w:p w:rsidR="00DA3FC1" w:rsidRDefault="009A2AF2">
            <w:pPr>
              <w:spacing w:line="276" w:lineRule="auto"/>
            </w:pPr>
            <w:r>
              <w:rPr>
                <w:sz w:val="18"/>
                <w:szCs w:val="18"/>
              </w:rPr>
              <w:t>Втор семестар - летен</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40</w:t>
            </w:r>
          </w:p>
          <w:p w:rsidR="00DA3FC1" w:rsidRDefault="009A2AF2">
            <w:pPr>
              <w:widowControl w:val="0"/>
              <w:spacing w:line="276" w:lineRule="auto"/>
              <w:rPr>
                <w:sz w:val="18"/>
                <w:szCs w:val="18"/>
              </w:rPr>
            </w:pPr>
            <w:r>
              <w:rPr>
                <w:sz w:val="18"/>
                <w:szCs w:val="18"/>
              </w:rPr>
              <w:t>(20 за В1)</w:t>
            </w: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 xml:space="preserve">Елаборат за магистерски труд </w:t>
            </w:r>
          </w:p>
        </w:tc>
        <w:tc>
          <w:tcPr>
            <w:tcW w:w="1394" w:type="dxa"/>
            <w:tcMar>
              <w:top w:w="100" w:type="dxa"/>
              <w:left w:w="100" w:type="dxa"/>
              <w:bottom w:w="100" w:type="dxa"/>
              <w:right w:w="100" w:type="dxa"/>
            </w:tcMar>
          </w:tcPr>
          <w:p w:rsidR="00DA3FC1" w:rsidRDefault="009A2AF2">
            <w:pPr>
              <w:spacing w:line="276" w:lineRule="auto"/>
            </w:pPr>
            <w:r>
              <w:rPr>
                <w:sz w:val="18"/>
                <w:szCs w:val="18"/>
              </w:rPr>
              <w:t>Втор семестар - летен</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5</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Меѓународни и национални организации*</w:t>
            </w:r>
          </w:p>
          <w:p w:rsidR="00DA3FC1" w:rsidRDefault="00DA3FC1">
            <w:pPr>
              <w:spacing w:line="276" w:lineRule="auto"/>
              <w:rPr>
                <w:sz w:val="20"/>
                <w:szCs w:val="20"/>
              </w:rPr>
            </w:pPr>
          </w:p>
        </w:tc>
        <w:tc>
          <w:tcPr>
            <w:tcW w:w="1394" w:type="dxa"/>
            <w:tcMar>
              <w:top w:w="100" w:type="dxa"/>
              <w:left w:w="100" w:type="dxa"/>
              <w:bottom w:w="100" w:type="dxa"/>
              <w:right w:w="100" w:type="dxa"/>
            </w:tcMar>
          </w:tcPr>
          <w:p w:rsidR="00DA3FC1" w:rsidRDefault="009A2AF2">
            <w:pPr>
              <w:spacing w:line="276" w:lineRule="auto"/>
            </w:pPr>
            <w:r>
              <w:rPr>
                <w:sz w:val="18"/>
                <w:szCs w:val="18"/>
              </w:rPr>
              <w:t>Втор семестар - летен</w:t>
            </w:r>
          </w:p>
        </w:tc>
        <w:tc>
          <w:tcPr>
            <w:tcW w:w="612"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20</w:t>
            </w: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Интеркултурна комуникација*</w:t>
            </w:r>
          </w:p>
        </w:tc>
        <w:tc>
          <w:tcPr>
            <w:tcW w:w="1394" w:type="dxa"/>
            <w:tcMar>
              <w:top w:w="100" w:type="dxa"/>
              <w:left w:w="100" w:type="dxa"/>
              <w:bottom w:w="100" w:type="dxa"/>
              <w:right w:w="100" w:type="dxa"/>
            </w:tcMar>
          </w:tcPr>
          <w:p w:rsidR="00DA3FC1" w:rsidRDefault="009A2AF2">
            <w:pPr>
              <w:spacing w:line="276" w:lineRule="auto"/>
            </w:pPr>
            <w:r>
              <w:rPr>
                <w:sz w:val="18"/>
                <w:szCs w:val="18"/>
              </w:rPr>
              <w:t>Втор семестар - летен</w:t>
            </w:r>
          </w:p>
        </w:tc>
        <w:tc>
          <w:tcPr>
            <w:tcW w:w="612"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10</w:t>
            </w: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2</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Изборен предмет од потесната област (понуден на вториот циклус на Филолошкиот факултет или на УКИМ)**</w:t>
            </w:r>
          </w:p>
        </w:tc>
        <w:tc>
          <w:tcPr>
            <w:tcW w:w="1394" w:type="dxa"/>
            <w:tcMar>
              <w:top w:w="100" w:type="dxa"/>
              <w:left w:w="100" w:type="dxa"/>
              <w:bottom w:w="100" w:type="dxa"/>
              <w:right w:w="100" w:type="dxa"/>
            </w:tcMar>
          </w:tcPr>
          <w:p w:rsidR="00DA3FC1" w:rsidRDefault="009A2AF2">
            <w:pPr>
              <w:spacing w:line="276" w:lineRule="auto"/>
            </w:pPr>
            <w:r>
              <w:rPr>
                <w:sz w:val="18"/>
                <w:szCs w:val="18"/>
              </w:rPr>
              <w:t>Втор семестар - летен</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spacing w:line="276" w:lineRule="auto"/>
              <w:rPr>
                <w:sz w:val="20"/>
                <w:szCs w:val="20"/>
              </w:rPr>
            </w:pPr>
            <w:r>
              <w:rPr>
                <w:sz w:val="20"/>
                <w:szCs w:val="20"/>
              </w:rPr>
              <w:t>Изборен предмет од потесната област (понуден на вториот циклус на Филолош-киот факултет или на УКИМ)**</w:t>
            </w:r>
          </w:p>
        </w:tc>
        <w:tc>
          <w:tcPr>
            <w:tcW w:w="1394" w:type="dxa"/>
            <w:tcMar>
              <w:top w:w="100" w:type="dxa"/>
              <w:left w:w="100" w:type="dxa"/>
              <w:bottom w:w="100" w:type="dxa"/>
              <w:right w:w="100" w:type="dxa"/>
            </w:tcMar>
          </w:tcPr>
          <w:p w:rsidR="00DA3FC1" w:rsidRDefault="009A2AF2">
            <w:pPr>
              <w:spacing w:line="276" w:lineRule="auto"/>
            </w:pPr>
            <w:r>
              <w:rPr>
                <w:sz w:val="18"/>
                <w:szCs w:val="18"/>
              </w:rPr>
              <w:t>Втор семестар - летен</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r>
      <w:tr w:rsidR="00DA3FC1">
        <w:trPr>
          <w:trHeight w:val="252"/>
        </w:trPr>
        <w:tc>
          <w:tcPr>
            <w:tcW w:w="1415" w:type="dxa"/>
            <w:tcMar>
              <w:top w:w="100" w:type="dxa"/>
              <w:left w:w="100" w:type="dxa"/>
              <w:bottom w:w="100" w:type="dxa"/>
              <w:right w:w="100" w:type="dxa"/>
            </w:tcMar>
          </w:tcPr>
          <w:p w:rsidR="00DA3FC1" w:rsidRDefault="00DA3FC1">
            <w:pPr>
              <w:widowControl w:val="0"/>
              <w:numPr>
                <w:ilvl w:val="0"/>
                <w:numId w:val="11"/>
              </w:numPr>
              <w:spacing w:line="276" w:lineRule="auto"/>
              <w:rPr>
                <w:sz w:val="18"/>
                <w:szCs w:val="18"/>
              </w:rPr>
            </w:pPr>
          </w:p>
        </w:tc>
        <w:tc>
          <w:tcPr>
            <w:tcW w:w="1115" w:type="dxa"/>
            <w:tcMar>
              <w:top w:w="100" w:type="dxa"/>
              <w:left w:w="100" w:type="dxa"/>
              <w:bottom w:w="100" w:type="dxa"/>
              <w:right w:w="100" w:type="dxa"/>
            </w:tcMar>
          </w:tcPr>
          <w:p w:rsidR="00DA3FC1" w:rsidRDefault="00DA3FC1">
            <w:pPr>
              <w:widowControl w:val="0"/>
              <w:spacing w:line="276" w:lineRule="auto"/>
              <w:rPr>
                <w:sz w:val="18"/>
                <w:szCs w:val="18"/>
              </w:rPr>
            </w:pPr>
          </w:p>
        </w:tc>
        <w:tc>
          <w:tcPr>
            <w:tcW w:w="3753" w:type="dxa"/>
            <w:tcMar>
              <w:top w:w="100" w:type="dxa"/>
              <w:left w:w="100" w:type="dxa"/>
              <w:bottom w:w="100" w:type="dxa"/>
              <w:right w:w="100" w:type="dxa"/>
            </w:tcMar>
          </w:tcPr>
          <w:p w:rsidR="00DA3FC1" w:rsidRDefault="009A2AF2">
            <w:pPr>
              <w:widowControl w:val="0"/>
              <w:spacing w:line="234" w:lineRule="auto"/>
              <w:ind w:left="113" w:right="377"/>
              <w:rPr>
                <w:sz w:val="18"/>
                <w:szCs w:val="18"/>
              </w:rPr>
            </w:pPr>
            <w:r>
              <w:rPr>
                <w:sz w:val="18"/>
                <w:szCs w:val="18"/>
              </w:rPr>
              <w:t>Магистерски труд</w:t>
            </w:r>
          </w:p>
        </w:tc>
        <w:tc>
          <w:tcPr>
            <w:tcW w:w="1394" w:type="dxa"/>
            <w:tcMar>
              <w:top w:w="100" w:type="dxa"/>
              <w:left w:w="100" w:type="dxa"/>
              <w:bottom w:w="100" w:type="dxa"/>
              <w:right w:w="100" w:type="dxa"/>
            </w:tcMar>
          </w:tcPr>
          <w:p w:rsidR="00DA3FC1" w:rsidRDefault="00DA3FC1">
            <w:pPr>
              <w:widowControl w:val="0"/>
              <w:spacing w:line="276" w:lineRule="auto"/>
              <w:rPr>
                <w:sz w:val="18"/>
                <w:szCs w:val="18"/>
              </w:rPr>
            </w:pP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470" w:type="dxa"/>
            <w:tcMar>
              <w:top w:w="100" w:type="dxa"/>
              <w:left w:w="100" w:type="dxa"/>
              <w:bottom w:w="100" w:type="dxa"/>
              <w:right w:w="100" w:type="dxa"/>
            </w:tcMar>
          </w:tcPr>
          <w:p w:rsidR="00DA3FC1" w:rsidRDefault="00DA3FC1">
            <w:pPr>
              <w:widowControl w:val="0"/>
              <w:spacing w:line="276" w:lineRule="auto"/>
              <w:rPr>
                <w:sz w:val="18"/>
                <w:szCs w:val="18"/>
              </w:rPr>
            </w:pPr>
          </w:p>
        </w:tc>
        <w:tc>
          <w:tcPr>
            <w:tcW w:w="96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15</w:t>
            </w:r>
          </w:p>
        </w:tc>
      </w:tr>
      <w:tr w:rsidR="00DA3FC1">
        <w:trPr>
          <w:trHeight w:val="249"/>
        </w:trPr>
        <w:tc>
          <w:tcPr>
            <w:tcW w:w="7677" w:type="dxa"/>
            <w:gridSpan w:val="4"/>
            <w:tcMar>
              <w:top w:w="100" w:type="dxa"/>
              <w:left w:w="100" w:type="dxa"/>
              <w:bottom w:w="100" w:type="dxa"/>
              <w:right w:w="100" w:type="dxa"/>
            </w:tcMar>
          </w:tcPr>
          <w:p w:rsidR="00DA3FC1" w:rsidRDefault="009A2AF2">
            <w:pPr>
              <w:widowControl w:val="0"/>
              <w:ind w:right="108"/>
              <w:jc w:val="right"/>
              <w:rPr>
                <w:sz w:val="19"/>
                <w:szCs w:val="19"/>
              </w:rPr>
            </w:pPr>
            <w:r>
              <w:rPr>
                <w:b/>
                <w:sz w:val="19"/>
                <w:szCs w:val="19"/>
              </w:rPr>
              <w:t>Вкупно часови (предавања/вежби) и ЕКТС за година</w:t>
            </w:r>
          </w:p>
        </w:tc>
        <w:tc>
          <w:tcPr>
            <w:tcW w:w="612" w:type="dxa"/>
            <w:tcMar>
              <w:top w:w="100" w:type="dxa"/>
              <w:left w:w="100" w:type="dxa"/>
              <w:bottom w:w="100" w:type="dxa"/>
              <w:right w:w="100" w:type="dxa"/>
            </w:tcMar>
          </w:tcPr>
          <w:p w:rsidR="00DA3FC1" w:rsidRDefault="009A2AF2">
            <w:pPr>
              <w:widowControl w:val="0"/>
              <w:spacing w:line="276" w:lineRule="auto"/>
              <w:rPr>
                <w:sz w:val="19"/>
                <w:szCs w:val="19"/>
              </w:rPr>
            </w:pPr>
            <w:r>
              <w:rPr>
                <w:b/>
                <w:sz w:val="19"/>
                <w:szCs w:val="19"/>
              </w:rPr>
              <w:t>200 (120)</w:t>
            </w:r>
          </w:p>
        </w:tc>
        <w:tc>
          <w:tcPr>
            <w:tcW w:w="470" w:type="dxa"/>
            <w:tcMar>
              <w:top w:w="100" w:type="dxa"/>
              <w:left w:w="100" w:type="dxa"/>
              <w:bottom w:w="100" w:type="dxa"/>
              <w:right w:w="100" w:type="dxa"/>
            </w:tcMar>
          </w:tcPr>
          <w:p w:rsidR="00DA3FC1" w:rsidRDefault="00DA3FC1">
            <w:pPr>
              <w:widowControl w:val="0"/>
              <w:spacing w:line="276" w:lineRule="auto"/>
              <w:rPr>
                <w:sz w:val="19"/>
                <w:szCs w:val="19"/>
              </w:rPr>
            </w:pPr>
          </w:p>
        </w:tc>
        <w:tc>
          <w:tcPr>
            <w:tcW w:w="965" w:type="dxa"/>
            <w:tcMar>
              <w:top w:w="100" w:type="dxa"/>
              <w:left w:w="100" w:type="dxa"/>
              <w:bottom w:w="100" w:type="dxa"/>
              <w:right w:w="100" w:type="dxa"/>
            </w:tcMar>
          </w:tcPr>
          <w:p w:rsidR="00DA3FC1" w:rsidRDefault="009A2AF2">
            <w:pPr>
              <w:widowControl w:val="0"/>
              <w:spacing w:line="276" w:lineRule="auto"/>
              <w:rPr>
                <w:sz w:val="19"/>
                <w:szCs w:val="19"/>
              </w:rPr>
            </w:pPr>
            <w:r>
              <w:rPr>
                <w:b/>
                <w:sz w:val="19"/>
                <w:szCs w:val="19"/>
              </w:rPr>
              <w:t>60</w:t>
            </w:r>
          </w:p>
        </w:tc>
      </w:tr>
    </w:tbl>
    <w:p w:rsidR="00DA3FC1" w:rsidRDefault="009A2AF2">
      <w:pPr>
        <w:widowControl w:val="0"/>
        <w:spacing w:line="276" w:lineRule="auto"/>
      </w:pPr>
      <w:r>
        <w:t>* Предметите се задолжителни за потесната област.</w:t>
      </w:r>
    </w:p>
    <w:p w:rsidR="00DA3FC1" w:rsidRDefault="009A2AF2">
      <w:pPr>
        <w:widowControl w:val="0"/>
        <w:spacing w:line="276" w:lineRule="auto"/>
        <w:rPr>
          <w:sz w:val="20"/>
          <w:szCs w:val="20"/>
        </w:rPr>
      </w:pPr>
      <w:r>
        <w:t>**Предметите се избираат ако студентот избрал само А2- или само Б-јазик.</w:t>
      </w:r>
      <w:r>
        <w:rPr>
          <w:sz w:val="20"/>
          <w:szCs w:val="20"/>
        </w:rPr>
        <w:t xml:space="preserve">. </w:t>
      </w:r>
    </w:p>
    <w:p w:rsidR="00DA3FC1" w:rsidRDefault="00DA3FC1">
      <w:pPr>
        <w:spacing w:line="276" w:lineRule="auto"/>
        <w:rPr>
          <w:lang w:val="en-US"/>
        </w:rPr>
      </w:pPr>
    </w:p>
    <w:p w:rsidR="008D70CB" w:rsidRDefault="008D70CB">
      <w:pPr>
        <w:spacing w:line="276" w:lineRule="auto"/>
        <w:rPr>
          <w:lang w:val="en-US"/>
        </w:rPr>
      </w:pPr>
    </w:p>
    <w:p w:rsidR="008D70CB" w:rsidRDefault="008D70CB">
      <w:pPr>
        <w:spacing w:line="276" w:lineRule="auto"/>
        <w:rPr>
          <w:lang w:val="en-US"/>
        </w:rPr>
      </w:pPr>
    </w:p>
    <w:p w:rsidR="008D70CB" w:rsidRDefault="008D70CB">
      <w:pPr>
        <w:spacing w:line="276" w:lineRule="auto"/>
        <w:rPr>
          <w:lang w:val="en-US"/>
        </w:rPr>
      </w:pPr>
    </w:p>
    <w:p w:rsidR="008D70CB" w:rsidRPr="008D70CB" w:rsidRDefault="008D70CB">
      <w:pPr>
        <w:spacing w:line="276" w:lineRule="auto"/>
        <w:rPr>
          <w:lang w:val="en-US"/>
        </w:rPr>
      </w:pPr>
    </w:p>
    <w:p w:rsidR="00DA3FC1" w:rsidRDefault="00DA3FC1">
      <w:pPr>
        <w:spacing w:line="276" w:lineRule="auto"/>
      </w:pPr>
    </w:p>
    <w:tbl>
      <w:tblPr>
        <w:tblStyle w:val="46"/>
        <w:tblW w:w="97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57"/>
        <w:gridCol w:w="612"/>
        <w:gridCol w:w="3193"/>
        <w:gridCol w:w="1101"/>
        <w:gridCol w:w="1103"/>
        <w:gridCol w:w="1395"/>
        <w:gridCol w:w="661"/>
        <w:gridCol w:w="1002"/>
      </w:tblGrid>
      <w:tr w:rsidR="00DA3FC1">
        <w:trPr>
          <w:cantSplit/>
          <w:trHeight w:val="424"/>
        </w:trPr>
        <w:tc>
          <w:tcPr>
            <w:tcW w:w="657" w:type="dxa"/>
            <w:vMerge w:val="restart"/>
            <w:tcMar>
              <w:top w:w="100" w:type="dxa"/>
              <w:left w:w="100" w:type="dxa"/>
              <w:bottom w:w="100" w:type="dxa"/>
              <w:right w:w="100" w:type="dxa"/>
            </w:tcMar>
          </w:tcPr>
          <w:p w:rsidR="00DA3FC1" w:rsidRDefault="009A2AF2">
            <w:pPr>
              <w:widowControl w:val="0"/>
              <w:jc w:val="center"/>
              <w:rPr>
                <w:sz w:val="18"/>
                <w:szCs w:val="18"/>
              </w:rPr>
            </w:pPr>
            <w:r>
              <w:rPr>
                <w:sz w:val="18"/>
                <w:szCs w:val="18"/>
                <w:shd w:val="clear" w:color="auto" w:fill="F2F2F2"/>
              </w:rPr>
              <w:lastRenderedPageBreak/>
              <w:t xml:space="preserve">Реден </w:t>
            </w:r>
            <w:r>
              <w:rPr>
                <w:sz w:val="18"/>
                <w:szCs w:val="18"/>
              </w:rPr>
              <w:t xml:space="preserve"> </w:t>
            </w:r>
          </w:p>
          <w:p w:rsidR="00DA3FC1" w:rsidRDefault="009A2AF2">
            <w:pPr>
              <w:widowControl w:val="0"/>
              <w:jc w:val="center"/>
              <w:rPr>
                <w:sz w:val="18"/>
                <w:szCs w:val="18"/>
                <w:shd w:val="clear" w:color="auto" w:fill="F2F2F2"/>
              </w:rPr>
            </w:pPr>
            <w:r>
              <w:rPr>
                <w:sz w:val="18"/>
                <w:szCs w:val="18"/>
                <w:shd w:val="clear" w:color="auto" w:fill="F2F2F2"/>
              </w:rPr>
              <w:t xml:space="preserve">број </w:t>
            </w:r>
          </w:p>
        </w:tc>
        <w:tc>
          <w:tcPr>
            <w:tcW w:w="612" w:type="dxa"/>
            <w:vMerge w:val="restart"/>
            <w:tcMar>
              <w:top w:w="100" w:type="dxa"/>
              <w:left w:w="100" w:type="dxa"/>
              <w:bottom w:w="100" w:type="dxa"/>
              <w:right w:w="100" w:type="dxa"/>
            </w:tcMar>
          </w:tcPr>
          <w:p w:rsidR="00DA3FC1" w:rsidRDefault="009A2AF2">
            <w:pPr>
              <w:widowControl w:val="0"/>
              <w:jc w:val="center"/>
              <w:rPr>
                <w:sz w:val="18"/>
                <w:szCs w:val="18"/>
                <w:shd w:val="clear" w:color="auto" w:fill="F2F2F2"/>
              </w:rPr>
            </w:pPr>
            <w:r>
              <w:rPr>
                <w:sz w:val="18"/>
                <w:szCs w:val="18"/>
                <w:shd w:val="clear" w:color="auto" w:fill="F2F2F2"/>
              </w:rPr>
              <w:t xml:space="preserve">Код </w:t>
            </w:r>
          </w:p>
        </w:tc>
        <w:tc>
          <w:tcPr>
            <w:tcW w:w="3193" w:type="dxa"/>
            <w:vMerge w:val="restart"/>
            <w:tcMar>
              <w:top w:w="100" w:type="dxa"/>
              <w:left w:w="100" w:type="dxa"/>
              <w:bottom w:w="100" w:type="dxa"/>
              <w:right w:w="100" w:type="dxa"/>
            </w:tcMar>
          </w:tcPr>
          <w:p w:rsidR="00DA3FC1" w:rsidRDefault="009A2AF2">
            <w:pPr>
              <w:widowControl w:val="0"/>
              <w:jc w:val="center"/>
              <w:rPr>
                <w:sz w:val="18"/>
                <w:szCs w:val="18"/>
                <w:shd w:val="clear" w:color="auto" w:fill="F2F2F2"/>
              </w:rPr>
            </w:pPr>
            <w:r>
              <w:rPr>
                <w:sz w:val="18"/>
                <w:szCs w:val="18"/>
                <w:shd w:val="clear" w:color="auto" w:fill="F2F2F2"/>
              </w:rPr>
              <w:t xml:space="preserve">Назив на предметот </w:t>
            </w:r>
          </w:p>
        </w:tc>
        <w:tc>
          <w:tcPr>
            <w:tcW w:w="1101" w:type="dxa"/>
            <w:vMerge w:val="restart"/>
            <w:tcMar>
              <w:top w:w="100" w:type="dxa"/>
              <w:left w:w="100" w:type="dxa"/>
              <w:bottom w:w="100" w:type="dxa"/>
              <w:right w:w="100" w:type="dxa"/>
            </w:tcMar>
          </w:tcPr>
          <w:p w:rsidR="00DA3FC1" w:rsidRDefault="009A2AF2">
            <w:pPr>
              <w:widowControl w:val="0"/>
              <w:jc w:val="center"/>
              <w:rPr>
                <w:sz w:val="18"/>
                <w:szCs w:val="18"/>
                <w:shd w:val="clear" w:color="auto" w:fill="F2F2F2"/>
              </w:rPr>
            </w:pPr>
            <w:r>
              <w:rPr>
                <w:sz w:val="18"/>
                <w:szCs w:val="18"/>
                <w:shd w:val="clear" w:color="auto" w:fill="F2F2F2"/>
              </w:rPr>
              <w:t>Семестар</w:t>
            </w:r>
          </w:p>
        </w:tc>
        <w:tc>
          <w:tcPr>
            <w:tcW w:w="2498" w:type="dxa"/>
            <w:gridSpan w:val="2"/>
            <w:tcMar>
              <w:top w:w="100" w:type="dxa"/>
              <w:left w:w="100" w:type="dxa"/>
              <w:bottom w:w="100" w:type="dxa"/>
              <w:right w:w="100" w:type="dxa"/>
            </w:tcMar>
          </w:tcPr>
          <w:p w:rsidR="00DA3FC1" w:rsidRDefault="009A2AF2">
            <w:pPr>
              <w:widowControl w:val="0"/>
              <w:jc w:val="center"/>
              <w:rPr>
                <w:sz w:val="18"/>
                <w:szCs w:val="18"/>
              </w:rPr>
            </w:pPr>
            <w:r>
              <w:rPr>
                <w:sz w:val="18"/>
                <w:szCs w:val="18"/>
                <w:shd w:val="clear" w:color="auto" w:fill="F2F2F2"/>
              </w:rPr>
              <w:t xml:space="preserve">Вкупен фонд на </w:t>
            </w:r>
            <w:r>
              <w:rPr>
                <w:sz w:val="18"/>
                <w:szCs w:val="18"/>
              </w:rPr>
              <w:t xml:space="preserve"> </w:t>
            </w:r>
          </w:p>
          <w:p w:rsidR="00DA3FC1" w:rsidRDefault="009A2AF2">
            <w:pPr>
              <w:widowControl w:val="0"/>
              <w:jc w:val="center"/>
              <w:rPr>
                <w:sz w:val="18"/>
                <w:szCs w:val="18"/>
                <w:shd w:val="clear" w:color="auto" w:fill="F2F2F2"/>
              </w:rPr>
            </w:pPr>
            <w:r>
              <w:rPr>
                <w:sz w:val="18"/>
                <w:szCs w:val="18"/>
                <w:shd w:val="clear" w:color="auto" w:fill="F2F2F2"/>
              </w:rPr>
              <w:t xml:space="preserve">часови </w:t>
            </w:r>
          </w:p>
        </w:tc>
        <w:tc>
          <w:tcPr>
            <w:tcW w:w="661" w:type="dxa"/>
            <w:vMerge w:val="restart"/>
            <w:tcMar>
              <w:top w:w="100" w:type="dxa"/>
              <w:left w:w="100" w:type="dxa"/>
              <w:bottom w:w="100" w:type="dxa"/>
              <w:right w:w="100" w:type="dxa"/>
            </w:tcMar>
          </w:tcPr>
          <w:p w:rsidR="00DA3FC1" w:rsidRDefault="009A2AF2">
            <w:pPr>
              <w:widowControl w:val="0"/>
              <w:jc w:val="center"/>
              <w:rPr>
                <w:sz w:val="18"/>
                <w:szCs w:val="18"/>
                <w:shd w:val="clear" w:color="auto" w:fill="F2F2F2"/>
              </w:rPr>
            </w:pPr>
            <w:r>
              <w:rPr>
                <w:sz w:val="18"/>
                <w:szCs w:val="18"/>
                <w:shd w:val="clear" w:color="auto" w:fill="F2F2F2"/>
              </w:rPr>
              <w:t xml:space="preserve">ЕКТС </w:t>
            </w:r>
          </w:p>
        </w:tc>
        <w:tc>
          <w:tcPr>
            <w:tcW w:w="1002" w:type="dxa"/>
            <w:vMerge w:val="restart"/>
            <w:tcMar>
              <w:top w:w="100" w:type="dxa"/>
              <w:left w:w="100" w:type="dxa"/>
              <w:bottom w:w="100" w:type="dxa"/>
              <w:right w:w="100" w:type="dxa"/>
            </w:tcMar>
          </w:tcPr>
          <w:p w:rsidR="00DA3FC1" w:rsidRDefault="009A2AF2">
            <w:pPr>
              <w:widowControl w:val="0"/>
              <w:jc w:val="center"/>
              <w:rPr>
                <w:sz w:val="18"/>
                <w:szCs w:val="18"/>
              </w:rPr>
            </w:pPr>
            <w:r>
              <w:rPr>
                <w:sz w:val="18"/>
                <w:szCs w:val="18"/>
                <w:shd w:val="clear" w:color="auto" w:fill="F2F2F2"/>
              </w:rPr>
              <w:t xml:space="preserve">Од која </w:t>
            </w:r>
            <w:r>
              <w:rPr>
                <w:sz w:val="18"/>
                <w:szCs w:val="18"/>
              </w:rPr>
              <w:t xml:space="preserve"> </w:t>
            </w:r>
          </w:p>
          <w:p w:rsidR="00DA3FC1" w:rsidRDefault="009A2AF2">
            <w:pPr>
              <w:widowControl w:val="0"/>
              <w:jc w:val="center"/>
              <w:rPr>
                <w:sz w:val="18"/>
                <w:szCs w:val="18"/>
                <w:shd w:val="clear" w:color="auto" w:fill="F2F2F2"/>
              </w:rPr>
            </w:pPr>
            <w:r>
              <w:rPr>
                <w:sz w:val="18"/>
                <w:szCs w:val="18"/>
                <w:shd w:val="clear" w:color="auto" w:fill="F2F2F2"/>
              </w:rPr>
              <w:t>единица</w:t>
            </w:r>
          </w:p>
        </w:tc>
      </w:tr>
      <w:tr w:rsidR="00DA3FC1">
        <w:trPr>
          <w:cantSplit/>
          <w:trHeight w:val="251"/>
        </w:trPr>
        <w:tc>
          <w:tcPr>
            <w:tcW w:w="657"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c>
          <w:tcPr>
            <w:tcW w:w="612"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c>
          <w:tcPr>
            <w:tcW w:w="3193"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c>
          <w:tcPr>
            <w:tcW w:w="1101"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c>
          <w:tcPr>
            <w:tcW w:w="1103" w:type="dxa"/>
            <w:tcMar>
              <w:top w:w="100" w:type="dxa"/>
              <w:left w:w="100" w:type="dxa"/>
              <w:bottom w:w="100" w:type="dxa"/>
              <w:right w:w="100" w:type="dxa"/>
            </w:tcMar>
          </w:tcPr>
          <w:p w:rsidR="00DA3FC1" w:rsidRDefault="009A2AF2">
            <w:pPr>
              <w:widowControl w:val="0"/>
              <w:jc w:val="center"/>
              <w:rPr>
                <w:sz w:val="18"/>
                <w:szCs w:val="18"/>
                <w:shd w:val="clear" w:color="auto" w:fill="F2F2F2"/>
              </w:rPr>
            </w:pPr>
            <w:r>
              <w:rPr>
                <w:sz w:val="18"/>
                <w:szCs w:val="18"/>
                <w:shd w:val="clear" w:color="auto" w:fill="F2F2F2"/>
              </w:rPr>
              <w:t xml:space="preserve">предавања </w:t>
            </w:r>
          </w:p>
        </w:tc>
        <w:tc>
          <w:tcPr>
            <w:tcW w:w="1395" w:type="dxa"/>
            <w:tcMar>
              <w:top w:w="100" w:type="dxa"/>
              <w:left w:w="100" w:type="dxa"/>
              <w:bottom w:w="100" w:type="dxa"/>
              <w:right w:w="100" w:type="dxa"/>
            </w:tcMar>
          </w:tcPr>
          <w:p w:rsidR="00DA3FC1" w:rsidRDefault="009A2AF2">
            <w:pPr>
              <w:widowControl w:val="0"/>
              <w:jc w:val="center"/>
              <w:rPr>
                <w:sz w:val="18"/>
                <w:szCs w:val="18"/>
                <w:shd w:val="clear" w:color="auto" w:fill="F2F2F2"/>
              </w:rPr>
            </w:pPr>
            <w:r>
              <w:rPr>
                <w:sz w:val="18"/>
                <w:szCs w:val="18"/>
                <w:shd w:val="clear" w:color="auto" w:fill="F2F2F2"/>
              </w:rPr>
              <w:t>вежби</w:t>
            </w:r>
          </w:p>
        </w:tc>
        <w:tc>
          <w:tcPr>
            <w:tcW w:w="661"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c>
          <w:tcPr>
            <w:tcW w:w="1002" w:type="dxa"/>
            <w:vMerge/>
            <w:tcMar>
              <w:top w:w="100" w:type="dxa"/>
              <w:left w:w="100" w:type="dxa"/>
              <w:bottom w:w="100" w:type="dxa"/>
              <w:right w:w="100" w:type="dxa"/>
            </w:tcMar>
          </w:tcPr>
          <w:p w:rsidR="00DA3FC1" w:rsidRDefault="00DA3FC1">
            <w:pPr>
              <w:widowControl w:val="0"/>
              <w:spacing w:line="276" w:lineRule="auto"/>
              <w:rPr>
                <w:sz w:val="18"/>
                <w:szCs w:val="18"/>
                <w:shd w:val="clear" w:color="auto" w:fill="F2F2F2"/>
              </w:rPr>
            </w:pPr>
          </w:p>
        </w:tc>
      </w:tr>
      <w:tr w:rsidR="00DA3FC1">
        <w:trPr>
          <w:trHeight w:val="278"/>
        </w:trPr>
        <w:tc>
          <w:tcPr>
            <w:tcW w:w="657" w:type="dxa"/>
            <w:tcMar>
              <w:top w:w="100" w:type="dxa"/>
              <w:left w:w="100" w:type="dxa"/>
              <w:bottom w:w="100" w:type="dxa"/>
              <w:right w:w="100" w:type="dxa"/>
            </w:tcMar>
          </w:tcPr>
          <w:p w:rsidR="00DA3FC1" w:rsidRDefault="009A2AF2">
            <w:pPr>
              <w:widowControl w:val="0"/>
              <w:jc w:val="center"/>
              <w:rPr>
                <w:sz w:val="18"/>
                <w:szCs w:val="18"/>
              </w:rPr>
            </w:pPr>
            <w:r>
              <w:rPr>
                <w:sz w:val="18"/>
                <w:szCs w:val="18"/>
              </w:rPr>
              <w:t>1</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3193" w:type="dxa"/>
            <w:tcMar>
              <w:top w:w="100" w:type="dxa"/>
              <w:left w:w="100" w:type="dxa"/>
              <w:bottom w:w="100" w:type="dxa"/>
              <w:right w:w="100" w:type="dxa"/>
            </w:tcMar>
          </w:tcPr>
          <w:p w:rsidR="00DA3FC1" w:rsidRDefault="009A2AF2">
            <w:pPr>
              <w:rPr>
                <w:sz w:val="20"/>
                <w:szCs w:val="20"/>
              </w:rPr>
            </w:pPr>
            <w:r>
              <w:rPr>
                <w:sz w:val="20"/>
                <w:szCs w:val="20"/>
              </w:rPr>
              <w:t>Теорија и практика на толкувањето</w:t>
            </w:r>
          </w:p>
        </w:tc>
        <w:tc>
          <w:tcPr>
            <w:tcW w:w="110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зимски</w:t>
            </w:r>
          </w:p>
        </w:tc>
        <w:tc>
          <w:tcPr>
            <w:tcW w:w="1103"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10</w:t>
            </w:r>
          </w:p>
        </w:tc>
        <w:tc>
          <w:tcPr>
            <w:tcW w:w="1395" w:type="dxa"/>
            <w:tcMar>
              <w:top w:w="100" w:type="dxa"/>
              <w:left w:w="100" w:type="dxa"/>
              <w:bottom w:w="100" w:type="dxa"/>
              <w:right w:w="100" w:type="dxa"/>
            </w:tcMar>
          </w:tcPr>
          <w:p w:rsidR="00DA3FC1" w:rsidRDefault="00DA3FC1">
            <w:pPr>
              <w:widowControl w:val="0"/>
              <w:spacing w:line="276" w:lineRule="auto"/>
              <w:rPr>
                <w:sz w:val="18"/>
                <w:szCs w:val="18"/>
              </w:rPr>
            </w:pPr>
          </w:p>
        </w:tc>
        <w:tc>
          <w:tcPr>
            <w:tcW w:w="66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c>
          <w:tcPr>
            <w:tcW w:w="1002" w:type="dxa"/>
            <w:tcMar>
              <w:top w:w="100" w:type="dxa"/>
              <w:left w:w="100" w:type="dxa"/>
              <w:bottom w:w="100" w:type="dxa"/>
              <w:right w:w="100" w:type="dxa"/>
            </w:tcMar>
          </w:tcPr>
          <w:p w:rsidR="00DA3FC1" w:rsidRDefault="00DA3FC1">
            <w:pPr>
              <w:widowControl w:val="0"/>
              <w:spacing w:line="276" w:lineRule="auto"/>
              <w:rPr>
                <w:sz w:val="18"/>
                <w:szCs w:val="18"/>
              </w:rPr>
            </w:pPr>
          </w:p>
        </w:tc>
      </w:tr>
      <w:tr w:rsidR="00DA3FC1">
        <w:trPr>
          <w:trHeight w:val="280"/>
        </w:trPr>
        <w:tc>
          <w:tcPr>
            <w:tcW w:w="657" w:type="dxa"/>
            <w:tcMar>
              <w:top w:w="100" w:type="dxa"/>
              <w:left w:w="100" w:type="dxa"/>
              <w:bottom w:w="100" w:type="dxa"/>
              <w:right w:w="100" w:type="dxa"/>
            </w:tcMar>
          </w:tcPr>
          <w:p w:rsidR="00DA3FC1" w:rsidRDefault="009A2AF2">
            <w:pPr>
              <w:widowControl w:val="0"/>
              <w:jc w:val="center"/>
              <w:rPr>
                <w:sz w:val="18"/>
                <w:szCs w:val="18"/>
              </w:rPr>
            </w:pPr>
            <w:r>
              <w:rPr>
                <w:sz w:val="18"/>
                <w:szCs w:val="18"/>
              </w:rPr>
              <w:t>2</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3193" w:type="dxa"/>
            <w:tcMar>
              <w:top w:w="100" w:type="dxa"/>
              <w:left w:w="100" w:type="dxa"/>
              <w:bottom w:w="100" w:type="dxa"/>
              <w:right w:w="100" w:type="dxa"/>
            </w:tcMar>
          </w:tcPr>
          <w:p w:rsidR="00DA3FC1" w:rsidRDefault="009A2AF2">
            <w:pPr>
              <w:rPr>
                <w:sz w:val="20"/>
                <w:szCs w:val="20"/>
              </w:rPr>
            </w:pPr>
            <w:r>
              <w:rPr>
                <w:sz w:val="20"/>
                <w:szCs w:val="20"/>
              </w:rPr>
              <w:t>Конференциско консекутивно толкување 1</w:t>
            </w:r>
          </w:p>
          <w:p w:rsidR="00DA3FC1" w:rsidRDefault="009A2AF2">
            <w:pPr>
              <w:tabs>
                <w:tab w:val="left" w:pos="2985"/>
              </w:tabs>
              <w:rPr>
                <w:sz w:val="20"/>
                <w:szCs w:val="20"/>
              </w:rPr>
            </w:pPr>
            <w:r>
              <w:rPr>
                <w:sz w:val="20"/>
                <w:szCs w:val="20"/>
              </w:rPr>
              <w:t>(А1&lt;&gt;А2 или А&lt;&gt;Б/Б1 или В1&gt;А)</w:t>
            </w:r>
          </w:p>
        </w:tc>
        <w:tc>
          <w:tcPr>
            <w:tcW w:w="110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зимски</w:t>
            </w:r>
          </w:p>
        </w:tc>
        <w:tc>
          <w:tcPr>
            <w:tcW w:w="1103" w:type="dxa"/>
            <w:tcMar>
              <w:top w:w="100" w:type="dxa"/>
              <w:left w:w="100" w:type="dxa"/>
              <w:bottom w:w="100" w:type="dxa"/>
              <w:right w:w="100" w:type="dxa"/>
            </w:tcMar>
          </w:tcPr>
          <w:p w:rsidR="00DA3FC1" w:rsidRDefault="00DA3FC1">
            <w:pPr>
              <w:widowControl w:val="0"/>
              <w:spacing w:line="276" w:lineRule="auto"/>
              <w:rPr>
                <w:sz w:val="18"/>
                <w:szCs w:val="18"/>
              </w:rPr>
            </w:pPr>
          </w:p>
        </w:tc>
        <w:tc>
          <w:tcPr>
            <w:tcW w:w="139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40</w:t>
            </w:r>
          </w:p>
          <w:p w:rsidR="00DA3FC1" w:rsidRDefault="009A2AF2">
            <w:pPr>
              <w:widowControl w:val="0"/>
              <w:spacing w:line="276" w:lineRule="auto"/>
              <w:rPr>
                <w:sz w:val="18"/>
                <w:szCs w:val="18"/>
              </w:rPr>
            </w:pPr>
            <w:r>
              <w:rPr>
                <w:sz w:val="18"/>
                <w:szCs w:val="18"/>
              </w:rPr>
              <w:t>(20 за В1)</w:t>
            </w:r>
          </w:p>
        </w:tc>
        <w:tc>
          <w:tcPr>
            <w:tcW w:w="66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c>
          <w:tcPr>
            <w:tcW w:w="1002" w:type="dxa"/>
            <w:tcMar>
              <w:top w:w="100" w:type="dxa"/>
              <w:left w:w="100" w:type="dxa"/>
              <w:bottom w:w="100" w:type="dxa"/>
              <w:right w:w="100" w:type="dxa"/>
            </w:tcMar>
          </w:tcPr>
          <w:p w:rsidR="00DA3FC1" w:rsidRDefault="00DA3FC1">
            <w:pPr>
              <w:widowControl w:val="0"/>
              <w:spacing w:line="276" w:lineRule="auto"/>
              <w:rPr>
                <w:sz w:val="18"/>
                <w:szCs w:val="18"/>
              </w:rPr>
            </w:pPr>
          </w:p>
        </w:tc>
      </w:tr>
      <w:tr w:rsidR="00DA3FC1">
        <w:trPr>
          <w:trHeight w:val="280"/>
        </w:trPr>
        <w:tc>
          <w:tcPr>
            <w:tcW w:w="657" w:type="dxa"/>
            <w:tcMar>
              <w:top w:w="100" w:type="dxa"/>
              <w:left w:w="100" w:type="dxa"/>
              <w:bottom w:w="100" w:type="dxa"/>
              <w:right w:w="100" w:type="dxa"/>
            </w:tcMar>
          </w:tcPr>
          <w:p w:rsidR="00DA3FC1" w:rsidRDefault="009A2AF2">
            <w:pPr>
              <w:widowControl w:val="0"/>
              <w:jc w:val="center"/>
              <w:rPr>
                <w:sz w:val="18"/>
                <w:szCs w:val="18"/>
              </w:rPr>
            </w:pPr>
            <w:r>
              <w:rPr>
                <w:sz w:val="18"/>
                <w:szCs w:val="18"/>
              </w:rPr>
              <w:t>3</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3193" w:type="dxa"/>
            <w:tcMar>
              <w:top w:w="100" w:type="dxa"/>
              <w:left w:w="100" w:type="dxa"/>
              <w:bottom w:w="100" w:type="dxa"/>
              <w:right w:w="100" w:type="dxa"/>
            </w:tcMar>
          </w:tcPr>
          <w:p w:rsidR="00DA3FC1" w:rsidRDefault="009A2AF2">
            <w:pPr>
              <w:rPr>
                <w:sz w:val="20"/>
                <w:szCs w:val="20"/>
              </w:rPr>
            </w:pPr>
            <w:r>
              <w:rPr>
                <w:sz w:val="20"/>
                <w:szCs w:val="20"/>
              </w:rPr>
              <w:t>3. Конференциско симултано толкување 1</w:t>
            </w:r>
          </w:p>
          <w:p w:rsidR="00DA3FC1" w:rsidRDefault="009A2AF2">
            <w:pPr>
              <w:tabs>
                <w:tab w:val="left" w:pos="2985"/>
              </w:tabs>
              <w:rPr>
                <w:sz w:val="20"/>
                <w:szCs w:val="20"/>
              </w:rPr>
            </w:pPr>
            <w:r>
              <w:rPr>
                <w:sz w:val="20"/>
                <w:szCs w:val="20"/>
              </w:rPr>
              <w:t>(А1&lt;&gt;А2 или А&lt;&gt;Б/Б1 или В1&gt;А)</w:t>
            </w:r>
          </w:p>
        </w:tc>
        <w:tc>
          <w:tcPr>
            <w:tcW w:w="110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зимски</w:t>
            </w:r>
          </w:p>
        </w:tc>
        <w:tc>
          <w:tcPr>
            <w:tcW w:w="1103" w:type="dxa"/>
            <w:tcMar>
              <w:top w:w="100" w:type="dxa"/>
              <w:left w:w="100" w:type="dxa"/>
              <w:bottom w:w="100" w:type="dxa"/>
              <w:right w:w="100" w:type="dxa"/>
            </w:tcMar>
          </w:tcPr>
          <w:p w:rsidR="00DA3FC1" w:rsidRDefault="00DA3FC1">
            <w:pPr>
              <w:widowControl w:val="0"/>
              <w:spacing w:line="276" w:lineRule="auto"/>
              <w:rPr>
                <w:sz w:val="18"/>
                <w:szCs w:val="18"/>
              </w:rPr>
            </w:pPr>
          </w:p>
        </w:tc>
        <w:tc>
          <w:tcPr>
            <w:tcW w:w="139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40</w:t>
            </w:r>
          </w:p>
          <w:p w:rsidR="00DA3FC1" w:rsidRDefault="009A2AF2">
            <w:pPr>
              <w:widowControl w:val="0"/>
              <w:spacing w:line="276" w:lineRule="auto"/>
              <w:rPr>
                <w:sz w:val="18"/>
                <w:szCs w:val="18"/>
              </w:rPr>
            </w:pPr>
            <w:r>
              <w:rPr>
                <w:sz w:val="18"/>
                <w:szCs w:val="18"/>
              </w:rPr>
              <w:t>(20 за В1)</w:t>
            </w:r>
          </w:p>
        </w:tc>
        <w:tc>
          <w:tcPr>
            <w:tcW w:w="66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c>
          <w:tcPr>
            <w:tcW w:w="1002" w:type="dxa"/>
            <w:tcMar>
              <w:top w:w="100" w:type="dxa"/>
              <w:left w:w="100" w:type="dxa"/>
              <w:bottom w:w="100" w:type="dxa"/>
              <w:right w:w="100" w:type="dxa"/>
            </w:tcMar>
          </w:tcPr>
          <w:p w:rsidR="00DA3FC1" w:rsidRDefault="00DA3FC1">
            <w:pPr>
              <w:widowControl w:val="0"/>
              <w:spacing w:line="276" w:lineRule="auto"/>
              <w:rPr>
                <w:sz w:val="18"/>
                <w:szCs w:val="18"/>
              </w:rPr>
            </w:pPr>
          </w:p>
        </w:tc>
      </w:tr>
      <w:tr w:rsidR="00DA3FC1">
        <w:trPr>
          <w:trHeight w:val="278"/>
        </w:trPr>
        <w:tc>
          <w:tcPr>
            <w:tcW w:w="657" w:type="dxa"/>
            <w:tcMar>
              <w:top w:w="100" w:type="dxa"/>
              <w:left w:w="100" w:type="dxa"/>
              <w:bottom w:w="100" w:type="dxa"/>
              <w:right w:w="100" w:type="dxa"/>
            </w:tcMar>
          </w:tcPr>
          <w:p w:rsidR="00DA3FC1" w:rsidRDefault="009A2AF2">
            <w:pPr>
              <w:widowControl w:val="0"/>
              <w:jc w:val="center"/>
              <w:rPr>
                <w:sz w:val="18"/>
                <w:szCs w:val="18"/>
              </w:rPr>
            </w:pPr>
            <w:r>
              <w:rPr>
                <w:sz w:val="18"/>
                <w:szCs w:val="18"/>
              </w:rPr>
              <w:t>4</w:t>
            </w: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3193" w:type="dxa"/>
            <w:tcMar>
              <w:top w:w="100" w:type="dxa"/>
              <w:left w:w="100" w:type="dxa"/>
              <w:bottom w:w="100" w:type="dxa"/>
              <w:right w:w="100" w:type="dxa"/>
            </w:tcMar>
          </w:tcPr>
          <w:p w:rsidR="00DA3FC1" w:rsidRDefault="009A2AF2">
            <w:pPr>
              <w:rPr>
                <w:sz w:val="20"/>
                <w:szCs w:val="20"/>
              </w:rPr>
            </w:pPr>
            <w:r>
              <w:rPr>
                <w:sz w:val="20"/>
                <w:szCs w:val="20"/>
              </w:rPr>
              <w:t>Елаборат за магистерски труд по конференциско толкување</w:t>
            </w:r>
          </w:p>
        </w:tc>
        <w:tc>
          <w:tcPr>
            <w:tcW w:w="110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зимски</w:t>
            </w:r>
          </w:p>
        </w:tc>
        <w:tc>
          <w:tcPr>
            <w:tcW w:w="1103" w:type="dxa"/>
            <w:tcMar>
              <w:top w:w="100" w:type="dxa"/>
              <w:left w:w="100" w:type="dxa"/>
              <w:bottom w:w="100" w:type="dxa"/>
              <w:right w:w="100" w:type="dxa"/>
            </w:tcMar>
          </w:tcPr>
          <w:p w:rsidR="00DA3FC1" w:rsidRDefault="00DA3FC1">
            <w:pPr>
              <w:widowControl w:val="0"/>
              <w:spacing w:line="276" w:lineRule="auto"/>
              <w:rPr>
                <w:sz w:val="18"/>
                <w:szCs w:val="18"/>
              </w:rPr>
            </w:pPr>
          </w:p>
        </w:tc>
        <w:tc>
          <w:tcPr>
            <w:tcW w:w="1395" w:type="dxa"/>
            <w:tcMar>
              <w:top w:w="100" w:type="dxa"/>
              <w:left w:w="100" w:type="dxa"/>
              <w:bottom w:w="100" w:type="dxa"/>
              <w:right w:w="100" w:type="dxa"/>
            </w:tcMar>
          </w:tcPr>
          <w:p w:rsidR="00DA3FC1" w:rsidRDefault="00DA3FC1">
            <w:pPr>
              <w:widowControl w:val="0"/>
              <w:spacing w:line="276" w:lineRule="auto"/>
              <w:rPr>
                <w:sz w:val="18"/>
                <w:szCs w:val="18"/>
              </w:rPr>
            </w:pPr>
          </w:p>
        </w:tc>
        <w:tc>
          <w:tcPr>
            <w:tcW w:w="66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5</w:t>
            </w:r>
          </w:p>
        </w:tc>
        <w:tc>
          <w:tcPr>
            <w:tcW w:w="1002" w:type="dxa"/>
            <w:tcMar>
              <w:top w:w="100" w:type="dxa"/>
              <w:left w:w="100" w:type="dxa"/>
              <w:bottom w:w="100" w:type="dxa"/>
              <w:right w:w="100" w:type="dxa"/>
            </w:tcMar>
          </w:tcPr>
          <w:p w:rsidR="00DA3FC1" w:rsidRDefault="00DA3FC1">
            <w:pPr>
              <w:widowControl w:val="0"/>
              <w:spacing w:line="276" w:lineRule="auto"/>
              <w:rPr>
                <w:sz w:val="18"/>
                <w:szCs w:val="18"/>
              </w:rPr>
            </w:pPr>
          </w:p>
        </w:tc>
      </w:tr>
      <w:tr w:rsidR="00DA3FC1">
        <w:trPr>
          <w:trHeight w:val="278"/>
        </w:trPr>
        <w:tc>
          <w:tcPr>
            <w:tcW w:w="657" w:type="dxa"/>
            <w:tcMar>
              <w:top w:w="100" w:type="dxa"/>
              <w:left w:w="100" w:type="dxa"/>
              <w:bottom w:w="100" w:type="dxa"/>
              <w:right w:w="100" w:type="dxa"/>
            </w:tcMar>
          </w:tcPr>
          <w:p w:rsidR="00DA3FC1" w:rsidRDefault="00DA3FC1">
            <w:pPr>
              <w:widowControl w:val="0"/>
              <w:jc w:val="center"/>
              <w:rPr>
                <w:sz w:val="18"/>
                <w:szCs w:val="18"/>
              </w:rPr>
            </w:pP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3193" w:type="dxa"/>
            <w:tcMar>
              <w:top w:w="100" w:type="dxa"/>
              <w:left w:w="100" w:type="dxa"/>
              <w:bottom w:w="100" w:type="dxa"/>
              <w:right w:w="100" w:type="dxa"/>
            </w:tcMar>
          </w:tcPr>
          <w:p w:rsidR="00DA3FC1" w:rsidRDefault="009A2AF2">
            <w:pPr>
              <w:rPr>
                <w:sz w:val="20"/>
                <w:szCs w:val="20"/>
              </w:rPr>
            </w:pPr>
            <w:r>
              <w:rPr>
                <w:sz w:val="20"/>
                <w:szCs w:val="20"/>
              </w:rPr>
              <w:t xml:space="preserve"> Контрастивна анализа на говор и терминологија (за Б-јазикот)</w:t>
            </w:r>
          </w:p>
        </w:tc>
        <w:tc>
          <w:tcPr>
            <w:tcW w:w="110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летен</w:t>
            </w:r>
          </w:p>
        </w:tc>
        <w:tc>
          <w:tcPr>
            <w:tcW w:w="1103"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10</w:t>
            </w:r>
          </w:p>
        </w:tc>
        <w:tc>
          <w:tcPr>
            <w:tcW w:w="1395" w:type="dxa"/>
            <w:tcMar>
              <w:top w:w="100" w:type="dxa"/>
              <w:left w:w="100" w:type="dxa"/>
              <w:bottom w:w="100" w:type="dxa"/>
              <w:right w:w="100" w:type="dxa"/>
            </w:tcMar>
          </w:tcPr>
          <w:p w:rsidR="00DA3FC1" w:rsidRDefault="00DA3FC1">
            <w:pPr>
              <w:widowControl w:val="0"/>
              <w:spacing w:line="276" w:lineRule="auto"/>
              <w:rPr>
                <w:sz w:val="18"/>
                <w:szCs w:val="18"/>
              </w:rPr>
            </w:pPr>
          </w:p>
        </w:tc>
        <w:tc>
          <w:tcPr>
            <w:tcW w:w="66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2</w:t>
            </w:r>
          </w:p>
        </w:tc>
        <w:tc>
          <w:tcPr>
            <w:tcW w:w="1002" w:type="dxa"/>
            <w:tcMar>
              <w:top w:w="100" w:type="dxa"/>
              <w:left w:w="100" w:type="dxa"/>
              <w:bottom w:w="100" w:type="dxa"/>
              <w:right w:w="100" w:type="dxa"/>
            </w:tcMar>
          </w:tcPr>
          <w:p w:rsidR="00DA3FC1" w:rsidRDefault="00DA3FC1">
            <w:pPr>
              <w:widowControl w:val="0"/>
              <w:spacing w:line="276" w:lineRule="auto"/>
              <w:rPr>
                <w:sz w:val="18"/>
                <w:szCs w:val="18"/>
              </w:rPr>
            </w:pPr>
          </w:p>
        </w:tc>
      </w:tr>
      <w:tr w:rsidR="00DA3FC1">
        <w:trPr>
          <w:trHeight w:val="278"/>
        </w:trPr>
        <w:tc>
          <w:tcPr>
            <w:tcW w:w="657" w:type="dxa"/>
            <w:tcMar>
              <w:top w:w="100" w:type="dxa"/>
              <w:left w:w="100" w:type="dxa"/>
              <w:bottom w:w="100" w:type="dxa"/>
              <w:right w:w="100" w:type="dxa"/>
            </w:tcMar>
          </w:tcPr>
          <w:p w:rsidR="00DA3FC1" w:rsidRDefault="00DA3FC1">
            <w:pPr>
              <w:widowControl w:val="0"/>
              <w:jc w:val="center"/>
              <w:rPr>
                <w:sz w:val="18"/>
                <w:szCs w:val="18"/>
              </w:rPr>
            </w:pP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3193" w:type="dxa"/>
            <w:tcMar>
              <w:top w:w="100" w:type="dxa"/>
              <w:left w:w="100" w:type="dxa"/>
              <w:bottom w:w="100" w:type="dxa"/>
              <w:right w:w="100" w:type="dxa"/>
            </w:tcMar>
          </w:tcPr>
          <w:p w:rsidR="00DA3FC1" w:rsidRDefault="009A2AF2">
            <w:pPr>
              <w:rPr>
                <w:sz w:val="20"/>
                <w:szCs w:val="20"/>
              </w:rPr>
            </w:pPr>
            <w:r>
              <w:rPr>
                <w:sz w:val="20"/>
                <w:szCs w:val="20"/>
              </w:rPr>
              <w:t>Конференциско консекутивно толкување 2</w:t>
            </w:r>
          </w:p>
          <w:p w:rsidR="00DA3FC1" w:rsidRDefault="009A2AF2">
            <w:pPr>
              <w:tabs>
                <w:tab w:val="left" w:pos="2985"/>
              </w:tabs>
              <w:rPr>
                <w:sz w:val="20"/>
                <w:szCs w:val="20"/>
              </w:rPr>
            </w:pPr>
            <w:r>
              <w:rPr>
                <w:sz w:val="20"/>
                <w:szCs w:val="20"/>
              </w:rPr>
              <w:t>(А1&lt;&gt;А2 или А&lt;&gt;Б/Б1 или В1&gt;А)</w:t>
            </w:r>
          </w:p>
        </w:tc>
        <w:tc>
          <w:tcPr>
            <w:tcW w:w="1101" w:type="dxa"/>
            <w:tcMar>
              <w:top w:w="100" w:type="dxa"/>
              <w:left w:w="100" w:type="dxa"/>
              <w:bottom w:w="100" w:type="dxa"/>
              <w:right w:w="100" w:type="dxa"/>
            </w:tcMar>
          </w:tcPr>
          <w:p w:rsidR="00DA3FC1" w:rsidRDefault="009A2AF2">
            <w:pPr>
              <w:spacing w:line="276" w:lineRule="auto"/>
            </w:pPr>
            <w:r>
              <w:rPr>
                <w:sz w:val="18"/>
                <w:szCs w:val="18"/>
              </w:rPr>
              <w:t>летен</w:t>
            </w:r>
          </w:p>
        </w:tc>
        <w:tc>
          <w:tcPr>
            <w:tcW w:w="1103" w:type="dxa"/>
            <w:tcMar>
              <w:top w:w="100" w:type="dxa"/>
              <w:left w:w="100" w:type="dxa"/>
              <w:bottom w:w="100" w:type="dxa"/>
              <w:right w:w="100" w:type="dxa"/>
            </w:tcMar>
          </w:tcPr>
          <w:p w:rsidR="00DA3FC1" w:rsidRDefault="00DA3FC1">
            <w:pPr>
              <w:widowControl w:val="0"/>
              <w:spacing w:line="276" w:lineRule="auto"/>
              <w:rPr>
                <w:sz w:val="18"/>
                <w:szCs w:val="18"/>
              </w:rPr>
            </w:pPr>
          </w:p>
        </w:tc>
        <w:tc>
          <w:tcPr>
            <w:tcW w:w="139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40</w:t>
            </w:r>
          </w:p>
          <w:p w:rsidR="00DA3FC1" w:rsidRDefault="009A2AF2">
            <w:pPr>
              <w:widowControl w:val="0"/>
              <w:spacing w:line="276" w:lineRule="auto"/>
              <w:rPr>
                <w:sz w:val="18"/>
                <w:szCs w:val="18"/>
              </w:rPr>
            </w:pPr>
            <w:r>
              <w:rPr>
                <w:sz w:val="18"/>
                <w:szCs w:val="18"/>
              </w:rPr>
              <w:t>(20 за В1)</w:t>
            </w:r>
          </w:p>
        </w:tc>
        <w:tc>
          <w:tcPr>
            <w:tcW w:w="66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c>
          <w:tcPr>
            <w:tcW w:w="1002" w:type="dxa"/>
            <w:tcMar>
              <w:top w:w="100" w:type="dxa"/>
              <w:left w:w="100" w:type="dxa"/>
              <w:bottom w:w="100" w:type="dxa"/>
              <w:right w:w="100" w:type="dxa"/>
            </w:tcMar>
          </w:tcPr>
          <w:p w:rsidR="00DA3FC1" w:rsidRDefault="00DA3FC1">
            <w:pPr>
              <w:widowControl w:val="0"/>
              <w:spacing w:line="276" w:lineRule="auto"/>
              <w:rPr>
                <w:sz w:val="18"/>
                <w:szCs w:val="18"/>
              </w:rPr>
            </w:pPr>
          </w:p>
        </w:tc>
      </w:tr>
      <w:tr w:rsidR="00DA3FC1">
        <w:trPr>
          <w:trHeight w:val="278"/>
        </w:trPr>
        <w:tc>
          <w:tcPr>
            <w:tcW w:w="657" w:type="dxa"/>
            <w:tcMar>
              <w:top w:w="100" w:type="dxa"/>
              <w:left w:w="100" w:type="dxa"/>
              <w:bottom w:w="100" w:type="dxa"/>
              <w:right w:w="100" w:type="dxa"/>
            </w:tcMar>
          </w:tcPr>
          <w:p w:rsidR="00DA3FC1" w:rsidRDefault="00DA3FC1">
            <w:pPr>
              <w:widowControl w:val="0"/>
              <w:jc w:val="center"/>
              <w:rPr>
                <w:sz w:val="18"/>
                <w:szCs w:val="18"/>
              </w:rPr>
            </w:pP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3193" w:type="dxa"/>
            <w:tcMar>
              <w:top w:w="100" w:type="dxa"/>
              <w:left w:w="100" w:type="dxa"/>
              <w:bottom w:w="100" w:type="dxa"/>
              <w:right w:w="100" w:type="dxa"/>
            </w:tcMar>
          </w:tcPr>
          <w:p w:rsidR="00DA3FC1" w:rsidRDefault="009A2AF2">
            <w:pPr>
              <w:rPr>
                <w:sz w:val="20"/>
                <w:szCs w:val="20"/>
              </w:rPr>
            </w:pPr>
            <w:r>
              <w:rPr>
                <w:sz w:val="20"/>
                <w:szCs w:val="20"/>
              </w:rPr>
              <w:t>Конференциско симултано толкување 2</w:t>
            </w:r>
          </w:p>
          <w:p w:rsidR="00DA3FC1" w:rsidRDefault="009A2AF2">
            <w:pPr>
              <w:tabs>
                <w:tab w:val="left" w:pos="2985"/>
              </w:tabs>
              <w:rPr>
                <w:sz w:val="20"/>
                <w:szCs w:val="20"/>
              </w:rPr>
            </w:pPr>
            <w:r>
              <w:rPr>
                <w:sz w:val="20"/>
                <w:szCs w:val="20"/>
              </w:rPr>
              <w:t>(А1&lt;&gt;А2 или А&lt;&gt;Б/Б1 или В1&gt;А)</w:t>
            </w:r>
          </w:p>
        </w:tc>
        <w:tc>
          <w:tcPr>
            <w:tcW w:w="1101" w:type="dxa"/>
            <w:tcMar>
              <w:top w:w="100" w:type="dxa"/>
              <w:left w:w="100" w:type="dxa"/>
              <w:bottom w:w="100" w:type="dxa"/>
              <w:right w:w="100" w:type="dxa"/>
            </w:tcMar>
          </w:tcPr>
          <w:p w:rsidR="00DA3FC1" w:rsidRDefault="009A2AF2">
            <w:pPr>
              <w:spacing w:line="276" w:lineRule="auto"/>
            </w:pPr>
            <w:r>
              <w:rPr>
                <w:sz w:val="18"/>
                <w:szCs w:val="18"/>
              </w:rPr>
              <w:t>летен</w:t>
            </w:r>
          </w:p>
        </w:tc>
        <w:tc>
          <w:tcPr>
            <w:tcW w:w="1103" w:type="dxa"/>
            <w:tcMar>
              <w:top w:w="100" w:type="dxa"/>
              <w:left w:w="100" w:type="dxa"/>
              <w:bottom w:w="100" w:type="dxa"/>
              <w:right w:w="100" w:type="dxa"/>
            </w:tcMar>
          </w:tcPr>
          <w:p w:rsidR="00DA3FC1" w:rsidRDefault="00DA3FC1">
            <w:pPr>
              <w:widowControl w:val="0"/>
              <w:spacing w:line="276" w:lineRule="auto"/>
              <w:rPr>
                <w:sz w:val="18"/>
                <w:szCs w:val="18"/>
              </w:rPr>
            </w:pPr>
          </w:p>
        </w:tc>
        <w:tc>
          <w:tcPr>
            <w:tcW w:w="139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40</w:t>
            </w:r>
          </w:p>
          <w:p w:rsidR="00DA3FC1" w:rsidRDefault="009A2AF2">
            <w:pPr>
              <w:widowControl w:val="0"/>
              <w:spacing w:line="276" w:lineRule="auto"/>
              <w:rPr>
                <w:sz w:val="18"/>
                <w:szCs w:val="18"/>
              </w:rPr>
            </w:pPr>
            <w:r>
              <w:rPr>
                <w:sz w:val="18"/>
                <w:szCs w:val="18"/>
              </w:rPr>
              <w:t>(20 за В1)</w:t>
            </w:r>
          </w:p>
        </w:tc>
        <w:tc>
          <w:tcPr>
            <w:tcW w:w="66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w:t>
            </w:r>
          </w:p>
        </w:tc>
        <w:tc>
          <w:tcPr>
            <w:tcW w:w="1002" w:type="dxa"/>
            <w:tcMar>
              <w:top w:w="100" w:type="dxa"/>
              <w:left w:w="100" w:type="dxa"/>
              <w:bottom w:w="100" w:type="dxa"/>
              <w:right w:w="100" w:type="dxa"/>
            </w:tcMar>
          </w:tcPr>
          <w:p w:rsidR="00DA3FC1" w:rsidRDefault="00DA3FC1">
            <w:pPr>
              <w:widowControl w:val="0"/>
              <w:spacing w:line="276" w:lineRule="auto"/>
              <w:rPr>
                <w:sz w:val="18"/>
                <w:szCs w:val="18"/>
              </w:rPr>
            </w:pPr>
          </w:p>
        </w:tc>
      </w:tr>
      <w:tr w:rsidR="00DA3FC1">
        <w:trPr>
          <w:trHeight w:val="278"/>
        </w:trPr>
        <w:tc>
          <w:tcPr>
            <w:tcW w:w="657" w:type="dxa"/>
            <w:tcMar>
              <w:top w:w="100" w:type="dxa"/>
              <w:left w:w="100" w:type="dxa"/>
              <w:bottom w:w="100" w:type="dxa"/>
              <w:right w:w="100" w:type="dxa"/>
            </w:tcMar>
          </w:tcPr>
          <w:p w:rsidR="00DA3FC1" w:rsidRDefault="00DA3FC1">
            <w:pPr>
              <w:widowControl w:val="0"/>
              <w:jc w:val="center"/>
              <w:rPr>
                <w:sz w:val="18"/>
                <w:szCs w:val="18"/>
              </w:rPr>
            </w:pPr>
          </w:p>
        </w:tc>
        <w:tc>
          <w:tcPr>
            <w:tcW w:w="612" w:type="dxa"/>
            <w:tcMar>
              <w:top w:w="100" w:type="dxa"/>
              <w:left w:w="100" w:type="dxa"/>
              <w:bottom w:w="100" w:type="dxa"/>
              <w:right w:w="100" w:type="dxa"/>
            </w:tcMar>
          </w:tcPr>
          <w:p w:rsidR="00DA3FC1" w:rsidRDefault="00DA3FC1">
            <w:pPr>
              <w:widowControl w:val="0"/>
              <w:spacing w:line="276" w:lineRule="auto"/>
              <w:rPr>
                <w:sz w:val="18"/>
                <w:szCs w:val="18"/>
              </w:rPr>
            </w:pPr>
          </w:p>
        </w:tc>
        <w:tc>
          <w:tcPr>
            <w:tcW w:w="3193" w:type="dxa"/>
            <w:tcMar>
              <w:top w:w="100" w:type="dxa"/>
              <w:left w:w="100" w:type="dxa"/>
              <w:bottom w:w="100" w:type="dxa"/>
              <w:right w:w="100" w:type="dxa"/>
            </w:tcMar>
          </w:tcPr>
          <w:p w:rsidR="00DA3FC1" w:rsidRDefault="009A2AF2">
            <w:pPr>
              <w:rPr>
                <w:sz w:val="20"/>
                <w:szCs w:val="20"/>
              </w:rPr>
            </w:pPr>
            <w:r>
              <w:rPr>
                <w:sz w:val="20"/>
                <w:szCs w:val="20"/>
              </w:rPr>
              <w:t>Магистерски труд по конференциско толкување</w:t>
            </w:r>
          </w:p>
        </w:tc>
        <w:tc>
          <w:tcPr>
            <w:tcW w:w="1101" w:type="dxa"/>
            <w:tcMar>
              <w:top w:w="100" w:type="dxa"/>
              <w:left w:w="100" w:type="dxa"/>
              <w:bottom w:w="100" w:type="dxa"/>
              <w:right w:w="100" w:type="dxa"/>
            </w:tcMar>
          </w:tcPr>
          <w:p w:rsidR="00DA3FC1" w:rsidRDefault="009A2AF2">
            <w:pPr>
              <w:spacing w:line="276" w:lineRule="auto"/>
            </w:pPr>
            <w:r>
              <w:rPr>
                <w:sz w:val="18"/>
                <w:szCs w:val="18"/>
              </w:rPr>
              <w:t>летен</w:t>
            </w:r>
          </w:p>
        </w:tc>
        <w:tc>
          <w:tcPr>
            <w:tcW w:w="1103" w:type="dxa"/>
            <w:tcMar>
              <w:top w:w="100" w:type="dxa"/>
              <w:left w:w="100" w:type="dxa"/>
              <w:bottom w:w="100" w:type="dxa"/>
              <w:right w:w="100" w:type="dxa"/>
            </w:tcMar>
          </w:tcPr>
          <w:p w:rsidR="00DA3FC1" w:rsidRDefault="00DA3FC1">
            <w:pPr>
              <w:widowControl w:val="0"/>
              <w:spacing w:line="276" w:lineRule="auto"/>
              <w:rPr>
                <w:sz w:val="18"/>
                <w:szCs w:val="18"/>
              </w:rPr>
            </w:pPr>
          </w:p>
        </w:tc>
        <w:tc>
          <w:tcPr>
            <w:tcW w:w="1395" w:type="dxa"/>
            <w:tcMar>
              <w:top w:w="100" w:type="dxa"/>
              <w:left w:w="100" w:type="dxa"/>
              <w:bottom w:w="100" w:type="dxa"/>
              <w:right w:w="100" w:type="dxa"/>
            </w:tcMar>
          </w:tcPr>
          <w:p w:rsidR="00DA3FC1" w:rsidRDefault="00DA3FC1">
            <w:pPr>
              <w:widowControl w:val="0"/>
              <w:spacing w:line="276" w:lineRule="auto"/>
              <w:rPr>
                <w:sz w:val="18"/>
                <w:szCs w:val="18"/>
              </w:rPr>
            </w:pPr>
          </w:p>
        </w:tc>
        <w:tc>
          <w:tcPr>
            <w:tcW w:w="66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15</w:t>
            </w:r>
          </w:p>
        </w:tc>
        <w:tc>
          <w:tcPr>
            <w:tcW w:w="1002" w:type="dxa"/>
            <w:tcMar>
              <w:top w:w="100" w:type="dxa"/>
              <w:left w:w="100" w:type="dxa"/>
              <w:bottom w:w="100" w:type="dxa"/>
              <w:right w:w="100" w:type="dxa"/>
            </w:tcMar>
          </w:tcPr>
          <w:p w:rsidR="00DA3FC1" w:rsidRDefault="00DA3FC1">
            <w:pPr>
              <w:widowControl w:val="0"/>
              <w:spacing w:line="276" w:lineRule="auto"/>
              <w:rPr>
                <w:sz w:val="18"/>
                <w:szCs w:val="18"/>
              </w:rPr>
            </w:pPr>
          </w:p>
        </w:tc>
      </w:tr>
      <w:tr w:rsidR="00DA3FC1">
        <w:trPr>
          <w:trHeight w:val="278"/>
        </w:trPr>
        <w:tc>
          <w:tcPr>
            <w:tcW w:w="6666" w:type="dxa"/>
            <w:gridSpan w:val="5"/>
            <w:tcMar>
              <w:top w:w="100" w:type="dxa"/>
              <w:left w:w="100" w:type="dxa"/>
              <w:bottom w:w="100" w:type="dxa"/>
              <w:right w:w="100" w:type="dxa"/>
            </w:tcMar>
          </w:tcPr>
          <w:p w:rsidR="00DA3FC1" w:rsidRDefault="009A2AF2">
            <w:pPr>
              <w:widowControl w:val="0"/>
              <w:ind w:right="121"/>
              <w:jc w:val="right"/>
              <w:rPr>
                <w:sz w:val="18"/>
                <w:szCs w:val="18"/>
              </w:rPr>
            </w:pPr>
            <w:r>
              <w:rPr>
                <w:b/>
                <w:sz w:val="18"/>
                <w:szCs w:val="18"/>
              </w:rPr>
              <w:t>Вкупно</w:t>
            </w:r>
            <w:r>
              <w:rPr>
                <w:sz w:val="18"/>
                <w:szCs w:val="18"/>
              </w:rPr>
              <w:t>:</w:t>
            </w:r>
          </w:p>
        </w:tc>
        <w:tc>
          <w:tcPr>
            <w:tcW w:w="1395"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200 (120)</w:t>
            </w:r>
          </w:p>
        </w:tc>
        <w:tc>
          <w:tcPr>
            <w:tcW w:w="661" w:type="dxa"/>
            <w:tcMar>
              <w:top w:w="100" w:type="dxa"/>
              <w:left w:w="100" w:type="dxa"/>
              <w:bottom w:w="100" w:type="dxa"/>
              <w:right w:w="100" w:type="dxa"/>
            </w:tcMar>
          </w:tcPr>
          <w:p w:rsidR="00DA3FC1" w:rsidRDefault="009A2AF2">
            <w:pPr>
              <w:widowControl w:val="0"/>
              <w:spacing w:line="276" w:lineRule="auto"/>
              <w:rPr>
                <w:sz w:val="18"/>
                <w:szCs w:val="18"/>
              </w:rPr>
            </w:pPr>
            <w:r>
              <w:rPr>
                <w:sz w:val="18"/>
                <w:szCs w:val="18"/>
              </w:rPr>
              <w:t>37</w:t>
            </w:r>
          </w:p>
        </w:tc>
        <w:tc>
          <w:tcPr>
            <w:tcW w:w="1002" w:type="dxa"/>
            <w:tcMar>
              <w:top w:w="100" w:type="dxa"/>
              <w:left w:w="100" w:type="dxa"/>
              <w:bottom w:w="100" w:type="dxa"/>
              <w:right w:w="100" w:type="dxa"/>
            </w:tcMar>
          </w:tcPr>
          <w:p w:rsidR="00DA3FC1" w:rsidRDefault="00DA3FC1">
            <w:pPr>
              <w:widowControl w:val="0"/>
              <w:spacing w:line="276" w:lineRule="auto"/>
              <w:rPr>
                <w:sz w:val="18"/>
                <w:szCs w:val="18"/>
              </w:rPr>
            </w:pPr>
          </w:p>
        </w:tc>
      </w:tr>
    </w:tbl>
    <w:p w:rsidR="00DA3FC1" w:rsidRDefault="00DA3FC1">
      <w:pPr>
        <w:widowControl w:val="0"/>
        <w:spacing w:line="276" w:lineRule="auto"/>
      </w:pPr>
    </w:p>
    <w:p w:rsidR="00DA3FC1" w:rsidRDefault="009A2AF2">
      <w:pPr>
        <w:widowControl w:val="0"/>
        <w:spacing w:before="60" w:after="60"/>
        <w:rPr>
          <w:sz w:val="24"/>
          <w:szCs w:val="24"/>
        </w:rPr>
      </w:pPr>
      <w:r>
        <w:rPr>
          <w:b/>
          <w:sz w:val="24"/>
          <w:szCs w:val="24"/>
        </w:rPr>
        <w:t xml:space="preserve">     Листа на изборни предмети </w:t>
      </w:r>
    </w:p>
    <w:p w:rsidR="00DA3FC1" w:rsidRDefault="00DA3FC1">
      <w:pPr>
        <w:spacing w:line="276" w:lineRule="auto"/>
      </w:pPr>
    </w:p>
    <w:tbl>
      <w:tblPr>
        <w:tblStyle w:val="45"/>
        <w:tblW w:w="9740" w:type="dxa"/>
        <w:jc w:val="center"/>
        <w:tblLayout w:type="fixed"/>
        <w:tblLook w:val="0000" w:firstRow="0" w:lastRow="0" w:firstColumn="0" w:lastColumn="0" w:noHBand="0" w:noVBand="0"/>
      </w:tblPr>
      <w:tblGrid>
        <w:gridCol w:w="912"/>
        <w:gridCol w:w="1278"/>
        <w:gridCol w:w="3884"/>
        <w:gridCol w:w="1256"/>
        <w:gridCol w:w="779"/>
        <w:gridCol w:w="789"/>
        <w:gridCol w:w="842"/>
      </w:tblGrid>
      <w:tr w:rsidR="00DA3FC1">
        <w:trPr>
          <w:cantSplit/>
          <w:trHeight w:val="368"/>
          <w:jc w:val="center"/>
        </w:trPr>
        <w:tc>
          <w:tcPr>
            <w:tcW w:w="91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Реден број</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Код на предметот</w:t>
            </w:r>
          </w:p>
        </w:tc>
        <w:tc>
          <w:tcPr>
            <w:tcW w:w="388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Назив на наставниот предмет</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Семестар</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Вкупен фонд на часови</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ЕКТС</w:t>
            </w:r>
          </w:p>
        </w:tc>
      </w:tr>
      <w:tr w:rsidR="00DA3FC1">
        <w:trPr>
          <w:cantSplit/>
          <w:trHeight w:val="367"/>
          <w:jc w:val="center"/>
        </w:trPr>
        <w:tc>
          <w:tcPr>
            <w:tcW w:w="91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DA3FC1">
            <w:pPr>
              <w:widowControl w:val="0"/>
              <w:spacing w:line="276" w:lineRule="auto"/>
              <w:rPr>
                <w:sz w:val="18"/>
                <w:szCs w:val="18"/>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DA3FC1">
            <w:pPr>
              <w:widowControl w:val="0"/>
              <w:spacing w:line="276" w:lineRule="auto"/>
              <w:rPr>
                <w:sz w:val="18"/>
                <w:szCs w:val="18"/>
              </w:rPr>
            </w:pPr>
          </w:p>
        </w:tc>
        <w:tc>
          <w:tcPr>
            <w:tcW w:w="388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DA3FC1">
            <w:pPr>
              <w:widowControl w:val="0"/>
              <w:spacing w:line="276" w:lineRule="auto"/>
              <w:rPr>
                <w:sz w:val="18"/>
                <w:szCs w:val="18"/>
              </w:rPr>
            </w:pPr>
          </w:p>
        </w:tc>
        <w:tc>
          <w:tcPr>
            <w:tcW w:w="125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DA3FC1">
            <w:pPr>
              <w:widowControl w:val="0"/>
              <w:spacing w:line="276" w:lineRule="auto"/>
              <w:rPr>
                <w:sz w:val="18"/>
                <w:szCs w:val="18"/>
              </w:rPr>
            </w:pPr>
          </w:p>
        </w:tc>
        <w:tc>
          <w:tcPr>
            <w:tcW w:w="7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П</w:t>
            </w:r>
          </w:p>
        </w:tc>
        <w:tc>
          <w:tcPr>
            <w:tcW w:w="78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В</w:t>
            </w:r>
          </w:p>
        </w:tc>
        <w:tc>
          <w:tcPr>
            <w:tcW w:w="84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DA3FC1">
            <w:pPr>
              <w:widowControl w:val="0"/>
              <w:spacing w:line="276" w:lineRule="auto"/>
              <w:rPr>
                <w:sz w:val="18"/>
                <w:szCs w:val="18"/>
              </w:rPr>
            </w:pPr>
          </w:p>
        </w:tc>
      </w:tr>
      <w:tr w:rsidR="00DA3FC1">
        <w:trPr>
          <w:trHeight w:val="283"/>
          <w:jc w:val="center"/>
        </w:trPr>
        <w:tc>
          <w:tcPr>
            <w:tcW w:w="9740" w:type="dxa"/>
            <w:gridSpan w:val="7"/>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r>
      <w:tr w:rsidR="00DA3FC1">
        <w:trPr>
          <w:trHeight w:val="255"/>
          <w:jc w:val="center"/>
        </w:trPr>
        <w:tc>
          <w:tcPr>
            <w:tcW w:w="912" w:type="dxa"/>
            <w:tcBorders>
              <w:top w:val="single" w:sz="4" w:space="0" w:color="000000"/>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1.</w:t>
            </w:r>
          </w:p>
        </w:tc>
        <w:tc>
          <w:tcPr>
            <w:tcW w:w="1278" w:type="dxa"/>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3884"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rPr>
                <w:sz w:val="20"/>
                <w:szCs w:val="20"/>
              </w:rPr>
            </w:pPr>
            <w:r>
              <w:rPr>
                <w:sz w:val="20"/>
                <w:szCs w:val="20"/>
              </w:rPr>
              <w:t>Македонски јазик и култура*</w:t>
            </w:r>
          </w:p>
        </w:tc>
        <w:tc>
          <w:tcPr>
            <w:tcW w:w="1256" w:type="dxa"/>
            <w:tcBorders>
              <w:top w:val="single" w:sz="4" w:space="0" w:color="000000"/>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зимски</w:t>
            </w:r>
          </w:p>
        </w:tc>
        <w:tc>
          <w:tcPr>
            <w:tcW w:w="779" w:type="dxa"/>
            <w:tcBorders>
              <w:top w:val="single" w:sz="4" w:space="0" w:color="000000"/>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20</w:t>
            </w:r>
          </w:p>
        </w:tc>
        <w:tc>
          <w:tcPr>
            <w:tcW w:w="789" w:type="dxa"/>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top w:val="single" w:sz="4" w:space="0" w:color="000000"/>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3</w:t>
            </w:r>
          </w:p>
        </w:tc>
      </w:tr>
      <w:tr w:rsidR="00DA3FC1">
        <w:trPr>
          <w:trHeight w:val="255"/>
          <w:jc w:val="center"/>
        </w:trPr>
        <w:tc>
          <w:tcPr>
            <w:tcW w:w="912"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2.</w:t>
            </w:r>
          </w:p>
        </w:tc>
        <w:tc>
          <w:tcPr>
            <w:tcW w:w="1278"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3884" w:type="dxa"/>
            <w:tcBorders>
              <w:left w:val="single" w:sz="4" w:space="0" w:color="000000"/>
              <w:bottom w:val="single" w:sz="4" w:space="0" w:color="000000"/>
              <w:right w:val="single" w:sz="4" w:space="0" w:color="000000"/>
            </w:tcBorders>
          </w:tcPr>
          <w:p w:rsidR="00DA3FC1" w:rsidRDefault="009A2AF2">
            <w:pPr>
              <w:spacing w:line="276" w:lineRule="auto"/>
              <w:rPr>
                <w:sz w:val="20"/>
                <w:szCs w:val="20"/>
              </w:rPr>
            </w:pPr>
            <w:r>
              <w:rPr>
                <w:sz w:val="20"/>
                <w:szCs w:val="20"/>
              </w:rPr>
              <w:t>Техники на бележење*</w:t>
            </w:r>
          </w:p>
        </w:tc>
        <w:tc>
          <w:tcPr>
            <w:tcW w:w="1256" w:type="dxa"/>
            <w:tcBorders>
              <w:left w:val="single" w:sz="4" w:space="0" w:color="000000"/>
              <w:bottom w:val="single" w:sz="4" w:space="0" w:color="000000"/>
              <w:right w:val="single" w:sz="4" w:space="0" w:color="000000"/>
            </w:tcBorders>
          </w:tcPr>
          <w:p w:rsidR="00DA3FC1" w:rsidRDefault="009A2AF2">
            <w:pPr>
              <w:spacing w:line="276" w:lineRule="auto"/>
            </w:pPr>
            <w:r>
              <w:rPr>
                <w:sz w:val="18"/>
                <w:szCs w:val="18"/>
              </w:rPr>
              <w:t>зимски</w:t>
            </w:r>
          </w:p>
        </w:tc>
        <w:tc>
          <w:tcPr>
            <w:tcW w:w="779"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8</w:t>
            </w:r>
          </w:p>
        </w:tc>
        <w:tc>
          <w:tcPr>
            <w:tcW w:w="78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2</w:t>
            </w:r>
          </w:p>
        </w:tc>
      </w:tr>
      <w:tr w:rsidR="00DA3FC1">
        <w:trPr>
          <w:trHeight w:val="255"/>
          <w:jc w:val="center"/>
        </w:trPr>
        <w:tc>
          <w:tcPr>
            <w:tcW w:w="912"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3.</w:t>
            </w:r>
          </w:p>
        </w:tc>
        <w:tc>
          <w:tcPr>
            <w:tcW w:w="1278"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3884" w:type="dxa"/>
            <w:tcBorders>
              <w:left w:val="single" w:sz="4" w:space="0" w:color="000000"/>
              <w:bottom w:val="single" w:sz="4" w:space="0" w:color="000000"/>
              <w:right w:val="single" w:sz="4" w:space="0" w:color="000000"/>
            </w:tcBorders>
          </w:tcPr>
          <w:p w:rsidR="00DA3FC1" w:rsidRDefault="009A2AF2">
            <w:pPr>
              <w:spacing w:line="276" w:lineRule="auto"/>
              <w:rPr>
                <w:sz w:val="20"/>
                <w:szCs w:val="20"/>
              </w:rPr>
            </w:pPr>
            <w:r>
              <w:rPr>
                <w:sz w:val="20"/>
                <w:szCs w:val="20"/>
              </w:rPr>
              <w:t>Изборен предмети од потесната област (понуден на вториот циклус на Филолошкиот факултет или на УКИМ)**</w:t>
            </w:r>
          </w:p>
        </w:tc>
        <w:tc>
          <w:tcPr>
            <w:tcW w:w="1256" w:type="dxa"/>
            <w:tcBorders>
              <w:left w:val="single" w:sz="4" w:space="0" w:color="000000"/>
              <w:bottom w:val="single" w:sz="4" w:space="0" w:color="000000"/>
              <w:right w:val="single" w:sz="4" w:space="0" w:color="000000"/>
            </w:tcBorders>
          </w:tcPr>
          <w:p w:rsidR="00DA3FC1" w:rsidRDefault="009A2AF2">
            <w:pPr>
              <w:spacing w:line="276" w:lineRule="auto"/>
            </w:pPr>
            <w:r>
              <w:rPr>
                <w:sz w:val="18"/>
                <w:szCs w:val="18"/>
              </w:rPr>
              <w:t>зимски</w:t>
            </w:r>
          </w:p>
        </w:tc>
        <w:tc>
          <w:tcPr>
            <w:tcW w:w="77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78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3</w:t>
            </w:r>
          </w:p>
        </w:tc>
      </w:tr>
      <w:tr w:rsidR="00DA3FC1">
        <w:trPr>
          <w:trHeight w:val="255"/>
          <w:jc w:val="center"/>
        </w:trPr>
        <w:tc>
          <w:tcPr>
            <w:tcW w:w="912"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1278"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3884" w:type="dxa"/>
            <w:tcBorders>
              <w:left w:val="single" w:sz="4" w:space="0" w:color="000000"/>
              <w:bottom w:val="single" w:sz="4" w:space="0" w:color="000000"/>
              <w:right w:val="single" w:sz="4" w:space="0" w:color="000000"/>
            </w:tcBorders>
          </w:tcPr>
          <w:p w:rsidR="00DA3FC1" w:rsidRDefault="009A2AF2">
            <w:pPr>
              <w:spacing w:line="276" w:lineRule="auto"/>
              <w:rPr>
                <w:sz w:val="20"/>
                <w:szCs w:val="20"/>
              </w:rPr>
            </w:pPr>
            <w:r>
              <w:rPr>
                <w:sz w:val="20"/>
                <w:szCs w:val="20"/>
              </w:rPr>
              <w:t>Изборен предмет од потесната област (понуден на вториот циклус на Филолош-киот факултет или на УКИМ)**</w:t>
            </w:r>
          </w:p>
        </w:tc>
        <w:tc>
          <w:tcPr>
            <w:tcW w:w="1256" w:type="dxa"/>
            <w:tcBorders>
              <w:left w:val="single" w:sz="4" w:space="0" w:color="000000"/>
              <w:bottom w:val="single" w:sz="4" w:space="0" w:color="000000"/>
              <w:right w:val="single" w:sz="4" w:space="0" w:color="000000"/>
            </w:tcBorders>
          </w:tcPr>
          <w:p w:rsidR="00DA3FC1" w:rsidRDefault="009A2AF2">
            <w:pPr>
              <w:spacing w:line="276" w:lineRule="auto"/>
            </w:pPr>
            <w:r>
              <w:rPr>
                <w:sz w:val="18"/>
                <w:szCs w:val="18"/>
              </w:rPr>
              <w:t>зимски</w:t>
            </w:r>
          </w:p>
        </w:tc>
        <w:tc>
          <w:tcPr>
            <w:tcW w:w="77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78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3</w:t>
            </w:r>
          </w:p>
        </w:tc>
      </w:tr>
      <w:tr w:rsidR="00DA3FC1">
        <w:trPr>
          <w:trHeight w:val="255"/>
          <w:jc w:val="center"/>
        </w:trPr>
        <w:tc>
          <w:tcPr>
            <w:tcW w:w="912"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1278"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3884" w:type="dxa"/>
            <w:tcBorders>
              <w:left w:val="single" w:sz="4" w:space="0" w:color="000000"/>
              <w:bottom w:val="single" w:sz="4" w:space="0" w:color="000000"/>
              <w:right w:val="single" w:sz="4" w:space="0" w:color="000000"/>
            </w:tcBorders>
          </w:tcPr>
          <w:p w:rsidR="00DA3FC1" w:rsidRDefault="009A2AF2">
            <w:pPr>
              <w:spacing w:line="276" w:lineRule="auto"/>
              <w:rPr>
                <w:sz w:val="20"/>
                <w:szCs w:val="20"/>
              </w:rPr>
            </w:pPr>
            <w:r>
              <w:rPr>
                <w:sz w:val="20"/>
                <w:szCs w:val="20"/>
              </w:rPr>
              <w:t>Меѓународни и национални организации*</w:t>
            </w:r>
          </w:p>
          <w:p w:rsidR="00DA3FC1" w:rsidRDefault="00DA3FC1">
            <w:pPr>
              <w:spacing w:line="276" w:lineRule="auto"/>
              <w:rPr>
                <w:sz w:val="20"/>
                <w:szCs w:val="20"/>
              </w:rPr>
            </w:pPr>
          </w:p>
        </w:tc>
        <w:tc>
          <w:tcPr>
            <w:tcW w:w="1256"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летен</w:t>
            </w:r>
          </w:p>
        </w:tc>
        <w:tc>
          <w:tcPr>
            <w:tcW w:w="779"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20</w:t>
            </w:r>
          </w:p>
        </w:tc>
        <w:tc>
          <w:tcPr>
            <w:tcW w:w="78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3</w:t>
            </w:r>
          </w:p>
        </w:tc>
      </w:tr>
      <w:tr w:rsidR="00DA3FC1">
        <w:trPr>
          <w:trHeight w:val="255"/>
          <w:jc w:val="center"/>
        </w:trPr>
        <w:tc>
          <w:tcPr>
            <w:tcW w:w="912"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1278"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3884" w:type="dxa"/>
            <w:tcBorders>
              <w:left w:val="single" w:sz="4" w:space="0" w:color="000000"/>
              <w:bottom w:val="single" w:sz="4" w:space="0" w:color="000000"/>
              <w:right w:val="single" w:sz="4" w:space="0" w:color="000000"/>
            </w:tcBorders>
          </w:tcPr>
          <w:p w:rsidR="00DA3FC1" w:rsidRDefault="009A2AF2">
            <w:pPr>
              <w:spacing w:line="276" w:lineRule="auto"/>
              <w:rPr>
                <w:sz w:val="20"/>
                <w:szCs w:val="20"/>
              </w:rPr>
            </w:pPr>
            <w:r>
              <w:rPr>
                <w:sz w:val="20"/>
                <w:szCs w:val="20"/>
              </w:rPr>
              <w:t>Интеркултурна комуникација*</w:t>
            </w:r>
          </w:p>
        </w:tc>
        <w:tc>
          <w:tcPr>
            <w:tcW w:w="1256" w:type="dxa"/>
            <w:tcBorders>
              <w:left w:val="single" w:sz="4" w:space="0" w:color="000000"/>
              <w:bottom w:val="single" w:sz="4" w:space="0" w:color="000000"/>
              <w:right w:val="single" w:sz="4" w:space="0" w:color="000000"/>
            </w:tcBorders>
          </w:tcPr>
          <w:p w:rsidR="00DA3FC1" w:rsidRDefault="009A2AF2">
            <w:pPr>
              <w:spacing w:line="276" w:lineRule="auto"/>
              <w:rPr>
                <w:sz w:val="18"/>
                <w:szCs w:val="18"/>
              </w:rPr>
            </w:pPr>
            <w:r>
              <w:rPr>
                <w:sz w:val="18"/>
                <w:szCs w:val="18"/>
              </w:rPr>
              <w:t>летен</w:t>
            </w:r>
          </w:p>
        </w:tc>
        <w:tc>
          <w:tcPr>
            <w:tcW w:w="779"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10</w:t>
            </w:r>
          </w:p>
        </w:tc>
        <w:tc>
          <w:tcPr>
            <w:tcW w:w="78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2</w:t>
            </w:r>
          </w:p>
        </w:tc>
      </w:tr>
      <w:tr w:rsidR="00DA3FC1">
        <w:trPr>
          <w:trHeight w:val="255"/>
          <w:jc w:val="center"/>
        </w:trPr>
        <w:tc>
          <w:tcPr>
            <w:tcW w:w="912"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1278"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3884" w:type="dxa"/>
            <w:tcBorders>
              <w:left w:val="single" w:sz="4" w:space="0" w:color="000000"/>
              <w:bottom w:val="single" w:sz="4" w:space="0" w:color="000000"/>
              <w:right w:val="single" w:sz="4" w:space="0" w:color="000000"/>
            </w:tcBorders>
          </w:tcPr>
          <w:p w:rsidR="00DA3FC1" w:rsidRDefault="009A2AF2">
            <w:pPr>
              <w:spacing w:line="276" w:lineRule="auto"/>
              <w:rPr>
                <w:sz w:val="20"/>
                <w:szCs w:val="20"/>
              </w:rPr>
            </w:pPr>
            <w:r>
              <w:rPr>
                <w:sz w:val="20"/>
                <w:szCs w:val="20"/>
              </w:rPr>
              <w:t xml:space="preserve">Изборен предмет од потесната област </w:t>
            </w:r>
            <w:r>
              <w:rPr>
                <w:sz w:val="20"/>
                <w:szCs w:val="20"/>
              </w:rPr>
              <w:lastRenderedPageBreak/>
              <w:t>(понуден на вториот циклус на Филолошкиот факултет или на УКИМ)**</w:t>
            </w:r>
          </w:p>
        </w:tc>
        <w:tc>
          <w:tcPr>
            <w:tcW w:w="1256" w:type="dxa"/>
            <w:tcBorders>
              <w:left w:val="single" w:sz="4" w:space="0" w:color="000000"/>
              <w:bottom w:val="single" w:sz="4" w:space="0" w:color="000000"/>
              <w:right w:val="single" w:sz="4" w:space="0" w:color="000000"/>
            </w:tcBorders>
          </w:tcPr>
          <w:p w:rsidR="00DA3FC1" w:rsidRDefault="009A2AF2">
            <w:pPr>
              <w:spacing w:line="276" w:lineRule="auto"/>
              <w:rPr>
                <w:sz w:val="18"/>
                <w:szCs w:val="18"/>
              </w:rPr>
            </w:pPr>
            <w:r>
              <w:rPr>
                <w:sz w:val="18"/>
                <w:szCs w:val="18"/>
              </w:rPr>
              <w:lastRenderedPageBreak/>
              <w:t>летен</w:t>
            </w:r>
          </w:p>
        </w:tc>
        <w:tc>
          <w:tcPr>
            <w:tcW w:w="77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78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3</w:t>
            </w:r>
          </w:p>
        </w:tc>
      </w:tr>
      <w:tr w:rsidR="00DA3FC1">
        <w:trPr>
          <w:trHeight w:val="255"/>
          <w:jc w:val="center"/>
        </w:trPr>
        <w:tc>
          <w:tcPr>
            <w:tcW w:w="912"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1278"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3884" w:type="dxa"/>
            <w:tcBorders>
              <w:left w:val="single" w:sz="4" w:space="0" w:color="000000"/>
              <w:bottom w:val="single" w:sz="4" w:space="0" w:color="000000"/>
              <w:right w:val="single" w:sz="4" w:space="0" w:color="000000"/>
            </w:tcBorders>
          </w:tcPr>
          <w:p w:rsidR="00DA3FC1" w:rsidRDefault="009A2AF2">
            <w:pPr>
              <w:spacing w:line="276" w:lineRule="auto"/>
              <w:rPr>
                <w:sz w:val="20"/>
                <w:szCs w:val="20"/>
              </w:rPr>
            </w:pPr>
            <w:r>
              <w:rPr>
                <w:sz w:val="20"/>
                <w:szCs w:val="20"/>
              </w:rPr>
              <w:t>Изборен предмет од потесната област (понуден на вториот циклус на Филолош-киот факултет или на УКИМ)**</w:t>
            </w:r>
          </w:p>
        </w:tc>
        <w:tc>
          <w:tcPr>
            <w:tcW w:w="1256" w:type="dxa"/>
            <w:tcBorders>
              <w:left w:val="single" w:sz="4" w:space="0" w:color="000000"/>
              <w:bottom w:val="single" w:sz="4" w:space="0" w:color="000000"/>
              <w:right w:val="single" w:sz="4" w:space="0" w:color="000000"/>
            </w:tcBorders>
          </w:tcPr>
          <w:p w:rsidR="00DA3FC1" w:rsidRDefault="009A2AF2">
            <w:pPr>
              <w:spacing w:line="276" w:lineRule="auto"/>
              <w:rPr>
                <w:sz w:val="18"/>
                <w:szCs w:val="18"/>
              </w:rPr>
            </w:pPr>
            <w:r>
              <w:rPr>
                <w:sz w:val="18"/>
                <w:szCs w:val="18"/>
              </w:rPr>
              <w:t>летен</w:t>
            </w:r>
          </w:p>
        </w:tc>
        <w:tc>
          <w:tcPr>
            <w:tcW w:w="77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78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3</w:t>
            </w:r>
          </w:p>
        </w:tc>
      </w:tr>
      <w:tr w:rsidR="00DA3FC1">
        <w:trPr>
          <w:trHeight w:val="255"/>
          <w:jc w:val="center"/>
        </w:trPr>
        <w:tc>
          <w:tcPr>
            <w:tcW w:w="912"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1278"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3884" w:type="dxa"/>
            <w:tcBorders>
              <w:left w:val="single" w:sz="4" w:space="0" w:color="000000"/>
              <w:bottom w:val="single" w:sz="4" w:space="0" w:color="000000"/>
              <w:right w:val="single" w:sz="4" w:space="0" w:color="000000"/>
            </w:tcBorders>
          </w:tcPr>
          <w:p w:rsidR="00DA3FC1" w:rsidRDefault="00DA3FC1">
            <w:pPr>
              <w:shd w:val="clear" w:color="auto" w:fill="FFFFFF"/>
              <w:rPr>
                <w:color w:val="1D2228"/>
                <w:sz w:val="18"/>
                <w:szCs w:val="18"/>
                <w:highlight w:val="white"/>
              </w:rPr>
            </w:pPr>
          </w:p>
        </w:tc>
        <w:tc>
          <w:tcPr>
            <w:tcW w:w="1256"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77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789"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r>
      <w:tr w:rsidR="00DA3FC1">
        <w:trPr>
          <w:trHeight w:val="240"/>
          <w:jc w:val="center"/>
        </w:trPr>
        <w:tc>
          <w:tcPr>
            <w:tcW w:w="7330" w:type="dxa"/>
            <w:gridSpan w:val="4"/>
            <w:tcBorders>
              <w:top w:val="single" w:sz="4" w:space="0" w:color="000000"/>
              <w:left w:val="single" w:sz="4" w:space="0" w:color="000000"/>
              <w:bottom w:val="single" w:sz="4" w:space="0" w:color="000000"/>
              <w:right w:val="single" w:sz="4" w:space="0" w:color="000000"/>
            </w:tcBorders>
            <w:vAlign w:val="center"/>
          </w:tcPr>
          <w:p w:rsidR="00DA3FC1" w:rsidRDefault="009A2AF2">
            <w:pPr>
              <w:widowControl w:val="0"/>
              <w:spacing w:before="60" w:after="60"/>
              <w:ind w:left="28"/>
              <w:jc w:val="right"/>
              <w:rPr>
                <w:sz w:val="18"/>
                <w:szCs w:val="18"/>
              </w:rPr>
            </w:pPr>
            <w:r>
              <w:rPr>
                <w:b/>
                <w:sz w:val="20"/>
                <w:szCs w:val="20"/>
              </w:rPr>
              <w:t>Вкупно часови (предавања/вежби) и ЕКТС за година</w:t>
            </w:r>
          </w:p>
        </w:tc>
        <w:tc>
          <w:tcPr>
            <w:tcW w:w="779" w:type="dxa"/>
            <w:tcBorders>
              <w:top w:val="single" w:sz="4" w:space="0" w:color="000000"/>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58+</w:t>
            </w:r>
          </w:p>
        </w:tc>
        <w:tc>
          <w:tcPr>
            <w:tcW w:w="789" w:type="dxa"/>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before="60" w:after="60"/>
              <w:ind w:left="28"/>
              <w:rPr>
                <w:sz w:val="18"/>
                <w:szCs w:val="18"/>
              </w:rPr>
            </w:pPr>
          </w:p>
        </w:tc>
        <w:tc>
          <w:tcPr>
            <w:tcW w:w="842" w:type="dxa"/>
            <w:tcBorders>
              <w:top w:val="single" w:sz="4" w:space="0" w:color="000000"/>
              <w:left w:val="single" w:sz="4" w:space="0" w:color="000000"/>
              <w:bottom w:val="single" w:sz="4" w:space="0" w:color="000000"/>
              <w:right w:val="single" w:sz="4" w:space="0" w:color="000000"/>
            </w:tcBorders>
            <w:vAlign w:val="center"/>
          </w:tcPr>
          <w:p w:rsidR="00DA3FC1" w:rsidRDefault="009A2AF2">
            <w:pPr>
              <w:widowControl w:val="0"/>
              <w:spacing w:before="60" w:after="60"/>
              <w:ind w:left="28"/>
              <w:rPr>
                <w:sz w:val="18"/>
                <w:szCs w:val="18"/>
              </w:rPr>
            </w:pPr>
            <w:r>
              <w:rPr>
                <w:sz w:val="18"/>
                <w:szCs w:val="18"/>
              </w:rPr>
              <w:t>23</w:t>
            </w:r>
          </w:p>
        </w:tc>
      </w:tr>
    </w:tbl>
    <w:p w:rsidR="00DA3FC1" w:rsidRDefault="009A2AF2">
      <w:pPr>
        <w:widowControl w:val="0"/>
        <w:spacing w:line="276" w:lineRule="auto"/>
      </w:pPr>
      <w:r>
        <w:t>* Предметите се задолжителни за потесната област.</w:t>
      </w:r>
    </w:p>
    <w:p w:rsidR="00DA3FC1" w:rsidRDefault="009A2AF2">
      <w:pPr>
        <w:widowControl w:val="0"/>
        <w:spacing w:line="276" w:lineRule="auto"/>
        <w:rPr>
          <w:sz w:val="20"/>
          <w:szCs w:val="20"/>
        </w:rPr>
      </w:pPr>
      <w:r>
        <w:t>**Предметите се избираат ако студентот избрал само А2- или само Б-јазик</w:t>
      </w:r>
      <w:r>
        <w:rPr>
          <w:rFonts w:ascii="Arial" w:eastAsia="Arial" w:hAnsi="Arial" w:cs="Arial"/>
        </w:rPr>
        <w:t>.</w:t>
      </w:r>
      <w:r>
        <w:rPr>
          <w:sz w:val="20"/>
          <w:szCs w:val="20"/>
        </w:rPr>
        <w:t xml:space="preserve">. </w:t>
      </w:r>
    </w:p>
    <w:p w:rsidR="00DA3FC1" w:rsidRDefault="00DA3FC1">
      <w:pPr>
        <w:widowControl w:val="0"/>
        <w:spacing w:after="60"/>
        <w:jc w:val="center"/>
        <w:rPr>
          <w:sz w:val="20"/>
          <w:szCs w:val="20"/>
        </w:rPr>
      </w:pPr>
    </w:p>
    <w:p w:rsidR="00DA3FC1" w:rsidRDefault="00DA3FC1">
      <w:pPr>
        <w:widowControl w:val="0"/>
        <w:jc w:val="center"/>
        <w:rPr>
          <w:sz w:val="20"/>
          <w:szCs w:val="20"/>
        </w:rPr>
      </w:pPr>
    </w:p>
    <w:p w:rsidR="00DA3FC1" w:rsidRDefault="009A2AF2">
      <w:pPr>
        <w:spacing w:before="120" w:after="120"/>
        <w:ind w:firstLine="510"/>
        <w:jc w:val="center"/>
        <w:rPr>
          <w:b/>
          <w:sz w:val="20"/>
          <w:szCs w:val="20"/>
        </w:rPr>
      </w:pPr>
      <w:r>
        <w:rPr>
          <w:b/>
          <w:sz w:val="20"/>
          <w:szCs w:val="20"/>
        </w:rPr>
        <w:t>Табела 6.3. Преглед на застапеност на задолжителните и на изборните предмети на студиската програма</w:t>
      </w:r>
    </w:p>
    <w:tbl>
      <w:tblPr>
        <w:tblStyle w:val="44"/>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9"/>
        <w:gridCol w:w="3145"/>
        <w:gridCol w:w="2558"/>
        <w:gridCol w:w="1750"/>
      </w:tblGrid>
      <w:tr w:rsidR="00DA3FC1" w:rsidRPr="008D70CB" w:rsidTr="008D70CB">
        <w:trPr>
          <w:jc w:val="center"/>
        </w:trPr>
        <w:tc>
          <w:tcPr>
            <w:tcW w:w="2129" w:type="dxa"/>
          </w:tcPr>
          <w:p w:rsidR="00DA3FC1" w:rsidRPr="008D70CB" w:rsidRDefault="009A2AF2">
            <w:pPr>
              <w:jc w:val="center"/>
              <w:rPr>
                <w:sz w:val="20"/>
                <w:szCs w:val="20"/>
              </w:rPr>
            </w:pPr>
            <w:r w:rsidRPr="008D70CB">
              <w:rPr>
                <w:sz w:val="20"/>
                <w:szCs w:val="20"/>
              </w:rPr>
              <w:t>Семестар</w:t>
            </w:r>
          </w:p>
        </w:tc>
        <w:tc>
          <w:tcPr>
            <w:tcW w:w="3145" w:type="dxa"/>
          </w:tcPr>
          <w:p w:rsidR="00DA3FC1" w:rsidRPr="008D70CB" w:rsidRDefault="009A2AF2">
            <w:pPr>
              <w:jc w:val="center"/>
              <w:rPr>
                <w:sz w:val="20"/>
                <w:szCs w:val="20"/>
              </w:rPr>
            </w:pPr>
            <w:r w:rsidRPr="008D70CB">
              <w:rPr>
                <w:sz w:val="20"/>
                <w:szCs w:val="20"/>
              </w:rPr>
              <w:t>Број на задолжителни предмети</w:t>
            </w:r>
          </w:p>
        </w:tc>
        <w:tc>
          <w:tcPr>
            <w:tcW w:w="2558" w:type="dxa"/>
          </w:tcPr>
          <w:p w:rsidR="00DA3FC1" w:rsidRPr="008D70CB" w:rsidRDefault="009A2AF2">
            <w:pPr>
              <w:jc w:val="center"/>
              <w:rPr>
                <w:sz w:val="20"/>
                <w:szCs w:val="20"/>
              </w:rPr>
            </w:pPr>
            <w:r w:rsidRPr="008D70CB">
              <w:rPr>
                <w:sz w:val="20"/>
                <w:szCs w:val="20"/>
              </w:rPr>
              <w:t xml:space="preserve">Број на изборни предмети </w:t>
            </w:r>
          </w:p>
        </w:tc>
        <w:tc>
          <w:tcPr>
            <w:tcW w:w="1750" w:type="dxa"/>
          </w:tcPr>
          <w:p w:rsidR="00DA3FC1" w:rsidRPr="008D70CB" w:rsidRDefault="009A2AF2">
            <w:pPr>
              <w:jc w:val="center"/>
              <w:rPr>
                <w:sz w:val="20"/>
                <w:szCs w:val="20"/>
              </w:rPr>
            </w:pPr>
            <w:r w:rsidRPr="008D70CB">
              <w:rPr>
                <w:sz w:val="20"/>
                <w:szCs w:val="20"/>
              </w:rPr>
              <w:t>Вкупно предмети</w:t>
            </w:r>
          </w:p>
        </w:tc>
      </w:tr>
      <w:tr w:rsidR="00DA3FC1" w:rsidRPr="008D70CB" w:rsidTr="008D70CB">
        <w:trPr>
          <w:jc w:val="center"/>
        </w:trPr>
        <w:tc>
          <w:tcPr>
            <w:tcW w:w="2129" w:type="dxa"/>
          </w:tcPr>
          <w:p w:rsidR="00DA3FC1" w:rsidRPr="008D70CB" w:rsidRDefault="009A2AF2">
            <w:pPr>
              <w:jc w:val="center"/>
              <w:rPr>
                <w:sz w:val="20"/>
                <w:szCs w:val="20"/>
              </w:rPr>
            </w:pPr>
            <w:r w:rsidRPr="008D70CB">
              <w:rPr>
                <w:sz w:val="20"/>
                <w:szCs w:val="20"/>
              </w:rPr>
              <w:t>I</w:t>
            </w:r>
          </w:p>
        </w:tc>
        <w:tc>
          <w:tcPr>
            <w:tcW w:w="3145" w:type="dxa"/>
          </w:tcPr>
          <w:p w:rsidR="00DA3FC1" w:rsidRPr="008D70CB" w:rsidRDefault="009A2AF2">
            <w:pPr>
              <w:jc w:val="center"/>
              <w:rPr>
                <w:sz w:val="20"/>
                <w:szCs w:val="20"/>
              </w:rPr>
            </w:pPr>
            <w:r w:rsidRPr="008D70CB">
              <w:rPr>
                <w:sz w:val="20"/>
                <w:szCs w:val="20"/>
              </w:rPr>
              <w:t>3 х 3 кредити</w:t>
            </w:r>
          </w:p>
          <w:p w:rsidR="00DA3FC1" w:rsidRPr="008D70CB" w:rsidRDefault="009A2AF2">
            <w:pPr>
              <w:jc w:val="center"/>
              <w:rPr>
                <w:sz w:val="20"/>
                <w:szCs w:val="20"/>
              </w:rPr>
            </w:pPr>
            <w:r w:rsidRPr="008D70CB">
              <w:rPr>
                <w:sz w:val="20"/>
                <w:szCs w:val="20"/>
              </w:rPr>
              <w:t>1 х 2 кредити</w:t>
            </w:r>
          </w:p>
        </w:tc>
        <w:tc>
          <w:tcPr>
            <w:tcW w:w="2558" w:type="dxa"/>
          </w:tcPr>
          <w:p w:rsidR="00DA3FC1" w:rsidRPr="008D70CB" w:rsidRDefault="009A2AF2">
            <w:pPr>
              <w:jc w:val="center"/>
              <w:rPr>
                <w:sz w:val="20"/>
                <w:szCs w:val="20"/>
              </w:rPr>
            </w:pPr>
            <w:r w:rsidRPr="008D70CB">
              <w:rPr>
                <w:sz w:val="20"/>
                <w:szCs w:val="20"/>
              </w:rPr>
              <w:t>3 х 3 кредити</w:t>
            </w:r>
          </w:p>
          <w:p w:rsidR="00DA3FC1" w:rsidRPr="008D70CB" w:rsidRDefault="009A2AF2">
            <w:pPr>
              <w:jc w:val="center"/>
              <w:rPr>
                <w:sz w:val="20"/>
                <w:szCs w:val="20"/>
              </w:rPr>
            </w:pPr>
            <w:r w:rsidRPr="008D70CB">
              <w:rPr>
                <w:sz w:val="20"/>
                <w:szCs w:val="20"/>
              </w:rPr>
              <w:t>1 х 2 кредити</w:t>
            </w:r>
          </w:p>
        </w:tc>
        <w:tc>
          <w:tcPr>
            <w:tcW w:w="1750" w:type="dxa"/>
          </w:tcPr>
          <w:p w:rsidR="00DA3FC1" w:rsidRPr="008D70CB" w:rsidRDefault="009A2AF2">
            <w:pPr>
              <w:jc w:val="center"/>
              <w:rPr>
                <w:sz w:val="20"/>
                <w:szCs w:val="20"/>
              </w:rPr>
            </w:pPr>
            <w:r w:rsidRPr="008D70CB">
              <w:rPr>
                <w:sz w:val="20"/>
                <w:szCs w:val="20"/>
              </w:rPr>
              <w:t>6</w:t>
            </w:r>
          </w:p>
        </w:tc>
      </w:tr>
      <w:tr w:rsidR="00DA3FC1" w:rsidRPr="008D70CB" w:rsidTr="008D70CB">
        <w:trPr>
          <w:jc w:val="center"/>
        </w:trPr>
        <w:tc>
          <w:tcPr>
            <w:tcW w:w="2129" w:type="dxa"/>
          </w:tcPr>
          <w:p w:rsidR="00DA3FC1" w:rsidRPr="008D70CB" w:rsidRDefault="009A2AF2">
            <w:pPr>
              <w:jc w:val="center"/>
              <w:rPr>
                <w:sz w:val="20"/>
                <w:szCs w:val="20"/>
              </w:rPr>
            </w:pPr>
            <w:r w:rsidRPr="008D70CB">
              <w:rPr>
                <w:sz w:val="20"/>
                <w:szCs w:val="20"/>
              </w:rPr>
              <w:t>II</w:t>
            </w:r>
          </w:p>
        </w:tc>
        <w:tc>
          <w:tcPr>
            <w:tcW w:w="3145" w:type="dxa"/>
          </w:tcPr>
          <w:p w:rsidR="00DA3FC1" w:rsidRPr="008D70CB" w:rsidRDefault="009A2AF2">
            <w:pPr>
              <w:jc w:val="center"/>
              <w:rPr>
                <w:sz w:val="20"/>
                <w:szCs w:val="20"/>
              </w:rPr>
            </w:pPr>
            <w:r w:rsidRPr="008D70CB">
              <w:rPr>
                <w:sz w:val="20"/>
                <w:szCs w:val="20"/>
              </w:rPr>
              <w:t>3 х 3  кредити</w:t>
            </w:r>
          </w:p>
          <w:p w:rsidR="00DA3FC1" w:rsidRPr="008D70CB" w:rsidRDefault="009A2AF2">
            <w:pPr>
              <w:jc w:val="center"/>
              <w:rPr>
                <w:sz w:val="20"/>
                <w:szCs w:val="20"/>
              </w:rPr>
            </w:pPr>
            <w:r w:rsidRPr="008D70CB">
              <w:rPr>
                <w:sz w:val="20"/>
                <w:szCs w:val="20"/>
              </w:rPr>
              <w:t>1 х 2 кредити</w:t>
            </w:r>
          </w:p>
        </w:tc>
        <w:tc>
          <w:tcPr>
            <w:tcW w:w="2558" w:type="dxa"/>
          </w:tcPr>
          <w:p w:rsidR="00DA3FC1" w:rsidRPr="008D70CB" w:rsidRDefault="009A2AF2">
            <w:pPr>
              <w:jc w:val="center"/>
              <w:rPr>
                <w:sz w:val="20"/>
                <w:szCs w:val="20"/>
              </w:rPr>
            </w:pPr>
            <w:r w:rsidRPr="008D70CB">
              <w:rPr>
                <w:sz w:val="20"/>
                <w:szCs w:val="20"/>
              </w:rPr>
              <w:t>4 х 3 кредити</w:t>
            </w:r>
          </w:p>
        </w:tc>
        <w:tc>
          <w:tcPr>
            <w:tcW w:w="1750" w:type="dxa"/>
          </w:tcPr>
          <w:p w:rsidR="00DA3FC1" w:rsidRPr="008D70CB" w:rsidRDefault="009A2AF2">
            <w:pPr>
              <w:jc w:val="center"/>
              <w:rPr>
                <w:sz w:val="20"/>
                <w:szCs w:val="20"/>
              </w:rPr>
            </w:pPr>
            <w:r w:rsidRPr="008D70CB">
              <w:rPr>
                <w:sz w:val="20"/>
                <w:szCs w:val="20"/>
              </w:rPr>
              <w:t>6</w:t>
            </w:r>
          </w:p>
        </w:tc>
      </w:tr>
      <w:tr w:rsidR="00DA3FC1" w:rsidRPr="008D70CB" w:rsidTr="008D70CB">
        <w:trPr>
          <w:jc w:val="center"/>
        </w:trPr>
        <w:tc>
          <w:tcPr>
            <w:tcW w:w="2129" w:type="dxa"/>
          </w:tcPr>
          <w:p w:rsidR="00DA3FC1" w:rsidRPr="008D70CB" w:rsidRDefault="009A2AF2">
            <w:pPr>
              <w:jc w:val="center"/>
              <w:rPr>
                <w:sz w:val="20"/>
                <w:szCs w:val="20"/>
              </w:rPr>
            </w:pPr>
            <w:r w:rsidRPr="008D70CB">
              <w:rPr>
                <w:sz w:val="20"/>
                <w:szCs w:val="20"/>
              </w:rPr>
              <w:t xml:space="preserve">Елаборат </w:t>
            </w:r>
          </w:p>
        </w:tc>
        <w:tc>
          <w:tcPr>
            <w:tcW w:w="3145" w:type="dxa"/>
          </w:tcPr>
          <w:p w:rsidR="00DA3FC1" w:rsidRPr="008D70CB" w:rsidRDefault="009A2AF2">
            <w:pPr>
              <w:jc w:val="center"/>
              <w:rPr>
                <w:sz w:val="20"/>
                <w:szCs w:val="20"/>
              </w:rPr>
            </w:pPr>
            <w:r w:rsidRPr="008D70CB">
              <w:rPr>
                <w:sz w:val="20"/>
                <w:szCs w:val="20"/>
              </w:rPr>
              <w:t>3 кредити</w:t>
            </w:r>
          </w:p>
        </w:tc>
        <w:tc>
          <w:tcPr>
            <w:tcW w:w="2558" w:type="dxa"/>
          </w:tcPr>
          <w:p w:rsidR="00DA3FC1" w:rsidRPr="008D70CB" w:rsidRDefault="00DA3FC1">
            <w:pPr>
              <w:jc w:val="center"/>
              <w:rPr>
                <w:sz w:val="20"/>
                <w:szCs w:val="20"/>
              </w:rPr>
            </w:pPr>
          </w:p>
        </w:tc>
        <w:tc>
          <w:tcPr>
            <w:tcW w:w="1750" w:type="dxa"/>
          </w:tcPr>
          <w:p w:rsidR="00DA3FC1" w:rsidRPr="008D70CB" w:rsidRDefault="00DA3FC1">
            <w:pPr>
              <w:jc w:val="center"/>
              <w:rPr>
                <w:sz w:val="20"/>
                <w:szCs w:val="20"/>
              </w:rPr>
            </w:pPr>
          </w:p>
        </w:tc>
      </w:tr>
      <w:tr w:rsidR="00DA3FC1" w:rsidRPr="008D70CB" w:rsidTr="008D70CB">
        <w:trPr>
          <w:jc w:val="center"/>
        </w:trPr>
        <w:tc>
          <w:tcPr>
            <w:tcW w:w="2129" w:type="dxa"/>
          </w:tcPr>
          <w:p w:rsidR="00DA3FC1" w:rsidRPr="008D70CB" w:rsidRDefault="009A2AF2">
            <w:pPr>
              <w:jc w:val="center"/>
              <w:rPr>
                <w:sz w:val="20"/>
                <w:szCs w:val="20"/>
              </w:rPr>
            </w:pPr>
            <w:r w:rsidRPr="008D70CB">
              <w:rPr>
                <w:sz w:val="20"/>
                <w:szCs w:val="20"/>
              </w:rPr>
              <w:t>Магистерски труд</w:t>
            </w:r>
          </w:p>
        </w:tc>
        <w:tc>
          <w:tcPr>
            <w:tcW w:w="3145" w:type="dxa"/>
          </w:tcPr>
          <w:p w:rsidR="00DA3FC1" w:rsidRPr="008D70CB" w:rsidRDefault="009A2AF2">
            <w:pPr>
              <w:jc w:val="center"/>
              <w:rPr>
                <w:sz w:val="20"/>
                <w:szCs w:val="20"/>
              </w:rPr>
            </w:pPr>
            <w:r w:rsidRPr="008D70CB">
              <w:rPr>
                <w:sz w:val="20"/>
                <w:szCs w:val="20"/>
              </w:rPr>
              <w:t>15к редити</w:t>
            </w:r>
          </w:p>
        </w:tc>
        <w:tc>
          <w:tcPr>
            <w:tcW w:w="2558" w:type="dxa"/>
          </w:tcPr>
          <w:p w:rsidR="00DA3FC1" w:rsidRPr="008D70CB" w:rsidRDefault="00DA3FC1">
            <w:pPr>
              <w:jc w:val="center"/>
              <w:rPr>
                <w:sz w:val="20"/>
                <w:szCs w:val="20"/>
              </w:rPr>
            </w:pPr>
          </w:p>
        </w:tc>
        <w:tc>
          <w:tcPr>
            <w:tcW w:w="1750" w:type="dxa"/>
          </w:tcPr>
          <w:p w:rsidR="00DA3FC1" w:rsidRPr="008D70CB" w:rsidRDefault="00DA3FC1">
            <w:pPr>
              <w:jc w:val="center"/>
              <w:rPr>
                <w:sz w:val="20"/>
                <w:szCs w:val="20"/>
              </w:rPr>
            </w:pPr>
          </w:p>
        </w:tc>
      </w:tr>
      <w:tr w:rsidR="008D70CB" w:rsidRPr="008D70CB" w:rsidTr="008D70CB">
        <w:trPr>
          <w:jc w:val="center"/>
        </w:trPr>
        <w:tc>
          <w:tcPr>
            <w:tcW w:w="2129" w:type="dxa"/>
          </w:tcPr>
          <w:p w:rsidR="008D70CB" w:rsidRPr="008D70CB" w:rsidRDefault="008D70CB" w:rsidP="008D70CB">
            <w:pPr>
              <w:jc w:val="center"/>
              <w:rPr>
                <w:sz w:val="20"/>
                <w:szCs w:val="20"/>
              </w:rPr>
            </w:pPr>
            <w:r w:rsidRPr="008D70CB">
              <w:rPr>
                <w:sz w:val="20"/>
                <w:szCs w:val="20"/>
              </w:rPr>
              <w:t>Вкупно</w:t>
            </w:r>
          </w:p>
        </w:tc>
        <w:tc>
          <w:tcPr>
            <w:tcW w:w="3145" w:type="dxa"/>
          </w:tcPr>
          <w:p w:rsidR="008D70CB" w:rsidRPr="008D70CB" w:rsidRDefault="008D70CB" w:rsidP="008D70CB">
            <w:pPr>
              <w:jc w:val="center"/>
              <w:rPr>
                <w:sz w:val="20"/>
                <w:szCs w:val="20"/>
              </w:rPr>
            </w:pPr>
            <w:r w:rsidRPr="008D70CB">
              <w:rPr>
                <w:sz w:val="20"/>
                <w:szCs w:val="20"/>
              </w:rPr>
              <w:t>40 кредити</w:t>
            </w:r>
          </w:p>
        </w:tc>
        <w:tc>
          <w:tcPr>
            <w:tcW w:w="2558" w:type="dxa"/>
          </w:tcPr>
          <w:p w:rsidR="008D70CB" w:rsidRPr="008D70CB" w:rsidRDefault="008D70CB" w:rsidP="008D70CB">
            <w:pPr>
              <w:jc w:val="center"/>
              <w:rPr>
                <w:sz w:val="20"/>
                <w:szCs w:val="20"/>
              </w:rPr>
            </w:pPr>
            <w:r w:rsidRPr="008D70CB">
              <w:rPr>
                <w:sz w:val="20"/>
                <w:szCs w:val="20"/>
              </w:rPr>
              <w:t>20 кредити</w:t>
            </w:r>
          </w:p>
        </w:tc>
        <w:tc>
          <w:tcPr>
            <w:tcW w:w="1750" w:type="dxa"/>
          </w:tcPr>
          <w:p w:rsidR="008D70CB" w:rsidRPr="008D70CB" w:rsidRDefault="008D70CB" w:rsidP="008D70CB">
            <w:pPr>
              <w:jc w:val="center"/>
              <w:rPr>
                <w:sz w:val="20"/>
                <w:szCs w:val="20"/>
              </w:rPr>
            </w:pPr>
          </w:p>
        </w:tc>
      </w:tr>
      <w:tr w:rsidR="008D70CB" w:rsidRPr="008D70CB" w:rsidTr="008D70CB">
        <w:trPr>
          <w:jc w:val="center"/>
        </w:trPr>
        <w:tc>
          <w:tcPr>
            <w:tcW w:w="2129" w:type="dxa"/>
          </w:tcPr>
          <w:p w:rsidR="008D70CB" w:rsidRPr="008D70CB" w:rsidRDefault="008D70CB" w:rsidP="008D70CB">
            <w:pPr>
              <w:jc w:val="center"/>
              <w:rPr>
                <w:sz w:val="20"/>
                <w:szCs w:val="20"/>
              </w:rPr>
            </w:pPr>
            <w:r w:rsidRPr="008D70CB">
              <w:rPr>
                <w:sz w:val="20"/>
                <w:szCs w:val="20"/>
              </w:rPr>
              <w:t>% застапеност</w:t>
            </w:r>
          </w:p>
        </w:tc>
        <w:tc>
          <w:tcPr>
            <w:tcW w:w="3145" w:type="dxa"/>
          </w:tcPr>
          <w:p w:rsidR="008D70CB" w:rsidRPr="008D70CB" w:rsidRDefault="008D70CB" w:rsidP="008D70CB">
            <w:pPr>
              <w:jc w:val="center"/>
              <w:rPr>
                <w:sz w:val="20"/>
                <w:szCs w:val="20"/>
              </w:rPr>
            </w:pPr>
            <w:r w:rsidRPr="008D70CB">
              <w:rPr>
                <w:sz w:val="20"/>
                <w:szCs w:val="20"/>
              </w:rPr>
              <w:t>75%</w:t>
            </w:r>
          </w:p>
        </w:tc>
        <w:tc>
          <w:tcPr>
            <w:tcW w:w="2558" w:type="dxa"/>
          </w:tcPr>
          <w:p w:rsidR="008D70CB" w:rsidRPr="008D70CB" w:rsidRDefault="008D70CB" w:rsidP="008D70CB">
            <w:pPr>
              <w:jc w:val="center"/>
              <w:rPr>
                <w:sz w:val="20"/>
                <w:szCs w:val="20"/>
              </w:rPr>
            </w:pPr>
            <w:r w:rsidRPr="008D70CB">
              <w:rPr>
                <w:sz w:val="20"/>
                <w:szCs w:val="20"/>
              </w:rPr>
              <w:t>25%</w:t>
            </w:r>
          </w:p>
        </w:tc>
        <w:tc>
          <w:tcPr>
            <w:tcW w:w="1750" w:type="dxa"/>
          </w:tcPr>
          <w:p w:rsidR="008D70CB" w:rsidRPr="008D70CB" w:rsidRDefault="008D70CB" w:rsidP="008D70CB">
            <w:pPr>
              <w:jc w:val="center"/>
              <w:rPr>
                <w:sz w:val="20"/>
                <w:szCs w:val="20"/>
              </w:rPr>
            </w:pPr>
            <w:r w:rsidRPr="008D70CB">
              <w:rPr>
                <w:sz w:val="20"/>
                <w:szCs w:val="20"/>
              </w:rPr>
              <w:t>100%</w:t>
            </w:r>
          </w:p>
        </w:tc>
      </w:tr>
    </w:tbl>
    <w:p w:rsidR="00DA3FC1" w:rsidRDefault="009A2AF2">
      <w:pPr>
        <w:spacing w:before="120" w:after="120"/>
        <w:ind w:firstLine="510"/>
        <w:jc w:val="center"/>
        <w:rPr>
          <w:b/>
          <w:sz w:val="20"/>
          <w:szCs w:val="20"/>
        </w:rPr>
      </w:pPr>
      <w:r>
        <w:rPr>
          <w:b/>
          <w:sz w:val="20"/>
          <w:szCs w:val="20"/>
        </w:rPr>
        <w:t>Табела 6.4. Преглед на процентуалната застапеност на задолжителните и изборните предмети</w:t>
      </w:r>
    </w:p>
    <w:tbl>
      <w:tblPr>
        <w:tblStyle w:val="43"/>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1"/>
        <w:gridCol w:w="1200"/>
        <w:gridCol w:w="1477"/>
        <w:gridCol w:w="1641"/>
        <w:gridCol w:w="1641"/>
        <w:gridCol w:w="1090"/>
        <w:gridCol w:w="1342"/>
      </w:tblGrid>
      <w:tr w:rsidR="00DA3FC1">
        <w:trPr>
          <w:trHeight w:val="666"/>
          <w:jc w:val="center"/>
        </w:trPr>
        <w:tc>
          <w:tcPr>
            <w:tcW w:w="1191" w:type="dxa"/>
            <w:vMerge w:val="restart"/>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Траење на студиите (години)/ вкупен број на ЕКТС-кредити на студиската програма</w:t>
            </w:r>
          </w:p>
        </w:tc>
        <w:tc>
          <w:tcPr>
            <w:tcW w:w="2677" w:type="dxa"/>
            <w:gridSpan w:val="2"/>
            <w:tcBorders>
              <w:bottom w:val="single" w:sz="4" w:space="0" w:color="000000"/>
            </w:tcBorders>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Вкупна оптовареност изразена преку ЕКТС-кредити</w:t>
            </w:r>
          </w:p>
        </w:tc>
        <w:tc>
          <w:tcPr>
            <w:tcW w:w="3282" w:type="dxa"/>
            <w:gridSpan w:val="2"/>
            <w:tcBorders>
              <w:bottom w:val="single" w:sz="4" w:space="0" w:color="000000"/>
            </w:tcBorders>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Оптоварност за задолжителните предмети изразена преку ЕКТС-кредити</w:t>
            </w:r>
          </w:p>
        </w:tc>
        <w:tc>
          <w:tcPr>
            <w:tcW w:w="2432" w:type="dxa"/>
            <w:gridSpan w:val="2"/>
            <w:tcBorders>
              <w:bottom w:val="single" w:sz="4" w:space="0" w:color="000000"/>
            </w:tcBorders>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Оптоварност за изборните предмети изразена преку ЕКТС-кредити</w:t>
            </w:r>
          </w:p>
        </w:tc>
      </w:tr>
      <w:tr w:rsidR="00DA3FC1">
        <w:trPr>
          <w:trHeight w:val="63"/>
          <w:jc w:val="center"/>
        </w:trPr>
        <w:tc>
          <w:tcPr>
            <w:tcW w:w="1191" w:type="dxa"/>
            <w:vMerge/>
            <w:shd w:val="clear" w:color="auto" w:fill="D9D9D9"/>
          </w:tcPr>
          <w:p w:rsidR="00DA3FC1" w:rsidRDefault="00DA3FC1">
            <w:pPr>
              <w:widowControl w:val="0"/>
              <w:pBdr>
                <w:top w:val="nil"/>
                <w:left w:val="nil"/>
                <w:bottom w:val="nil"/>
                <w:right w:val="nil"/>
                <w:between w:val="nil"/>
              </w:pBdr>
              <w:spacing w:line="276" w:lineRule="auto"/>
              <w:rPr>
                <w:color w:val="000000"/>
                <w:sz w:val="18"/>
                <w:szCs w:val="18"/>
              </w:rPr>
            </w:pPr>
          </w:p>
        </w:tc>
        <w:tc>
          <w:tcPr>
            <w:tcW w:w="1200" w:type="dxa"/>
            <w:tcBorders>
              <w:top w:val="single" w:sz="4" w:space="0" w:color="000000"/>
            </w:tcBorders>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А</w:t>
            </w:r>
          </w:p>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Вкупен број на ЕКТС-кредити од наставните предмети</w:t>
            </w:r>
          </w:p>
        </w:tc>
        <w:tc>
          <w:tcPr>
            <w:tcW w:w="1477" w:type="dxa"/>
            <w:tcBorders>
              <w:top w:val="single" w:sz="4" w:space="0" w:color="000000"/>
            </w:tcBorders>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А1</w:t>
            </w:r>
          </w:p>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Процентуална застапеност на ЕКТС-кредити од наставните предмети на студиската програма</w:t>
            </w:r>
          </w:p>
        </w:tc>
        <w:tc>
          <w:tcPr>
            <w:tcW w:w="1641" w:type="dxa"/>
            <w:tcBorders>
              <w:top w:val="single" w:sz="4" w:space="0" w:color="000000"/>
              <w:right w:val="single" w:sz="4" w:space="0" w:color="000000"/>
            </w:tcBorders>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Б</w:t>
            </w:r>
          </w:p>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Вкупен број на ЕКТС-кредити од задолжителните наставни предмети</w:t>
            </w:r>
          </w:p>
        </w:tc>
        <w:tc>
          <w:tcPr>
            <w:tcW w:w="1641" w:type="dxa"/>
            <w:tcBorders>
              <w:top w:val="single" w:sz="4" w:space="0" w:color="000000"/>
              <w:left w:val="single" w:sz="4" w:space="0" w:color="000000"/>
            </w:tcBorders>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Б1</w:t>
            </w:r>
          </w:p>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Процентуална застапеност на ЕКТС-кредити од задолжителните наставни предмети во однос на вкупниот број на ЕКТС-кредити на студиската програма</w:t>
            </w:r>
          </w:p>
        </w:tc>
        <w:tc>
          <w:tcPr>
            <w:tcW w:w="1090" w:type="dxa"/>
            <w:tcBorders>
              <w:top w:val="single" w:sz="4" w:space="0" w:color="000000"/>
              <w:right w:val="single" w:sz="4" w:space="0" w:color="000000"/>
            </w:tcBorders>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В</w:t>
            </w:r>
          </w:p>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Вкупен број на ЕКТС-кредити од изборните наставни предмети</w:t>
            </w:r>
          </w:p>
        </w:tc>
        <w:tc>
          <w:tcPr>
            <w:tcW w:w="1342" w:type="dxa"/>
            <w:tcBorders>
              <w:top w:val="single" w:sz="4" w:space="0" w:color="000000"/>
              <w:left w:val="single" w:sz="4" w:space="0" w:color="000000"/>
            </w:tcBorders>
            <w:shd w:val="clear" w:color="auto" w:fill="D9D9D9"/>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В1</w:t>
            </w:r>
          </w:p>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Процентуална застапеност на ЕКТС-кредити од изборните наставни предмети во однос на вкупниот број на ЕКТС-кредити на студиската програма</w:t>
            </w:r>
          </w:p>
        </w:tc>
      </w:tr>
      <w:tr w:rsidR="00DA3FC1">
        <w:trPr>
          <w:trHeight w:val="143"/>
          <w:jc w:val="center"/>
        </w:trPr>
        <w:tc>
          <w:tcPr>
            <w:tcW w:w="1191" w:type="dxa"/>
          </w:tcPr>
          <w:p w:rsidR="00DA3FC1" w:rsidRDefault="009A2AF2">
            <w:pPr>
              <w:jc w:val="center"/>
            </w:pPr>
            <w:r>
              <w:t>1 година 60 ЕКТС</w:t>
            </w:r>
          </w:p>
        </w:tc>
        <w:tc>
          <w:tcPr>
            <w:tcW w:w="1200" w:type="dxa"/>
          </w:tcPr>
          <w:p w:rsidR="00DA3FC1" w:rsidRDefault="009A2AF2">
            <w:pPr>
              <w:spacing w:line="360" w:lineRule="auto"/>
              <w:jc w:val="center"/>
            </w:pPr>
            <w:r>
              <w:rPr>
                <w:b/>
              </w:rPr>
              <w:t>60</w:t>
            </w:r>
          </w:p>
        </w:tc>
        <w:tc>
          <w:tcPr>
            <w:tcW w:w="1477" w:type="dxa"/>
          </w:tcPr>
          <w:p w:rsidR="00DA3FC1" w:rsidRDefault="009A2AF2">
            <w:pPr>
              <w:spacing w:line="360" w:lineRule="auto"/>
              <w:jc w:val="center"/>
            </w:pPr>
            <w:r>
              <w:rPr>
                <w:b/>
              </w:rPr>
              <w:t>100%</w:t>
            </w:r>
          </w:p>
        </w:tc>
        <w:tc>
          <w:tcPr>
            <w:tcW w:w="1641" w:type="dxa"/>
            <w:tcBorders>
              <w:right w:val="single" w:sz="4" w:space="0" w:color="000000"/>
            </w:tcBorders>
          </w:tcPr>
          <w:p w:rsidR="00DA3FC1" w:rsidRDefault="009A2AF2">
            <w:pPr>
              <w:spacing w:line="360" w:lineRule="auto"/>
              <w:jc w:val="center"/>
            </w:pPr>
            <w:r>
              <w:rPr>
                <w:b/>
              </w:rPr>
              <w:t>42</w:t>
            </w:r>
          </w:p>
        </w:tc>
        <w:tc>
          <w:tcPr>
            <w:tcW w:w="1641" w:type="dxa"/>
            <w:tcBorders>
              <w:left w:val="single" w:sz="4" w:space="0" w:color="000000"/>
            </w:tcBorders>
          </w:tcPr>
          <w:p w:rsidR="00DA3FC1" w:rsidRDefault="009A2AF2">
            <w:pPr>
              <w:spacing w:line="360" w:lineRule="auto"/>
              <w:jc w:val="center"/>
            </w:pPr>
            <w:r>
              <w:rPr>
                <w:b/>
              </w:rPr>
              <w:t>(Б/А)*100=75%</w:t>
            </w:r>
          </w:p>
        </w:tc>
        <w:tc>
          <w:tcPr>
            <w:tcW w:w="1090" w:type="dxa"/>
            <w:tcBorders>
              <w:right w:val="single" w:sz="4" w:space="0" w:color="000000"/>
            </w:tcBorders>
          </w:tcPr>
          <w:p w:rsidR="00DA3FC1" w:rsidRDefault="009A2AF2">
            <w:pPr>
              <w:jc w:val="center"/>
            </w:pPr>
            <w:r>
              <w:rPr>
                <w:b/>
              </w:rPr>
              <w:t>18</w:t>
            </w:r>
          </w:p>
        </w:tc>
        <w:tc>
          <w:tcPr>
            <w:tcW w:w="1342" w:type="dxa"/>
            <w:tcBorders>
              <w:left w:val="single" w:sz="4" w:space="0" w:color="000000"/>
            </w:tcBorders>
          </w:tcPr>
          <w:p w:rsidR="00DA3FC1" w:rsidRDefault="009A2AF2">
            <w:pPr>
              <w:jc w:val="center"/>
            </w:pPr>
            <w:r>
              <w:rPr>
                <w:b/>
              </w:rPr>
              <w:t>(В/А)*100=25%</w:t>
            </w:r>
          </w:p>
        </w:tc>
      </w:tr>
    </w:tbl>
    <w:p w:rsidR="00546782" w:rsidRDefault="00546782" w:rsidP="008D70CB">
      <w:pPr>
        <w:keepNext/>
        <w:spacing w:before="240" w:after="240"/>
        <w:rPr>
          <w:b/>
          <w:sz w:val="24"/>
          <w:szCs w:val="24"/>
          <w:lang w:val="en-US"/>
        </w:rPr>
      </w:pPr>
      <w:bookmarkStart w:id="21" w:name="_heading=h.3j2qqm3" w:colFirst="0" w:colLast="0"/>
      <w:bookmarkEnd w:id="21"/>
    </w:p>
    <w:p w:rsidR="00DA3FC1" w:rsidRDefault="009A2AF2">
      <w:pPr>
        <w:keepNext/>
        <w:numPr>
          <w:ilvl w:val="0"/>
          <w:numId w:val="3"/>
        </w:numPr>
        <w:spacing w:before="240" w:after="240"/>
        <w:ind w:left="357" w:hanging="357"/>
        <w:rPr>
          <w:b/>
          <w:sz w:val="24"/>
          <w:szCs w:val="24"/>
        </w:rPr>
      </w:pPr>
      <w:r>
        <w:rPr>
          <w:b/>
          <w:sz w:val="24"/>
          <w:szCs w:val="24"/>
        </w:rPr>
        <w:t>Список на наставен кадар со податоци наведени во Прилог бр.4</w:t>
      </w:r>
    </w:p>
    <w:p w:rsidR="00DA3FC1" w:rsidRDefault="009A2AF2">
      <w:pPr>
        <w:widowControl w:val="0"/>
        <w:pBdr>
          <w:top w:val="nil"/>
          <w:left w:val="nil"/>
          <w:bottom w:val="nil"/>
          <w:right w:val="nil"/>
          <w:between w:val="nil"/>
        </w:pBdr>
        <w:spacing w:before="120" w:after="120"/>
        <w:jc w:val="center"/>
        <w:rPr>
          <w:b/>
          <w:color w:val="000000"/>
          <w:sz w:val="20"/>
          <w:szCs w:val="20"/>
        </w:rPr>
      </w:pPr>
      <w:r>
        <w:rPr>
          <w:b/>
          <w:color w:val="000000"/>
          <w:sz w:val="20"/>
          <w:szCs w:val="20"/>
        </w:rPr>
        <w:t>Табела 7.1. Список на лица избрани во наставно-научни, научни и наставни звања во редовен работен однос со полно работно време на единицата каде што се реализира студиската програма</w:t>
      </w:r>
    </w:p>
    <w:tbl>
      <w:tblPr>
        <w:tblStyle w:val="42"/>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1417"/>
        <w:gridCol w:w="1418"/>
        <w:gridCol w:w="1417"/>
        <w:gridCol w:w="1559"/>
        <w:gridCol w:w="1418"/>
        <w:gridCol w:w="949"/>
        <w:gridCol w:w="949"/>
      </w:tblGrid>
      <w:tr w:rsidR="00DA3FC1" w:rsidRPr="005D7CDA">
        <w:trPr>
          <w:trHeight w:val="637"/>
          <w:jc w:val="center"/>
        </w:trPr>
        <w:tc>
          <w:tcPr>
            <w:tcW w:w="455" w:type="dxa"/>
            <w:vMerge w:val="restart"/>
            <w:tcBorders>
              <w:bottom w:val="single" w:sz="4" w:space="0" w:color="000000"/>
            </w:tcBorders>
            <w:shd w:val="clear" w:color="auto" w:fill="D9D9D9"/>
            <w:vAlign w:val="center"/>
          </w:tcPr>
          <w:p w:rsidR="00DA3FC1" w:rsidRPr="005D7CDA" w:rsidRDefault="00DA3FC1">
            <w:pPr>
              <w:pBdr>
                <w:top w:val="nil"/>
                <w:left w:val="nil"/>
                <w:bottom w:val="nil"/>
                <w:right w:val="nil"/>
                <w:between w:val="nil"/>
              </w:pBdr>
              <w:spacing w:before="60" w:after="60"/>
              <w:ind w:left="28"/>
              <w:jc w:val="center"/>
              <w:rPr>
                <w:color w:val="000000"/>
                <w:sz w:val="20"/>
                <w:szCs w:val="20"/>
              </w:rPr>
            </w:pPr>
          </w:p>
        </w:tc>
        <w:tc>
          <w:tcPr>
            <w:tcW w:w="1417" w:type="dxa"/>
            <w:vMerge w:val="restart"/>
            <w:tcBorders>
              <w:bottom w:val="single" w:sz="4" w:space="0" w:color="000000"/>
            </w:tcBorders>
            <w:shd w:val="clear" w:color="auto" w:fill="D9D9D9"/>
            <w:vAlign w:val="center"/>
          </w:tcPr>
          <w:p w:rsidR="00DA3FC1" w:rsidRPr="005D7CDA" w:rsidRDefault="009A2AF2">
            <w:pPr>
              <w:pBdr>
                <w:top w:val="nil"/>
                <w:left w:val="nil"/>
                <w:bottom w:val="nil"/>
                <w:right w:val="nil"/>
                <w:between w:val="nil"/>
              </w:pBdr>
              <w:spacing w:before="60" w:after="60"/>
              <w:ind w:left="28"/>
              <w:jc w:val="center"/>
              <w:rPr>
                <w:color w:val="000000"/>
                <w:sz w:val="20"/>
                <w:szCs w:val="20"/>
              </w:rPr>
            </w:pPr>
            <w:r w:rsidRPr="005D7CDA">
              <w:rPr>
                <w:color w:val="000000"/>
                <w:sz w:val="20"/>
                <w:szCs w:val="20"/>
              </w:rPr>
              <w:t>Име и презиме на наставникот</w:t>
            </w:r>
          </w:p>
        </w:tc>
        <w:tc>
          <w:tcPr>
            <w:tcW w:w="1418" w:type="dxa"/>
            <w:vMerge w:val="restart"/>
            <w:tcBorders>
              <w:bottom w:val="single" w:sz="4" w:space="0" w:color="000000"/>
            </w:tcBorders>
            <w:shd w:val="clear" w:color="auto" w:fill="D9D9D9"/>
            <w:vAlign w:val="center"/>
          </w:tcPr>
          <w:p w:rsidR="00DA3FC1" w:rsidRPr="005D7CDA" w:rsidRDefault="009A2AF2">
            <w:pPr>
              <w:pBdr>
                <w:top w:val="nil"/>
                <w:left w:val="nil"/>
                <w:bottom w:val="nil"/>
                <w:right w:val="nil"/>
                <w:between w:val="nil"/>
              </w:pBdr>
              <w:spacing w:before="60" w:after="60"/>
              <w:ind w:left="28"/>
              <w:jc w:val="center"/>
              <w:rPr>
                <w:color w:val="000000"/>
                <w:sz w:val="20"/>
                <w:szCs w:val="20"/>
              </w:rPr>
            </w:pPr>
            <w:r w:rsidRPr="005D7CDA">
              <w:rPr>
                <w:color w:val="000000"/>
                <w:sz w:val="20"/>
                <w:szCs w:val="20"/>
              </w:rPr>
              <w:t xml:space="preserve">Звање и научна област вокои е избран </w:t>
            </w:r>
          </w:p>
        </w:tc>
        <w:tc>
          <w:tcPr>
            <w:tcW w:w="1417" w:type="dxa"/>
            <w:vMerge w:val="restart"/>
            <w:tcBorders>
              <w:bottom w:val="single" w:sz="4" w:space="0" w:color="000000"/>
            </w:tcBorders>
            <w:shd w:val="clear" w:color="auto" w:fill="D9D9D9"/>
            <w:vAlign w:val="center"/>
          </w:tcPr>
          <w:p w:rsidR="00DA3FC1" w:rsidRPr="005D7CDA" w:rsidRDefault="009A2AF2">
            <w:pPr>
              <w:pBdr>
                <w:top w:val="nil"/>
                <w:left w:val="nil"/>
                <w:bottom w:val="nil"/>
                <w:right w:val="nil"/>
                <w:between w:val="nil"/>
              </w:pBdr>
              <w:spacing w:before="60" w:after="60"/>
              <w:ind w:left="28"/>
              <w:jc w:val="center"/>
              <w:rPr>
                <w:color w:val="000000"/>
                <w:sz w:val="20"/>
                <w:szCs w:val="20"/>
              </w:rPr>
            </w:pPr>
            <w:r w:rsidRPr="005D7CDA">
              <w:rPr>
                <w:color w:val="000000"/>
                <w:sz w:val="20"/>
                <w:szCs w:val="20"/>
              </w:rPr>
              <w:t>Научна област на којашто докторирал</w:t>
            </w:r>
          </w:p>
        </w:tc>
        <w:tc>
          <w:tcPr>
            <w:tcW w:w="1559" w:type="dxa"/>
            <w:vMerge w:val="restart"/>
            <w:tcBorders>
              <w:bottom w:val="single" w:sz="4" w:space="0" w:color="000000"/>
            </w:tcBorders>
            <w:shd w:val="clear" w:color="auto" w:fill="D9D9D9"/>
            <w:vAlign w:val="center"/>
          </w:tcPr>
          <w:p w:rsidR="00DA3FC1" w:rsidRPr="005D7CDA" w:rsidRDefault="009A2AF2">
            <w:pPr>
              <w:pBdr>
                <w:top w:val="nil"/>
                <w:left w:val="nil"/>
                <w:bottom w:val="nil"/>
                <w:right w:val="nil"/>
                <w:between w:val="nil"/>
              </w:pBdr>
              <w:spacing w:before="60" w:after="60"/>
              <w:ind w:left="28"/>
              <w:jc w:val="center"/>
              <w:rPr>
                <w:color w:val="000000"/>
                <w:sz w:val="20"/>
                <w:szCs w:val="20"/>
              </w:rPr>
            </w:pPr>
            <w:r w:rsidRPr="005D7CDA">
              <w:rPr>
                <w:color w:val="000000"/>
                <w:sz w:val="20"/>
                <w:szCs w:val="20"/>
              </w:rPr>
              <w:t>Институција каде што работи во редовен работен однос</w:t>
            </w:r>
          </w:p>
        </w:tc>
        <w:tc>
          <w:tcPr>
            <w:tcW w:w="1418" w:type="dxa"/>
            <w:vMerge w:val="restart"/>
            <w:tcBorders>
              <w:bottom w:val="single" w:sz="4" w:space="0" w:color="000000"/>
            </w:tcBorders>
            <w:shd w:val="clear" w:color="auto" w:fill="D9D9D9"/>
            <w:vAlign w:val="center"/>
          </w:tcPr>
          <w:p w:rsidR="00DA3FC1" w:rsidRPr="005D7CDA" w:rsidRDefault="009A2AF2">
            <w:pPr>
              <w:pBdr>
                <w:top w:val="nil"/>
                <w:left w:val="nil"/>
                <w:bottom w:val="nil"/>
                <w:right w:val="nil"/>
                <w:between w:val="nil"/>
              </w:pBdr>
              <w:spacing w:before="60" w:after="60"/>
              <w:ind w:left="28"/>
              <w:jc w:val="center"/>
              <w:rPr>
                <w:color w:val="000000"/>
                <w:sz w:val="20"/>
                <w:szCs w:val="20"/>
              </w:rPr>
            </w:pPr>
            <w:r w:rsidRPr="005D7CDA">
              <w:rPr>
                <w:color w:val="000000"/>
                <w:sz w:val="20"/>
                <w:szCs w:val="20"/>
              </w:rPr>
              <w:t xml:space="preserve">Предмети што ги предава </w:t>
            </w:r>
          </w:p>
        </w:tc>
        <w:tc>
          <w:tcPr>
            <w:tcW w:w="1898" w:type="dxa"/>
            <w:gridSpan w:val="2"/>
            <w:tcBorders>
              <w:bottom w:val="single" w:sz="4" w:space="0" w:color="000000"/>
            </w:tcBorders>
            <w:shd w:val="clear" w:color="auto" w:fill="D9D9D9"/>
            <w:vAlign w:val="center"/>
          </w:tcPr>
          <w:p w:rsidR="00DA3FC1" w:rsidRPr="005D7CDA" w:rsidRDefault="009A2AF2">
            <w:pPr>
              <w:pBdr>
                <w:top w:val="nil"/>
                <w:left w:val="nil"/>
                <w:bottom w:val="nil"/>
                <w:right w:val="nil"/>
                <w:between w:val="nil"/>
              </w:pBdr>
              <w:spacing w:before="60" w:after="60"/>
              <w:ind w:left="28"/>
              <w:jc w:val="center"/>
              <w:rPr>
                <w:color w:val="000000"/>
                <w:sz w:val="20"/>
                <w:szCs w:val="20"/>
              </w:rPr>
            </w:pPr>
            <w:r w:rsidRPr="005D7CDA">
              <w:rPr>
                <w:color w:val="000000"/>
                <w:sz w:val="20"/>
                <w:szCs w:val="20"/>
              </w:rPr>
              <w:t>Вкупен број на предмети по семестри</w:t>
            </w:r>
          </w:p>
        </w:tc>
      </w:tr>
      <w:tr w:rsidR="00DA3FC1" w:rsidRPr="005D7CDA">
        <w:trPr>
          <w:trHeight w:val="517"/>
          <w:jc w:val="center"/>
        </w:trPr>
        <w:tc>
          <w:tcPr>
            <w:tcW w:w="455" w:type="dxa"/>
            <w:vMerge/>
            <w:tcBorders>
              <w:bottom w:val="single" w:sz="4" w:space="0" w:color="000000"/>
            </w:tcBorders>
            <w:shd w:val="clear" w:color="auto" w:fill="D9D9D9"/>
            <w:vAlign w:val="center"/>
          </w:tcPr>
          <w:p w:rsidR="00DA3FC1" w:rsidRPr="005D7CDA" w:rsidRDefault="00DA3FC1">
            <w:pPr>
              <w:widowControl w:val="0"/>
              <w:pBdr>
                <w:top w:val="nil"/>
                <w:left w:val="nil"/>
                <w:bottom w:val="nil"/>
                <w:right w:val="nil"/>
                <w:between w:val="nil"/>
              </w:pBdr>
              <w:spacing w:line="276" w:lineRule="auto"/>
              <w:rPr>
                <w:color w:val="000000"/>
                <w:sz w:val="20"/>
                <w:szCs w:val="20"/>
              </w:rPr>
            </w:pPr>
          </w:p>
        </w:tc>
        <w:tc>
          <w:tcPr>
            <w:tcW w:w="1417" w:type="dxa"/>
            <w:vMerge/>
            <w:tcBorders>
              <w:bottom w:val="single" w:sz="4" w:space="0" w:color="000000"/>
            </w:tcBorders>
            <w:shd w:val="clear" w:color="auto" w:fill="D9D9D9"/>
            <w:vAlign w:val="center"/>
          </w:tcPr>
          <w:p w:rsidR="00DA3FC1" w:rsidRPr="005D7CDA" w:rsidRDefault="00DA3FC1">
            <w:pPr>
              <w:widowControl w:val="0"/>
              <w:pBdr>
                <w:top w:val="nil"/>
                <w:left w:val="nil"/>
                <w:bottom w:val="nil"/>
                <w:right w:val="nil"/>
                <w:between w:val="nil"/>
              </w:pBdr>
              <w:spacing w:line="276" w:lineRule="auto"/>
              <w:rPr>
                <w:color w:val="000000"/>
                <w:sz w:val="20"/>
                <w:szCs w:val="20"/>
              </w:rPr>
            </w:pPr>
          </w:p>
        </w:tc>
        <w:tc>
          <w:tcPr>
            <w:tcW w:w="1418" w:type="dxa"/>
            <w:vMerge/>
            <w:tcBorders>
              <w:bottom w:val="single" w:sz="4" w:space="0" w:color="000000"/>
            </w:tcBorders>
            <w:shd w:val="clear" w:color="auto" w:fill="D9D9D9"/>
            <w:vAlign w:val="center"/>
          </w:tcPr>
          <w:p w:rsidR="00DA3FC1" w:rsidRPr="005D7CDA" w:rsidRDefault="00DA3FC1">
            <w:pPr>
              <w:widowControl w:val="0"/>
              <w:pBdr>
                <w:top w:val="nil"/>
                <w:left w:val="nil"/>
                <w:bottom w:val="nil"/>
                <w:right w:val="nil"/>
                <w:between w:val="nil"/>
              </w:pBdr>
              <w:spacing w:line="276" w:lineRule="auto"/>
              <w:rPr>
                <w:color w:val="000000"/>
                <w:sz w:val="20"/>
                <w:szCs w:val="20"/>
              </w:rPr>
            </w:pPr>
          </w:p>
        </w:tc>
        <w:tc>
          <w:tcPr>
            <w:tcW w:w="1417" w:type="dxa"/>
            <w:vMerge/>
            <w:tcBorders>
              <w:bottom w:val="single" w:sz="4" w:space="0" w:color="000000"/>
            </w:tcBorders>
            <w:shd w:val="clear" w:color="auto" w:fill="D9D9D9"/>
            <w:vAlign w:val="center"/>
          </w:tcPr>
          <w:p w:rsidR="00DA3FC1" w:rsidRPr="005D7CDA" w:rsidRDefault="00DA3FC1">
            <w:pPr>
              <w:widowControl w:val="0"/>
              <w:pBdr>
                <w:top w:val="nil"/>
                <w:left w:val="nil"/>
                <w:bottom w:val="nil"/>
                <w:right w:val="nil"/>
                <w:between w:val="nil"/>
              </w:pBdr>
              <w:spacing w:line="276" w:lineRule="auto"/>
              <w:rPr>
                <w:color w:val="000000"/>
                <w:sz w:val="20"/>
                <w:szCs w:val="20"/>
              </w:rPr>
            </w:pPr>
          </w:p>
        </w:tc>
        <w:tc>
          <w:tcPr>
            <w:tcW w:w="1559" w:type="dxa"/>
            <w:vMerge/>
            <w:tcBorders>
              <w:bottom w:val="single" w:sz="4" w:space="0" w:color="000000"/>
            </w:tcBorders>
            <w:shd w:val="clear" w:color="auto" w:fill="D9D9D9"/>
            <w:vAlign w:val="center"/>
          </w:tcPr>
          <w:p w:rsidR="00DA3FC1" w:rsidRPr="005D7CDA" w:rsidRDefault="00DA3FC1">
            <w:pPr>
              <w:widowControl w:val="0"/>
              <w:pBdr>
                <w:top w:val="nil"/>
                <w:left w:val="nil"/>
                <w:bottom w:val="nil"/>
                <w:right w:val="nil"/>
                <w:between w:val="nil"/>
              </w:pBdr>
              <w:spacing w:line="276" w:lineRule="auto"/>
              <w:rPr>
                <w:color w:val="000000"/>
                <w:sz w:val="20"/>
                <w:szCs w:val="20"/>
              </w:rPr>
            </w:pPr>
          </w:p>
        </w:tc>
        <w:tc>
          <w:tcPr>
            <w:tcW w:w="1418" w:type="dxa"/>
            <w:vMerge/>
            <w:tcBorders>
              <w:bottom w:val="single" w:sz="4" w:space="0" w:color="000000"/>
            </w:tcBorders>
            <w:shd w:val="clear" w:color="auto" w:fill="D9D9D9"/>
            <w:vAlign w:val="center"/>
          </w:tcPr>
          <w:p w:rsidR="00DA3FC1" w:rsidRPr="005D7CDA" w:rsidRDefault="00DA3FC1">
            <w:pPr>
              <w:widowControl w:val="0"/>
              <w:pBdr>
                <w:top w:val="nil"/>
                <w:left w:val="nil"/>
                <w:bottom w:val="nil"/>
                <w:right w:val="nil"/>
                <w:between w:val="nil"/>
              </w:pBdr>
              <w:spacing w:line="276" w:lineRule="auto"/>
              <w:rPr>
                <w:color w:val="000000"/>
                <w:sz w:val="20"/>
                <w:szCs w:val="20"/>
              </w:rPr>
            </w:pPr>
          </w:p>
        </w:tc>
        <w:tc>
          <w:tcPr>
            <w:tcW w:w="949" w:type="dxa"/>
            <w:shd w:val="clear" w:color="auto" w:fill="D9D9D9"/>
            <w:vAlign w:val="center"/>
          </w:tcPr>
          <w:p w:rsidR="00DA3FC1" w:rsidRPr="005D7CDA" w:rsidRDefault="009A2AF2">
            <w:pPr>
              <w:pBdr>
                <w:top w:val="nil"/>
                <w:left w:val="nil"/>
                <w:bottom w:val="nil"/>
                <w:right w:val="nil"/>
                <w:between w:val="nil"/>
              </w:pBdr>
              <w:spacing w:before="60" w:after="60"/>
              <w:ind w:left="28"/>
              <w:jc w:val="center"/>
              <w:rPr>
                <w:color w:val="000000"/>
                <w:sz w:val="20"/>
                <w:szCs w:val="20"/>
              </w:rPr>
            </w:pPr>
            <w:r w:rsidRPr="005D7CDA">
              <w:rPr>
                <w:color w:val="000000"/>
                <w:sz w:val="20"/>
                <w:szCs w:val="20"/>
              </w:rPr>
              <w:t>зимски</w:t>
            </w:r>
          </w:p>
        </w:tc>
        <w:tc>
          <w:tcPr>
            <w:tcW w:w="949" w:type="dxa"/>
            <w:shd w:val="clear" w:color="auto" w:fill="D9D9D9"/>
            <w:vAlign w:val="center"/>
          </w:tcPr>
          <w:p w:rsidR="00DA3FC1" w:rsidRPr="005D7CDA" w:rsidRDefault="009A2AF2">
            <w:pPr>
              <w:pBdr>
                <w:top w:val="nil"/>
                <w:left w:val="nil"/>
                <w:bottom w:val="nil"/>
                <w:right w:val="nil"/>
                <w:between w:val="nil"/>
              </w:pBdr>
              <w:spacing w:before="60" w:after="60"/>
              <w:ind w:left="28"/>
              <w:jc w:val="center"/>
              <w:rPr>
                <w:color w:val="000000"/>
                <w:sz w:val="20"/>
                <w:szCs w:val="20"/>
              </w:rPr>
            </w:pPr>
            <w:r w:rsidRPr="005D7CDA">
              <w:rPr>
                <w:color w:val="000000"/>
                <w:sz w:val="20"/>
                <w:szCs w:val="20"/>
              </w:rPr>
              <w:t>летен</w:t>
            </w:r>
          </w:p>
        </w:tc>
      </w:tr>
      <w:tr w:rsidR="00DA3FC1" w:rsidRPr="005D7CDA">
        <w:trPr>
          <w:jc w:val="center"/>
        </w:trPr>
        <w:tc>
          <w:tcPr>
            <w:tcW w:w="455" w:type="dxa"/>
            <w:shd w:val="clear" w:color="auto" w:fill="auto"/>
          </w:tcPr>
          <w:p w:rsidR="00DA3FC1" w:rsidRPr="005D7CDA" w:rsidRDefault="009A2AF2">
            <w:pPr>
              <w:pBdr>
                <w:top w:val="nil"/>
                <w:left w:val="nil"/>
                <w:bottom w:val="nil"/>
                <w:right w:val="nil"/>
                <w:between w:val="nil"/>
              </w:pBdr>
              <w:spacing w:before="60" w:after="60"/>
              <w:ind w:left="28"/>
              <w:rPr>
                <w:color w:val="000000"/>
                <w:sz w:val="20"/>
                <w:szCs w:val="20"/>
              </w:rPr>
            </w:pPr>
            <w:r w:rsidRPr="005D7CDA">
              <w:rPr>
                <w:color w:val="000000"/>
                <w:sz w:val="20"/>
                <w:szCs w:val="20"/>
              </w:rPr>
              <w:t>1.</w:t>
            </w:r>
          </w:p>
        </w:tc>
        <w:tc>
          <w:tcPr>
            <w:tcW w:w="1417" w:type="dxa"/>
            <w:shd w:val="clear" w:color="auto" w:fill="auto"/>
          </w:tcPr>
          <w:p w:rsidR="00DA3FC1" w:rsidRPr="005D7CDA" w:rsidRDefault="009A2AF2">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Силвана Симоска</w:t>
            </w:r>
          </w:p>
        </w:tc>
        <w:tc>
          <w:tcPr>
            <w:tcW w:w="1418" w:type="dxa"/>
            <w:shd w:val="clear" w:color="auto" w:fill="auto"/>
          </w:tcPr>
          <w:p w:rsidR="00DA3FC1" w:rsidRPr="005D7CDA" w:rsidRDefault="009A2AF2">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Редовен професор,</w:t>
            </w:r>
          </w:p>
          <w:p w:rsidR="009A2AF2" w:rsidRPr="005D7CDA" w:rsidRDefault="009A2AF2">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германистика, компаративна лингвистика, фонетика, фонологија, лексикологија и преведување</w:t>
            </w:r>
          </w:p>
        </w:tc>
        <w:tc>
          <w:tcPr>
            <w:tcW w:w="1417" w:type="dxa"/>
            <w:shd w:val="clear" w:color="auto" w:fill="auto"/>
          </w:tcPr>
          <w:p w:rsidR="00DA3FC1" w:rsidRPr="005D7CDA" w:rsidRDefault="009A2AF2">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Компаративна лингвистика</w:t>
            </w:r>
          </w:p>
        </w:tc>
        <w:tc>
          <w:tcPr>
            <w:tcW w:w="1559" w:type="dxa"/>
            <w:shd w:val="clear" w:color="auto" w:fill="auto"/>
          </w:tcPr>
          <w:p w:rsidR="00DA3FC1" w:rsidRPr="005D7CDA" w:rsidRDefault="009A2AF2">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Филолошки факултет „Блаже Конески“</w:t>
            </w:r>
          </w:p>
        </w:tc>
        <w:tc>
          <w:tcPr>
            <w:tcW w:w="1418" w:type="dxa"/>
            <w:shd w:val="clear" w:color="auto" w:fill="auto"/>
          </w:tcPr>
          <w:p w:rsidR="00DA3FC1"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Теорија и практика на толкувањето</w:t>
            </w:r>
          </w:p>
          <w:p w:rsidR="00546782" w:rsidRP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 xml:space="preserve">Конференциско консекутивно толкување од македонски јазик (А/А1) на германски јазик (А2/Б/Б1) и обратно 1 и </w:t>
            </w:r>
          </w:p>
          <w:p w:rsid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Конференциско консекутивно толкување од германски јазик (В/В1/В2) на македонски јазик (А/А1) 1</w:t>
            </w:r>
          </w:p>
          <w:p w:rsidR="00546782" w:rsidRPr="005D7CDA"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Конференциско симултано толкување од македонски јазик (</w:t>
            </w:r>
            <w:r>
              <w:rPr>
                <w:color w:val="000000"/>
                <w:sz w:val="20"/>
                <w:szCs w:val="20"/>
                <w:lang w:val="mk-MK"/>
              </w:rPr>
              <w:t>А</w:t>
            </w:r>
            <w:r w:rsidRPr="00546782">
              <w:rPr>
                <w:color w:val="000000"/>
                <w:sz w:val="20"/>
                <w:szCs w:val="20"/>
                <w:lang w:val="mk-MK"/>
              </w:rPr>
              <w:t>/</w:t>
            </w:r>
            <w:r>
              <w:rPr>
                <w:color w:val="000000"/>
                <w:sz w:val="20"/>
                <w:szCs w:val="20"/>
                <w:lang w:val="mk-MK"/>
              </w:rPr>
              <w:t>А1) на германски јазик (А</w:t>
            </w:r>
            <w:r w:rsidRPr="00546782">
              <w:rPr>
                <w:color w:val="000000"/>
                <w:sz w:val="20"/>
                <w:szCs w:val="20"/>
                <w:lang w:val="mk-MK"/>
              </w:rPr>
              <w:t>2/</w:t>
            </w:r>
            <w:r>
              <w:rPr>
                <w:color w:val="000000"/>
                <w:sz w:val="20"/>
                <w:szCs w:val="20"/>
                <w:lang w:val="mk-MK"/>
              </w:rPr>
              <w:t>Б</w:t>
            </w:r>
            <w:r w:rsidRPr="00546782">
              <w:rPr>
                <w:color w:val="000000"/>
                <w:sz w:val="20"/>
                <w:szCs w:val="20"/>
                <w:lang w:val="mk-MK"/>
              </w:rPr>
              <w:t>/</w:t>
            </w:r>
            <w:r>
              <w:rPr>
                <w:color w:val="000000"/>
                <w:sz w:val="20"/>
                <w:szCs w:val="20"/>
                <w:lang w:val="mk-MK"/>
              </w:rPr>
              <w:t>Б</w:t>
            </w:r>
            <w:r w:rsidRPr="00546782">
              <w:rPr>
                <w:color w:val="000000"/>
                <w:sz w:val="20"/>
                <w:szCs w:val="20"/>
                <w:lang w:val="mk-MK"/>
              </w:rPr>
              <w:t xml:space="preserve">1) и обратно </w:t>
            </w:r>
            <w:r>
              <w:rPr>
                <w:color w:val="000000"/>
                <w:sz w:val="20"/>
                <w:szCs w:val="20"/>
                <w:lang w:val="mk-MK"/>
              </w:rPr>
              <w:t>1 или од германски јазик (В/В1/В</w:t>
            </w:r>
            <w:r w:rsidRPr="00546782">
              <w:rPr>
                <w:color w:val="000000"/>
                <w:sz w:val="20"/>
                <w:szCs w:val="20"/>
                <w:lang w:val="mk-MK"/>
              </w:rPr>
              <w:t>2) на македонски јазик (</w:t>
            </w:r>
            <w:r>
              <w:rPr>
                <w:color w:val="000000"/>
                <w:sz w:val="20"/>
                <w:szCs w:val="20"/>
                <w:lang w:val="mk-MK"/>
              </w:rPr>
              <w:t>А</w:t>
            </w:r>
            <w:r w:rsidRPr="00546782">
              <w:rPr>
                <w:color w:val="000000"/>
                <w:sz w:val="20"/>
                <w:szCs w:val="20"/>
                <w:lang w:val="mk-MK"/>
              </w:rPr>
              <w:t>) 1</w:t>
            </w:r>
          </w:p>
          <w:p w:rsid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Контрастивна анализа на говор и терминологија (германски јазик)</w:t>
            </w:r>
          </w:p>
          <w:p w:rsidR="002B79F6" w:rsidRDefault="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 xml:space="preserve">Конференциско консекутивно толкување од македонски јазик (А/А1) </w:t>
            </w:r>
            <w:r w:rsidRPr="002B79F6">
              <w:rPr>
                <w:color w:val="000000"/>
                <w:sz w:val="20"/>
                <w:szCs w:val="20"/>
                <w:lang w:val="mk-MK"/>
              </w:rPr>
              <w:lastRenderedPageBreak/>
              <w:t>на германски јазик (А2/Б/Б1) и обратно 2 и конференциско консекутивно толкување од германски јазик (В/В1/В2) на македонски јазик (А/А1) 2</w:t>
            </w:r>
          </w:p>
          <w:p w:rsidR="002B79F6" w:rsidRPr="005D7CDA" w:rsidRDefault="002B79F6" w:rsidP="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Конференциско симултано толкување од македонски јазик (</w:t>
            </w:r>
            <w:r>
              <w:rPr>
                <w:color w:val="000000"/>
                <w:sz w:val="20"/>
                <w:szCs w:val="20"/>
                <w:lang w:val="mk-MK"/>
              </w:rPr>
              <w:t>А</w:t>
            </w:r>
            <w:r w:rsidRPr="002B79F6">
              <w:rPr>
                <w:color w:val="000000"/>
                <w:sz w:val="20"/>
                <w:szCs w:val="20"/>
                <w:lang w:val="mk-MK"/>
              </w:rPr>
              <w:t>/</w:t>
            </w:r>
            <w:r>
              <w:rPr>
                <w:color w:val="000000"/>
                <w:sz w:val="20"/>
                <w:szCs w:val="20"/>
                <w:lang w:val="mk-MK"/>
              </w:rPr>
              <w:t>А1) на германски јазик (А2/Б/Б</w:t>
            </w:r>
            <w:r w:rsidRPr="002B79F6">
              <w:rPr>
                <w:color w:val="000000"/>
                <w:sz w:val="20"/>
                <w:szCs w:val="20"/>
                <w:lang w:val="mk-MK"/>
              </w:rPr>
              <w:t>1) и обр</w:t>
            </w:r>
            <w:r>
              <w:rPr>
                <w:color w:val="000000"/>
                <w:sz w:val="20"/>
                <w:szCs w:val="20"/>
                <w:lang w:val="mk-MK"/>
              </w:rPr>
              <w:t>атно 2 или од германски јазик (В</w:t>
            </w:r>
            <w:r w:rsidRPr="002B79F6">
              <w:rPr>
                <w:color w:val="000000"/>
                <w:sz w:val="20"/>
                <w:szCs w:val="20"/>
                <w:lang w:val="mk-MK"/>
              </w:rPr>
              <w:t>/</w:t>
            </w:r>
            <w:r>
              <w:rPr>
                <w:color w:val="000000"/>
                <w:sz w:val="20"/>
                <w:szCs w:val="20"/>
                <w:lang w:val="mk-MK"/>
              </w:rPr>
              <w:t>В</w:t>
            </w:r>
            <w:r w:rsidRPr="002B79F6">
              <w:rPr>
                <w:color w:val="000000"/>
                <w:sz w:val="20"/>
                <w:szCs w:val="20"/>
                <w:lang w:val="mk-MK"/>
              </w:rPr>
              <w:t>1/</w:t>
            </w:r>
            <w:r>
              <w:rPr>
                <w:color w:val="000000"/>
                <w:sz w:val="20"/>
                <w:szCs w:val="20"/>
                <w:lang w:val="mk-MK"/>
              </w:rPr>
              <w:t>В2) на македонски јазик (А</w:t>
            </w:r>
            <w:r w:rsidRPr="002B79F6">
              <w:rPr>
                <w:color w:val="000000"/>
                <w:sz w:val="20"/>
                <w:szCs w:val="20"/>
                <w:lang w:val="mk-MK"/>
              </w:rPr>
              <w:t>) 2</w:t>
            </w:r>
          </w:p>
        </w:tc>
        <w:tc>
          <w:tcPr>
            <w:tcW w:w="949" w:type="dxa"/>
            <w:shd w:val="clear" w:color="auto" w:fill="auto"/>
          </w:tcPr>
          <w:p w:rsidR="00DA3FC1" w:rsidRPr="009608BB" w:rsidRDefault="00546782">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3</w:t>
            </w:r>
          </w:p>
        </w:tc>
        <w:tc>
          <w:tcPr>
            <w:tcW w:w="949" w:type="dxa"/>
            <w:shd w:val="clear" w:color="auto" w:fill="auto"/>
          </w:tcPr>
          <w:p w:rsidR="00DA3FC1" w:rsidRPr="009608BB" w:rsidRDefault="002B79F6">
            <w:pPr>
              <w:pBdr>
                <w:top w:val="nil"/>
                <w:left w:val="nil"/>
                <w:bottom w:val="nil"/>
                <w:right w:val="nil"/>
                <w:between w:val="nil"/>
              </w:pBdr>
              <w:spacing w:before="60" w:after="60"/>
              <w:ind w:left="28"/>
              <w:rPr>
                <w:sz w:val="20"/>
                <w:szCs w:val="20"/>
                <w:lang w:val="mk-MK"/>
              </w:rPr>
            </w:pPr>
            <w:r w:rsidRPr="009608BB">
              <w:rPr>
                <w:sz w:val="20"/>
                <w:szCs w:val="20"/>
                <w:lang w:val="mk-MK"/>
              </w:rPr>
              <w:t>3</w:t>
            </w:r>
          </w:p>
        </w:tc>
      </w:tr>
      <w:tr w:rsidR="005D7CDA" w:rsidRPr="005D7CDA">
        <w:trPr>
          <w:jc w:val="center"/>
        </w:trPr>
        <w:tc>
          <w:tcPr>
            <w:tcW w:w="455"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lastRenderedPageBreak/>
              <w:t>2.</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Радица Никодиновска</w:t>
            </w:r>
          </w:p>
        </w:tc>
        <w:tc>
          <w:tcPr>
            <w:tcW w:w="1418" w:type="dxa"/>
            <w:shd w:val="clear" w:color="auto" w:fill="auto"/>
          </w:tcPr>
          <w:p w:rsidR="005D7CDA" w:rsidRPr="005D7CDA" w:rsidRDefault="005D7CDA" w:rsidP="009A2AF2">
            <w:pPr>
              <w:pBdr>
                <w:top w:val="nil"/>
                <w:left w:val="nil"/>
                <w:bottom w:val="nil"/>
                <w:right w:val="nil"/>
                <w:between w:val="nil"/>
              </w:pBdr>
              <w:spacing w:before="60" w:after="60"/>
              <w:ind w:left="28"/>
              <w:rPr>
                <w:color w:val="000000"/>
                <w:sz w:val="20"/>
                <w:szCs w:val="20"/>
                <w:lang w:val="mk-MK"/>
              </w:rPr>
            </w:pPr>
            <w:r w:rsidRPr="005D7CDA">
              <w:rPr>
                <w:color w:val="000000"/>
                <w:sz w:val="20"/>
                <w:szCs w:val="20"/>
              </w:rPr>
              <w:t>Редовен професор</w:t>
            </w:r>
            <w:r w:rsidRPr="005D7CDA">
              <w:rPr>
                <w:color w:val="000000"/>
                <w:sz w:val="20"/>
                <w:szCs w:val="20"/>
                <w:lang w:val="mk-MK"/>
              </w:rPr>
              <w:t>,</w:t>
            </w:r>
          </w:p>
          <w:p w:rsidR="005D7CDA" w:rsidRPr="005D7CDA" w:rsidRDefault="005D7CDA" w:rsidP="009A2AF2">
            <w:pPr>
              <w:pBdr>
                <w:top w:val="nil"/>
                <w:left w:val="nil"/>
                <w:bottom w:val="nil"/>
                <w:right w:val="nil"/>
                <w:between w:val="nil"/>
              </w:pBdr>
              <w:spacing w:before="60" w:after="60"/>
              <w:ind w:left="28"/>
              <w:rPr>
                <w:color w:val="000000"/>
                <w:sz w:val="20"/>
                <w:szCs w:val="20"/>
              </w:rPr>
            </w:pPr>
            <w:r w:rsidRPr="005D7CDA">
              <w:rPr>
                <w:color w:val="000000"/>
                <w:sz w:val="20"/>
                <w:szCs w:val="20"/>
              </w:rPr>
              <w:t>Методика на наставата по италијанскиот јазик, Теорија на преведување и толкување и Конференциско толкување</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t>Романистика - италијанистика/ Традуктологија/ Лингводидактика</w:t>
            </w:r>
          </w:p>
        </w:tc>
        <w:tc>
          <w:tcPr>
            <w:tcW w:w="1559" w:type="dxa"/>
            <w:shd w:val="clear" w:color="auto" w:fill="auto"/>
          </w:tcPr>
          <w:p w:rsidR="005D7CDA" w:rsidRPr="005D7CDA" w:rsidRDefault="005D7CDA">
            <w:pPr>
              <w:rPr>
                <w:sz w:val="20"/>
                <w:szCs w:val="20"/>
              </w:rPr>
            </w:pPr>
            <w:r w:rsidRPr="005D7CDA">
              <w:rPr>
                <w:sz w:val="20"/>
                <w:szCs w:val="20"/>
              </w:rPr>
              <w:t>Филолошки факултет „Блаже Конески“</w:t>
            </w:r>
          </w:p>
        </w:tc>
        <w:tc>
          <w:tcPr>
            <w:tcW w:w="1418"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Теорија и практика на толкувањето</w:t>
            </w:r>
          </w:p>
          <w:p w:rsidR="00A152FF" w:rsidRPr="00A152FF" w:rsidRDefault="00A152FF" w:rsidP="00A152FF">
            <w:pPr>
              <w:pBdr>
                <w:top w:val="nil"/>
                <w:left w:val="nil"/>
                <w:bottom w:val="nil"/>
                <w:right w:val="nil"/>
                <w:between w:val="nil"/>
              </w:pBdr>
              <w:spacing w:before="60" w:after="60"/>
              <w:ind w:left="28"/>
              <w:rPr>
                <w:color w:val="000000"/>
                <w:sz w:val="20"/>
                <w:szCs w:val="20"/>
                <w:lang w:val="mk-MK"/>
              </w:rPr>
            </w:pPr>
            <w:r>
              <w:rPr>
                <w:color w:val="000000"/>
                <w:sz w:val="20"/>
                <w:szCs w:val="20"/>
                <w:lang w:val="mk-MK"/>
              </w:rPr>
              <w:t>Конференциско к</w:t>
            </w:r>
            <w:r w:rsidRPr="00A152FF">
              <w:rPr>
                <w:color w:val="000000"/>
                <w:sz w:val="20"/>
                <w:szCs w:val="20"/>
                <w:lang w:val="mk-MK"/>
              </w:rPr>
              <w:t>онсекутивно толкување од</w:t>
            </w:r>
            <w:r>
              <w:rPr>
                <w:color w:val="000000"/>
                <w:sz w:val="20"/>
                <w:szCs w:val="20"/>
                <w:lang w:val="mk-MK"/>
              </w:rPr>
              <w:t xml:space="preserve"> м</w:t>
            </w:r>
            <w:r w:rsidRPr="00A152FF">
              <w:rPr>
                <w:color w:val="000000"/>
                <w:sz w:val="20"/>
                <w:szCs w:val="20"/>
                <w:lang w:val="mk-MK"/>
              </w:rPr>
              <w:t>акедонски јазик (</w:t>
            </w:r>
            <w:r>
              <w:rPr>
                <w:color w:val="000000"/>
                <w:sz w:val="20"/>
                <w:szCs w:val="20"/>
                <w:lang w:val="mk-MK"/>
              </w:rPr>
              <w:t>А</w:t>
            </w:r>
            <w:r w:rsidRPr="00A152FF">
              <w:rPr>
                <w:color w:val="000000"/>
                <w:sz w:val="20"/>
                <w:szCs w:val="20"/>
                <w:lang w:val="mk-MK"/>
              </w:rPr>
              <w:t>/</w:t>
            </w:r>
            <w:r>
              <w:rPr>
                <w:color w:val="000000"/>
                <w:sz w:val="20"/>
                <w:szCs w:val="20"/>
                <w:lang w:val="mk-MK"/>
              </w:rPr>
              <w:t>А</w:t>
            </w:r>
            <w:r w:rsidRPr="00A152FF">
              <w:rPr>
                <w:color w:val="000000"/>
                <w:sz w:val="20"/>
                <w:szCs w:val="20"/>
                <w:lang w:val="mk-MK"/>
              </w:rPr>
              <w:t xml:space="preserve">1) на </w:t>
            </w:r>
            <w:r>
              <w:rPr>
                <w:color w:val="000000"/>
                <w:sz w:val="20"/>
                <w:szCs w:val="20"/>
                <w:lang w:val="mk-MK"/>
              </w:rPr>
              <w:t>и</w:t>
            </w:r>
            <w:r w:rsidRPr="00A152FF">
              <w:rPr>
                <w:color w:val="000000"/>
                <w:sz w:val="20"/>
                <w:szCs w:val="20"/>
                <w:lang w:val="mk-MK"/>
              </w:rPr>
              <w:t>талијански јазик</w:t>
            </w:r>
          </w:p>
          <w:p w:rsidR="005D7CDA" w:rsidRDefault="00A152FF" w:rsidP="00A152FF">
            <w:pPr>
              <w:pBdr>
                <w:top w:val="nil"/>
                <w:left w:val="nil"/>
                <w:bottom w:val="nil"/>
                <w:right w:val="nil"/>
                <w:between w:val="nil"/>
              </w:pBdr>
              <w:spacing w:before="60" w:after="60"/>
              <w:ind w:left="28"/>
              <w:rPr>
                <w:color w:val="000000"/>
                <w:sz w:val="20"/>
                <w:szCs w:val="20"/>
                <w:lang w:val="mk-MK"/>
              </w:rPr>
            </w:pPr>
            <w:r w:rsidRPr="00A152FF">
              <w:rPr>
                <w:color w:val="000000"/>
                <w:sz w:val="20"/>
                <w:szCs w:val="20"/>
                <w:lang w:val="mk-MK"/>
              </w:rPr>
              <w:t>(</w:t>
            </w:r>
            <w:r>
              <w:rPr>
                <w:color w:val="000000"/>
                <w:sz w:val="20"/>
                <w:szCs w:val="20"/>
                <w:lang w:val="mk-MK"/>
              </w:rPr>
              <w:t>А</w:t>
            </w:r>
            <w:r w:rsidRPr="00A152FF">
              <w:rPr>
                <w:color w:val="000000"/>
                <w:sz w:val="20"/>
                <w:szCs w:val="20"/>
                <w:lang w:val="mk-MK"/>
              </w:rPr>
              <w:t>2/</w:t>
            </w:r>
            <w:r>
              <w:rPr>
                <w:color w:val="000000"/>
                <w:sz w:val="20"/>
                <w:szCs w:val="20"/>
                <w:lang w:val="mk-MK"/>
              </w:rPr>
              <w:t>Б</w:t>
            </w:r>
            <w:r w:rsidRPr="00A152FF">
              <w:rPr>
                <w:color w:val="000000"/>
                <w:sz w:val="20"/>
                <w:szCs w:val="20"/>
                <w:lang w:val="mk-MK"/>
              </w:rPr>
              <w:t>/</w:t>
            </w:r>
            <w:r>
              <w:rPr>
                <w:color w:val="000000"/>
                <w:sz w:val="20"/>
                <w:szCs w:val="20"/>
                <w:lang w:val="mk-MK"/>
              </w:rPr>
              <w:t>Б</w:t>
            </w:r>
            <w:r w:rsidRPr="00A152FF">
              <w:rPr>
                <w:color w:val="000000"/>
                <w:sz w:val="20"/>
                <w:szCs w:val="20"/>
                <w:lang w:val="mk-MK"/>
              </w:rPr>
              <w:t>1) и обратно 1</w:t>
            </w:r>
            <w:r>
              <w:rPr>
                <w:color w:val="000000"/>
                <w:sz w:val="20"/>
                <w:szCs w:val="20"/>
                <w:lang w:val="mk-MK"/>
              </w:rPr>
              <w:t xml:space="preserve"> </w:t>
            </w:r>
            <w:r w:rsidRPr="00A152FF">
              <w:rPr>
                <w:color w:val="000000"/>
                <w:sz w:val="20"/>
                <w:szCs w:val="20"/>
                <w:lang w:val="mk-MK"/>
              </w:rPr>
              <w:t>или од италијански јазик</w:t>
            </w:r>
            <w:r>
              <w:rPr>
                <w:color w:val="000000"/>
                <w:sz w:val="20"/>
                <w:szCs w:val="20"/>
                <w:lang w:val="mk-MK"/>
              </w:rPr>
              <w:t xml:space="preserve"> (В</w:t>
            </w:r>
            <w:r w:rsidRPr="00A152FF">
              <w:rPr>
                <w:color w:val="000000"/>
                <w:sz w:val="20"/>
                <w:szCs w:val="20"/>
                <w:lang w:val="mk-MK"/>
              </w:rPr>
              <w:t>/</w:t>
            </w:r>
            <w:r>
              <w:rPr>
                <w:color w:val="000000"/>
                <w:sz w:val="20"/>
                <w:szCs w:val="20"/>
                <w:lang w:val="mk-MK"/>
              </w:rPr>
              <w:t>В</w:t>
            </w:r>
            <w:r w:rsidRPr="00A152FF">
              <w:rPr>
                <w:color w:val="000000"/>
                <w:sz w:val="20"/>
                <w:szCs w:val="20"/>
                <w:lang w:val="mk-MK"/>
              </w:rPr>
              <w:t>1/</w:t>
            </w:r>
            <w:r>
              <w:rPr>
                <w:color w:val="000000"/>
                <w:sz w:val="20"/>
                <w:szCs w:val="20"/>
                <w:lang w:val="mk-MK"/>
              </w:rPr>
              <w:t>В2) на македонски јазик (А</w:t>
            </w:r>
            <w:r w:rsidRPr="00A152FF">
              <w:rPr>
                <w:color w:val="000000"/>
                <w:sz w:val="20"/>
                <w:szCs w:val="20"/>
                <w:lang w:val="mk-MK"/>
              </w:rPr>
              <w:t>) 1</w:t>
            </w:r>
          </w:p>
          <w:p w:rsidR="00A152FF" w:rsidRDefault="00A152FF" w:rsidP="00A152FF">
            <w:pPr>
              <w:pBdr>
                <w:top w:val="nil"/>
                <w:left w:val="nil"/>
                <w:bottom w:val="nil"/>
                <w:right w:val="nil"/>
                <w:between w:val="nil"/>
              </w:pBdr>
              <w:spacing w:before="60" w:after="60"/>
              <w:ind w:left="28"/>
              <w:rPr>
                <w:color w:val="000000"/>
                <w:sz w:val="20"/>
                <w:szCs w:val="20"/>
                <w:lang w:val="mk-MK"/>
              </w:rPr>
            </w:pPr>
            <w:r w:rsidRPr="00A152FF">
              <w:rPr>
                <w:color w:val="000000"/>
                <w:sz w:val="20"/>
                <w:szCs w:val="20"/>
                <w:lang w:val="mk-MK"/>
              </w:rPr>
              <w:t>Конференциско симултано толкување од</w:t>
            </w:r>
            <w:r>
              <w:rPr>
                <w:color w:val="000000"/>
                <w:sz w:val="20"/>
                <w:szCs w:val="20"/>
                <w:lang w:val="mk-MK"/>
              </w:rPr>
              <w:t xml:space="preserve"> м</w:t>
            </w:r>
            <w:r w:rsidRPr="00A152FF">
              <w:rPr>
                <w:color w:val="000000"/>
                <w:sz w:val="20"/>
                <w:szCs w:val="20"/>
                <w:lang w:val="mk-MK"/>
              </w:rPr>
              <w:t>акедонски јазик (</w:t>
            </w:r>
            <w:r>
              <w:rPr>
                <w:color w:val="000000"/>
                <w:sz w:val="20"/>
                <w:szCs w:val="20"/>
                <w:lang w:val="mk-MK"/>
              </w:rPr>
              <w:t>А</w:t>
            </w:r>
            <w:r w:rsidRPr="00A152FF">
              <w:rPr>
                <w:color w:val="000000"/>
                <w:sz w:val="20"/>
                <w:szCs w:val="20"/>
                <w:lang w:val="mk-MK"/>
              </w:rPr>
              <w:t>/</w:t>
            </w:r>
            <w:r>
              <w:rPr>
                <w:color w:val="000000"/>
                <w:sz w:val="20"/>
                <w:szCs w:val="20"/>
                <w:lang w:val="mk-MK"/>
              </w:rPr>
              <w:t>А</w:t>
            </w:r>
            <w:r w:rsidRPr="00A152FF">
              <w:rPr>
                <w:color w:val="000000"/>
                <w:sz w:val="20"/>
                <w:szCs w:val="20"/>
                <w:lang w:val="mk-MK"/>
              </w:rPr>
              <w:t>1) на италијански јазик</w:t>
            </w:r>
            <w:r>
              <w:rPr>
                <w:color w:val="000000"/>
                <w:sz w:val="20"/>
                <w:szCs w:val="20"/>
                <w:lang w:val="mk-MK"/>
              </w:rPr>
              <w:t xml:space="preserve"> </w:t>
            </w:r>
            <w:r>
              <w:rPr>
                <w:color w:val="000000"/>
                <w:sz w:val="20"/>
                <w:szCs w:val="20"/>
                <w:lang w:val="mk-MK"/>
              </w:rPr>
              <w:lastRenderedPageBreak/>
              <w:t>(А2/Б</w:t>
            </w:r>
            <w:r w:rsidRPr="00A152FF">
              <w:rPr>
                <w:color w:val="000000"/>
                <w:sz w:val="20"/>
                <w:szCs w:val="20"/>
                <w:lang w:val="mk-MK"/>
              </w:rPr>
              <w:t>/</w:t>
            </w:r>
            <w:r>
              <w:rPr>
                <w:color w:val="000000"/>
                <w:sz w:val="20"/>
                <w:szCs w:val="20"/>
                <w:lang w:val="mk-MK"/>
              </w:rPr>
              <w:t>Б</w:t>
            </w:r>
            <w:r w:rsidRPr="00A152FF">
              <w:rPr>
                <w:color w:val="000000"/>
                <w:sz w:val="20"/>
                <w:szCs w:val="20"/>
                <w:lang w:val="mk-MK"/>
              </w:rPr>
              <w:t>1) и обрат</w:t>
            </w:r>
            <w:r>
              <w:rPr>
                <w:color w:val="000000"/>
                <w:sz w:val="20"/>
                <w:szCs w:val="20"/>
                <w:lang w:val="mk-MK"/>
              </w:rPr>
              <w:t>но 1 или од италијански јазик (В</w:t>
            </w:r>
            <w:r w:rsidRPr="00A152FF">
              <w:rPr>
                <w:color w:val="000000"/>
                <w:sz w:val="20"/>
                <w:szCs w:val="20"/>
                <w:lang w:val="mk-MK"/>
              </w:rPr>
              <w:t>/</w:t>
            </w:r>
            <w:r>
              <w:rPr>
                <w:color w:val="000000"/>
                <w:sz w:val="20"/>
                <w:szCs w:val="20"/>
                <w:lang w:val="mk-MK"/>
              </w:rPr>
              <w:t>В</w:t>
            </w:r>
            <w:r w:rsidRPr="00A152FF">
              <w:rPr>
                <w:color w:val="000000"/>
                <w:sz w:val="20"/>
                <w:szCs w:val="20"/>
                <w:lang w:val="mk-MK"/>
              </w:rPr>
              <w:t>1/</w:t>
            </w:r>
            <w:r>
              <w:rPr>
                <w:color w:val="000000"/>
                <w:sz w:val="20"/>
                <w:szCs w:val="20"/>
                <w:lang w:val="mk-MK"/>
              </w:rPr>
              <w:t>В2) на македонски јазик (А</w:t>
            </w:r>
            <w:r w:rsidRPr="00A152FF">
              <w:rPr>
                <w:color w:val="000000"/>
                <w:sz w:val="20"/>
                <w:szCs w:val="20"/>
                <w:lang w:val="mk-MK"/>
              </w:rPr>
              <w:t>) 1</w:t>
            </w:r>
          </w:p>
          <w:p w:rsidR="002B79F6" w:rsidRDefault="002B79F6" w:rsidP="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Конференциско консекутивно толкување од македонски јазик (</w:t>
            </w:r>
            <w:r>
              <w:rPr>
                <w:color w:val="000000"/>
                <w:sz w:val="20"/>
                <w:szCs w:val="20"/>
                <w:lang w:val="mk-MK"/>
              </w:rPr>
              <w:t>А</w:t>
            </w:r>
            <w:r w:rsidRPr="002B79F6">
              <w:rPr>
                <w:color w:val="000000"/>
                <w:sz w:val="20"/>
                <w:szCs w:val="20"/>
                <w:lang w:val="mk-MK"/>
              </w:rPr>
              <w:t>/</w:t>
            </w:r>
            <w:r>
              <w:rPr>
                <w:color w:val="000000"/>
                <w:sz w:val="20"/>
                <w:szCs w:val="20"/>
                <w:lang w:val="mk-MK"/>
              </w:rPr>
              <w:t>А1) на италијански јазик (А</w:t>
            </w:r>
            <w:r w:rsidRPr="002B79F6">
              <w:rPr>
                <w:color w:val="000000"/>
                <w:sz w:val="20"/>
                <w:szCs w:val="20"/>
                <w:lang w:val="mk-MK"/>
              </w:rPr>
              <w:t>2/</w:t>
            </w:r>
            <w:r>
              <w:rPr>
                <w:color w:val="000000"/>
                <w:sz w:val="20"/>
                <w:szCs w:val="20"/>
                <w:lang w:val="mk-MK"/>
              </w:rPr>
              <w:t>Б</w:t>
            </w:r>
            <w:r w:rsidRPr="002B79F6">
              <w:rPr>
                <w:color w:val="000000"/>
                <w:sz w:val="20"/>
                <w:szCs w:val="20"/>
                <w:lang w:val="mk-MK"/>
              </w:rPr>
              <w:t>/</w:t>
            </w:r>
            <w:r>
              <w:rPr>
                <w:color w:val="000000"/>
                <w:sz w:val="20"/>
                <w:szCs w:val="20"/>
                <w:lang w:val="mk-MK"/>
              </w:rPr>
              <w:t>Б</w:t>
            </w:r>
            <w:r w:rsidRPr="002B79F6">
              <w:rPr>
                <w:color w:val="000000"/>
                <w:sz w:val="20"/>
                <w:szCs w:val="20"/>
                <w:lang w:val="mk-MK"/>
              </w:rPr>
              <w:t xml:space="preserve">1) и обратно 2 </w:t>
            </w:r>
            <w:r>
              <w:rPr>
                <w:color w:val="000000"/>
                <w:sz w:val="20"/>
                <w:szCs w:val="20"/>
                <w:lang w:val="mk-MK"/>
              </w:rPr>
              <w:t>или од италијански јазик (В/В1/В</w:t>
            </w:r>
            <w:r w:rsidRPr="002B79F6">
              <w:rPr>
                <w:color w:val="000000"/>
                <w:sz w:val="20"/>
                <w:szCs w:val="20"/>
                <w:lang w:val="mk-MK"/>
              </w:rPr>
              <w:t>2) на македонски јазик (</w:t>
            </w:r>
            <w:r>
              <w:rPr>
                <w:color w:val="000000"/>
                <w:sz w:val="20"/>
                <w:szCs w:val="20"/>
                <w:lang w:val="mk-MK"/>
              </w:rPr>
              <w:t>А</w:t>
            </w:r>
            <w:r w:rsidRPr="002B79F6">
              <w:rPr>
                <w:color w:val="000000"/>
                <w:sz w:val="20"/>
                <w:szCs w:val="20"/>
                <w:lang w:val="mk-MK"/>
              </w:rPr>
              <w:t>) 2</w:t>
            </w:r>
          </w:p>
          <w:p w:rsidR="002B79F6" w:rsidRPr="005D7CDA" w:rsidRDefault="002B79F6" w:rsidP="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Конференциско симултано толкување од македонски јазик (</w:t>
            </w:r>
            <w:r>
              <w:rPr>
                <w:color w:val="000000"/>
                <w:sz w:val="20"/>
                <w:szCs w:val="20"/>
                <w:lang w:val="mk-MK"/>
              </w:rPr>
              <w:t>А</w:t>
            </w:r>
            <w:r w:rsidRPr="002B79F6">
              <w:rPr>
                <w:color w:val="000000"/>
                <w:sz w:val="20"/>
                <w:szCs w:val="20"/>
                <w:lang w:val="mk-MK"/>
              </w:rPr>
              <w:t>/</w:t>
            </w:r>
            <w:r>
              <w:rPr>
                <w:color w:val="000000"/>
                <w:sz w:val="20"/>
                <w:szCs w:val="20"/>
                <w:lang w:val="mk-MK"/>
              </w:rPr>
              <w:t>А1) на италијански јазик (А2/Б</w:t>
            </w:r>
            <w:r w:rsidRPr="002B79F6">
              <w:rPr>
                <w:color w:val="000000"/>
                <w:sz w:val="20"/>
                <w:szCs w:val="20"/>
                <w:lang w:val="mk-MK"/>
              </w:rPr>
              <w:t>/</w:t>
            </w:r>
            <w:r>
              <w:rPr>
                <w:color w:val="000000"/>
                <w:sz w:val="20"/>
                <w:szCs w:val="20"/>
                <w:lang w:val="mk-MK"/>
              </w:rPr>
              <w:t>Б</w:t>
            </w:r>
            <w:r w:rsidRPr="002B79F6">
              <w:rPr>
                <w:color w:val="000000"/>
                <w:sz w:val="20"/>
                <w:szCs w:val="20"/>
                <w:lang w:val="mk-MK"/>
              </w:rPr>
              <w:t>1) и обрат</w:t>
            </w:r>
            <w:r>
              <w:rPr>
                <w:color w:val="000000"/>
                <w:sz w:val="20"/>
                <w:szCs w:val="20"/>
                <w:lang w:val="mk-MK"/>
              </w:rPr>
              <w:t>но 2 или од италијански јазик (В</w:t>
            </w:r>
            <w:r w:rsidRPr="002B79F6">
              <w:rPr>
                <w:color w:val="000000"/>
                <w:sz w:val="20"/>
                <w:szCs w:val="20"/>
                <w:lang w:val="mk-MK"/>
              </w:rPr>
              <w:t>/</w:t>
            </w:r>
            <w:r>
              <w:rPr>
                <w:color w:val="000000"/>
                <w:sz w:val="20"/>
                <w:szCs w:val="20"/>
                <w:lang w:val="mk-MK"/>
              </w:rPr>
              <w:t>В</w:t>
            </w:r>
            <w:r w:rsidRPr="002B79F6">
              <w:rPr>
                <w:color w:val="000000"/>
                <w:sz w:val="20"/>
                <w:szCs w:val="20"/>
                <w:lang w:val="mk-MK"/>
              </w:rPr>
              <w:t>1/</w:t>
            </w:r>
            <w:r>
              <w:rPr>
                <w:color w:val="000000"/>
                <w:sz w:val="20"/>
                <w:szCs w:val="20"/>
                <w:lang w:val="mk-MK"/>
              </w:rPr>
              <w:t>В2) на македонски јазик (А</w:t>
            </w:r>
            <w:r w:rsidRPr="002B79F6">
              <w:rPr>
                <w:color w:val="000000"/>
                <w:sz w:val="20"/>
                <w:szCs w:val="20"/>
                <w:lang w:val="mk-MK"/>
              </w:rPr>
              <w:t>) 2</w:t>
            </w:r>
          </w:p>
        </w:tc>
        <w:tc>
          <w:tcPr>
            <w:tcW w:w="949" w:type="dxa"/>
            <w:shd w:val="clear" w:color="auto" w:fill="auto"/>
          </w:tcPr>
          <w:p w:rsidR="005D7CDA" w:rsidRPr="009608BB" w:rsidRDefault="005D7CDA">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3</w:t>
            </w:r>
          </w:p>
        </w:tc>
        <w:tc>
          <w:tcPr>
            <w:tcW w:w="949" w:type="dxa"/>
            <w:shd w:val="clear" w:color="auto" w:fill="auto"/>
          </w:tcPr>
          <w:p w:rsidR="005D7CDA" w:rsidRPr="009608BB" w:rsidRDefault="002B79F6">
            <w:pPr>
              <w:pBdr>
                <w:top w:val="nil"/>
                <w:left w:val="nil"/>
                <w:bottom w:val="nil"/>
                <w:right w:val="nil"/>
                <w:between w:val="nil"/>
              </w:pBdr>
              <w:spacing w:before="60" w:after="60"/>
              <w:ind w:left="28"/>
              <w:rPr>
                <w:sz w:val="20"/>
                <w:szCs w:val="20"/>
                <w:lang w:val="mk-MK"/>
              </w:rPr>
            </w:pPr>
            <w:r w:rsidRPr="009608BB">
              <w:rPr>
                <w:sz w:val="20"/>
                <w:szCs w:val="20"/>
                <w:lang w:val="mk-MK"/>
              </w:rPr>
              <w:t>2</w:t>
            </w:r>
          </w:p>
        </w:tc>
      </w:tr>
      <w:tr w:rsidR="005D7CDA" w:rsidRPr="005D7CDA">
        <w:trPr>
          <w:jc w:val="center"/>
        </w:trPr>
        <w:tc>
          <w:tcPr>
            <w:tcW w:w="455"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lastRenderedPageBreak/>
              <w:t>3.</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Емина Авдиќ</w:t>
            </w:r>
          </w:p>
        </w:tc>
        <w:tc>
          <w:tcPr>
            <w:tcW w:w="1418" w:type="dxa"/>
            <w:shd w:val="clear" w:color="auto" w:fill="auto"/>
          </w:tcPr>
          <w:p w:rsidR="005D7CDA" w:rsidRPr="005D7CDA" w:rsidRDefault="005D7CDA" w:rsidP="009A2AF2">
            <w:pPr>
              <w:pBdr>
                <w:top w:val="nil"/>
                <w:left w:val="nil"/>
                <w:bottom w:val="nil"/>
                <w:right w:val="nil"/>
                <w:between w:val="nil"/>
              </w:pBdr>
              <w:spacing w:before="60" w:after="60"/>
              <w:ind w:left="28"/>
              <w:rPr>
                <w:color w:val="000000"/>
                <w:sz w:val="20"/>
                <w:szCs w:val="20"/>
              </w:rPr>
            </w:pPr>
            <w:r w:rsidRPr="005D7CDA">
              <w:rPr>
                <w:color w:val="000000"/>
                <w:sz w:val="20"/>
                <w:szCs w:val="20"/>
              </w:rPr>
              <w:t>Редовен професор</w:t>
            </w:r>
            <w:r w:rsidRPr="005D7CDA">
              <w:rPr>
                <w:color w:val="000000"/>
                <w:sz w:val="20"/>
                <w:szCs w:val="20"/>
                <w:lang w:val="mk-MK"/>
              </w:rPr>
              <w:t>,</w:t>
            </w:r>
            <w:r w:rsidRPr="005D7CDA">
              <w:rPr>
                <w:color w:val="000000"/>
                <w:sz w:val="20"/>
                <w:szCs w:val="20"/>
              </w:rPr>
              <w:t xml:space="preserve"> Германистика; Методика на јазик; Преведување и Учење странски јазици</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rPr>
              <w:t>Германистика</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Учење странски јазици</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Методика на јазик</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Преведување</w:t>
            </w:r>
          </w:p>
        </w:tc>
        <w:tc>
          <w:tcPr>
            <w:tcW w:w="1559" w:type="dxa"/>
            <w:shd w:val="clear" w:color="auto" w:fill="auto"/>
          </w:tcPr>
          <w:p w:rsidR="005D7CDA" w:rsidRPr="005D7CDA" w:rsidRDefault="005D7CDA">
            <w:pPr>
              <w:rPr>
                <w:sz w:val="20"/>
                <w:szCs w:val="20"/>
              </w:rPr>
            </w:pPr>
            <w:r w:rsidRPr="005D7CDA">
              <w:rPr>
                <w:sz w:val="20"/>
                <w:szCs w:val="20"/>
              </w:rPr>
              <w:t>Филолошки факултет „Блаже Конески“</w:t>
            </w:r>
          </w:p>
        </w:tc>
        <w:tc>
          <w:tcPr>
            <w:tcW w:w="1418" w:type="dxa"/>
            <w:shd w:val="clear" w:color="auto" w:fill="auto"/>
          </w:tcPr>
          <w:p w:rsid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Теорија и практика на толкувањето</w:t>
            </w:r>
          </w:p>
          <w:p w:rsidR="00546782" w:rsidRP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 xml:space="preserve">Конференциско консекутивно толкување од македонски јазик (А/А1) на германски јазик (А2/Б/Б1) и обратно 1 и </w:t>
            </w:r>
          </w:p>
          <w:p w:rsid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 xml:space="preserve">Конференциско </w:t>
            </w:r>
            <w:r w:rsidRPr="00546782">
              <w:rPr>
                <w:color w:val="000000"/>
                <w:sz w:val="20"/>
                <w:szCs w:val="20"/>
                <w:lang w:val="mk-MK"/>
              </w:rPr>
              <w:lastRenderedPageBreak/>
              <w:t>консекутивно толкување од германски јазик (В/В1/В2) на македонски јазик (А/А1) 1</w:t>
            </w:r>
          </w:p>
          <w:p w:rsidR="00A152FF" w:rsidRPr="005D7CDA" w:rsidRDefault="00A152FF" w:rsidP="00546782">
            <w:pPr>
              <w:pBdr>
                <w:top w:val="nil"/>
                <w:left w:val="nil"/>
                <w:bottom w:val="nil"/>
                <w:right w:val="nil"/>
                <w:between w:val="nil"/>
              </w:pBdr>
              <w:spacing w:before="60" w:after="60"/>
              <w:ind w:left="28"/>
              <w:rPr>
                <w:color w:val="000000"/>
                <w:sz w:val="20"/>
                <w:szCs w:val="20"/>
                <w:lang w:val="mk-MK"/>
              </w:rPr>
            </w:pPr>
            <w:r w:rsidRPr="00A152FF">
              <w:rPr>
                <w:color w:val="000000"/>
                <w:sz w:val="20"/>
                <w:szCs w:val="20"/>
                <w:lang w:val="mk-MK"/>
              </w:rPr>
              <w:t>Конференциско симултано толкување од македонски јазик (А/А1) на германски јазик (А2/Б/Б1) и обратно 1 или од германски јазик (В/В1/В2) на македонски јазик (А) 1</w:t>
            </w:r>
          </w:p>
          <w:p w:rsidR="002B79F6" w:rsidRDefault="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Конференциско консекутивно толкување од македонски јазик (А/А1) на германски јазик (А2/Б/Б1) и обратно 2 и конференциско консекутивно толкување од германски јазик (В/В1/В2) на македонски јазик (А/А1) 2</w:t>
            </w:r>
          </w:p>
          <w:p w:rsidR="002B79F6" w:rsidRDefault="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 xml:space="preserve">Конференциско симултано толкување од македонски јазик (А/А1) на германски јазик (А2/Б/Б1) и обратно 2 или од германски јазик (В/В1/В2) на македонски </w:t>
            </w:r>
            <w:r w:rsidRPr="002B79F6">
              <w:rPr>
                <w:color w:val="000000"/>
                <w:sz w:val="20"/>
                <w:szCs w:val="20"/>
                <w:lang w:val="mk-MK"/>
              </w:rPr>
              <w:lastRenderedPageBreak/>
              <w:t>јазик (А) 2</w:t>
            </w:r>
          </w:p>
          <w:p w:rsidR="002B79F6" w:rsidRPr="005D7CDA" w:rsidRDefault="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Интеркултурна комуникација</w:t>
            </w:r>
          </w:p>
        </w:tc>
        <w:tc>
          <w:tcPr>
            <w:tcW w:w="949" w:type="dxa"/>
            <w:shd w:val="clear" w:color="auto" w:fill="auto"/>
          </w:tcPr>
          <w:p w:rsidR="005D7CDA" w:rsidRPr="009608BB" w:rsidRDefault="00A152FF">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3</w:t>
            </w:r>
          </w:p>
        </w:tc>
        <w:tc>
          <w:tcPr>
            <w:tcW w:w="949" w:type="dxa"/>
            <w:shd w:val="clear" w:color="auto" w:fill="auto"/>
          </w:tcPr>
          <w:p w:rsidR="005D7CDA" w:rsidRPr="009608BB" w:rsidRDefault="002B79F6">
            <w:pPr>
              <w:pBdr>
                <w:top w:val="nil"/>
                <w:left w:val="nil"/>
                <w:bottom w:val="nil"/>
                <w:right w:val="nil"/>
                <w:between w:val="nil"/>
              </w:pBdr>
              <w:spacing w:before="60" w:after="60"/>
              <w:ind w:left="28"/>
              <w:rPr>
                <w:sz w:val="20"/>
                <w:szCs w:val="20"/>
                <w:lang w:val="mk-MK"/>
              </w:rPr>
            </w:pPr>
            <w:r w:rsidRPr="009608BB">
              <w:rPr>
                <w:sz w:val="20"/>
                <w:szCs w:val="20"/>
                <w:lang w:val="mk-MK"/>
              </w:rPr>
              <w:t>3</w:t>
            </w:r>
          </w:p>
        </w:tc>
      </w:tr>
      <w:tr w:rsidR="00546782" w:rsidRPr="005D7CDA">
        <w:trPr>
          <w:jc w:val="center"/>
        </w:trPr>
        <w:tc>
          <w:tcPr>
            <w:tcW w:w="455" w:type="dxa"/>
            <w:shd w:val="clear" w:color="auto" w:fill="auto"/>
          </w:tcPr>
          <w:p w:rsidR="00546782" w:rsidRPr="00546782" w:rsidRDefault="00546782">
            <w:pPr>
              <w:pBdr>
                <w:top w:val="nil"/>
                <w:left w:val="nil"/>
                <w:bottom w:val="nil"/>
                <w:right w:val="nil"/>
                <w:between w:val="nil"/>
              </w:pBdr>
              <w:spacing w:before="60" w:after="60"/>
              <w:ind w:left="28"/>
              <w:rPr>
                <w:color w:val="000000"/>
                <w:sz w:val="20"/>
                <w:szCs w:val="20"/>
                <w:lang w:val="en-US"/>
              </w:rPr>
            </w:pPr>
            <w:r>
              <w:rPr>
                <w:color w:val="000000"/>
                <w:sz w:val="20"/>
                <w:szCs w:val="20"/>
                <w:lang w:val="en-US"/>
              </w:rPr>
              <w:lastRenderedPageBreak/>
              <w:t>4.</w:t>
            </w:r>
          </w:p>
        </w:tc>
        <w:tc>
          <w:tcPr>
            <w:tcW w:w="1417" w:type="dxa"/>
            <w:shd w:val="clear" w:color="auto" w:fill="auto"/>
          </w:tcPr>
          <w:p w:rsidR="00546782" w:rsidRPr="005D7CDA" w:rsidRDefault="00546782">
            <w:pPr>
              <w:pBdr>
                <w:top w:val="nil"/>
                <w:left w:val="nil"/>
                <w:bottom w:val="nil"/>
                <w:right w:val="nil"/>
                <w:between w:val="nil"/>
              </w:pBdr>
              <w:spacing w:before="60" w:after="60"/>
              <w:ind w:left="28"/>
              <w:rPr>
                <w:color w:val="000000"/>
                <w:sz w:val="20"/>
                <w:szCs w:val="20"/>
                <w:lang w:val="mk-MK"/>
              </w:rPr>
            </w:pPr>
            <w:r w:rsidRPr="00546782">
              <w:rPr>
                <w:sz w:val="20"/>
                <w:szCs w:val="20"/>
              </w:rPr>
              <w:t>Татјана Панова-Игњатовиќ</w:t>
            </w:r>
          </w:p>
        </w:tc>
        <w:tc>
          <w:tcPr>
            <w:tcW w:w="1418" w:type="dxa"/>
            <w:shd w:val="clear" w:color="auto" w:fill="auto"/>
          </w:tcPr>
          <w:p w:rsidR="009608BB" w:rsidRPr="009608BB" w:rsidRDefault="009608BB" w:rsidP="009608BB">
            <w:pPr>
              <w:pBdr>
                <w:top w:val="nil"/>
                <w:left w:val="nil"/>
                <w:bottom w:val="nil"/>
                <w:right w:val="nil"/>
                <w:between w:val="nil"/>
              </w:pBdr>
              <w:spacing w:before="60" w:after="60"/>
              <w:ind w:left="28"/>
              <w:rPr>
                <w:color w:val="000000"/>
                <w:sz w:val="20"/>
                <w:szCs w:val="20"/>
              </w:rPr>
            </w:pPr>
            <w:r w:rsidRPr="009608BB">
              <w:rPr>
                <w:color w:val="000000"/>
                <w:sz w:val="20"/>
                <w:szCs w:val="20"/>
              </w:rPr>
              <w:t xml:space="preserve">Редовен професор, </w:t>
            </w:r>
          </w:p>
          <w:p w:rsidR="00546782" w:rsidRPr="005D7CDA" w:rsidRDefault="009608BB" w:rsidP="009608BB">
            <w:pPr>
              <w:pBdr>
                <w:top w:val="nil"/>
                <w:left w:val="nil"/>
                <w:bottom w:val="nil"/>
                <w:right w:val="nil"/>
                <w:between w:val="nil"/>
              </w:pBdr>
              <w:spacing w:before="60" w:after="60"/>
              <w:ind w:left="28"/>
              <w:rPr>
                <w:color w:val="000000"/>
                <w:sz w:val="20"/>
                <w:szCs w:val="20"/>
              </w:rPr>
            </w:pPr>
            <w:r w:rsidRPr="009608BB">
              <w:rPr>
                <w:color w:val="000000"/>
                <w:sz w:val="20"/>
                <w:szCs w:val="20"/>
              </w:rPr>
              <w:t>Англистика и преведување /толкување</w:t>
            </w:r>
          </w:p>
        </w:tc>
        <w:tc>
          <w:tcPr>
            <w:tcW w:w="1417" w:type="dxa"/>
            <w:shd w:val="clear" w:color="auto" w:fill="auto"/>
          </w:tcPr>
          <w:p w:rsidR="009608BB" w:rsidRPr="009608BB" w:rsidRDefault="009608BB" w:rsidP="009608BB">
            <w:pPr>
              <w:pBdr>
                <w:top w:val="nil"/>
                <w:left w:val="nil"/>
                <w:bottom w:val="nil"/>
                <w:right w:val="nil"/>
                <w:between w:val="nil"/>
              </w:pBdr>
              <w:spacing w:before="60" w:after="60"/>
              <w:ind w:left="28"/>
              <w:rPr>
                <w:color w:val="000000"/>
                <w:sz w:val="20"/>
                <w:szCs w:val="20"/>
              </w:rPr>
            </w:pPr>
            <w:r w:rsidRPr="009608BB">
              <w:rPr>
                <w:color w:val="000000"/>
                <w:sz w:val="20"/>
                <w:szCs w:val="20"/>
              </w:rPr>
              <w:t>Историја на книжевноста на германскиете народи</w:t>
            </w:r>
          </w:p>
          <w:p w:rsidR="00546782" w:rsidRPr="005D7CDA" w:rsidRDefault="009608BB" w:rsidP="009608BB">
            <w:pPr>
              <w:pBdr>
                <w:top w:val="nil"/>
                <w:left w:val="nil"/>
                <w:bottom w:val="nil"/>
                <w:right w:val="nil"/>
                <w:between w:val="nil"/>
              </w:pBdr>
              <w:spacing w:before="60" w:after="60"/>
              <w:ind w:left="28"/>
              <w:rPr>
                <w:color w:val="000000"/>
                <w:sz w:val="20"/>
                <w:szCs w:val="20"/>
              </w:rPr>
            </w:pPr>
            <w:r w:rsidRPr="009608BB">
              <w:rPr>
                <w:color w:val="000000"/>
                <w:sz w:val="20"/>
                <w:szCs w:val="20"/>
              </w:rPr>
              <w:t>- англиска книжевност</w:t>
            </w:r>
          </w:p>
        </w:tc>
        <w:tc>
          <w:tcPr>
            <w:tcW w:w="1559" w:type="dxa"/>
            <w:shd w:val="clear" w:color="auto" w:fill="auto"/>
          </w:tcPr>
          <w:p w:rsidR="00546782" w:rsidRPr="00546782" w:rsidRDefault="00546782">
            <w:pPr>
              <w:rPr>
                <w:sz w:val="20"/>
                <w:szCs w:val="20"/>
                <w:lang w:val="mk-MK"/>
              </w:rPr>
            </w:pPr>
            <w:r>
              <w:rPr>
                <w:sz w:val="20"/>
                <w:szCs w:val="20"/>
                <w:lang w:val="mk-MK"/>
              </w:rPr>
              <w:t>Филолошки факултет „Блаже Конески“</w:t>
            </w:r>
          </w:p>
        </w:tc>
        <w:tc>
          <w:tcPr>
            <w:tcW w:w="1418" w:type="dxa"/>
            <w:shd w:val="clear" w:color="auto" w:fill="auto"/>
          </w:tcPr>
          <w:p w:rsid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Конференциско консекутивно толкување од македонски јазик (</w:t>
            </w:r>
            <w:r>
              <w:rPr>
                <w:color w:val="000000"/>
                <w:sz w:val="20"/>
                <w:szCs w:val="20"/>
                <w:lang w:val="mk-MK"/>
              </w:rPr>
              <w:t>А</w:t>
            </w:r>
            <w:r w:rsidRPr="00546782">
              <w:rPr>
                <w:color w:val="000000"/>
                <w:sz w:val="20"/>
                <w:szCs w:val="20"/>
                <w:lang w:val="mk-MK"/>
              </w:rPr>
              <w:t>/</w:t>
            </w:r>
            <w:r>
              <w:rPr>
                <w:color w:val="000000"/>
                <w:sz w:val="20"/>
                <w:szCs w:val="20"/>
                <w:lang w:val="mk-MK"/>
              </w:rPr>
              <w:t>А1) на англиски јазик (А</w:t>
            </w:r>
            <w:r w:rsidRPr="00546782">
              <w:rPr>
                <w:color w:val="000000"/>
                <w:sz w:val="20"/>
                <w:szCs w:val="20"/>
                <w:lang w:val="mk-MK"/>
              </w:rPr>
              <w:t>2/</w:t>
            </w:r>
            <w:r>
              <w:rPr>
                <w:color w:val="000000"/>
                <w:sz w:val="20"/>
                <w:szCs w:val="20"/>
                <w:lang w:val="mk-MK"/>
              </w:rPr>
              <w:t>Б/Б</w:t>
            </w:r>
            <w:r w:rsidRPr="00546782">
              <w:rPr>
                <w:color w:val="000000"/>
                <w:sz w:val="20"/>
                <w:szCs w:val="20"/>
                <w:lang w:val="mk-MK"/>
              </w:rPr>
              <w:t xml:space="preserve">1) и обратно 1 или од англиски </w:t>
            </w:r>
            <w:r>
              <w:rPr>
                <w:color w:val="000000"/>
                <w:sz w:val="20"/>
                <w:szCs w:val="20"/>
                <w:lang w:val="mk-MK"/>
              </w:rPr>
              <w:t>јазик (В</w:t>
            </w:r>
            <w:r w:rsidRPr="00546782">
              <w:rPr>
                <w:color w:val="000000"/>
                <w:sz w:val="20"/>
                <w:szCs w:val="20"/>
                <w:lang w:val="mk-MK"/>
              </w:rPr>
              <w:t>/</w:t>
            </w:r>
            <w:r>
              <w:rPr>
                <w:color w:val="000000"/>
                <w:sz w:val="20"/>
                <w:szCs w:val="20"/>
                <w:lang w:val="mk-MK"/>
              </w:rPr>
              <w:t>В</w:t>
            </w:r>
            <w:r w:rsidRPr="00546782">
              <w:rPr>
                <w:color w:val="000000"/>
                <w:sz w:val="20"/>
                <w:szCs w:val="20"/>
                <w:lang w:val="mk-MK"/>
              </w:rPr>
              <w:t>1/</w:t>
            </w:r>
            <w:r>
              <w:rPr>
                <w:color w:val="000000"/>
                <w:sz w:val="20"/>
                <w:szCs w:val="20"/>
                <w:lang w:val="mk-MK"/>
              </w:rPr>
              <w:t>В2) на македонски јазик (А</w:t>
            </w:r>
            <w:r w:rsidRPr="00546782">
              <w:rPr>
                <w:color w:val="000000"/>
                <w:sz w:val="20"/>
                <w:szCs w:val="20"/>
                <w:lang w:val="mk-MK"/>
              </w:rPr>
              <w:t>) 1</w:t>
            </w:r>
          </w:p>
          <w:p w:rsid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Конференциско симултано толкување од македонски јазик (А/А1) на англиски јазик (А2/Б/Б1) и обратно 1 или од англиски јазик (В/В1/В2) на македонски јазик (А) 1</w:t>
            </w:r>
          </w:p>
          <w:p w:rsidR="002B79F6" w:rsidRDefault="002B79F6" w:rsidP="00546782">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Конференциско консекутивно толкување од македонски јазик (А/А1) на англиски јазик (А2/Б/Б1) и обратно 2 или од англиски јазик (В/В1/В2) на македонски јазик (А) 2</w:t>
            </w:r>
          </w:p>
          <w:p w:rsidR="002B79F6" w:rsidRDefault="002B79F6" w:rsidP="00546782">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 xml:space="preserve">Конференциско симултано толкување од македонски </w:t>
            </w:r>
            <w:r w:rsidRPr="002B79F6">
              <w:rPr>
                <w:color w:val="000000"/>
                <w:sz w:val="20"/>
                <w:szCs w:val="20"/>
                <w:lang w:val="mk-MK"/>
              </w:rPr>
              <w:lastRenderedPageBreak/>
              <w:t>јазик (А/А1) на англиски јазик (А2/Б/Б1) и обратно 2 или од англиски јазик (В/В1/В2) на македонски јазик (А) 2</w:t>
            </w:r>
          </w:p>
          <w:p w:rsidR="009608BB" w:rsidRPr="005D7CDA" w:rsidRDefault="009608BB" w:rsidP="00546782">
            <w:pPr>
              <w:pBdr>
                <w:top w:val="nil"/>
                <w:left w:val="nil"/>
                <w:bottom w:val="nil"/>
                <w:right w:val="nil"/>
                <w:between w:val="nil"/>
              </w:pBdr>
              <w:spacing w:before="60" w:after="60"/>
              <w:ind w:left="28"/>
              <w:rPr>
                <w:color w:val="000000"/>
                <w:sz w:val="20"/>
                <w:szCs w:val="20"/>
                <w:lang w:val="mk-MK"/>
              </w:rPr>
            </w:pPr>
            <w:r>
              <w:rPr>
                <w:color w:val="000000"/>
                <w:sz w:val="20"/>
                <w:szCs w:val="20"/>
                <w:lang w:val="mk-MK"/>
              </w:rPr>
              <w:t>Интеркултурна комуникација</w:t>
            </w:r>
          </w:p>
        </w:tc>
        <w:tc>
          <w:tcPr>
            <w:tcW w:w="949" w:type="dxa"/>
            <w:shd w:val="clear" w:color="auto" w:fill="auto"/>
          </w:tcPr>
          <w:p w:rsidR="00546782" w:rsidRPr="009608BB" w:rsidRDefault="00546782">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2</w:t>
            </w:r>
          </w:p>
        </w:tc>
        <w:tc>
          <w:tcPr>
            <w:tcW w:w="949" w:type="dxa"/>
            <w:shd w:val="clear" w:color="auto" w:fill="auto"/>
          </w:tcPr>
          <w:p w:rsidR="00546782" w:rsidRPr="009608BB" w:rsidRDefault="009608BB">
            <w:pPr>
              <w:pBdr>
                <w:top w:val="nil"/>
                <w:left w:val="nil"/>
                <w:bottom w:val="nil"/>
                <w:right w:val="nil"/>
                <w:between w:val="nil"/>
              </w:pBdr>
              <w:spacing w:before="60" w:after="60"/>
              <w:ind w:left="28"/>
              <w:rPr>
                <w:sz w:val="20"/>
                <w:szCs w:val="20"/>
                <w:lang w:val="mk-MK"/>
              </w:rPr>
            </w:pPr>
            <w:r w:rsidRPr="009608BB">
              <w:rPr>
                <w:sz w:val="20"/>
                <w:szCs w:val="20"/>
                <w:lang w:val="mk-MK"/>
              </w:rPr>
              <w:t>3</w:t>
            </w:r>
          </w:p>
        </w:tc>
      </w:tr>
      <w:tr w:rsidR="005D7CDA" w:rsidRPr="005D7CDA">
        <w:trPr>
          <w:jc w:val="center"/>
        </w:trPr>
        <w:tc>
          <w:tcPr>
            <w:tcW w:w="455" w:type="dxa"/>
            <w:shd w:val="clear" w:color="auto" w:fill="auto"/>
          </w:tcPr>
          <w:p w:rsidR="005D7CDA" w:rsidRPr="005D7CDA" w:rsidRDefault="00546782">
            <w:pPr>
              <w:pBdr>
                <w:top w:val="nil"/>
                <w:left w:val="nil"/>
                <w:bottom w:val="nil"/>
                <w:right w:val="nil"/>
                <w:between w:val="nil"/>
              </w:pBdr>
              <w:spacing w:before="60" w:after="60"/>
              <w:ind w:left="28"/>
              <w:rPr>
                <w:color w:val="000000"/>
                <w:sz w:val="20"/>
                <w:szCs w:val="20"/>
              </w:rPr>
            </w:pPr>
            <w:r>
              <w:rPr>
                <w:color w:val="000000"/>
                <w:sz w:val="20"/>
                <w:szCs w:val="20"/>
                <w:lang w:val="en-US"/>
              </w:rPr>
              <w:lastRenderedPageBreak/>
              <w:t>5</w:t>
            </w:r>
            <w:r w:rsidR="005D7CDA" w:rsidRPr="005D7CDA">
              <w:rPr>
                <w:color w:val="000000"/>
                <w:sz w:val="20"/>
                <w:szCs w:val="20"/>
              </w:rPr>
              <w:t>.</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Милан Дамјановски</w:t>
            </w:r>
          </w:p>
        </w:tc>
        <w:tc>
          <w:tcPr>
            <w:tcW w:w="1418" w:type="dxa"/>
            <w:shd w:val="clear" w:color="auto" w:fill="auto"/>
          </w:tcPr>
          <w:p w:rsidR="005D7CDA" w:rsidRPr="005D7CDA" w:rsidRDefault="005D7CDA" w:rsidP="009A2AF2">
            <w:pPr>
              <w:pBdr>
                <w:top w:val="nil"/>
                <w:left w:val="nil"/>
                <w:bottom w:val="nil"/>
                <w:right w:val="nil"/>
                <w:between w:val="nil"/>
              </w:pBdr>
              <w:spacing w:before="60" w:after="60"/>
              <w:ind w:left="28"/>
              <w:rPr>
                <w:color w:val="000000"/>
                <w:sz w:val="20"/>
                <w:szCs w:val="20"/>
              </w:rPr>
            </w:pPr>
            <w:r w:rsidRPr="005D7CDA">
              <w:rPr>
                <w:color w:val="000000"/>
                <w:sz w:val="20"/>
                <w:szCs w:val="20"/>
              </w:rPr>
              <w:t>Вонреден професор</w:t>
            </w:r>
            <w:r w:rsidRPr="005D7CDA">
              <w:rPr>
                <w:color w:val="000000"/>
                <w:sz w:val="20"/>
                <w:szCs w:val="20"/>
                <w:lang w:val="mk-MK"/>
              </w:rPr>
              <w:t>,</w:t>
            </w:r>
            <w:r w:rsidRPr="005D7CDA">
              <w:rPr>
                <w:color w:val="000000"/>
                <w:sz w:val="20"/>
                <w:szCs w:val="20"/>
              </w:rPr>
              <w:t xml:space="preserve"> англиска книжевност и конференциско толкување</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t>Англиска книжевност</w:t>
            </w:r>
          </w:p>
        </w:tc>
        <w:tc>
          <w:tcPr>
            <w:tcW w:w="1559" w:type="dxa"/>
            <w:shd w:val="clear" w:color="auto" w:fill="auto"/>
          </w:tcPr>
          <w:p w:rsidR="005D7CDA" w:rsidRPr="005D7CDA" w:rsidRDefault="005D7CDA">
            <w:pPr>
              <w:rPr>
                <w:sz w:val="20"/>
                <w:szCs w:val="20"/>
              </w:rPr>
            </w:pPr>
            <w:r w:rsidRPr="005D7CDA">
              <w:rPr>
                <w:sz w:val="20"/>
                <w:szCs w:val="20"/>
              </w:rPr>
              <w:t>Филолошки факултет „Блаже Конески“</w:t>
            </w:r>
          </w:p>
        </w:tc>
        <w:tc>
          <w:tcPr>
            <w:tcW w:w="1418" w:type="dxa"/>
            <w:shd w:val="clear" w:color="auto" w:fill="auto"/>
          </w:tcPr>
          <w:p w:rsidR="005D7CDA" w:rsidRPr="005D7CDA" w:rsidRDefault="005D7CDA" w:rsidP="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w:t>
            </w:r>
            <w:r w:rsidRPr="005D7CDA">
              <w:rPr>
                <w:color w:val="000000"/>
                <w:sz w:val="20"/>
                <w:szCs w:val="20"/>
              </w:rPr>
              <w:t>онференциско консекутивно толкување од македонски јазик (</w:t>
            </w:r>
            <w:r w:rsidRPr="005D7CDA">
              <w:rPr>
                <w:color w:val="000000"/>
                <w:sz w:val="20"/>
                <w:szCs w:val="20"/>
                <w:lang w:val="mk-MK"/>
              </w:rPr>
              <w:t>А</w:t>
            </w:r>
            <w:r w:rsidRPr="005D7CDA">
              <w:rPr>
                <w:color w:val="000000"/>
                <w:sz w:val="20"/>
                <w:szCs w:val="20"/>
              </w:rPr>
              <w:t>/</w:t>
            </w:r>
            <w:r w:rsidRPr="005D7CDA">
              <w:rPr>
                <w:color w:val="000000"/>
                <w:sz w:val="20"/>
                <w:szCs w:val="20"/>
                <w:lang w:val="mk-MK"/>
              </w:rPr>
              <w:t>А</w:t>
            </w:r>
            <w:r w:rsidRPr="005D7CDA">
              <w:rPr>
                <w:color w:val="000000"/>
                <w:sz w:val="20"/>
                <w:szCs w:val="20"/>
              </w:rPr>
              <w:t>1) на англиски јазик (</w:t>
            </w:r>
            <w:r w:rsidRPr="005D7CDA">
              <w:rPr>
                <w:color w:val="000000"/>
                <w:sz w:val="20"/>
                <w:szCs w:val="20"/>
                <w:lang w:val="mk-MK"/>
              </w:rPr>
              <w:t>А</w:t>
            </w:r>
            <w:r w:rsidRPr="005D7CDA">
              <w:rPr>
                <w:color w:val="000000"/>
                <w:sz w:val="20"/>
                <w:szCs w:val="20"/>
              </w:rPr>
              <w:t>2/</w:t>
            </w:r>
            <w:r w:rsidRPr="005D7CDA">
              <w:rPr>
                <w:color w:val="000000"/>
                <w:sz w:val="20"/>
                <w:szCs w:val="20"/>
                <w:lang w:val="mk-MK"/>
              </w:rPr>
              <w:t>Б</w:t>
            </w:r>
            <w:r w:rsidRPr="005D7CDA">
              <w:rPr>
                <w:color w:val="000000"/>
                <w:sz w:val="20"/>
                <w:szCs w:val="20"/>
              </w:rPr>
              <w:t>/</w:t>
            </w:r>
            <w:r w:rsidRPr="005D7CDA">
              <w:rPr>
                <w:color w:val="000000"/>
                <w:sz w:val="20"/>
                <w:szCs w:val="20"/>
                <w:lang w:val="mk-MK"/>
              </w:rPr>
              <w:t>Б</w:t>
            </w:r>
            <w:r w:rsidRPr="005D7CDA">
              <w:rPr>
                <w:color w:val="000000"/>
                <w:sz w:val="20"/>
                <w:szCs w:val="20"/>
              </w:rPr>
              <w:t>1) и обратно 1 или од англиски јазик (</w:t>
            </w:r>
            <w:r w:rsidRPr="005D7CDA">
              <w:rPr>
                <w:color w:val="000000"/>
                <w:sz w:val="20"/>
                <w:szCs w:val="20"/>
                <w:lang w:val="mk-MK"/>
              </w:rPr>
              <w:t>В</w:t>
            </w:r>
            <w:r w:rsidRPr="005D7CDA">
              <w:rPr>
                <w:color w:val="000000"/>
                <w:sz w:val="20"/>
                <w:szCs w:val="20"/>
              </w:rPr>
              <w:t>/</w:t>
            </w:r>
            <w:r w:rsidRPr="005D7CDA">
              <w:rPr>
                <w:color w:val="000000"/>
                <w:sz w:val="20"/>
                <w:szCs w:val="20"/>
                <w:lang w:val="mk-MK"/>
              </w:rPr>
              <w:t>В</w:t>
            </w:r>
            <w:r w:rsidRPr="005D7CDA">
              <w:rPr>
                <w:color w:val="000000"/>
                <w:sz w:val="20"/>
                <w:szCs w:val="20"/>
              </w:rPr>
              <w:t>1/</w:t>
            </w:r>
            <w:r w:rsidRPr="005D7CDA">
              <w:rPr>
                <w:color w:val="000000"/>
                <w:sz w:val="20"/>
                <w:szCs w:val="20"/>
                <w:lang w:val="mk-MK"/>
              </w:rPr>
              <w:t>В</w:t>
            </w:r>
            <w:r w:rsidRPr="005D7CDA">
              <w:rPr>
                <w:color w:val="000000"/>
                <w:sz w:val="20"/>
                <w:szCs w:val="20"/>
              </w:rPr>
              <w:t>2) на македонски јазик (</w:t>
            </w:r>
            <w:r w:rsidRPr="005D7CDA">
              <w:rPr>
                <w:color w:val="000000"/>
                <w:sz w:val="20"/>
                <w:szCs w:val="20"/>
                <w:lang w:val="mk-MK"/>
              </w:rPr>
              <w:t>А</w:t>
            </w:r>
            <w:r w:rsidRPr="005D7CDA">
              <w:rPr>
                <w:color w:val="000000"/>
                <w:sz w:val="20"/>
                <w:szCs w:val="20"/>
              </w:rPr>
              <w:t>) 1</w:t>
            </w:r>
          </w:p>
          <w:p w:rsidR="005D7CDA" w:rsidRPr="005D7CDA" w:rsidRDefault="005D7CDA" w:rsidP="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Конференциско симултано толкување од македонски јазик (А/А1) на англиски јазик (А2/Б/Б1) и обратно 1 или од англиски јазик (В/В1/В2) на македонски јазик (А) 1</w:t>
            </w:r>
          </w:p>
          <w:p w:rsidR="005D7CDA" w:rsidRPr="005D7CDA" w:rsidRDefault="005D7CDA" w:rsidP="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Конференциско консекутивно толкување од македонски јазик (А/А1) на англ</w:t>
            </w:r>
            <w:r w:rsidR="002B79F6">
              <w:rPr>
                <w:color w:val="000000"/>
                <w:sz w:val="20"/>
                <w:szCs w:val="20"/>
                <w:lang w:val="mk-MK"/>
              </w:rPr>
              <w:t>иски јазик (А2/Б/Б1) и обратно 2</w:t>
            </w:r>
            <w:r w:rsidRPr="005D7CDA">
              <w:rPr>
                <w:color w:val="000000"/>
                <w:sz w:val="20"/>
                <w:szCs w:val="20"/>
                <w:lang w:val="mk-MK"/>
              </w:rPr>
              <w:t xml:space="preserve"> </w:t>
            </w:r>
            <w:r w:rsidRPr="005D7CDA">
              <w:rPr>
                <w:color w:val="000000"/>
                <w:sz w:val="20"/>
                <w:szCs w:val="20"/>
                <w:lang w:val="mk-MK"/>
              </w:rPr>
              <w:lastRenderedPageBreak/>
              <w:t>или од англиски јазик (В/В1/В2) на македонски јазик (А) 2</w:t>
            </w:r>
          </w:p>
          <w:p w:rsidR="005D7CDA" w:rsidRPr="005D7CDA" w:rsidRDefault="005D7CDA" w:rsidP="002B79F6">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 xml:space="preserve">Конференциско симултано толкување од македонски јазик (А/А1) на англиски јазик (А2/Б/Б1) и обратно </w:t>
            </w:r>
            <w:r w:rsidR="002B79F6">
              <w:rPr>
                <w:color w:val="000000"/>
                <w:sz w:val="20"/>
                <w:szCs w:val="20"/>
                <w:lang w:val="mk-MK"/>
              </w:rPr>
              <w:t>2</w:t>
            </w:r>
            <w:r w:rsidRPr="005D7CDA">
              <w:rPr>
                <w:color w:val="000000"/>
                <w:sz w:val="20"/>
                <w:szCs w:val="20"/>
                <w:lang w:val="mk-MK"/>
              </w:rPr>
              <w:t xml:space="preserve"> или од англиски јазик (В/В1/В2) на македонски јазик (А) 2</w:t>
            </w:r>
          </w:p>
        </w:tc>
        <w:tc>
          <w:tcPr>
            <w:tcW w:w="949" w:type="dxa"/>
            <w:shd w:val="clear" w:color="auto" w:fill="auto"/>
          </w:tcPr>
          <w:p w:rsidR="005D7CDA" w:rsidRPr="009608BB" w:rsidRDefault="005D7CDA">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2</w:t>
            </w:r>
          </w:p>
        </w:tc>
        <w:tc>
          <w:tcPr>
            <w:tcW w:w="949" w:type="dxa"/>
            <w:shd w:val="clear" w:color="auto" w:fill="auto"/>
          </w:tcPr>
          <w:p w:rsidR="005D7CDA" w:rsidRPr="009608BB" w:rsidRDefault="005D7CDA">
            <w:pPr>
              <w:pBdr>
                <w:top w:val="nil"/>
                <w:left w:val="nil"/>
                <w:bottom w:val="nil"/>
                <w:right w:val="nil"/>
                <w:between w:val="nil"/>
              </w:pBdr>
              <w:spacing w:before="60" w:after="60"/>
              <w:ind w:left="28"/>
              <w:rPr>
                <w:sz w:val="20"/>
                <w:szCs w:val="20"/>
                <w:lang w:val="mk-MK"/>
              </w:rPr>
            </w:pPr>
            <w:r w:rsidRPr="009608BB">
              <w:rPr>
                <w:sz w:val="20"/>
                <w:szCs w:val="20"/>
                <w:lang w:val="mk-MK"/>
              </w:rPr>
              <w:t>2</w:t>
            </w:r>
          </w:p>
        </w:tc>
      </w:tr>
      <w:tr w:rsidR="00546782" w:rsidRPr="005D7CDA">
        <w:trPr>
          <w:jc w:val="center"/>
        </w:trPr>
        <w:tc>
          <w:tcPr>
            <w:tcW w:w="455" w:type="dxa"/>
            <w:shd w:val="clear" w:color="auto" w:fill="auto"/>
          </w:tcPr>
          <w:p w:rsidR="00546782" w:rsidRDefault="00546782">
            <w:pPr>
              <w:pBdr>
                <w:top w:val="nil"/>
                <w:left w:val="nil"/>
                <w:bottom w:val="nil"/>
                <w:right w:val="nil"/>
                <w:between w:val="nil"/>
              </w:pBdr>
              <w:spacing w:before="60" w:after="60"/>
              <w:ind w:left="28"/>
              <w:rPr>
                <w:color w:val="000000"/>
                <w:sz w:val="20"/>
                <w:szCs w:val="20"/>
                <w:lang w:val="en-US"/>
              </w:rPr>
            </w:pPr>
            <w:r>
              <w:rPr>
                <w:color w:val="000000"/>
                <w:sz w:val="20"/>
                <w:szCs w:val="20"/>
                <w:lang w:val="en-US"/>
              </w:rPr>
              <w:lastRenderedPageBreak/>
              <w:t>6.</w:t>
            </w:r>
          </w:p>
        </w:tc>
        <w:tc>
          <w:tcPr>
            <w:tcW w:w="1417" w:type="dxa"/>
            <w:shd w:val="clear" w:color="auto" w:fill="auto"/>
          </w:tcPr>
          <w:p w:rsidR="00546782" w:rsidRPr="005D7CDA" w:rsidRDefault="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Катарина Ѓурческа-Атанасоска</w:t>
            </w:r>
          </w:p>
        </w:tc>
        <w:tc>
          <w:tcPr>
            <w:tcW w:w="1418" w:type="dxa"/>
            <w:shd w:val="clear" w:color="auto" w:fill="auto"/>
          </w:tcPr>
          <w:p w:rsidR="00546782" w:rsidRDefault="009608BB" w:rsidP="009A2AF2">
            <w:pPr>
              <w:pBdr>
                <w:top w:val="nil"/>
                <w:left w:val="nil"/>
                <w:bottom w:val="nil"/>
                <w:right w:val="nil"/>
                <w:between w:val="nil"/>
              </w:pBdr>
              <w:spacing w:before="60" w:after="60"/>
              <w:ind w:left="28"/>
              <w:rPr>
                <w:color w:val="000000"/>
                <w:sz w:val="20"/>
                <w:szCs w:val="20"/>
                <w:lang w:val="mk-MK"/>
              </w:rPr>
            </w:pPr>
            <w:r>
              <w:rPr>
                <w:color w:val="000000"/>
                <w:sz w:val="20"/>
                <w:szCs w:val="20"/>
                <w:lang w:val="mk-MK"/>
              </w:rPr>
              <w:t>Вонреден професор,</w:t>
            </w:r>
          </w:p>
          <w:p w:rsidR="009608BB" w:rsidRPr="009608BB" w:rsidRDefault="009608BB" w:rsidP="009A2AF2">
            <w:pPr>
              <w:pBdr>
                <w:top w:val="nil"/>
                <w:left w:val="nil"/>
                <w:bottom w:val="nil"/>
                <w:right w:val="nil"/>
                <w:between w:val="nil"/>
              </w:pBdr>
              <w:spacing w:before="60" w:after="60"/>
              <w:ind w:left="28"/>
              <w:rPr>
                <w:color w:val="000000"/>
                <w:sz w:val="20"/>
                <w:szCs w:val="20"/>
                <w:lang w:val="mk-MK"/>
              </w:rPr>
            </w:pPr>
            <w:r w:rsidRPr="009608BB">
              <w:rPr>
                <w:color w:val="000000"/>
                <w:sz w:val="20"/>
                <w:szCs w:val="20"/>
                <w:lang w:val="mk-MK"/>
              </w:rPr>
              <w:t>англистика, преведување и толкување</w:t>
            </w:r>
          </w:p>
        </w:tc>
        <w:tc>
          <w:tcPr>
            <w:tcW w:w="1417" w:type="dxa"/>
            <w:shd w:val="clear" w:color="auto" w:fill="auto"/>
          </w:tcPr>
          <w:p w:rsidR="00546782" w:rsidRPr="009608BB" w:rsidRDefault="009608BB">
            <w:pPr>
              <w:pBdr>
                <w:top w:val="nil"/>
                <w:left w:val="nil"/>
                <w:bottom w:val="nil"/>
                <w:right w:val="nil"/>
                <w:between w:val="nil"/>
              </w:pBdr>
              <w:spacing w:before="60" w:after="60"/>
              <w:ind w:left="28"/>
              <w:rPr>
                <w:color w:val="000000"/>
                <w:sz w:val="20"/>
                <w:szCs w:val="20"/>
                <w:lang w:val="mk-MK"/>
              </w:rPr>
            </w:pPr>
            <w:r>
              <w:rPr>
                <w:color w:val="000000"/>
                <w:sz w:val="20"/>
                <w:szCs w:val="20"/>
                <w:lang w:val="mk-MK"/>
              </w:rPr>
              <w:t>Преведување</w:t>
            </w:r>
          </w:p>
        </w:tc>
        <w:tc>
          <w:tcPr>
            <w:tcW w:w="1559" w:type="dxa"/>
            <w:shd w:val="clear" w:color="auto" w:fill="auto"/>
          </w:tcPr>
          <w:p w:rsidR="00546782" w:rsidRPr="00546782" w:rsidRDefault="00546782">
            <w:pPr>
              <w:rPr>
                <w:sz w:val="20"/>
                <w:szCs w:val="20"/>
                <w:lang w:val="mk-MK"/>
              </w:rPr>
            </w:pPr>
            <w:r>
              <w:rPr>
                <w:sz w:val="20"/>
                <w:szCs w:val="20"/>
                <w:lang w:val="mk-MK"/>
              </w:rPr>
              <w:t>Филолошки факултет „Блаже Конески“</w:t>
            </w:r>
          </w:p>
        </w:tc>
        <w:tc>
          <w:tcPr>
            <w:tcW w:w="1418" w:type="dxa"/>
            <w:shd w:val="clear" w:color="auto" w:fill="auto"/>
          </w:tcPr>
          <w:p w:rsidR="00546782" w:rsidRDefault="00546782" w:rsidP="005D7CDA">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Конференциско консекутивно толкување од македонски јазик (А/А1) на англиски јазик (А2/Б/Б1) и обратно 1 или од англиски јазик (В/В1/В2) на македонски јазик (А) 1</w:t>
            </w:r>
          </w:p>
          <w:p w:rsidR="002B79F6" w:rsidRPr="005D7CDA" w:rsidRDefault="002B79F6" w:rsidP="005D7CDA">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Конференциско консекутивно толкување од македонски јазик (А/А1) на англиски јазик (А2/Б/Б1) и обратно 2 или од англиски јазик (В/В1/В2) на македонски јазик (А) 2</w:t>
            </w:r>
          </w:p>
        </w:tc>
        <w:tc>
          <w:tcPr>
            <w:tcW w:w="949" w:type="dxa"/>
            <w:shd w:val="clear" w:color="auto" w:fill="auto"/>
          </w:tcPr>
          <w:p w:rsidR="00546782" w:rsidRPr="009608BB" w:rsidRDefault="00546782">
            <w:pPr>
              <w:pBdr>
                <w:top w:val="nil"/>
                <w:left w:val="nil"/>
                <w:bottom w:val="nil"/>
                <w:right w:val="nil"/>
                <w:between w:val="nil"/>
              </w:pBdr>
              <w:spacing w:before="60" w:after="60"/>
              <w:ind w:left="28"/>
              <w:rPr>
                <w:sz w:val="20"/>
                <w:szCs w:val="20"/>
                <w:lang w:val="mk-MK"/>
              </w:rPr>
            </w:pPr>
            <w:r w:rsidRPr="009608BB">
              <w:rPr>
                <w:sz w:val="20"/>
                <w:szCs w:val="20"/>
                <w:lang w:val="mk-MK"/>
              </w:rPr>
              <w:t>1</w:t>
            </w:r>
          </w:p>
        </w:tc>
        <w:tc>
          <w:tcPr>
            <w:tcW w:w="949" w:type="dxa"/>
            <w:shd w:val="clear" w:color="auto" w:fill="auto"/>
          </w:tcPr>
          <w:p w:rsidR="00546782" w:rsidRPr="009608BB" w:rsidRDefault="002B79F6">
            <w:pPr>
              <w:pBdr>
                <w:top w:val="nil"/>
                <w:left w:val="nil"/>
                <w:bottom w:val="nil"/>
                <w:right w:val="nil"/>
                <w:between w:val="nil"/>
              </w:pBdr>
              <w:spacing w:before="60" w:after="60"/>
              <w:ind w:left="28"/>
              <w:rPr>
                <w:sz w:val="20"/>
                <w:szCs w:val="20"/>
                <w:lang w:val="mk-MK"/>
              </w:rPr>
            </w:pPr>
            <w:r w:rsidRPr="009608BB">
              <w:rPr>
                <w:sz w:val="20"/>
                <w:szCs w:val="20"/>
                <w:lang w:val="mk-MK"/>
              </w:rPr>
              <w:t>1</w:t>
            </w:r>
          </w:p>
        </w:tc>
      </w:tr>
      <w:tr w:rsidR="00546782" w:rsidRPr="005D7CDA">
        <w:trPr>
          <w:jc w:val="center"/>
        </w:trPr>
        <w:tc>
          <w:tcPr>
            <w:tcW w:w="455" w:type="dxa"/>
            <w:shd w:val="clear" w:color="auto" w:fill="auto"/>
          </w:tcPr>
          <w:p w:rsidR="00546782" w:rsidRPr="00546782" w:rsidRDefault="00546782">
            <w:pPr>
              <w:pBdr>
                <w:top w:val="nil"/>
                <w:left w:val="nil"/>
                <w:bottom w:val="nil"/>
                <w:right w:val="nil"/>
                <w:between w:val="nil"/>
              </w:pBdr>
              <w:spacing w:before="60" w:after="60"/>
              <w:ind w:left="28"/>
              <w:rPr>
                <w:color w:val="000000"/>
                <w:sz w:val="20"/>
                <w:szCs w:val="20"/>
                <w:lang w:val="mk-MK"/>
              </w:rPr>
            </w:pPr>
            <w:r>
              <w:rPr>
                <w:color w:val="000000"/>
                <w:sz w:val="20"/>
                <w:szCs w:val="20"/>
                <w:lang w:val="mk-MK"/>
              </w:rPr>
              <w:t>7.</w:t>
            </w:r>
          </w:p>
        </w:tc>
        <w:tc>
          <w:tcPr>
            <w:tcW w:w="1417" w:type="dxa"/>
            <w:shd w:val="clear" w:color="auto" w:fill="auto"/>
          </w:tcPr>
          <w:p w:rsidR="00546782" w:rsidRPr="005D7CDA" w:rsidRDefault="00546782" w:rsidP="00546782">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Емилија Бојковска</w:t>
            </w:r>
          </w:p>
        </w:tc>
        <w:tc>
          <w:tcPr>
            <w:tcW w:w="1418" w:type="dxa"/>
            <w:shd w:val="clear" w:color="auto" w:fill="auto"/>
          </w:tcPr>
          <w:p w:rsidR="00546782" w:rsidRPr="005D7CDA" w:rsidRDefault="00546782" w:rsidP="00546782">
            <w:pPr>
              <w:jc w:val="both"/>
              <w:rPr>
                <w:sz w:val="20"/>
                <w:szCs w:val="20"/>
                <w:lang w:val="mk-MK"/>
              </w:rPr>
            </w:pPr>
            <w:r w:rsidRPr="005D7CDA">
              <w:rPr>
                <w:sz w:val="20"/>
                <w:szCs w:val="20"/>
                <w:lang w:val="mk-MK"/>
              </w:rPr>
              <w:t>Редовен професор,</w:t>
            </w:r>
          </w:p>
          <w:p w:rsidR="00546782" w:rsidRPr="005D7CDA" w:rsidRDefault="00546782" w:rsidP="00546782">
            <w:pPr>
              <w:jc w:val="both"/>
              <w:rPr>
                <w:sz w:val="20"/>
                <w:szCs w:val="20"/>
                <w:lang w:val="mk-MK"/>
              </w:rPr>
            </w:pPr>
            <w:r w:rsidRPr="005D7CDA">
              <w:rPr>
                <w:sz w:val="20"/>
                <w:szCs w:val="20"/>
                <w:lang w:val="mk-MK"/>
              </w:rPr>
              <w:t>Германистик</w:t>
            </w:r>
            <w:r w:rsidRPr="005D7CDA">
              <w:rPr>
                <w:sz w:val="20"/>
                <w:szCs w:val="20"/>
                <w:lang w:val="mk-MK"/>
              </w:rPr>
              <w:lastRenderedPageBreak/>
              <w:t>а,</w:t>
            </w:r>
          </w:p>
          <w:p w:rsidR="00546782" w:rsidRPr="005D7CDA" w:rsidRDefault="00546782" w:rsidP="00546782">
            <w:pPr>
              <w:jc w:val="both"/>
              <w:rPr>
                <w:sz w:val="20"/>
                <w:szCs w:val="20"/>
                <w:lang w:val="mk-MK"/>
              </w:rPr>
            </w:pPr>
            <w:r w:rsidRPr="005D7CDA">
              <w:rPr>
                <w:sz w:val="20"/>
                <w:szCs w:val="20"/>
                <w:lang w:val="mk-MK"/>
              </w:rPr>
              <w:t>Компаративна лингвистика,</w:t>
            </w:r>
          </w:p>
          <w:p w:rsidR="00546782" w:rsidRPr="005D7CDA" w:rsidRDefault="00546782" w:rsidP="00546782">
            <w:pPr>
              <w:jc w:val="both"/>
              <w:rPr>
                <w:sz w:val="20"/>
                <w:szCs w:val="20"/>
                <w:lang w:val="mk-MK"/>
              </w:rPr>
            </w:pPr>
            <w:r w:rsidRPr="005D7CDA">
              <w:rPr>
                <w:sz w:val="20"/>
                <w:szCs w:val="20"/>
                <w:lang w:val="mk-MK"/>
              </w:rPr>
              <w:t>Граматика, семантика, семиотика, синтакса,</w:t>
            </w:r>
          </w:p>
          <w:p w:rsidR="00546782" w:rsidRPr="005D7CDA" w:rsidRDefault="00546782" w:rsidP="00546782">
            <w:pPr>
              <w:jc w:val="both"/>
              <w:rPr>
                <w:sz w:val="20"/>
                <w:szCs w:val="20"/>
                <w:lang w:val="mk-MK"/>
              </w:rPr>
            </w:pPr>
            <w:r w:rsidRPr="005D7CDA">
              <w:rPr>
                <w:sz w:val="20"/>
                <w:szCs w:val="20"/>
                <w:lang w:val="mk-MK"/>
              </w:rPr>
              <w:t>Историја на јазикот,</w:t>
            </w:r>
          </w:p>
          <w:p w:rsidR="00546782" w:rsidRPr="005D7CDA" w:rsidRDefault="00546782" w:rsidP="00546782">
            <w:pPr>
              <w:jc w:val="both"/>
              <w:rPr>
                <w:sz w:val="20"/>
                <w:szCs w:val="20"/>
                <w:lang w:val="mk-MK"/>
              </w:rPr>
            </w:pPr>
            <w:r w:rsidRPr="005D7CDA">
              <w:rPr>
                <w:sz w:val="20"/>
                <w:szCs w:val="20"/>
                <w:lang w:val="mk-MK"/>
              </w:rPr>
              <w:t>Преведување</w:t>
            </w:r>
          </w:p>
        </w:tc>
        <w:tc>
          <w:tcPr>
            <w:tcW w:w="1417" w:type="dxa"/>
            <w:shd w:val="clear" w:color="auto" w:fill="auto"/>
          </w:tcPr>
          <w:p w:rsidR="00546782" w:rsidRPr="005D7CDA" w:rsidRDefault="00546782" w:rsidP="00546782">
            <w:pPr>
              <w:jc w:val="both"/>
              <w:rPr>
                <w:sz w:val="20"/>
                <w:szCs w:val="20"/>
                <w:lang w:val="mk-MK"/>
              </w:rPr>
            </w:pPr>
            <w:r w:rsidRPr="005D7CDA">
              <w:rPr>
                <w:sz w:val="20"/>
                <w:szCs w:val="20"/>
              </w:rPr>
              <w:lastRenderedPageBreak/>
              <w:t>Германистика</w:t>
            </w:r>
            <w:r w:rsidRPr="005D7CDA">
              <w:rPr>
                <w:sz w:val="20"/>
                <w:szCs w:val="20"/>
                <w:lang w:val="mk-MK"/>
              </w:rPr>
              <w:t>,</w:t>
            </w:r>
          </w:p>
          <w:p w:rsidR="00546782" w:rsidRPr="005D7CDA" w:rsidRDefault="00546782" w:rsidP="00546782">
            <w:pPr>
              <w:jc w:val="both"/>
              <w:rPr>
                <w:sz w:val="20"/>
                <w:szCs w:val="20"/>
                <w:lang w:val="mk-MK"/>
              </w:rPr>
            </w:pPr>
            <w:r w:rsidRPr="005D7CDA">
              <w:rPr>
                <w:sz w:val="20"/>
                <w:szCs w:val="20"/>
                <w:lang w:val="mk-MK"/>
              </w:rPr>
              <w:t xml:space="preserve">Граматика, </w:t>
            </w:r>
            <w:r w:rsidRPr="005D7CDA">
              <w:rPr>
                <w:sz w:val="20"/>
                <w:szCs w:val="20"/>
                <w:lang w:val="mk-MK"/>
              </w:rPr>
              <w:lastRenderedPageBreak/>
              <w:t>семантика, семиотика, синтакса,</w:t>
            </w:r>
          </w:p>
          <w:p w:rsidR="00546782" w:rsidRPr="005D7CDA" w:rsidRDefault="00546782" w:rsidP="00546782">
            <w:pPr>
              <w:jc w:val="both"/>
              <w:rPr>
                <w:sz w:val="20"/>
                <w:szCs w:val="20"/>
                <w:lang w:val="mk-MK"/>
              </w:rPr>
            </w:pPr>
            <w:r w:rsidRPr="005D7CDA">
              <w:rPr>
                <w:sz w:val="20"/>
                <w:szCs w:val="20"/>
                <w:lang w:val="mk-MK"/>
              </w:rPr>
              <w:t>Компаративна лингвистика</w:t>
            </w:r>
          </w:p>
        </w:tc>
        <w:tc>
          <w:tcPr>
            <w:tcW w:w="1559" w:type="dxa"/>
            <w:shd w:val="clear" w:color="auto" w:fill="auto"/>
          </w:tcPr>
          <w:p w:rsidR="00546782" w:rsidRPr="005D7CDA" w:rsidRDefault="00546782" w:rsidP="00546782">
            <w:pPr>
              <w:rPr>
                <w:sz w:val="20"/>
                <w:szCs w:val="20"/>
              </w:rPr>
            </w:pPr>
            <w:r w:rsidRPr="005D7CDA">
              <w:rPr>
                <w:sz w:val="20"/>
                <w:szCs w:val="20"/>
              </w:rPr>
              <w:lastRenderedPageBreak/>
              <w:t xml:space="preserve">Филолошки факултет „Блаже </w:t>
            </w:r>
            <w:r w:rsidRPr="005D7CDA">
              <w:rPr>
                <w:sz w:val="20"/>
                <w:szCs w:val="20"/>
              </w:rPr>
              <w:lastRenderedPageBreak/>
              <w:t>Конески“</w:t>
            </w:r>
          </w:p>
        </w:tc>
        <w:tc>
          <w:tcPr>
            <w:tcW w:w="1418" w:type="dxa"/>
            <w:shd w:val="clear" w:color="auto" w:fill="auto"/>
          </w:tcPr>
          <w:p w:rsidR="00546782" w:rsidRP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lastRenderedPageBreak/>
              <w:t xml:space="preserve">Конференциско </w:t>
            </w:r>
            <w:r w:rsidRPr="00546782">
              <w:rPr>
                <w:color w:val="000000"/>
                <w:sz w:val="20"/>
                <w:szCs w:val="20"/>
                <w:lang w:val="mk-MK"/>
              </w:rPr>
              <w:lastRenderedPageBreak/>
              <w:t>консекутивно толкување од македонски јазик (</w:t>
            </w:r>
            <w:r>
              <w:rPr>
                <w:color w:val="000000"/>
                <w:sz w:val="20"/>
                <w:szCs w:val="20"/>
                <w:lang w:val="mk-MK"/>
              </w:rPr>
              <w:t>А/А1) на германски јазик (А</w:t>
            </w:r>
            <w:r w:rsidRPr="00546782">
              <w:rPr>
                <w:color w:val="000000"/>
                <w:sz w:val="20"/>
                <w:szCs w:val="20"/>
                <w:lang w:val="mk-MK"/>
              </w:rPr>
              <w:t>2/</w:t>
            </w:r>
            <w:r>
              <w:rPr>
                <w:color w:val="000000"/>
                <w:sz w:val="20"/>
                <w:szCs w:val="20"/>
                <w:lang w:val="mk-MK"/>
              </w:rPr>
              <w:t>Б/Б</w:t>
            </w:r>
            <w:r w:rsidRPr="00546782">
              <w:rPr>
                <w:color w:val="000000"/>
                <w:sz w:val="20"/>
                <w:szCs w:val="20"/>
                <w:lang w:val="mk-MK"/>
              </w:rPr>
              <w:t xml:space="preserve">1) и обратно 1 и </w:t>
            </w:r>
          </w:p>
          <w:p w:rsid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Конференциско консекутивно толк</w:t>
            </w:r>
            <w:r>
              <w:rPr>
                <w:color w:val="000000"/>
                <w:sz w:val="20"/>
                <w:szCs w:val="20"/>
                <w:lang w:val="mk-MK"/>
              </w:rPr>
              <w:t>ување од германски јазик (В/В1/В</w:t>
            </w:r>
            <w:r w:rsidRPr="00546782">
              <w:rPr>
                <w:color w:val="000000"/>
                <w:sz w:val="20"/>
                <w:szCs w:val="20"/>
                <w:lang w:val="mk-MK"/>
              </w:rPr>
              <w:t>2) на македонски јазик (</w:t>
            </w:r>
            <w:r>
              <w:rPr>
                <w:color w:val="000000"/>
                <w:sz w:val="20"/>
                <w:szCs w:val="20"/>
                <w:lang w:val="mk-MK"/>
              </w:rPr>
              <w:t>А</w:t>
            </w:r>
            <w:r w:rsidRPr="00546782">
              <w:rPr>
                <w:color w:val="000000"/>
                <w:sz w:val="20"/>
                <w:szCs w:val="20"/>
                <w:lang w:val="mk-MK"/>
              </w:rPr>
              <w:t>/</w:t>
            </w:r>
            <w:r>
              <w:rPr>
                <w:color w:val="000000"/>
                <w:sz w:val="20"/>
                <w:szCs w:val="20"/>
                <w:lang w:val="mk-MK"/>
              </w:rPr>
              <w:t>А</w:t>
            </w:r>
            <w:r w:rsidRPr="00546782">
              <w:rPr>
                <w:color w:val="000000"/>
                <w:sz w:val="20"/>
                <w:szCs w:val="20"/>
                <w:lang w:val="mk-MK"/>
              </w:rPr>
              <w:t>1) 1</w:t>
            </w:r>
          </w:p>
          <w:p w:rsidR="00A152FF" w:rsidRDefault="00A152FF" w:rsidP="00546782">
            <w:pPr>
              <w:pBdr>
                <w:top w:val="nil"/>
                <w:left w:val="nil"/>
                <w:bottom w:val="nil"/>
                <w:right w:val="nil"/>
                <w:between w:val="nil"/>
              </w:pBdr>
              <w:spacing w:before="60" w:after="60"/>
              <w:ind w:left="28"/>
              <w:rPr>
                <w:color w:val="000000"/>
                <w:sz w:val="20"/>
                <w:szCs w:val="20"/>
                <w:lang w:val="mk-MK"/>
              </w:rPr>
            </w:pPr>
            <w:r w:rsidRPr="00A152FF">
              <w:rPr>
                <w:color w:val="000000"/>
                <w:sz w:val="20"/>
                <w:szCs w:val="20"/>
                <w:lang w:val="mk-MK"/>
              </w:rPr>
              <w:t>Конференциско симултано толкување од македонски јазик (А/А1) на германски јазик (А2/Б/Б1) и обратно 1 или од германски јазик (В/В1/В2) на македонски јазик (А) 1</w:t>
            </w:r>
          </w:p>
          <w:p w:rsidR="00546782" w:rsidRDefault="00546782" w:rsidP="00546782">
            <w:pPr>
              <w:pBdr>
                <w:top w:val="nil"/>
                <w:left w:val="nil"/>
                <w:bottom w:val="nil"/>
                <w:right w:val="nil"/>
                <w:between w:val="nil"/>
              </w:pBdr>
              <w:spacing w:before="60" w:after="60"/>
              <w:ind w:left="28"/>
              <w:rPr>
                <w:color w:val="000000"/>
                <w:sz w:val="20"/>
                <w:szCs w:val="20"/>
                <w:lang w:val="mk-MK"/>
              </w:rPr>
            </w:pPr>
            <w:r w:rsidRPr="005D7CDA">
              <w:rPr>
                <w:color w:val="000000"/>
                <w:sz w:val="20"/>
                <w:szCs w:val="20"/>
              </w:rPr>
              <w:t>Контрастивна анализа на говор и терминологија (германски јазик)</w:t>
            </w:r>
          </w:p>
          <w:p w:rsidR="002B79F6" w:rsidRDefault="002B79F6" w:rsidP="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 xml:space="preserve">Конференциско консекутивно </w:t>
            </w:r>
            <w:r>
              <w:rPr>
                <w:color w:val="000000"/>
                <w:sz w:val="20"/>
                <w:szCs w:val="20"/>
                <w:lang w:val="mk-MK"/>
              </w:rPr>
              <w:t>толкување од македонски јазик (А</w:t>
            </w:r>
            <w:r w:rsidRPr="002B79F6">
              <w:rPr>
                <w:color w:val="000000"/>
                <w:sz w:val="20"/>
                <w:szCs w:val="20"/>
                <w:lang w:val="mk-MK"/>
              </w:rPr>
              <w:t>/</w:t>
            </w:r>
            <w:r>
              <w:rPr>
                <w:color w:val="000000"/>
                <w:sz w:val="20"/>
                <w:szCs w:val="20"/>
                <w:lang w:val="mk-MK"/>
              </w:rPr>
              <w:t>А1) на германски јазик (А2/Б</w:t>
            </w:r>
            <w:r w:rsidRPr="002B79F6">
              <w:rPr>
                <w:color w:val="000000"/>
                <w:sz w:val="20"/>
                <w:szCs w:val="20"/>
                <w:lang w:val="mk-MK"/>
              </w:rPr>
              <w:t>/</w:t>
            </w:r>
            <w:r>
              <w:rPr>
                <w:color w:val="000000"/>
                <w:sz w:val="20"/>
                <w:szCs w:val="20"/>
                <w:lang w:val="mk-MK"/>
              </w:rPr>
              <w:t>Б</w:t>
            </w:r>
            <w:r w:rsidRPr="002B79F6">
              <w:rPr>
                <w:color w:val="000000"/>
                <w:sz w:val="20"/>
                <w:szCs w:val="20"/>
                <w:lang w:val="mk-MK"/>
              </w:rPr>
              <w:t>1) и обратно 2 и</w:t>
            </w:r>
            <w:r>
              <w:rPr>
                <w:color w:val="000000"/>
                <w:sz w:val="20"/>
                <w:szCs w:val="20"/>
                <w:lang w:val="mk-MK"/>
              </w:rPr>
              <w:t xml:space="preserve"> </w:t>
            </w:r>
            <w:r w:rsidRPr="002B79F6">
              <w:rPr>
                <w:color w:val="000000"/>
                <w:sz w:val="20"/>
                <w:szCs w:val="20"/>
                <w:lang w:val="mk-MK"/>
              </w:rPr>
              <w:t xml:space="preserve">конференциско консекутивно толкување од германски јазик </w:t>
            </w:r>
            <w:r>
              <w:rPr>
                <w:color w:val="000000"/>
                <w:sz w:val="20"/>
                <w:szCs w:val="20"/>
                <w:lang w:val="mk-MK"/>
              </w:rPr>
              <w:t>(В</w:t>
            </w:r>
            <w:r w:rsidRPr="002B79F6">
              <w:rPr>
                <w:color w:val="000000"/>
                <w:sz w:val="20"/>
                <w:szCs w:val="20"/>
                <w:lang w:val="mk-MK"/>
              </w:rPr>
              <w:t>/</w:t>
            </w:r>
            <w:r>
              <w:rPr>
                <w:color w:val="000000"/>
                <w:sz w:val="20"/>
                <w:szCs w:val="20"/>
                <w:lang w:val="mk-MK"/>
              </w:rPr>
              <w:t>В</w:t>
            </w:r>
            <w:r w:rsidRPr="002B79F6">
              <w:rPr>
                <w:color w:val="000000"/>
                <w:sz w:val="20"/>
                <w:szCs w:val="20"/>
                <w:lang w:val="mk-MK"/>
              </w:rPr>
              <w:t>1/</w:t>
            </w:r>
            <w:r>
              <w:rPr>
                <w:color w:val="000000"/>
                <w:sz w:val="20"/>
                <w:szCs w:val="20"/>
                <w:lang w:val="mk-MK"/>
              </w:rPr>
              <w:t xml:space="preserve">В2) на </w:t>
            </w:r>
            <w:r>
              <w:rPr>
                <w:color w:val="000000"/>
                <w:sz w:val="20"/>
                <w:szCs w:val="20"/>
                <w:lang w:val="mk-MK"/>
              </w:rPr>
              <w:lastRenderedPageBreak/>
              <w:t>македонски јазик (А/А</w:t>
            </w:r>
            <w:r w:rsidRPr="002B79F6">
              <w:rPr>
                <w:color w:val="000000"/>
                <w:sz w:val="20"/>
                <w:szCs w:val="20"/>
                <w:lang w:val="mk-MK"/>
              </w:rPr>
              <w:t>1) 2</w:t>
            </w:r>
          </w:p>
          <w:p w:rsidR="002B79F6" w:rsidRPr="002B79F6" w:rsidRDefault="002B79F6" w:rsidP="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Конференциско симултано толкување од македонски јазик (А/А1) на германски јазик (А2/Б/Б1) и обратно 2 или од германски јазик (В/В1/В2) на македонски јазик (А) 2</w:t>
            </w:r>
          </w:p>
        </w:tc>
        <w:tc>
          <w:tcPr>
            <w:tcW w:w="949" w:type="dxa"/>
            <w:shd w:val="clear" w:color="auto" w:fill="auto"/>
          </w:tcPr>
          <w:p w:rsidR="00546782" w:rsidRPr="009608BB" w:rsidRDefault="00A152FF" w:rsidP="00A152FF">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2</w:t>
            </w:r>
          </w:p>
        </w:tc>
        <w:tc>
          <w:tcPr>
            <w:tcW w:w="949" w:type="dxa"/>
            <w:shd w:val="clear" w:color="auto" w:fill="auto"/>
          </w:tcPr>
          <w:p w:rsidR="00546782" w:rsidRPr="009608BB" w:rsidRDefault="002B79F6" w:rsidP="00546782">
            <w:pPr>
              <w:pBdr>
                <w:top w:val="nil"/>
                <w:left w:val="nil"/>
                <w:bottom w:val="nil"/>
                <w:right w:val="nil"/>
                <w:between w:val="nil"/>
              </w:pBdr>
              <w:spacing w:before="60" w:after="60"/>
              <w:ind w:left="28"/>
              <w:rPr>
                <w:sz w:val="20"/>
                <w:szCs w:val="20"/>
                <w:lang w:val="mk-MK"/>
              </w:rPr>
            </w:pPr>
            <w:r w:rsidRPr="009608BB">
              <w:rPr>
                <w:sz w:val="20"/>
                <w:szCs w:val="20"/>
                <w:lang w:val="mk-MK"/>
              </w:rPr>
              <w:t>3</w:t>
            </w:r>
          </w:p>
        </w:tc>
      </w:tr>
      <w:tr w:rsidR="00546782" w:rsidRPr="005D7CDA">
        <w:trPr>
          <w:jc w:val="center"/>
        </w:trPr>
        <w:tc>
          <w:tcPr>
            <w:tcW w:w="455" w:type="dxa"/>
            <w:shd w:val="clear" w:color="auto" w:fill="auto"/>
          </w:tcPr>
          <w:p w:rsidR="00546782" w:rsidRDefault="00546782">
            <w:pPr>
              <w:pBdr>
                <w:top w:val="nil"/>
                <w:left w:val="nil"/>
                <w:bottom w:val="nil"/>
                <w:right w:val="nil"/>
                <w:between w:val="nil"/>
              </w:pBdr>
              <w:spacing w:before="60" w:after="60"/>
              <w:ind w:left="28"/>
              <w:rPr>
                <w:color w:val="000000"/>
                <w:sz w:val="20"/>
                <w:szCs w:val="20"/>
                <w:lang w:val="mk-MK"/>
              </w:rPr>
            </w:pPr>
            <w:r>
              <w:rPr>
                <w:color w:val="000000"/>
                <w:sz w:val="20"/>
                <w:szCs w:val="20"/>
                <w:lang w:val="mk-MK"/>
              </w:rPr>
              <w:lastRenderedPageBreak/>
              <w:t>8.</w:t>
            </w:r>
          </w:p>
        </w:tc>
        <w:tc>
          <w:tcPr>
            <w:tcW w:w="1417" w:type="dxa"/>
            <w:shd w:val="clear" w:color="auto" w:fill="auto"/>
          </w:tcPr>
          <w:p w:rsidR="00546782" w:rsidRPr="005D7CDA" w:rsidRDefault="00546782" w:rsidP="00546782">
            <w:pPr>
              <w:pBdr>
                <w:top w:val="nil"/>
                <w:left w:val="nil"/>
                <w:bottom w:val="nil"/>
                <w:right w:val="nil"/>
                <w:between w:val="nil"/>
              </w:pBdr>
              <w:spacing w:before="60" w:after="60"/>
              <w:ind w:left="28"/>
              <w:rPr>
                <w:color w:val="000000"/>
                <w:sz w:val="20"/>
                <w:szCs w:val="20"/>
                <w:lang w:val="mk-MK"/>
              </w:rPr>
            </w:pPr>
            <w:r>
              <w:rPr>
                <w:color w:val="000000"/>
                <w:sz w:val="20"/>
                <w:szCs w:val="20"/>
                <w:lang w:val="mk-MK"/>
              </w:rPr>
              <w:t>Зорица Николовска</w:t>
            </w:r>
          </w:p>
        </w:tc>
        <w:tc>
          <w:tcPr>
            <w:tcW w:w="1418" w:type="dxa"/>
            <w:shd w:val="clear" w:color="auto" w:fill="auto"/>
          </w:tcPr>
          <w:p w:rsidR="00546782" w:rsidRPr="005D7CDA" w:rsidRDefault="009608BB" w:rsidP="00546782">
            <w:pPr>
              <w:jc w:val="both"/>
              <w:rPr>
                <w:sz w:val="20"/>
                <w:szCs w:val="20"/>
                <w:lang w:val="mk-MK"/>
              </w:rPr>
            </w:pPr>
            <w:r w:rsidRPr="009608BB">
              <w:rPr>
                <w:sz w:val="20"/>
                <w:szCs w:val="20"/>
                <w:lang w:val="mk-MK"/>
              </w:rPr>
              <w:t>Редовен професор по Германскојазична книжевност, Преведување од германски на македонски јазики обратно и Толкување од германски на македонски јазик и обратно</w:t>
            </w:r>
          </w:p>
        </w:tc>
        <w:tc>
          <w:tcPr>
            <w:tcW w:w="1417" w:type="dxa"/>
            <w:shd w:val="clear" w:color="auto" w:fill="auto"/>
          </w:tcPr>
          <w:p w:rsidR="00546782" w:rsidRPr="005D7CDA" w:rsidRDefault="00F41F2D" w:rsidP="00546782">
            <w:pPr>
              <w:jc w:val="both"/>
              <w:rPr>
                <w:sz w:val="20"/>
                <w:szCs w:val="20"/>
              </w:rPr>
            </w:pPr>
            <w:r w:rsidRPr="00F41F2D">
              <w:rPr>
                <w:sz w:val="20"/>
                <w:szCs w:val="20"/>
              </w:rPr>
              <w:t>Историја на книжевностите на германските народи (Германскојазична книжевност)</w:t>
            </w:r>
          </w:p>
        </w:tc>
        <w:tc>
          <w:tcPr>
            <w:tcW w:w="1559" w:type="dxa"/>
            <w:shd w:val="clear" w:color="auto" w:fill="auto"/>
          </w:tcPr>
          <w:p w:rsidR="00546782" w:rsidRPr="00546782" w:rsidRDefault="00546782" w:rsidP="00546782">
            <w:pPr>
              <w:rPr>
                <w:sz w:val="20"/>
                <w:szCs w:val="20"/>
                <w:lang w:val="mk-MK"/>
              </w:rPr>
            </w:pPr>
            <w:r>
              <w:rPr>
                <w:sz w:val="20"/>
                <w:szCs w:val="20"/>
                <w:lang w:val="mk-MK"/>
              </w:rPr>
              <w:t>Филолошки факултет „Блаже Конески“</w:t>
            </w:r>
          </w:p>
        </w:tc>
        <w:tc>
          <w:tcPr>
            <w:tcW w:w="1418" w:type="dxa"/>
            <w:shd w:val="clear" w:color="auto" w:fill="auto"/>
          </w:tcPr>
          <w:p w:rsidR="00546782" w:rsidRP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 xml:space="preserve">Конференциско консекутивно толкување од македонски јазик (А/А1) на германски јазик (А2/Б/Б1) и обратно 1 и </w:t>
            </w:r>
          </w:p>
          <w:p w:rsidR="00546782" w:rsidRDefault="00546782" w:rsidP="00546782">
            <w:pPr>
              <w:pBdr>
                <w:top w:val="nil"/>
                <w:left w:val="nil"/>
                <w:bottom w:val="nil"/>
                <w:right w:val="nil"/>
                <w:between w:val="nil"/>
              </w:pBdr>
              <w:spacing w:before="60" w:after="60"/>
              <w:ind w:left="28"/>
              <w:rPr>
                <w:color w:val="000000"/>
                <w:sz w:val="20"/>
                <w:szCs w:val="20"/>
                <w:lang w:val="mk-MK"/>
              </w:rPr>
            </w:pPr>
            <w:r w:rsidRPr="00546782">
              <w:rPr>
                <w:color w:val="000000"/>
                <w:sz w:val="20"/>
                <w:szCs w:val="20"/>
                <w:lang w:val="mk-MK"/>
              </w:rPr>
              <w:t>Конференциско консекутивно толкување од германски јазик (В/В1/В2) на македонски јазик (А/А1) 1</w:t>
            </w:r>
          </w:p>
          <w:p w:rsidR="002B79F6" w:rsidRPr="00546782" w:rsidRDefault="002B79F6" w:rsidP="00546782">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 xml:space="preserve">Конференциско консекутивно толкување од македонски јазик (А/А1) на германски јазик (А2/Б/Б1) и обратно 2 и конференциско консекутивно толкување од германски јазик (В/В1/В2) на македонски </w:t>
            </w:r>
            <w:r w:rsidRPr="002B79F6">
              <w:rPr>
                <w:color w:val="000000"/>
                <w:sz w:val="20"/>
                <w:szCs w:val="20"/>
                <w:lang w:val="mk-MK"/>
              </w:rPr>
              <w:lastRenderedPageBreak/>
              <w:t>јазик (А/А1) 2</w:t>
            </w:r>
          </w:p>
        </w:tc>
        <w:tc>
          <w:tcPr>
            <w:tcW w:w="949" w:type="dxa"/>
            <w:shd w:val="clear" w:color="auto" w:fill="auto"/>
          </w:tcPr>
          <w:p w:rsidR="00546782" w:rsidRPr="009608BB" w:rsidRDefault="00546782" w:rsidP="00546782">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1</w:t>
            </w:r>
          </w:p>
        </w:tc>
        <w:tc>
          <w:tcPr>
            <w:tcW w:w="949" w:type="dxa"/>
            <w:shd w:val="clear" w:color="auto" w:fill="auto"/>
          </w:tcPr>
          <w:p w:rsidR="00546782" w:rsidRPr="009608BB" w:rsidRDefault="002B79F6" w:rsidP="00546782">
            <w:pPr>
              <w:pBdr>
                <w:top w:val="nil"/>
                <w:left w:val="nil"/>
                <w:bottom w:val="nil"/>
                <w:right w:val="nil"/>
                <w:between w:val="nil"/>
              </w:pBdr>
              <w:spacing w:before="60" w:after="60"/>
              <w:ind w:left="28"/>
              <w:rPr>
                <w:sz w:val="20"/>
                <w:szCs w:val="20"/>
                <w:lang w:val="mk-MK"/>
              </w:rPr>
            </w:pPr>
            <w:r w:rsidRPr="009608BB">
              <w:rPr>
                <w:sz w:val="20"/>
                <w:szCs w:val="20"/>
                <w:lang w:val="mk-MK"/>
              </w:rPr>
              <w:t>1</w:t>
            </w:r>
          </w:p>
        </w:tc>
      </w:tr>
      <w:tr w:rsidR="00A152FF" w:rsidRPr="005D7CDA">
        <w:trPr>
          <w:jc w:val="center"/>
        </w:trPr>
        <w:tc>
          <w:tcPr>
            <w:tcW w:w="455" w:type="dxa"/>
            <w:shd w:val="clear" w:color="auto" w:fill="auto"/>
          </w:tcPr>
          <w:p w:rsidR="00A152FF" w:rsidRDefault="00A152FF">
            <w:pPr>
              <w:pBdr>
                <w:top w:val="nil"/>
                <w:left w:val="nil"/>
                <w:bottom w:val="nil"/>
                <w:right w:val="nil"/>
                <w:between w:val="nil"/>
              </w:pBdr>
              <w:spacing w:before="60" w:after="60"/>
              <w:ind w:left="28"/>
              <w:rPr>
                <w:color w:val="000000"/>
                <w:sz w:val="20"/>
                <w:szCs w:val="20"/>
                <w:lang w:val="mk-MK"/>
              </w:rPr>
            </w:pPr>
            <w:r>
              <w:rPr>
                <w:color w:val="000000"/>
                <w:sz w:val="20"/>
                <w:szCs w:val="20"/>
                <w:lang w:val="mk-MK"/>
              </w:rPr>
              <w:lastRenderedPageBreak/>
              <w:t>9.</w:t>
            </w:r>
          </w:p>
        </w:tc>
        <w:tc>
          <w:tcPr>
            <w:tcW w:w="1417" w:type="dxa"/>
            <w:shd w:val="clear" w:color="auto" w:fill="auto"/>
          </w:tcPr>
          <w:p w:rsidR="00A152FF" w:rsidRDefault="00A152FF" w:rsidP="00546782">
            <w:pPr>
              <w:pBdr>
                <w:top w:val="nil"/>
                <w:left w:val="nil"/>
                <w:bottom w:val="nil"/>
                <w:right w:val="nil"/>
                <w:between w:val="nil"/>
              </w:pBdr>
              <w:spacing w:before="60" w:after="60"/>
              <w:ind w:left="28"/>
              <w:rPr>
                <w:color w:val="000000"/>
                <w:sz w:val="20"/>
                <w:szCs w:val="20"/>
                <w:lang w:val="mk-MK"/>
              </w:rPr>
            </w:pPr>
            <w:r>
              <w:rPr>
                <w:color w:val="000000"/>
                <w:sz w:val="20"/>
                <w:szCs w:val="20"/>
                <w:lang w:val="mk-MK"/>
              </w:rPr>
              <w:t>Бранка Гривчевска</w:t>
            </w:r>
          </w:p>
        </w:tc>
        <w:tc>
          <w:tcPr>
            <w:tcW w:w="1418" w:type="dxa"/>
            <w:shd w:val="clear" w:color="auto" w:fill="auto"/>
          </w:tcPr>
          <w:p w:rsidR="00A152FF" w:rsidRPr="005D7CDA" w:rsidRDefault="009608BB" w:rsidP="00546782">
            <w:pPr>
              <w:jc w:val="both"/>
              <w:rPr>
                <w:sz w:val="20"/>
                <w:szCs w:val="20"/>
                <w:lang w:val="mk-MK"/>
              </w:rPr>
            </w:pPr>
            <w:r>
              <w:rPr>
                <w:sz w:val="20"/>
                <w:szCs w:val="20"/>
                <w:lang w:val="mk-MK"/>
              </w:rPr>
              <w:t>Лектор по италијански јазик и книжевност</w:t>
            </w:r>
          </w:p>
        </w:tc>
        <w:tc>
          <w:tcPr>
            <w:tcW w:w="1417" w:type="dxa"/>
            <w:shd w:val="clear" w:color="auto" w:fill="auto"/>
          </w:tcPr>
          <w:p w:rsidR="00A152FF" w:rsidRPr="009608BB" w:rsidRDefault="009608BB" w:rsidP="00546782">
            <w:pPr>
              <w:jc w:val="both"/>
              <w:rPr>
                <w:sz w:val="20"/>
                <w:szCs w:val="20"/>
                <w:lang w:val="mk-MK"/>
              </w:rPr>
            </w:pPr>
            <w:r>
              <w:rPr>
                <w:sz w:val="20"/>
                <w:szCs w:val="20"/>
                <w:lang w:val="mk-MK"/>
              </w:rPr>
              <w:t>/</w:t>
            </w:r>
          </w:p>
        </w:tc>
        <w:tc>
          <w:tcPr>
            <w:tcW w:w="1559" w:type="dxa"/>
            <w:shd w:val="clear" w:color="auto" w:fill="auto"/>
          </w:tcPr>
          <w:p w:rsidR="00A152FF" w:rsidRDefault="00A152FF" w:rsidP="00546782">
            <w:pPr>
              <w:rPr>
                <w:sz w:val="20"/>
                <w:szCs w:val="20"/>
                <w:lang w:val="mk-MK"/>
              </w:rPr>
            </w:pPr>
            <w:r>
              <w:rPr>
                <w:sz w:val="20"/>
                <w:szCs w:val="20"/>
                <w:lang w:val="mk-MK"/>
              </w:rPr>
              <w:t>Филолошки факултет „Блаже Конески“</w:t>
            </w:r>
          </w:p>
        </w:tc>
        <w:tc>
          <w:tcPr>
            <w:tcW w:w="1418" w:type="dxa"/>
            <w:shd w:val="clear" w:color="auto" w:fill="auto"/>
          </w:tcPr>
          <w:p w:rsidR="00A152FF" w:rsidRPr="00A152FF" w:rsidRDefault="00A152FF" w:rsidP="00A152FF">
            <w:pPr>
              <w:pBdr>
                <w:top w:val="nil"/>
                <w:left w:val="nil"/>
                <w:bottom w:val="nil"/>
                <w:right w:val="nil"/>
                <w:between w:val="nil"/>
              </w:pBdr>
              <w:spacing w:before="60" w:after="60"/>
              <w:ind w:left="28"/>
              <w:rPr>
                <w:color w:val="000000"/>
                <w:sz w:val="20"/>
                <w:szCs w:val="20"/>
                <w:lang w:val="mk-MK"/>
              </w:rPr>
            </w:pPr>
            <w:r w:rsidRPr="00A152FF">
              <w:rPr>
                <w:color w:val="000000"/>
                <w:sz w:val="20"/>
                <w:szCs w:val="20"/>
                <w:lang w:val="mk-MK"/>
              </w:rPr>
              <w:t>Конференциско консекутивно толкување од македонски јазик (А/А1) на италијански јазик</w:t>
            </w:r>
          </w:p>
          <w:p w:rsidR="00A152FF" w:rsidRDefault="00A152FF" w:rsidP="00A152FF">
            <w:pPr>
              <w:pBdr>
                <w:top w:val="nil"/>
                <w:left w:val="nil"/>
                <w:bottom w:val="nil"/>
                <w:right w:val="nil"/>
                <w:between w:val="nil"/>
              </w:pBdr>
              <w:spacing w:before="60" w:after="60"/>
              <w:ind w:left="28"/>
              <w:rPr>
                <w:color w:val="000000"/>
                <w:sz w:val="20"/>
                <w:szCs w:val="20"/>
                <w:lang w:val="mk-MK"/>
              </w:rPr>
            </w:pPr>
            <w:r w:rsidRPr="00A152FF">
              <w:rPr>
                <w:color w:val="000000"/>
                <w:sz w:val="20"/>
                <w:szCs w:val="20"/>
                <w:lang w:val="mk-MK"/>
              </w:rPr>
              <w:t>(А2/Б/Б1) и обратно 1 или од италијански јазик (В/В1/В2) на македонски јазик (А) 1</w:t>
            </w:r>
          </w:p>
          <w:p w:rsidR="00A152FF" w:rsidRPr="00546782" w:rsidRDefault="00A152FF" w:rsidP="00A152FF">
            <w:pPr>
              <w:pBdr>
                <w:top w:val="nil"/>
                <w:left w:val="nil"/>
                <w:bottom w:val="nil"/>
                <w:right w:val="nil"/>
                <w:between w:val="nil"/>
              </w:pBdr>
              <w:spacing w:before="60" w:after="60"/>
              <w:ind w:left="28"/>
              <w:rPr>
                <w:color w:val="000000"/>
                <w:sz w:val="20"/>
                <w:szCs w:val="20"/>
                <w:lang w:val="mk-MK"/>
              </w:rPr>
            </w:pPr>
            <w:r w:rsidRPr="00A152FF">
              <w:rPr>
                <w:color w:val="000000"/>
                <w:sz w:val="20"/>
                <w:szCs w:val="20"/>
                <w:lang w:val="mk-MK"/>
              </w:rPr>
              <w:t>Конференциско симултано толкување од македонски јазик (А/А1) на италијански јазик (А2/Б/Б1) и обратно 1 или од италијански јазик (В/В1/В2) на македонски јазик (А) 1</w:t>
            </w:r>
          </w:p>
        </w:tc>
        <w:tc>
          <w:tcPr>
            <w:tcW w:w="949" w:type="dxa"/>
            <w:shd w:val="clear" w:color="auto" w:fill="auto"/>
          </w:tcPr>
          <w:p w:rsidR="00A152FF" w:rsidRDefault="00A152FF" w:rsidP="00546782">
            <w:pPr>
              <w:pBdr>
                <w:top w:val="nil"/>
                <w:left w:val="nil"/>
                <w:bottom w:val="nil"/>
                <w:right w:val="nil"/>
                <w:between w:val="nil"/>
              </w:pBdr>
              <w:spacing w:before="60" w:after="60"/>
              <w:ind w:left="28"/>
              <w:rPr>
                <w:color w:val="FF0000"/>
                <w:sz w:val="20"/>
                <w:szCs w:val="20"/>
                <w:lang w:val="mk-MK"/>
              </w:rPr>
            </w:pPr>
            <w:r w:rsidRPr="009608BB">
              <w:rPr>
                <w:sz w:val="20"/>
                <w:szCs w:val="20"/>
                <w:lang w:val="mk-MK"/>
              </w:rPr>
              <w:t>2</w:t>
            </w:r>
          </w:p>
        </w:tc>
        <w:tc>
          <w:tcPr>
            <w:tcW w:w="949" w:type="dxa"/>
            <w:shd w:val="clear" w:color="auto" w:fill="auto"/>
          </w:tcPr>
          <w:p w:rsidR="00A152FF" w:rsidRPr="005D7CDA" w:rsidRDefault="00A152FF" w:rsidP="00546782">
            <w:pPr>
              <w:pBdr>
                <w:top w:val="nil"/>
                <w:left w:val="nil"/>
                <w:bottom w:val="nil"/>
                <w:right w:val="nil"/>
                <w:between w:val="nil"/>
              </w:pBdr>
              <w:spacing w:before="60" w:after="60"/>
              <w:ind w:left="28"/>
              <w:rPr>
                <w:color w:val="FF0000"/>
                <w:sz w:val="20"/>
                <w:szCs w:val="20"/>
                <w:lang w:val="mk-MK"/>
              </w:rPr>
            </w:pPr>
          </w:p>
        </w:tc>
      </w:tr>
      <w:tr w:rsidR="005D7CDA" w:rsidRPr="005D7CDA">
        <w:trPr>
          <w:jc w:val="center"/>
        </w:trPr>
        <w:tc>
          <w:tcPr>
            <w:tcW w:w="455" w:type="dxa"/>
            <w:shd w:val="clear" w:color="auto" w:fill="auto"/>
          </w:tcPr>
          <w:p w:rsidR="005D7CDA" w:rsidRPr="005D7CDA" w:rsidRDefault="00A152FF">
            <w:pPr>
              <w:pBdr>
                <w:top w:val="nil"/>
                <w:left w:val="nil"/>
                <w:bottom w:val="nil"/>
                <w:right w:val="nil"/>
                <w:between w:val="nil"/>
              </w:pBdr>
              <w:spacing w:before="60" w:after="60"/>
              <w:ind w:left="28"/>
              <w:rPr>
                <w:color w:val="000000"/>
                <w:sz w:val="20"/>
                <w:szCs w:val="20"/>
              </w:rPr>
            </w:pPr>
            <w:r>
              <w:rPr>
                <w:color w:val="000000"/>
                <w:sz w:val="20"/>
                <w:szCs w:val="20"/>
                <w:lang w:val="mk-MK"/>
              </w:rPr>
              <w:t>10</w:t>
            </w:r>
            <w:r w:rsidR="005D7CDA" w:rsidRPr="005D7CDA">
              <w:rPr>
                <w:color w:val="000000"/>
                <w:sz w:val="20"/>
                <w:szCs w:val="20"/>
              </w:rPr>
              <w:t>.</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t>Лучиана Гуидо Шремпф</w:t>
            </w:r>
          </w:p>
        </w:tc>
        <w:tc>
          <w:tcPr>
            <w:tcW w:w="1418"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rPr>
              <w:t>Редовен професор</w:t>
            </w:r>
            <w:r w:rsidRPr="005D7CDA">
              <w:rPr>
                <w:color w:val="000000"/>
                <w:sz w:val="20"/>
                <w:szCs w:val="20"/>
                <w:lang w:val="mk-MK"/>
              </w:rPr>
              <w:t>,</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романистика-италијанистика и преведување</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Романистика/италијанистика</w:t>
            </w:r>
          </w:p>
        </w:tc>
        <w:tc>
          <w:tcPr>
            <w:tcW w:w="1559" w:type="dxa"/>
            <w:shd w:val="clear" w:color="auto" w:fill="auto"/>
          </w:tcPr>
          <w:p w:rsidR="005D7CDA" w:rsidRPr="005D7CDA" w:rsidRDefault="005D7CDA">
            <w:pPr>
              <w:rPr>
                <w:sz w:val="20"/>
                <w:szCs w:val="20"/>
              </w:rPr>
            </w:pPr>
            <w:r w:rsidRPr="005D7CDA">
              <w:rPr>
                <w:sz w:val="20"/>
                <w:szCs w:val="20"/>
              </w:rPr>
              <w:t>Филолошки факултет „Блаже Конески“</w:t>
            </w:r>
          </w:p>
        </w:tc>
        <w:tc>
          <w:tcPr>
            <w:tcW w:w="1418" w:type="dxa"/>
            <w:shd w:val="clear" w:color="auto" w:fill="auto"/>
          </w:tcPr>
          <w:p w:rsidR="005D7CDA" w:rsidRDefault="00A152FF">
            <w:pPr>
              <w:pBdr>
                <w:top w:val="nil"/>
                <w:left w:val="nil"/>
                <w:bottom w:val="nil"/>
                <w:right w:val="nil"/>
                <w:between w:val="nil"/>
              </w:pBdr>
              <w:spacing w:before="60" w:after="60"/>
              <w:ind w:left="28"/>
              <w:rPr>
                <w:color w:val="000000"/>
                <w:sz w:val="20"/>
                <w:szCs w:val="20"/>
                <w:lang w:val="mk-MK"/>
              </w:rPr>
            </w:pPr>
            <w:r w:rsidRPr="00A152FF">
              <w:rPr>
                <w:color w:val="000000"/>
                <w:sz w:val="20"/>
                <w:szCs w:val="20"/>
              </w:rPr>
              <w:t>Конференциско симултано толкување од македонски јазик (А/А1) на италијански јазик (А2/Б/Б1) и обратно 1 или од италијански јазик (В/В1/В2) на македонски јазик (А) 1</w:t>
            </w:r>
          </w:p>
          <w:p w:rsidR="002B79F6" w:rsidRDefault="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 xml:space="preserve">Контрастивна анализа на говор и терминологија </w:t>
            </w:r>
            <w:r w:rsidRPr="002B79F6">
              <w:rPr>
                <w:color w:val="000000"/>
                <w:sz w:val="20"/>
                <w:szCs w:val="20"/>
                <w:lang w:val="mk-MK"/>
              </w:rPr>
              <w:lastRenderedPageBreak/>
              <w:t>(италијански јазик)</w:t>
            </w:r>
          </w:p>
          <w:p w:rsidR="002B79F6" w:rsidRPr="002B79F6" w:rsidRDefault="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Конференциско симултано толкување од македонски јазик (А/А1) на италијански јазик (А2/Б/Б1) и обратно 2 или од италијански јазик (В/В1/В2) на македонски јазик (А) 2</w:t>
            </w:r>
          </w:p>
        </w:tc>
        <w:tc>
          <w:tcPr>
            <w:tcW w:w="949" w:type="dxa"/>
            <w:shd w:val="clear" w:color="auto" w:fill="auto"/>
          </w:tcPr>
          <w:p w:rsidR="005D7CDA" w:rsidRPr="009608BB" w:rsidRDefault="005D7CDA">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1</w:t>
            </w:r>
          </w:p>
        </w:tc>
        <w:tc>
          <w:tcPr>
            <w:tcW w:w="949" w:type="dxa"/>
            <w:shd w:val="clear" w:color="auto" w:fill="auto"/>
          </w:tcPr>
          <w:p w:rsidR="005D7CDA" w:rsidRPr="009608BB" w:rsidRDefault="002B79F6">
            <w:pPr>
              <w:pBdr>
                <w:top w:val="nil"/>
                <w:left w:val="nil"/>
                <w:bottom w:val="nil"/>
                <w:right w:val="nil"/>
                <w:between w:val="nil"/>
              </w:pBdr>
              <w:spacing w:before="60" w:after="60"/>
              <w:ind w:left="28"/>
              <w:rPr>
                <w:sz w:val="20"/>
                <w:szCs w:val="20"/>
                <w:lang w:val="mk-MK"/>
              </w:rPr>
            </w:pPr>
            <w:r w:rsidRPr="009608BB">
              <w:rPr>
                <w:sz w:val="20"/>
                <w:szCs w:val="20"/>
                <w:lang w:val="mk-MK"/>
              </w:rPr>
              <w:t>2</w:t>
            </w:r>
          </w:p>
        </w:tc>
      </w:tr>
      <w:tr w:rsidR="005D7CDA" w:rsidRPr="005D7CDA">
        <w:trPr>
          <w:jc w:val="center"/>
        </w:trPr>
        <w:tc>
          <w:tcPr>
            <w:tcW w:w="455" w:type="dxa"/>
            <w:shd w:val="clear" w:color="auto" w:fill="auto"/>
          </w:tcPr>
          <w:p w:rsidR="005D7CDA" w:rsidRPr="005D7CDA" w:rsidRDefault="00A152FF">
            <w:pPr>
              <w:pBdr>
                <w:top w:val="nil"/>
                <w:left w:val="nil"/>
                <w:bottom w:val="nil"/>
                <w:right w:val="nil"/>
                <w:between w:val="nil"/>
              </w:pBdr>
              <w:spacing w:before="60" w:after="60"/>
              <w:ind w:left="28"/>
              <w:rPr>
                <w:color w:val="000000"/>
                <w:sz w:val="20"/>
                <w:szCs w:val="20"/>
              </w:rPr>
            </w:pPr>
            <w:r>
              <w:rPr>
                <w:color w:val="000000"/>
                <w:sz w:val="20"/>
                <w:szCs w:val="20"/>
                <w:lang w:val="mk-MK"/>
              </w:rPr>
              <w:lastRenderedPageBreak/>
              <w:t>11</w:t>
            </w:r>
            <w:r w:rsidR="005D7CDA" w:rsidRPr="005D7CDA">
              <w:rPr>
                <w:color w:val="000000"/>
                <w:sz w:val="20"/>
                <w:szCs w:val="20"/>
              </w:rPr>
              <w:t>.</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t>Биљана Мирчевска-Бошева</w:t>
            </w:r>
          </w:p>
        </w:tc>
        <w:tc>
          <w:tcPr>
            <w:tcW w:w="1418" w:type="dxa"/>
            <w:shd w:val="clear" w:color="auto" w:fill="auto"/>
          </w:tcPr>
          <w:p w:rsidR="005D7CDA" w:rsidRPr="000577AB" w:rsidRDefault="000577AB">
            <w:pPr>
              <w:pBdr>
                <w:top w:val="nil"/>
                <w:left w:val="nil"/>
                <w:bottom w:val="nil"/>
                <w:right w:val="nil"/>
                <w:between w:val="nil"/>
              </w:pBdr>
              <w:spacing w:before="60" w:after="60"/>
              <w:ind w:left="28"/>
              <w:rPr>
                <w:sz w:val="20"/>
                <w:szCs w:val="20"/>
                <w:lang w:val="mk-MK"/>
              </w:rPr>
            </w:pPr>
            <w:r>
              <w:rPr>
                <w:sz w:val="20"/>
                <w:szCs w:val="20"/>
                <w:lang w:val="mk-MK"/>
              </w:rPr>
              <w:t>Редовен</w:t>
            </w:r>
            <w:r w:rsidR="005D7CDA" w:rsidRPr="000577AB">
              <w:rPr>
                <w:sz w:val="20"/>
                <w:szCs w:val="20"/>
                <w:lang w:val="mk-MK"/>
              </w:rPr>
              <w:t xml:space="preserve"> професор,</w:t>
            </w:r>
          </w:p>
          <w:p w:rsidR="005D7CDA" w:rsidRPr="005D7CDA" w:rsidRDefault="005D7CDA">
            <w:pPr>
              <w:pBdr>
                <w:top w:val="nil"/>
                <w:left w:val="nil"/>
                <w:bottom w:val="nil"/>
                <w:right w:val="nil"/>
                <w:between w:val="nil"/>
              </w:pBdr>
              <w:spacing w:before="60" w:after="60"/>
              <w:ind w:left="28"/>
              <w:rPr>
                <w:color w:val="000000"/>
                <w:sz w:val="20"/>
                <w:szCs w:val="20"/>
                <w:lang w:val="mk-MK"/>
              </w:rPr>
            </w:pP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Граматика</w:t>
            </w:r>
          </w:p>
        </w:tc>
        <w:tc>
          <w:tcPr>
            <w:tcW w:w="1559" w:type="dxa"/>
            <w:shd w:val="clear" w:color="auto" w:fill="auto"/>
          </w:tcPr>
          <w:p w:rsidR="005D7CDA" w:rsidRPr="005D7CDA" w:rsidRDefault="005D7CDA">
            <w:pPr>
              <w:rPr>
                <w:sz w:val="20"/>
                <w:szCs w:val="20"/>
              </w:rPr>
            </w:pPr>
            <w:r w:rsidRPr="005D7CDA">
              <w:rPr>
                <w:sz w:val="20"/>
                <w:szCs w:val="20"/>
              </w:rPr>
              <w:t>Филолошки факултет „Блаже Конески“</w:t>
            </w:r>
          </w:p>
        </w:tc>
        <w:tc>
          <w:tcPr>
            <w:tcW w:w="1418" w:type="dxa"/>
            <w:shd w:val="clear" w:color="auto" w:fill="auto"/>
          </w:tcPr>
          <w:p w:rsidR="005D7CDA" w:rsidRPr="005D7CDA" w:rsidRDefault="00A152FF">
            <w:pPr>
              <w:pBdr>
                <w:top w:val="nil"/>
                <w:left w:val="nil"/>
                <w:bottom w:val="nil"/>
                <w:right w:val="nil"/>
                <w:between w:val="nil"/>
              </w:pBdr>
              <w:spacing w:before="60" w:after="60"/>
              <w:ind w:left="28"/>
              <w:rPr>
                <w:color w:val="000000"/>
                <w:sz w:val="20"/>
                <w:szCs w:val="20"/>
                <w:lang w:val="mk-MK"/>
              </w:rPr>
            </w:pPr>
            <w:r>
              <w:rPr>
                <w:color w:val="000000"/>
                <w:sz w:val="20"/>
                <w:szCs w:val="20"/>
              </w:rPr>
              <w:t>Конференциско</w:t>
            </w:r>
            <w:r>
              <w:rPr>
                <w:color w:val="000000"/>
                <w:sz w:val="20"/>
                <w:szCs w:val="20"/>
                <w:lang w:val="mk-MK"/>
              </w:rPr>
              <w:t xml:space="preserve"> к</w:t>
            </w:r>
            <w:r w:rsidR="005D7CDA" w:rsidRPr="005D7CDA">
              <w:rPr>
                <w:color w:val="000000"/>
                <w:sz w:val="20"/>
                <w:szCs w:val="20"/>
              </w:rPr>
              <w:t>онсекутивно толкување од македонски јазик (А/А1) на руски јазик (А2 или Б/Б1) и обратно или од руски јазик (В1) на македонски јазик (А) 1</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Конференциско симултано толкување од македонски јазик (А/А1) на руски јазик (А2 или Б/Б1) и обратно или од руски јазик (В1) на македонски јазик (А) 1</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Контрастивна анализа на говор и терминологија</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 xml:space="preserve">Конференциско консекутивно толкување и техники на бележење од македонски </w:t>
            </w:r>
            <w:r w:rsidRPr="005D7CDA">
              <w:rPr>
                <w:color w:val="000000"/>
                <w:sz w:val="20"/>
                <w:szCs w:val="20"/>
                <w:lang w:val="mk-MK"/>
              </w:rPr>
              <w:lastRenderedPageBreak/>
              <w:t>јазик (А) на руски јазик (Б/Б2) и обратно 2</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Конференциско симултано толкување од македонски јазик (А) на руски јазик (Б/Б2) и обратно 2</w:t>
            </w:r>
          </w:p>
        </w:tc>
        <w:tc>
          <w:tcPr>
            <w:tcW w:w="949" w:type="dxa"/>
            <w:shd w:val="clear" w:color="auto" w:fill="auto"/>
          </w:tcPr>
          <w:p w:rsidR="005D7CDA" w:rsidRPr="009608BB" w:rsidRDefault="005D7CDA">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2</w:t>
            </w:r>
          </w:p>
        </w:tc>
        <w:tc>
          <w:tcPr>
            <w:tcW w:w="949" w:type="dxa"/>
            <w:shd w:val="clear" w:color="auto" w:fill="auto"/>
          </w:tcPr>
          <w:p w:rsidR="005D7CDA" w:rsidRPr="009608BB" w:rsidRDefault="005D7CDA">
            <w:pPr>
              <w:pBdr>
                <w:top w:val="nil"/>
                <w:left w:val="nil"/>
                <w:bottom w:val="nil"/>
                <w:right w:val="nil"/>
                <w:between w:val="nil"/>
              </w:pBdr>
              <w:spacing w:before="60" w:after="60"/>
              <w:ind w:left="28"/>
              <w:rPr>
                <w:sz w:val="20"/>
                <w:szCs w:val="20"/>
                <w:lang w:val="mk-MK"/>
              </w:rPr>
            </w:pPr>
            <w:r w:rsidRPr="009608BB">
              <w:rPr>
                <w:sz w:val="20"/>
                <w:szCs w:val="20"/>
                <w:lang w:val="mk-MK"/>
              </w:rPr>
              <w:t>3</w:t>
            </w:r>
          </w:p>
        </w:tc>
      </w:tr>
      <w:tr w:rsidR="00A152FF" w:rsidRPr="005D7CDA">
        <w:trPr>
          <w:jc w:val="center"/>
        </w:trPr>
        <w:tc>
          <w:tcPr>
            <w:tcW w:w="455" w:type="dxa"/>
            <w:shd w:val="clear" w:color="auto" w:fill="auto"/>
          </w:tcPr>
          <w:p w:rsidR="00A152FF" w:rsidRPr="00A152FF" w:rsidRDefault="00A152FF">
            <w:pPr>
              <w:pBdr>
                <w:top w:val="nil"/>
                <w:left w:val="nil"/>
                <w:bottom w:val="nil"/>
                <w:right w:val="nil"/>
                <w:between w:val="nil"/>
              </w:pBdr>
              <w:spacing w:before="60" w:after="60"/>
              <w:ind w:left="28"/>
              <w:rPr>
                <w:color w:val="000000"/>
                <w:sz w:val="20"/>
                <w:szCs w:val="20"/>
                <w:lang w:val="mk-MK"/>
              </w:rPr>
            </w:pPr>
            <w:r>
              <w:rPr>
                <w:color w:val="000000"/>
                <w:sz w:val="20"/>
                <w:szCs w:val="20"/>
                <w:lang w:val="mk-MK"/>
              </w:rPr>
              <w:lastRenderedPageBreak/>
              <w:t>12.</w:t>
            </w:r>
          </w:p>
        </w:tc>
        <w:tc>
          <w:tcPr>
            <w:tcW w:w="1417" w:type="dxa"/>
            <w:shd w:val="clear" w:color="auto" w:fill="auto"/>
          </w:tcPr>
          <w:p w:rsidR="00A152FF" w:rsidRPr="000E1A6E" w:rsidRDefault="00A152FF">
            <w:pPr>
              <w:pBdr>
                <w:top w:val="nil"/>
                <w:left w:val="nil"/>
                <w:bottom w:val="nil"/>
                <w:right w:val="nil"/>
                <w:between w:val="nil"/>
              </w:pBdr>
              <w:spacing w:before="60" w:after="60"/>
              <w:ind w:left="28"/>
              <w:rPr>
                <w:sz w:val="20"/>
                <w:szCs w:val="20"/>
                <w:lang w:val="mk-MK"/>
              </w:rPr>
            </w:pPr>
            <w:r w:rsidRPr="000E1A6E">
              <w:rPr>
                <w:sz w:val="20"/>
                <w:szCs w:val="20"/>
                <w:lang w:val="mk-MK"/>
              </w:rPr>
              <w:t>Екатерина Терзијоска</w:t>
            </w:r>
          </w:p>
        </w:tc>
        <w:tc>
          <w:tcPr>
            <w:tcW w:w="1418" w:type="dxa"/>
            <w:shd w:val="clear" w:color="auto" w:fill="auto"/>
          </w:tcPr>
          <w:p w:rsidR="00A152FF" w:rsidRPr="000E1A6E" w:rsidRDefault="000E1A6E">
            <w:pPr>
              <w:pBdr>
                <w:top w:val="nil"/>
                <w:left w:val="nil"/>
                <w:bottom w:val="nil"/>
                <w:right w:val="nil"/>
                <w:between w:val="nil"/>
              </w:pBdr>
              <w:spacing w:before="60" w:after="60"/>
              <w:ind w:left="28"/>
              <w:rPr>
                <w:sz w:val="20"/>
                <w:szCs w:val="20"/>
                <w:lang w:val="mk-MK"/>
              </w:rPr>
            </w:pPr>
            <w:r w:rsidRPr="000E1A6E">
              <w:rPr>
                <w:sz w:val="20"/>
                <w:szCs w:val="20"/>
                <w:lang w:val="mk-MK"/>
              </w:rPr>
              <w:t>Виш лектор</w:t>
            </w:r>
          </w:p>
        </w:tc>
        <w:tc>
          <w:tcPr>
            <w:tcW w:w="1417" w:type="dxa"/>
            <w:shd w:val="clear" w:color="auto" w:fill="auto"/>
          </w:tcPr>
          <w:p w:rsidR="00A152FF" w:rsidRPr="005D7CDA" w:rsidRDefault="000E1A6E">
            <w:pPr>
              <w:pBdr>
                <w:top w:val="nil"/>
                <w:left w:val="nil"/>
                <w:bottom w:val="nil"/>
                <w:right w:val="nil"/>
                <w:between w:val="nil"/>
              </w:pBdr>
              <w:spacing w:before="60" w:after="60"/>
              <w:ind w:left="28"/>
              <w:rPr>
                <w:color w:val="000000"/>
                <w:sz w:val="20"/>
                <w:szCs w:val="20"/>
                <w:lang w:val="mk-MK"/>
              </w:rPr>
            </w:pPr>
            <w:r>
              <w:rPr>
                <w:color w:val="000000"/>
                <w:sz w:val="20"/>
                <w:szCs w:val="20"/>
                <w:lang w:val="mk-MK"/>
              </w:rPr>
              <w:t>/</w:t>
            </w:r>
          </w:p>
        </w:tc>
        <w:tc>
          <w:tcPr>
            <w:tcW w:w="1559" w:type="dxa"/>
            <w:shd w:val="clear" w:color="auto" w:fill="auto"/>
          </w:tcPr>
          <w:p w:rsidR="00A152FF" w:rsidRPr="000E1A6E" w:rsidRDefault="000E1A6E">
            <w:pPr>
              <w:rPr>
                <w:sz w:val="20"/>
                <w:szCs w:val="20"/>
                <w:lang w:val="mk-MK"/>
              </w:rPr>
            </w:pPr>
            <w:r>
              <w:rPr>
                <w:sz w:val="20"/>
                <w:szCs w:val="20"/>
                <w:lang w:val="mk-MK"/>
              </w:rPr>
              <w:t>Филолошки факултет „Блаже Конески“</w:t>
            </w:r>
          </w:p>
        </w:tc>
        <w:tc>
          <w:tcPr>
            <w:tcW w:w="1418" w:type="dxa"/>
            <w:shd w:val="clear" w:color="auto" w:fill="auto"/>
          </w:tcPr>
          <w:p w:rsidR="00A152FF" w:rsidRPr="00A152FF" w:rsidRDefault="00A152FF" w:rsidP="00A152FF">
            <w:pPr>
              <w:pBdr>
                <w:top w:val="nil"/>
                <w:left w:val="nil"/>
                <w:bottom w:val="nil"/>
                <w:right w:val="nil"/>
                <w:between w:val="nil"/>
              </w:pBdr>
              <w:spacing w:before="60" w:after="60"/>
              <w:ind w:left="28"/>
              <w:rPr>
                <w:color w:val="000000"/>
                <w:sz w:val="20"/>
                <w:szCs w:val="20"/>
              </w:rPr>
            </w:pPr>
            <w:r w:rsidRPr="00A152FF">
              <w:rPr>
                <w:color w:val="000000"/>
                <w:sz w:val="20"/>
                <w:szCs w:val="20"/>
              </w:rPr>
              <w:t>Конференциско консекутивно толкување од македонски јазик (А/А1) на руски јазик (А2 или Б/Б1) и обратно или од руски јазик (В1) на македонски јазик (А) 1</w:t>
            </w:r>
          </w:p>
          <w:p w:rsidR="00A152FF" w:rsidRDefault="00A152FF" w:rsidP="00A152FF">
            <w:pPr>
              <w:pBdr>
                <w:top w:val="nil"/>
                <w:left w:val="nil"/>
                <w:bottom w:val="nil"/>
                <w:right w:val="nil"/>
                <w:between w:val="nil"/>
              </w:pBdr>
              <w:spacing w:before="60" w:after="60"/>
              <w:ind w:left="28"/>
              <w:rPr>
                <w:color w:val="000000"/>
                <w:sz w:val="20"/>
                <w:szCs w:val="20"/>
                <w:lang w:val="mk-MK"/>
              </w:rPr>
            </w:pPr>
            <w:r w:rsidRPr="00A152FF">
              <w:rPr>
                <w:color w:val="000000"/>
                <w:sz w:val="20"/>
                <w:szCs w:val="20"/>
              </w:rPr>
              <w:t>Конференциско симултано толкување од македонски јазик (А/А1) на руски јазик (А2 или Б/Б1) и обратно или од руски јазик (В1) на македонски јазик (А) 1</w:t>
            </w:r>
          </w:p>
          <w:p w:rsidR="009608BB" w:rsidRPr="009608BB" w:rsidRDefault="009608BB" w:rsidP="009608BB">
            <w:pPr>
              <w:pBdr>
                <w:top w:val="nil"/>
                <w:left w:val="nil"/>
                <w:bottom w:val="nil"/>
                <w:right w:val="nil"/>
                <w:between w:val="nil"/>
              </w:pBdr>
              <w:spacing w:before="60" w:after="60"/>
              <w:ind w:left="28"/>
              <w:rPr>
                <w:color w:val="000000"/>
                <w:sz w:val="20"/>
                <w:szCs w:val="20"/>
                <w:lang w:val="mk-MK"/>
              </w:rPr>
            </w:pPr>
            <w:r w:rsidRPr="009608BB">
              <w:rPr>
                <w:color w:val="000000"/>
                <w:sz w:val="20"/>
                <w:szCs w:val="20"/>
                <w:lang w:val="mk-MK"/>
              </w:rPr>
              <w:t>Конференциско консекутивно толкување и техники на бележење од македонски јазик (А) на руски јазик (Б/Б2) и обратно 2</w:t>
            </w:r>
          </w:p>
          <w:p w:rsidR="009608BB" w:rsidRPr="009608BB" w:rsidRDefault="009608BB" w:rsidP="009608BB">
            <w:pPr>
              <w:pBdr>
                <w:top w:val="nil"/>
                <w:left w:val="nil"/>
                <w:bottom w:val="nil"/>
                <w:right w:val="nil"/>
                <w:between w:val="nil"/>
              </w:pBdr>
              <w:spacing w:before="60" w:after="60"/>
              <w:ind w:left="28"/>
              <w:rPr>
                <w:color w:val="000000"/>
                <w:sz w:val="20"/>
                <w:szCs w:val="20"/>
                <w:lang w:val="mk-MK"/>
              </w:rPr>
            </w:pPr>
            <w:r w:rsidRPr="009608BB">
              <w:rPr>
                <w:color w:val="000000"/>
                <w:sz w:val="20"/>
                <w:szCs w:val="20"/>
                <w:lang w:val="mk-MK"/>
              </w:rPr>
              <w:t xml:space="preserve">Конференциско симултано толкување од македонски јазик (А) на руски јазик (Б/Б2) и </w:t>
            </w:r>
            <w:r w:rsidRPr="009608BB">
              <w:rPr>
                <w:color w:val="000000"/>
                <w:sz w:val="20"/>
                <w:szCs w:val="20"/>
                <w:lang w:val="mk-MK"/>
              </w:rPr>
              <w:lastRenderedPageBreak/>
              <w:t>обратно 2</w:t>
            </w:r>
          </w:p>
        </w:tc>
        <w:tc>
          <w:tcPr>
            <w:tcW w:w="949" w:type="dxa"/>
            <w:shd w:val="clear" w:color="auto" w:fill="auto"/>
          </w:tcPr>
          <w:p w:rsidR="00A152FF" w:rsidRPr="009608BB" w:rsidRDefault="00A152FF">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2</w:t>
            </w:r>
          </w:p>
        </w:tc>
        <w:tc>
          <w:tcPr>
            <w:tcW w:w="949" w:type="dxa"/>
            <w:shd w:val="clear" w:color="auto" w:fill="auto"/>
          </w:tcPr>
          <w:p w:rsidR="00A152FF" w:rsidRPr="009608BB" w:rsidRDefault="009608BB">
            <w:pPr>
              <w:pBdr>
                <w:top w:val="nil"/>
                <w:left w:val="nil"/>
                <w:bottom w:val="nil"/>
                <w:right w:val="nil"/>
                <w:between w:val="nil"/>
              </w:pBdr>
              <w:spacing w:before="60" w:after="60"/>
              <w:ind w:left="28"/>
              <w:rPr>
                <w:sz w:val="20"/>
                <w:szCs w:val="20"/>
                <w:lang w:val="mk-MK"/>
              </w:rPr>
            </w:pPr>
            <w:r w:rsidRPr="009608BB">
              <w:rPr>
                <w:sz w:val="20"/>
                <w:szCs w:val="20"/>
                <w:lang w:val="mk-MK"/>
              </w:rPr>
              <w:t>2</w:t>
            </w:r>
          </w:p>
        </w:tc>
      </w:tr>
      <w:tr w:rsidR="005D7CDA" w:rsidRPr="005D7CDA">
        <w:trPr>
          <w:jc w:val="center"/>
        </w:trPr>
        <w:tc>
          <w:tcPr>
            <w:tcW w:w="455" w:type="dxa"/>
            <w:shd w:val="clear" w:color="auto" w:fill="auto"/>
          </w:tcPr>
          <w:p w:rsidR="005D7CDA" w:rsidRPr="005D7CDA" w:rsidRDefault="00A152FF">
            <w:pPr>
              <w:pBdr>
                <w:top w:val="nil"/>
                <w:left w:val="nil"/>
                <w:bottom w:val="nil"/>
                <w:right w:val="nil"/>
                <w:between w:val="nil"/>
              </w:pBdr>
              <w:spacing w:before="60" w:after="60"/>
              <w:ind w:left="28"/>
              <w:rPr>
                <w:color w:val="000000"/>
                <w:sz w:val="20"/>
                <w:szCs w:val="20"/>
                <w:lang w:val="mk-MK"/>
              </w:rPr>
            </w:pPr>
            <w:r>
              <w:rPr>
                <w:color w:val="000000"/>
                <w:sz w:val="20"/>
                <w:szCs w:val="20"/>
                <w:lang w:val="mk-MK"/>
              </w:rPr>
              <w:lastRenderedPageBreak/>
              <w:t>13</w:t>
            </w:r>
            <w:r w:rsidR="005D7CDA" w:rsidRPr="005D7CDA">
              <w:rPr>
                <w:color w:val="000000"/>
                <w:sz w:val="20"/>
                <w:szCs w:val="20"/>
                <w:lang w:val="mk-MK"/>
              </w:rPr>
              <w:t>.</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t>Лидија Аризанковска</w:t>
            </w:r>
          </w:p>
        </w:tc>
        <w:tc>
          <w:tcPr>
            <w:tcW w:w="1418" w:type="dxa"/>
            <w:shd w:val="clear" w:color="auto" w:fill="auto"/>
          </w:tcPr>
          <w:p w:rsidR="005D7CDA" w:rsidRPr="005D7CDA" w:rsidRDefault="005D7CDA">
            <w:pPr>
              <w:pBdr>
                <w:top w:val="nil"/>
                <w:left w:val="nil"/>
                <w:bottom w:val="nil"/>
                <w:right w:val="nil"/>
                <w:between w:val="nil"/>
              </w:pBdr>
              <w:spacing w:before="60" w:after="60"/>
              <w:ind w:left="28"/>
              <w:rPr>
                <w:sz w:val="20"/>
                <w:szCs w:val="20"/>
                <w:lang w:val="mk-MK"/>
              </w:rPr>
            </w:pPr>
            <w:r w:rsidRPr="005D7CDA">
              <w:rPr>
                <w:sz w:val="20"/>
                <w:szCs w:val="20"/>
                <w:lang w:val="mk-MK"/>
              </w:rPr>
              <w:t>Редовен професор,</w:t>
            </w:r>
          </w:p>
          <w:p w:rsidR="005D7CDA" w:rsidRPr="005D7CDA" w:rsidRDefault="005D7CDA" w:rsidP="009A2AF2">
            <w:pPr>
              <w:pBdr>
                <w:top w:val="nil"/>
                <w:left w:val="nil"/>
                <w:bottom w:val="nil"/>
                <w:right w:val="nil"/>
                <w:between w:val="nil"/>
              </w:pBdr>
              <w:spacing w:before="60" w:after="60"/>
              <w:ind w:left="28"/>
              <w:rPr>
                <w:sz w:val="20"/>
                <w:szCs w:val="20"/>
                <w:lang w:val="mk-MK"/>
              </w:rPr>
            </w:pPr>
            <w:r w:rsidRPr="005D7CDA">
              <w:rPr>
                <w:sz w:val="20"/>
                <w:szCs w:val="20"/>
                <w:lang w:val="mk-MK"/>
              </w:rPr>
              <w:t>Македонстика, Словенистика</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Македонистика</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Словенистика</w:t>
            </w:r>
          </w:p>
        </w:tc>
        <w:tc>
          <w:tcPr>
            <w:tcW w:w="1559" w:type="dxa"/>
            <w:shd w:val="clear" w:color="auto" w:fill="auto"/>
          </w:tcPr>
          <w:p w:rsidR="005D7CDA" w:rsidRPr="009608BB" w:rsidRDefault="005D7CDA">
            <w:pPr>
              <w:rPr>
                <w:sz w:val="20"/>
                <w:szCs w:val="20"/>
                <w:lang w:val="mk-MK"/>
              </w:rPr>
            </w:pPr>
            <w:r w:rsidRPr="005D7CDA">
              <w:rPr>
                <w:sz w:val="20"/>
                <w:szCs w:val="20"/>
              </w:rPr>
              <w:t>Филолошки факултет „Блаже Конески“</w:t>
            </w:r>
          </w:p>
        </w:tc>
        <w:tc>
          <w:tcPr>
            <w:tcW w:w="1418" w:type="dxa"/>
            <w:shd w:val="clear" w:color="auto" w:fill="auto"/>
          </w:tcPr>
          <w:p w:rsidR="005D7CDA" w:rsidRPr="005D7CDA" w:rsidRDefault="005D7CDA" w:rsidP="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w:t>
            </w:r>
            <w:r w:rsidRPr="005D7CDA">
              <w:rPr>
                <w:color w:val="000000"/>
                <w:sz w:val="20"/>
                <w:szCs w:val="20"/>
              </w:rPr>
              <w:t>онференциско консекутивно толкување од македонски јазик (</w:t>
            </w:r>
            <w:r w:rsidRPr="005D7CDA">
              <w:rPr>
                <w:color w:val="000000"/>
                <w:sz w:val="20"/>
                <w:szCs w:val="20"/>
                <w:lang w:val="mk-MK"/>
              </w:rPr>
              <w:t>А</w:t>
            </w:r>
            <w:r w:rsidRPr="005D7CDA">
              <w:rPr>
                <w:color w:val="000000"/>
                <w:sz w:val="20"/>
                <w:szCs w:val="20"/>
              </w:rPr>
              <w:t>/</w:t>
            </w:r>
            <w:r w:rsidRPr="005D7CDA">
              <w:rPr>
                <w:color w:val="000000"/>
                <w:sz w:val="20"/>
                <w:szCs w:val="20"/>
                <w:lang w:val="mk-MK"/>
              </w:rPr>
              <w:t>А</w:t>
            </w:r>
            <w:r w:rsidRPr="005D7CDA">
              <w:rPr>
                <w:color w:val="000000"/>
                <w:sz w:val="20"/>
                <w:szCs w:val="20"/>
              </w:rPr>
              <w:t>1) на словенечки јазик (</w:t>
            </w:r>
            <w:r w:rsidRPr="005D7CDA">
              <w:rPr>
                <w:color w:val="000000"/>
                <w:sz w:val="20"/>
                <w:szCs w:val="20"/>
                <w:lang w:val="mk-MK"/>
              </w:rPr>
              <w:t>А</w:t>
            </w:r>
            <w:r w:rsidRPr="005D7CDA">
              <w:rPr>
                <w:color w:val="000000"/>
                <w:sz w:val="20"/>
                <w:szCs w:val="20"/>
              </w:rPr>
              <w:t>2/</w:t>
            </w:r>
            <w:r w:rsidRPr="005D7CDA">
              <w:rPr>
                <w:color w:val="000000"/>
                <w:sz w:val="20"/>
                <w:szCs w:val="20"/>
                <w:lang w:val="mk-MK"/>
              </w:rPr>
              <w:t>Б</w:t>
            </w:r>
            <w:r w:rsidRPr="005D7CDA">
              <w:rPr>
                <w:color w:val="000000"/>
                <w:sz w:val="20"/>
                <w:szCs w:val="20"/>
              </w:rPr>
              <w:t>/</w:t>
            </w:r>
            <w:r w:rsidRPr="005D7CDA">
              <w:rPr>
                <w:color w:val="000000"/>
                <w:sz w:val="20"/>
                <w:szCs w:val="20"/>
                <w:lang w:val="mk-MK"/>
              </w:rPr>
              <w:t>Б</w:t>
            </w:r>
            <w:r w:rsidRPr="005D7CDA">
              <w:rPr>
                <w:color w:val="000000"/>
                <w:sz w:val="20"/>
                <w:szCs w:val="20"/>
              </w:rPr>
              <w:t>1) и обратно 1 или од словенечки јазик (</w:t>
            </w:r>
            <w:r w:rsidRPr="005D7CDA">
              <w:rPr>
                <w:color w:val="000000"/>
                <w:sz w:val="20"/>
                <w:szCs w:val="20"/>
                <w:lang w:val="mk-MK"/>
              </w:rPr>
              <w:t>В</w:t>
            </w:r>
            <w:r w:rsidRPr="005D7CDA">
              <w:rPr>
                <w:color w:val="000000"/>
                <w:sz w:val="20"/>
                <w:szCs w:val="20"/>
              </w:rPr>
              <w:t>/</w:t>
            </w:r>
            <w:r w:rsidRPr="005D7CDA">
              <w:rPr>
                <w:color w:val="000000"/>
                <w:sz w:val="20"/>
                <w:szCs w:val="20"/>
                <w:lang w:val="mk-MK"/>
              </w:rPr>
              <w:t>В</w:t>
            </w:r>
            <w:r w:rsidRPr="005D7CDA">
              <w:rPr>
                <w:color w:val="000000"/>
                <w:sz w:val="20"/>
                <w:szCs w:val="20"/>
              </w:rPr>
              <w:t>1/</w:t>
            </w:r>
            <w:r w:rsidRPr="005D7CDA">
              <w:rPr>
                <w:color w:val="000000"/>
                <w:sz w:val="20"/>
                <w:szCs w:val="20"/>
                <w:lang w:val="mk-MK"/>
              </w:rPr>
              <w:t>В</w:t>
            </w:r>
            <w:r w:rsidRPr="005D7CDA">
              <w:rPr>
                <w:color w:val="000000"/>
                <w:sz w:val="20"/>
                <w:szCs w:val="20"/>
              </w:rPr>
              <w:t>2) на македонски јазик (</w:t>
            </w:r>
            <w:r w:rsidRPr="005D7CDA">
              <w:rPr>
                <w:color w:val="000000"/>
                <w:sz w:val="20"/>
                <w:szCs w:val="20"/>
                <w:lang w:val="mk-MK"/>
              </w:rPr>
              <w:t>А</w:t>
            </w:r>
            <w:r w:rsidRPr="005D7CDA">
              <w:rPr>
                <w:color w:val="000000"/>
                <w:sz w:val="20"/>
                <w:szCs w:val="20"/>
              </w:rPr>
              <w:t>) 1</w:t>
            </w:r>
          </w:p>
          <w:p w:rsidR="005D7CDA" w:rsidRPr="005D7CDA" w:rsidRDefault="005D7CDA" w:rsidP="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Конференциско симултано толкување од македонски јазик (А/А1) на словенечки јазик (А2/Б/Б1) и обратно 1 или од словенечки јазик (В/В1/В2) на македонски јазик (А) 1</w:t>
            </w:r>
          </w:p>
          <w:p w:rsidR="005D7CDA" w:rsidRPr="005D7CDA" w:rsidRDefault="005D7CDA" w:rsidP="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Македонски јазик и јазична култура</w:t>
            </w:r>
          </w:p>
          <w:p w:rsidR="005D7CDA" w:rsidRPr="005D7CDA" w:rsidRDefault="005D7CDA" w:rsidP="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Контрастивна анализа на говор и терминологија (словенечки јазик)</w:t>
            </w:r>
          </w:p>
          <w:p w:rsidR="005D7CDA" w:rsidRPr="005D7CDA" w:rsidRDefault="005D7CDA" w:rsidP="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 xml:space="preserve">Конференциско консекутивно толкување од македонски јазик (А/А1) на словенечки јазик (А2/Б/Б1) и обратно 1 </w:t>
            </w:r>
            <w:r w:rsidRPr="005D7CDA">
              <w:rPr>
                <w:color w:val="000000"/>
                <w:sz w:val="20"/>
                <w:szCs w:val="20"/>
                <w:lang w:val="mk-MK"/>
              </w:rPr>
              <w:lastRenderedPageBreak/>
              <w:t>или од словенечки јазик (В/В1/В2) на македонски јазик (А) 2</w:t>
            </w:r>
          </w:p>
          <w:p w:rsidR="005D7CDA" w:rsidRPr="005D7CDA" w:rsidRDefault="005D7CDA" w:rsidP="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Конференциско симултано толкување од македонски јазик (А/А1) на словенечки јазик (А2/Б/Б1) и обратно 1 или од словенечки јазик (В/В1/В2) на македонски јазик (А) 2</w:t>
            </w:r>
          </w:p>
        </w:tc>
        <w:tc>
          <w:tcPr>
            <w:tcW w:w="949" w:type="dxa"/>
            <w:shd w:val="clear" w:color="auto" w:fill="auto"/>
          </w:tcPr>
          <w:p w:rsidR="005D7CDA" w:rsidRPr="009608BB" w:rsidRDefault="005D7CDA">
            <w:pPr>
              <w:pBdr>
                <w:top w:val="nil"/>
                <w:left w:val="nil"/>
                <w:bottom w:val="nil"/>
                <w:right w:val="nil"/>
                <w:between w:val="nil"/>
              </w:pBdr>
              <w:spacing w:before="60" w:after="60"/>
              <w:ind w:left="28"/>
              <w:rPr>
                <w:sz w:val="20"/>
                <w:szCs w:val="20"/>
                <w:lang w:val="mk-MK"/>
              </w:rPr>
            </w:pPr>
            <w:r w:rsidRPr="009608BB">
              <w:rPr>
                <w:sz w:val="20"/>
                <w:szCs w:val="20"/>
                <w:lang w:val="mk-MK"/>
              </w:rPr>
              <w:lastRenderedPageBreak/>
              <w:t>3</w:t>
            </w:r>
          </w:p>
        </w:tc>
        <w:tc>
          <w:tcPr>
            <w:tcW w:w="949" w:type="dxa"/>
            <w:shd w:val="clear" w:color="auto" w:fill="auto"/>
          </w:tcPr>
          <w:p w:rsidR="005D7CDA" w:rsidRPr="009608BB" w:rsidRDefault="005D7CDA">
            <w:pPr>
              <w:pBdr>
                <w:top w:val="nil"/>
                <w:left w:val="nil"/>
                <w:bottom w:val="nil"/>
                <w:right w:val="nil"/>
                <w:between w:val="nil"/>
              </w:pBdr>
              <w:spacing w:before="60" w:after="60"/>
              <w:ind w:left="28"/>
              <w:rPr>
                <w:sz w:val="20"/>
                <w:szCs w:val="20"/>
                <w:lang w:val="mk-MK"/>
              </w:rPr>
            </w:pPr>
            <w:r w:rsidRPr="009608BB">
              <w:rPr>
                <w:sz w:val="20"/>
                <w:szCs w:val="20"/>
                <w:lang w:val="mk-MK"/>
              </w:rPr>
              <w:t>3</w:t>
            </w:r>
          </w:p>
        </w:tc>
      </w:tr>
      <w:tr w:rsidR="00A152FF" w:rsidRPr="005D7CDA">
        <w:trPr>
          <w:jc w:val="center"/>
        </w:trPr>
        <w:tc>
          <w:tcPr>
            <w:tcW w:w="455" w:type="dxa"/>
            <w:shd w:val="clear" w:color="auto" w:fill="auto"/>
          </w:tcPr>
          <w:p w:rsidR="00A152FF" w:rsidRDefault="00A152FF">
            <w:pPr>
              <w:pBdr>
                <w:top w:val="nil"/>
                <w:left w:val="nil"/>
                <w:bottom w:val="nil"/>
                <w:right w:val="nil"/>
                <w:between w:val="nil"/>
              </w:pBdr>
              <w:spacing w:before="60" w:after="60"/>
              <w:ind w:left="28"/>
              <w:rPr>
                <w:color w:val="000000"/>
                <w:sz w:val="20"/>
                <w:szCs w:val="20"/>
                <w:lang w:val="mk-MK"/>
              </w:rPr>
            </w:pPr>
            <w:r>
              <w:rPr>
                <w:color w:val="000000"/>
                <w:sz w:val="20"/>
                <w:szCs w:val="20"/>
                <w:lang w:val="mk-MK"/>
              </w:rPr>
              <w:lastRenderedPageBreak/>
              <w:t>14.</w:t>
            </w:r>
          </w:p>
        </w:tc>
        <w:tc>
          <w:tcPr>
            <w:tcW w:w="1417" w:type="dxa"/>
            <w:shd w:val="clear" w:color="auto" w:fill="auto"/>
          </w:tcPr>
          <w:p w:rsidR="00A152FF" w:rsidRPr="005D7CDA" w:rsidRDefault="00A152FF" w:rsidP="002E0FBB">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Мирјана Алексоска Чкатроска</w:t>
            </w:r>
          </w:p>
        </w:tc>
        <w:tc>
          <w:tcPr>
            <w:tcW w:w="1418" w:type="dxa"/>
            <w:shd w:val="clear" w:color="auto" w:fill="auto"/>
          </w:tcPr>
          <w:p w:rsidR="00A152FF" w:rsidRPr="005D7CDA" w:rsidRDefault="00A152FF" w:rsidP="002E0FBB">
            <w:pPr>
              <w:jc w:val="both"/>
              <w:rPr>
                <w:sz w:val="20"/>
                <w:szCs w:val="20"/>
                <w:lang w:val="mk-MK"/>
              </w:rPr>
            </w:pPr>
            <w:r w:rsidRPr="005D7CDA">
              <w:rPr>
                <w:sz w:val="20"/>
                <w:szCs w:val="20"/>
                <w:lang w:val="mk-MK"/>
              </w:rPr>
              <w:t>Редовен професор,</w:t>
            </w:r>
          </w:p>
          <w:p w:rsidR="00A152FF" w:rsidRPr="005D7CDA" w:rsidRDefault="00A152FF" w:rsidP="002E0FBB">
            <w:pPr>
              <w:jc w:val="both"/>
              <w:rPr>
                <w:sz w:val="20"/>
                <w:szCs w:val="20"/>
                <w:lang w:val="mk-MK"/>
              </w:rPr>
            </w:pPr>
            <w:r w:rsidRPr="005D7CDA">
              <w:rPr>
                <w:sz w:val="20"/>
                <w:szCs w:val="20"/>
                <w:lang w:val="mk-MK"/>
              </w:rPr>
              <w:t>Француски јазик</w:t>
            </w:r>
          </w:p>
        </w:tc>
        <w:tc>
          <w:tcPr>
            <w:tcW w:w="1417" w:type="dxa"/>
            <w:shd w:val="clear" w:color="auto" w:fill="auto"/>
          </w:tcPr>
          <w:p w:rsidR="00A152FF" w:rsidRPr="005D7CDA" w:rsidRDefault="00A152FF" w:rsidP="002E0FBB">
            <w:pPr>
              <w:jc w:val="both"/>
              <w:rPr>
                <w:sz w:val="20"/>
                <w:szCs w:val="20"/>
                <w:lang w:val="mk-MK"/>
              </w:rPr>
            </w:pPr>
            <w:r w:rsidRPr="005D7CDA">
              <w:rPr>
                <w:sz w:val="20"/>
                <w:szCs w:val="20"/>
                <w:lang w:val="mk-MK"/>
              </w:rPr>
              <w:t>Лексикологија</w:t>
            </w:r>
          </w:p>
        </w:tc>
        <w:tc>
          <w:tcPr>
            <w:tcW w:w="1559" w:type="dxa"/>
            <w:shd w:val="clear" w:color="auto" w:fill="auto"/>
          </w:tcPr>
          <w:p w:rsidR="00A152FF" w:rsidRPr="005D7CDA" w:rsidRDefault="00A152FF" w:rsidP="002E0FBB">
            <w:pPr>
              <w:rPr>
                <w:sz w:val="20"/>
                <w:szCs w:val="20"/>
              </w:rPr>
            </w:pPr>
            <w:r w:rsidRPr="005D7CDA">
              <w:rPr>
                <w:sz w:val="20"/>
                <w:szCs w:val="20"/>
              </w:rPr>
              <w:t>Филолошки факултет „Блаже Конески“</w:t>
            </w:r>
          </w:p>
        </w:tc>
        <w:tc>
          <w:tcPr>
            <w:tcW w:w="1418" w:type="dxa"/>
            <w:shd w:val="clear" w:color="auto" w:fill="auto"/>
          </w:tcPr>
          <w:p w:rsidR="00A152FF" w:rsidRDefault="00A152FF" w:rsidP="002E0FBB">
            <w:pPr>
              <w:pBdr>
                <w:top w:val="nil"/>
                <w:left w:val="nil"/>
                <w:bottom w:val="nil"/>
                <w:right w:val="nil"/>
                <w:between w:val="nil"/>
              </w:pBdr>
              <w:spacing w:before="60" w:after="60"/>
              <w:ind w:left="28"/>
              <w:rPr>
                <w:color w:val="000000"/>
                <w:sz w:val="20"/>
                <w:szCs w:val="20"/>
                <w:lang w:val="mk-MK"/>
              </w:rPr>
            </w:pPr>
            <w:r w:rsidRPr="00A152FF">
              <w:rPr>
                <w:color w:val="000000"/>
                <w:sz w:val="20"/>
                <w:szCs w:val="20"/>
                <w:lang w:val="mk-MK"/>
              </w:rPr>
              <w:t>Конференциско консекутивно толкување од македонски јазик (</w:t>
            </w:r>
            <w:r>
              <w:rPr>
                <w:color w:val="000000"/>
                <w:sz w:val="20"/>
                <w:szCs w:val="20"/>
                <w:lang w:val="mk-MK"/>
              </w:rPr>
              <w:t>А/А</w:t>
            </w:r>
            <w:r w:rsidRPr="00A152FF">
              <w:rPr>
                <w:color w:val="000000"/>
                <w:sz w:val="20"/>
                <w:szCs w:val="20"/>
                <w:lang w:val="mk-MK"/>
              </w:rPr>
              <w:t xml:space="preserve">1) </w:t>
            </w:r>
            <w:r>
              <w:rPr>
                <w:color w:val="000000"/>
                <w:sz w:val="20"/>
                <w:szCs w:val="20"/>
                <w:lang w:val="mk-MK"/>
              </w:rPr>
              <w:t>на француски јазик (А</w:t>
            </w:r>
            <w:r w:rsidRPr="00A152FF">
              <w:rPr>
                <w:color w:val="000000"/>
                <w:sz w:val="20"/>
                <w:szCs w:val="20"/>
                <w:lang w:val="mk-MK"/>
              </w:rPr>
              <w:t>2/</w:t>
            </w:r>
            <w:r>
              <w:rPr>
                <w:color w:val="000000"/>
                <w:sz w:val="20"/>
                <w:szCs w:val="20"/>
                <w:lang w:val="mk-MK"/>
              </w:rPr>
              <w:t>Б/Б</w:t>
            </w:r>
            <w:r w:rsidRPr="00A152FF">
              <w:rPr>
                <w:color w:val="000000"/>
                <w:sz w:val="20"/>
                <w:szCs w:val="20"/>
                <w:lang w:val="mk-MK"/>
              </w:rPr>
              <w:t>1) и обрат</w:t>
            </w:r>
            <w:r>
              <w:rPr>
                <w:color w:val="000000"/>
                <w:sz w:val="20"/>
                <w:szCs w:val="20"/>
                <w:lang w:val="mk-MK"/>
              </w:rPr>
              <w:t>но 1 или од француски јазик (В/В</w:t>
            </w:r>
            <w:r w:rsidRPr="00A152FF">
              <w:rPr>
                <w:color w:val="000000"/>
                <w:sz w:val="20"/>
                <w:szCs w:val="20"/>
                <w:lang w:val="mk-MK"/>
              </w:rPr>
              <w:t>1/</w:t>
            </w:r>
            <w:r>
              <w:rPr>
                <w:color w:val="000000"/>
                <w:sz w:val="20"/>
                <w:szCs w:val="20"/>
                <w:lang w:val="mk-MK"/>
              </w:rPr>
              <w:t>В</w:t>
            </w:r>
            <w:r w:rsidRPr="00A152FF">
              <w:rPr>
                <w:color w:val="000000"/>
                <w:sz w:val="20"/>
                <w:szCs w:val="20"/>
                <w:lang w:val="mk-MK"/>
              </w:rPr>
              <w:t>2) на македонски јазик (</w:t>
            </w:r>
            <w:r>
              <w:rPr>
                <w:color w:val="000000"/>
                <w:sz w:val="20"/>
                <w:szCs w:val="20"/>
                <w:lang w:val="mk-MK"/>
              </w:rPr>
              <w:t>А</w:t>
            </w:r>
            <w:r w:rsidRPr="00A152FF">
              <w:rPr>
                <w:color w:val="000000"/>
                <w:sz w:val="20"/>
                <w:szCs w:val="20"/>
                <w:lang w:val="mk-MK"/>
              </w:rPr>
              <w:t>) 1</w:t>
            </w:r>
          </w:p>
          <w:p w:rsidR="00A152FF" w:rsidRDefault="00A152FF" w:rsidP="002E0FBB">
            <w:pPr>
              <w:pBdr>
                <w:top w:val="nil"/>
                <w:left w:val="nil"/>
                <w:bottom w:val="nil"/>
                <w:right w:val="nil"/>
                <w:between w:val="nil"/>
              </w:pBdr>
              <w:spacing w:before="60" w:after="60"/>
              <w:ind w:left="28"/>
              <w:rPr>
                <w:color w:val="000000"/>
                <w:sz w:val="20"/>
                <w:szCs w:val="20"/>
                <w:lang w:val="mk-MK"/>
              </w:rPr>
            </w:pPr>
            <w:r w:rsidRPr="00A152FF">
              <w:rPr>
                <w:color w:val="000000"/>
                <w:sz w:val="20"/>
                <w:szCs w:val="20"/>
                <w:lang w:val="mk-MK"/>
              </w:rPr>
              <w:t xml:space="preserve">Конференциско симултано </w:t>
            </w:r>
            <w:r>
              <w:rPr>
                <w:color w:val="000000"/>
                <w:sz w:val="20"/>
                <w:szCs w:val="20"/>
                <w:lang w:val="mk-MK"/>
              </w:rPr>
              <w:t>толкување од македонски јазик (А</w:t>
            </w:r>
            <w:r w:rsidRPr="00A152FF">
              <w:rPr>
                <w:color w:val="000000"/>
                <w:sz w:val="20"/>
                <w:szCs w:val="20"/>
                <w:lang w:val="mk-MK"/>
              </w:rPr>
              <w:t>/</w:t>
            </w:r>
            <w:r>
              <w:rPr>
                <w:color w:val="000000"/>
                <w:sz w:val="20"/>
                <w:szCs w:val="20"/>
                <w:lang w:val="mk-MK"/>
              </w:rPr>
              <w:t>А1) на француски јазик (А2/Б/Б</w:t>
            </w:r>
            <w:r w:rsidRPr="00A152FF">
              <w:rPr>
                <w:color w:val="000000"/>
                <w:sz w:val="20"/>
                <w:szCs w:val="20"/>
                <w:lang w:val="mk-MK"/>
              </w:rPr>
              <w:t>1) и обр</w:t>
            </w:r>
            <w:r>
              <w:rPr>
                <w:color w:val="000000"/>
                <w:sz w:val="20"/>
                <w:szCs w:val="20"/>
                <w:lang w:val="mk-MK"/>
              </w:rPr>
              <w:t>атно 1 или од француски јазик (В</w:t>
            </w:r>
            <w:r w:rsidRPr="00A152FF">
              <w:rPr>
                <w:color w:val="000000"/>
                <w:sz w:val="20"/>
                <w:szCs w:val="20"/>
                <w:lang w:val="mk-MK"/>
              </w:rPr>
              <w:t>/</w:t>
            </w:r>
            <w:r>
              <w:rPr>
                <w:color w:val="000000"/>
                <w:sz w:val="20"/>
                <w:szCs w:val="20"/>
                <w:lang w:val="mk-MK"/>
              </w:rPr>
              <w:t>В</w:t>
            </w:r>
            <w:r w:rsidRPr="00A152FF">
              <w:rPr>
                <w:color w:val="000000"/>
                <w:sz w:val="20"/>
                <w:szCs w:val="20"/>
                <w:lang w:val="mk-MK"/>
              </w:rPr>
              <w:t>1/</w:t>
            </w:r>
            <w:r>
              <w:rPr>
                <w:color w:val="000000"/>
                <w:sz w:val="20"/>
                <w:szCs w:val="20"/>
                <w:lang w:val="mk-MK"/>
              </w:rPr>
              <w:t>В2) на македонски јазик (А</w:t>
            </w:r>
            <w:r w:rsidRPr="00A152FF">
              <w:rPr>
                <w:color w:val="000000"/>
                <w:sz w:val="20"/>
                <w:szCs w:val="20"/>
                <w:lang w:val="mk-MK"/>
              </w:rPr>
              <w:t>) 1</w:t>
            </w:r>
          </w:p>
          <w:p w:rsidR="00A152FF" w:rsidRDefault="00A152FF" w:rsidP="002E0FBB">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Техники на бележење</w:t>
            </w:r>
          </w:p>
          <w:p w:rsidR="009608BB" w:rsidRDefault="009608BB" w:rsidP="009608BB">
            <w:pPr>
              <w:pBdr>
                <w:top w:val="nil"/>
                <w:left w:val="nil"/>
                <w:bottom w:val="nil"/>
                <w:right w:val="nil"/>
                <w:between w:val="nil"/>
              </w:pBdr>
              <w:spacing w:before="60" w:after="60"/>
              <w:ind w:left="28"/>
              <w:rPr>
                <w:color w:val="000000"/>
                <w:sz w:val="20"/>
                <w:szCs w:val="20"/>
                <w:lang w:val="mk-MK"/>
              </w:rPr>
            </w:pPr>
            <w:r w:rsidRPr="009608BB">
              <w:rPr>
                <w:color w:val="000000"/>
                <w:sz w:val="20"/>
                <w:szCs w:val="20"/>
                <w:lang w:val="mk-MK"/>
              </w:rPr>
              <w:lastRenderedPageBreak/>
              <w:t>Конференциско консекутивно толкување од македонски јазик (</w:t>
            </w:r>
            <w:r>
              <w:rPr>
                <w:color w:val="000000"/>
                <w:sz w:val="20"/>
                <w:szCs w:val="20"/>
                <w:lang w:val="mk-MK"/>
              </w:rPr>
              <w:t>А</w:t>
            </w:r>
            <w:r w:rsidRPr="009608BB">
              <w:rPr>
                <w:color w:val="000000"/>
                <w:sz w:val="20"/>
                <w:szCs w:val="20"/>
                <w:lang w:val="mk-MK"/>
              </w:rPr>
              <w:t>/</w:t>
            </w:r>
            <w:r>
              <w:rPr>
                <w:color w:val="000000"/>
                <w:sz w:val="20"/>
                <w:szCs w:val="20"/>
                <w:lang w:val="mk-MK"/>
              </w:rPr>
              <w:t>А1) на француски јазик (А2/Б/Б</w:t>
            </w:r>
            <w:r w:rsidRPr="009608BB">
              <w:rPr>
                <w:color w:val="000000"/>
                <w:sz w:val="20"/>
                <w:szCs w:val="20"/>
                <w:lang w:val="mk-MK"/>
              </w:rPr>
              <w:t xml:space="preserve">1) и обратно 2 или од </w:t>
            </w:r>
            <w:r>
              <w:rPr>
                <w:color w:val="000000"/>
                <w:sz w:val="20"/>
                <w:szCs w:val="20"/>
                <w:lang w:val="mk-MK"/>
              </w:rPr>
              <w:t>француски јазик (В</w:t>
            </w:r>
            <w:r w:rsidRPr="009608BB">
              <w:rPr>
                <w:color w:val="000000"/>
                <w:sz w:val="20"/>
                <w:szCs w:val="20"/>
                <w:lang w:val="mk-MK"/>
              </w:rPr>
              <w:t>/</w:t>
            </w:r>
            <w:r>
              <w:rPr>
                <w:color w:val="000000"/>
                <w:sz w:val="20"/>
                <w:szCs w:val="20"/>
                <w:lang w:val="mk-MK"/>
              </w:rPr>
              <w:t>В</w:t>
            </w:r>
            <w:r w:rsidRPr="009608BB">
              <w:rPr>
                <w:color w:val="000000"/>
                <w:sz w:val="20"/>
                <w:szCs w:val="20"/>
                <w:lang w:val="mk-MK"/>
              </w:rPr>
              <w:t>1/</w:t>
            </w:r>
            <w:r>
              <w:rPr>
                <w:color w:val="000000"/>
                <w:sz w:val="20"/>
                <w:szCs w:val="20"/>
                <w:lang w:val="mk-MK"/>
              </w:rPr>
              <w:t>В2) на македонски јазик (А</w:t>
            </w:r>
            <w:r w:rsidRPr="009608BB">
              <w:rPr>
                <w:color w:val="000000"/>
                <w:sz w:val="20"/>
                <w:szCs w:val="20"/>
                <w:lang w:val="mk-MK"/>
              </w:rPr>
              <w:t>) 2</w:t>
            </w:r>
          </w:p>
          <w:p w:rsidR="009608BB" w:rsidRPr="005D7CDA" w:rsidRDefault="009608BB" w:rsidP="009608BB">
            <w:pPr>
              <w:pBdr>
                <w:top w:val="nil"/>
                <w:left w:val="nil"/>
                <w:bottom w:val="nil"/>
                <w:right w:val="nil"/>
                <w:between w:val="nil"/>
              </w:pBdr>
              <w:spacing w:before="60" w:after="60"/>
              <w:ind w:left="28"/>
              <w:rPr>
                <w:color w:val="000000"/>
                <w:sz w:val="20"/>
                <w:szCs w:val="20"/>
                <w:lang w:val="mk-MK"/>
              </w:rPr>
            </w:pPr>
            <w:r w:rsidRPr="009608BB">
              <w:rPr>
                <w:color w:val="000000"/>
                <w:sz w:val="20"/>
                <w:szCs w:val="20"/>
                <w:lang w:val="mk-MK"/>
              </w:rPr>
              <w:t>Конференциско симултано толкување од македонски јазик (</w:t>
            </w:r>
            <w:r>
              <w:rPr>
                <w:color w:val="000000"/>
                <w:sz w:val="20"/>
                <w:szCs w:val="20"/>
                <w:lang w:val="mk-MK"/>
              </w:rPr>
              <w:t>А</w:t>
            </w:r>
            <w:r w:rsidRPr="009608BB">
              <w:rPr>
                <w:color w:val="000000"/>
                <w:sz w:val="20"/>
                <w:szCs w:val="20"/>
                <w:lang w:val="mk-MK"/>
              </w:rPr>
              <w:t>/</w:t>
            </w:r>
            <w:r>
              <w:rPr>
                <w:color w:val="000000"/>
                <w:sz w:val="20"/>
                <w:szCs w:val="20"/>
                <w:lang w:val="mk-MK"/>
              </w:rPr>
              <w:t>А</w:t>
            </w:r>
            <w:r w:rsidRPr="009608BB">
              <w:rPr>
                <w:color w:val="000000"/>
                <w:sz w:val="20"/>
                <w:szCs w:val="20"/>
                <w:lang w:val="mk-MK"/>
              </w:rPr>
              <w:t>1) на француски ја</w:t>
            </w:r>
            <w:r>
              <w:rPr>
                <w:color w:val="000000"/>
                <w:sz w:val="20"/>
                <w:szCs w:val="20"/>
                <w:lang w:val="mk-MK"/>
              </w:rPr>
              <w:t>зик (А</w:t>
            </w:r>
            <w:r w:rsidRPr="009608BB">
              <w:rPr>
                <w:color w:val="000000"/>
                <w:sz w:val="20"/>
                <w:szCs w:val="20"/>
                <w:lang w:val="mk-MK"/>
              </w:rPr>
              <w:t>2</w:t>
            </w:r>
            <w:r>
              <w:rPr>
                <w:color w:val="000000"/>
                <w:sz w:val="20"/>
                <w:szCs w:val="20"/>
                <w:lang w:val="mk-MK"/>
              </w:rPr>
              <w:t>/Б</w:t>
            </w:r>
            <w:r w:rsidRPr="009608BB">
              <w:rPr>
                <w:color w:val="000000"/>
                <w:sz w:val="20"/>
                <w:szCs w:val="20"/>
                <w:lang w:val="mk-MK"/>
              </w:rPr>
              <w:t>/</w:t>
            </w:r>
            <w:r>
              <w:rPr>
                <w:color w:val="000000"/>
                <w:sz w:val="20"/>
                <w:szCs w:val="20"/>
                <w:lang w:val="mk-MK"/>
              </w:rPr>
              <w:t>Б</w:t>
            </w:r>
            <w:r w:rsidRPr="009608BB">
              <w:rPr>
                <w:color w:val="000000"/>
                <w:sz w:val="20"/>
                <w:szCs w:val="20"/>
                <w:lang w:val="mk-MK"/>
              </w:rPr>
              <w:t>1) и обрат</w:t>
            </w:r>
            <w:r>
              <w:rPr>
                <w:color w:val="000000"/>
                <w:sz w:val="20"/>
                <w:szCs w:val="20"/>
                <w:lang w:val="mk-MK"/>
              </w:rPr>
              <w:t>но 2 или од француски јазик (В/В</w:t>
            </w:r>
            <w:r w:rsidRPr="009608BB">
              <w:rPr>
                <w:color w:val="000000"/>
                <w:sz w:val="20"/>
                <w:szCs w:val="20"/>
                <w:lang w:val="mk-MK"/>
              </w:rPr>
              <w:t>1/</w:t>
            </w:r>
            <w:r>
              <w:rPr>
                <w:color w:val="000000"/>
                <w:sz w:val="20"/>
                <w:szCs w:val="20"/>
                <w:lang w:val="mk-MK"/>
              </w:rPr>
              <w:t>В</w:t>
            </w:r>
            <w:r w:rsidRPr="009608BB">
              <w:rPr>
                <w:color w:val="000000"/>
                <w:sz w:val="20"/>
                <w:szCs w:val="20"/>
                <w:lang w:val="mk-MK"/>
              </w:rPr>
              <w:t>2) на македонски јазик (</w:t>
            </w:r>
            <w:r>
              <w:rPr>
                <w:color w:val="000000"/>
                <w:sz w:val="20"/>
                <w:szCs w:val="20"/>
                <w:lang w:val="mk-MK"/>
              </w:rPr>
              <w:t>А</w:t>
            </w:r>
            <w:r w:rsidRPr="009608BB">
              <w:rPr>
                <w:color w:val="000000"/>
                <w:sz w:val="20"/>
                <w:szCs w:val="20"/>
                <w:lang w:val="mk-MK"/>
              </w:rPr>
              <w:t>) 2</w:t>
            </w:r>
          </w:p>
        </w:tc>
        <w:tc>
          <w:tcPr>
            <w:tcW w:w="949" w:type="dxa"/>
            <w:shd w:val="clear" w:color="auto" w:fill="auto"/>
          </w:tcPr>
          <w:p w:rsidR="00A152FF" w:rsidRPr="005D7CDA" w:rsidRDefault="00A152FF" w:rsidP="002E0FBB">
            <w:pPr>
              <w:pBdr>
                <w:top w:val="nil"/>
                <w:left w:val="nil"/>
                <w:bottom w:val="nil"/>
                <w:right w:val="nil"/>
                <w:between w:val="nil"/>
              </w:pBdr>
              <w:spacing w:before="60" w:after="60"/>
              <w:ind w:left="28"/>
              <w:rPr>
                <w:color w:val="FF0000"/>
                <w:sz w:val="20"/>
                <w:szCs w:val="20"/>
                <w:lang w:val="mk-MK"/>
              </w:rPr>
            </w:pPr>
            <w:r w:rsidRPr="009608BB">
              <w:rPr>
                <w:sz w:val="20"/>
                <w:szCs w:val="20"/>
                <w:lang w:val="mk-MK"/>
              </w:rPr>
              <w:lastRenderedPageBreak/>
              <w:t>3</w:t>
            </w:r>
          </w:p>
        </w:tc>
        <w:tc>
          <w:tcPr>
            <w:tcW w:w="949" w:type="dxa"/>
            <w:shd w:val="clear" w:color="auto" w:fill="auto"/>
          </w:tcPr>
          <w:p w:rsidR="00A152FF" w:rsidRPr="005D7CDA" w:rsidRDefault="009608BB" w:rsidP="002E0FBB">
            <w:pPr>
              <w:pBdr>
                <w:top w:val="nil"/>
                <w:left w:val="nil"/>
                <w:bottom w:val="nil"/>
                <w:right w:val="nil"/>
                <w:between w:val="nil"/>
              </w:pBdr>
              <w:spacing w:before="60" w:after="60"/>
              <w:ind w:left="28"/>
              <w:rPr>
                <w:color w:val="000000"/>
                <w:sz w:val="20"/>
                <w:szCs w:val="20"/>
                <w:lang w:val="mk-MK"/>
              </w:rPr>
            </w:pPr>
            <w:r>
              <w:rPr>
                <w:color w:val="000000"/>
                <w:sz w:val="20"/>
                <w:szCs w:val="20"/>
                <w:lang w:val="mk-MK"/>
              </w:rPr>
              <w:t>2</w:t>
            </w:r>
          </w:p>
        </w:tc>
      </w:tr>
      <w:tr w:rsidR="00A152FF" w:rsidRPr="005D7CDA">
        <w:trPr>
          <w:jc w:val="center"/>
        </w:trPr>
        <w:tc>
          <w:tcPr>
            <w:tcW w:w="455" w:type="dxa"/>
            <w:shd w:val="clear" w:color="auto" w:fill="auto"/>
          </w:tcPr>
          <w:p w:rsidR="00A152FF" w:rsidRDefault="00A152FF">
            <w:pPr>
              <w:pBdr>
                <w:top w:val="nil"/>
                <w:left w:val="nil"/>
                <w:bottom w:val="nil"/>
                <w:right w:val="nil"/>
                <w:between w:val="nil"/>
              </w:pBdr>
              <w:spacing w:before="60" w:after="60"/>
              <w:ind w:left="28"/>
              <w:rPr>
                <w:color w:val="000000"/>
                <w:sz w:val="20"/>
                <w:szCs w:val="20"/>
                <w:lang w:val="mk-MK"/>
              </w:rPr>
            </w:pPr>
            <w:r>
              <w:rPr>
                <w:color w:val="000000"/>
                <w:sz w:val="20"/>
                <w:szCs w:val="20"/>
                <w:lang w:val="mk-MK"/>
              </w:rPr>
              <w:lastRenderedPageBreak/>
              <w:t>15.</w:t>
            </w:r>
          </w:p>
        </w:tc>
        <w:tc>
          <w:tcPr>
            <w:tcW w:w="1417" w:type="dxa"/>
            <w:shd w:val="clear" w:color="auto" w:fill="auto"/>
          </w:tcPr>
          <w:p w:rsidR="00A152FF" w:rsidRPr="005D7CDA" w:rsidRDefault="00A152FF" w:rsidP="002E0FBB">
            <w:pPr>
              <w:pBdr>
                <w:top w:val="nil"/>
                <w:left w:val="nil"/>
                <w:bottom w:val="nil"/>
                <w:right w:val="nil"/>
                <w:between w:val="nil"/>
              </w:pBdr>
              <w:spacing w:before="60" w:after="60"/>
              <w:ind w:left="28"/>
              <w:rPr>
                <w:color w:val="000000"/>
                <w:sz w:val="20"/>
                <w:szCs w:val="20"/>
                <w:lang w:val="mk-MK"/>
              </w:rPr>
            </w:pPr>
            <w:r>
              <w:rPr>
                <w:color w:val="000000"/>
                <w:sz w:val="20"/>
                <w:szCs w:val="20"/>
                <w:lang w:val="mk-MK"/>
              </w:rPr>
              <w:t>Маргарита Велевска</w:t>
            </w:r>
          </w:p>
        </w:tc>
        <w:tc>
          <w:tcPr>
            <w:tcW w:w="1418" w:type="dxa"/>
            <w:shd w:val="clear" w:color="auto" w:fill="auto"/>
          </w:tcPr>
          <w:p w:rsidR="00F41F2D" w:rsidRPr="00F41F2D" w:rsidRDefault="00F41F2D" w:rsidP="00F41F2D">
            <w:pPr>
              <w:jc w:val="both"/>
              <w:rPr>
                <w:sz w:val="20"/>
                <w:szCs w:val="20"/>
                <w:lang w:val="mk-MK"/>
              </w:rPr>
            </w:pPr>
            <w:r>
              <w:rPr>
                <w:sz w:val="20"/>
                <w:szCs w:val="20"/>
                <w:lang w:val="mk-MK"/>
              </w:rPr>
              <w:t>Р</w:t>
            </w:r>
            <w:r w:rsidRPr="00F41F2D">
              <w:rPr>
                <w:sz w:val="20"/>
                <w:szCs w:val="20"/>
                <w:lang w:val="mk-MK"/>
              </w:rPr>
              <w:t>едовен професор</w:t>
            </w:r>
          </w:p>
          <w:p w:rsidR="00F41F2D" w:rsidRPr="00F41F2D" w:rsidRDefault="00F41F2D" w:rsidP="00F41F2D">
            <w:pPr>
              <w:jc w:val="both"/>
              <w:rPr>
                <w:sz w:val="20"/>
                <w:szCs w:val="20"/>
                <w:lang w:val="mk-MK"/>
              </w:rPr>
            </w:pPr>
            <w:r w:rsidRPr="00F41F2D">
              <w:rPr>
                <w:sz w:val="20"/>
                <w:szCs w:val="20"/>
                <w:lang w:val="mk-MK"/>
              </w:rPr>
              <w:t>Граматика на современиот француски јазик</w:t>
            </w:r>
          </w:p>
          <w:p w:rsidR="00A152FF" w:rsidRPr="005D7CDA" w:rsidRDefault="00F41F2D" w:rsidP="00F41F2D">
            <w:pPr>
              <w:jc w:val="both"/>
              <w:rPr>
                <w:sz w:val="20"/>
                <w:szCs w:val="20"/>
                <w:lang w:val="mk-MK"/>
              </w:rPr>
            </w:pPr>
            <w:r w:rsidRPr="00F41F2D">
              <w:rPr>
                <w:sz w:val="20"/>
                <w:szCs w:val="20"/>
                <w:lang w:val="mk-MK"/>
              </w:rPr>
              <w:t>Симултано толкување од француски на македонски јазик</w:t>
            </w:r>
          </w:p>
        </w:tc>
        <w:tc>
          <w:tcPr>
            <w:tcW w:w="1417" w:type="dxa"/>
            <w:shd w:val="clear" w:color="auto" w:fill="auto"/>
          </w:tcPr>
          <w:p w:rsidR="00A152FF" w:rsidRPr="005D7CDA" w:rsidRDefault="00F41F2D" w:rsidP="002E0FBB">
            <w:pPr>
              <w:jc w:val="both"/>
              <w:rPr>
                <w:sz w:val="20"/>
                <w:szCs w:val="20"/>
                <w:lang w:val="mk-MK"/>
              </w:rPr>
            </w:pPr>
            <w:r w:rsidRPr="00F41F2D">
              <w:rPr>
                <w:sz w:val="20"/>
                <w:szCs w:val="20"/>
                <w:lang w:val="mk-MK"/>
              </w:rPr>
              <w:t>Граматика на современиот француски јазик</w:t>
            </w:r>
          </w:p>
        </w:tc>
        <w:tc>
          <w:tcPr>
            <w:tcW w:w="1559" w:type="dxa"/>
            <w:shd w:val="clear" w:color="auto" w:fill="auto"/>
          </w:tcPr>
          <w:p w:rsidR="00A152FF" w:rsidRPr="00A152FF" w:rsidRDefault="00A152FF" w:rsidP="002E0FBB">
            <w:pPr>
              <w:rPr>
                <w:sz w:val="20"/>
                <w:szCs w:val="20"/>
                <w:lang w:val="mk-MK"/>
              </w:rPr>
            </w:pPr>
            <w:r>
              <w:rPr>
                <w:sz w:val="20"/>
                <w:szCs w:val="20"/>
                <w:lang w:val="mk-MK"/>
              </w:rPr>
              <w:t>Филолошки факултет „Блаже Конески“</w:t>
            </w:r>
          </w:p>
        </w:tc>
        <w:tc>
          <w:tcPr>
            <w:tcW w:w="1418" w:type="dxa"/>
            <w:shd w:val="clear" w:color="auto" w:fill="auto"/>
          </w:tcPr>
          <w:p w:rsidR="00A152FF" w:rsidRDefault="002B79F6" w:rsidP="002E0FBB">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Конференциско симултано толкување од македонски јазик (А/А1) на француски јазик (А2/Б/Б1) и обратно 1 или од француски јазик (В/В1/В2) на македонски јазик (А) 1</w:t>
            </w:r>
          </w:p>
          <w:p w:rsidR="009608BB" w:rsidRPr="00A152FF" w:rsidRDefault="009608BB" w:rsidP="002E0FBB">
            <w:pPr>
              <w:pBdr>
                <w:top w:val="nil"/>
                <w:left w:val="nil"/>
                <w:bottom w:val="nil"/>
                <w:right w:val="nil"/>
                <w:between w:val="nil"/>
              </w:pBdr>
              <w:spacing w:before="60" w:after="60"/>
              <w:ind w:left="28"/>
              <w:rPr>
                <w:color w:val="000000"/>
                <w:sz w:val="20"/>
                <w:szCs w:val="20"/>
                <w:lang w:val="mk-MK"/>
              </w:rPr>
            </w:pPr>
            <w:r w:rsidRPr="009608BB">
              <w:rPr>
                <w:color w:val="000000"/>
                <w:sz w:val="20"/>
                <w:szCs w:val="20"/>
                <w:lang w:val="mk-MK"/>
              </w:rPr>
              <w:t xml:space="preserve">Конференциско симултано толкување од македонски јазик (А/А1) на француски јазик </w:t>
            </w:r>
            <w:r w:rsidRPr="009608BB">
              <w:rPr>
                <w:color w:val="000000"/>
                <w:sz w:val="20"/>
                <w:szCs w:val="20"/>
                <w:lang w:val="mk-MK"/>
              </w:rPr>
              <w:lastRenderedPageBreak/>
              <w:t>(А2/Б/Б1) и обратно 2 или од француски јазик (В/В1/В2) на македонски јазик (А) 2</w:t>
            </w:r>
          </w:p>
        </w:tc>
        <w:tc>
          <w:tcPr>
            <w:tcW w:w="949" w:type="dxa"/>
            <w:shd w:val="clear" w:color="auto" w:fill="auto"/>
          </w:tcPr>
          <w:p w:rsidR="00A152FF" w:rsidRDefault="002B79F6" w:rsidP="002E0FBB">
            <w:pPr>
              <w:pBdr>
                <w:top w:val="nil"/>
                <w:left w:val="nil"/>
                <w:bottom w:val="nil"/>
                <w:right w:val="nil"/>
                <w:between w:val="nil"/>
              </w:pBdr>
              <w:spacing w:before="60" w:after="60"/>
              <w:ind w:left="28"/>
              <w:rPr>
                <w:color w:val="FF0000"/>
                <w:sz w:val="20"/>
                <w:szCs w:val="20"/>
                <w:lang w:val="mk-MK"/>
              </w:rPr>
            </w:pPr>
            <w:r w:rsidRPr="009608BB">
              <w:rPr>
                <w:sz w:val="20"/>
                <w:szCs w:val="20"/>
                <w:lang w:val="mk-MK"/>
              </w:rPr>
              <w:lastRenderedPageBreak/>
              <w:t>1</w:t>
            </w:r>
          </w:p>
        </w:tc>
        <w:tc>
          <w:tcPr>
            <w:tcW w:w="949" w:type="dxa"/>
            <w:shd w:val="clear" w:color="auto" w:fill="auto"/>
          </w:tcPr>
          <w:p w:rsidR="00A152FF" w:rsidRPr="005D7CDA" w:rsidRDefault="009608BB" w:rsidP="002E0FBB">
            <w:pPr>
              <w:pBdr>
                <w:top w:val="nil"/>
                <w:left w:val="nil"/>
                <w:bottom w:val="nil"/>
                <w:right w:val="nil"/>
                <w:between w:val="nil"/>
              </w:pBdr>
              <w:spacing w:before="60" w:after="60"/>
              <w:ind w:left="28"/>
              <w:rPr>
                <w:color w:val="000000"/>
                <w:sz w:val="20"/>
                <w:szCs w:val="20"/>
                <w:lang w:val="mk-MK"/>
              </w:rPr>
            </w:pPr>
            <w:r>
              <w:rPr>
                <w:color w:val="000000"/>
                <w:sz w:val="20"/>
                <w:szCs w:val="20"/>
                <w:lang w:val="mk-MK"/>
              </w:rPr>
              <w:t>1</w:t>
            </w:r>
          </w:p>
        </w:tc>
      </w:tr>
      <w:tr w:rsidR="005D7CDA" w:rsidRPr="005D7CDA">
        <w:trPr>
          <w:jc w:val="center"/>
        </w:trPr>
        <w:tc>
          <w:tcPr>
            <w:tcW w:w="455" w:type="dxa"/>
            <w:shd w:val="clear" w:color="auto" w:fill="auto"/>
          </w:tcPr>
          <w:p w:rsidR="005D7CDA" w:rsidRPr="005D7CDA" w:rsidRDefault="002B79F6">
            <w:pPr>
              <w:pBdr>
                <w:top w:val="nil"/>
                <w:left w:val="nil"/>
                <w:bottom w:val="nil"/>
                <w:right w:val="nil"/>
                <w:between w:val="nil"/>
              </w:pBdr>
              <w:spacing w:before="60" w:after="60"/>
              <w:ind w:left="28"/>
              <w:rPr>
                <w:color w:val="000000"/>
                <w:sz w:val="20"/>
                <w:szCs w:val="20"/>
                <w:lang w:val="mk-MK"/>
              </w:rPr>
            </w:pPr>
            <w:r>
              <w:rPr>
                <w:color w:val="000000"/>
                <w:sz w:val="20"/>
                <w:szCs w:val="20"/>
                <w:lang w:val="mk-MK"/>
              </w:rPr>
              <w:lastRenderedPageBreak/>
              <w:t>16</w:t>
            </w:r>
            <w:r w:rsidR="005D7CDA" w:rsidRPr="005D7CDA">
              <w:rPr>
                <w:color w:val="000000"/>
                <w:sz w:val="20"/>
                <w:szCs w:val="20"/>
                <w:lang w:val="mk-MK"/>
              </w:rPr>
              <w:t>.</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Станислава-Сташа Тофоска</w:t>
            </w:r>
          </w:p>
        </w:tc>
        <w:tc>
          <w:tcPr>
            <w:tcW w:w="1418" w:type="dxa"/>
            <w:shd w:val="clear" w:color="auto" w:fill="auto"/>
          </w:tcPr>
          <w:p w:rsidR="005D7CDA" w:rsidRPr="005D7CDA" w:rsidRDefault="005D7CDA">
            <w:pPr>
              <w:pBdr>
                <w:top w:val="nil"/>
                <w:left w:val="nil"/>
                <w:bottom w:val="nil"/>
                <w:right w:val="nil"/>
                <w:between w:val="nil"/>
              </w:pBdr>
              <w:spacing w:before="60" w:after="60"/>
              <w:ind w:left="28"/>
              <w:rPr>
                <w:sz w:val="20"/>
                <w:szCs w:val="20"/>
                <w:lang w:val="mk-MK"/>
              </w:rPr>
            </w:pPr>
            <w:r w:rsidRPr="005D7CDA">
              <w:rPr>
                <w:sz w:val="20"/>
                <w:szCs w:val="20"/>
                <w:lang w:val="mk-MK"/>
              </w:rPr>
              <w:t>Редовен професор,</w:t>
            </w:r>
          </w:p>
          <w:p w:rsidR="005D7CDA" w:rsidRPr="005D7CDA" w:rsidRDefault="005D7CDA">
            <w:pPr>
              <w:pBdr>
                <w:top w:val="nil"/>
                <w:left w:val="nil"/>
                <w:bottom w:val="nil"/>
                <w:right w:val="nil"/>
                <w:between w:val="nil"/>
              </w:pBdr>
              <w:spacing w:before="60" w:after="60"/>
              <w:ind w:left="28"/>
              <w:rPr>
                <w:sz w:val="20"/>
                <w:szCs w:val="20"/>
                <w:lang w:val="mk-MK"/>
              </w:rPr>
            </w:pPr>
            <w:r w:rsidRPr="005D7CDA">
              <w:rPr>
                <w:sz w:val="20"/>
                <w:szCs w:val="20"/>
                <w:lang w:val="mk-MK"/>
              </w:rPr>
              <w:t>Современ македонски јазик,</w:t>
            </w:r>
          </w:p>
          <w:p w:rsidR="005D7CDA" w:rsidRPr="005D7CDA" w:rsidRDefault="005D7CDA">
            <w:pPr>
              <w:pBdr>
                <w:top w:val="nil"/>
                <w:left w:val="nil"/>
                <w:bottom w:val="nil"/>
                <w:right w:val="nil"/>
                <w:between w:val="nil"/>
              </w:pBdr>
              <w:spacing w:before="60" w:after="60"/>
              <w:ind w:left="28"/>
              <w:rPr>
                <w:sz w:val="20"/>
                <w:szCs w:val="20"/>
                <w:lang w:val="mk-MK"/>
              </w:rPr>
            </w:pPr>
            <w:r w:rsidRPr="005D7CDA">
              <w:rPr>
                <w:sz w:val="20"/>
                <w:szCs w:val="20"/>
                <w:lang w:val="mk-MK"/>
              </w:rPr>
              <w:t>Лингвистика</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Семантика, глаголски вид и современ македонски јазик</w:t>
            </w:r>
          </w:p>
        </w:tc>
        <w:tc>
          <w:tcPr>
            <w:tcW w:w="1559" w:type="dxa"/>
            <w:shd w:val="clear" w:color="auto" w:fill="auto"/>
          </w:tcPr>
          <w:p w:rsidR="005D7CDA" w:rsidRPr="005D7CDA" w:rsidRDefault="005D7CDA">
            <w:pPr>
              <w:rPr>
                <w:sz w:val="20"/>
                <w:szCs w:val="20"/>
              </w:rPr>
            </w:pPr>
            <w:r w:rsidRPr="005D7CDA">
              <w:rPr>
                <w:sz w:val="20"/>
                <w:szCs w:val="20"/>
              </w:rPr>
              <w:t>Филолошки факултет „Блаже Конески“</w:t>
            </w:r>
          </w:p>
        </w:tc>
        <w:tc>
          <w:tcPr>
            <w:tcW w:w="1418"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t>Македонски јазик и јазична култура</w:t>
            </w:r>
          </w:p>
        </w:tc>
        <w:tc>
          <w:tcPr>
            <w:tcW w:w="949" w:type="dxa"/>
            <w:shd w:val="clear" w:color="auto" w:fill="auto"/>
          </w:tcPr>
          <w:p w:rsidR="005D7CDA" w:rsidRPr="005D7CDA" w:rsidRDefault="005D7CDA">
            <w:pPr>
              <w:pBdr>
                <w:top w:val="nil"/>
                <w:left w:val="nil"/>
                <w:bottom w:val="nil"/>
                <w:right w:val="nil"/>
                <w:between w:val="nil"/>
              </w:pBdr>
              <w:spacing w:before="60" w:after="60"/>
              <w:ind w:left="28"/>
              <w:rPr>
                <w:color w:val="FF0000"/>
                <w:sz w:val="20"/>
                <w:szCs w:val="20"/>
                <w:lang w:val="mk-MK"/>
              </w:rPr>
            </w:pPr>
            <w:r w:rsidRPr="009608BB">
              <w:rPr>
                <w:sz w:val="20"/>
                <w:szCs w:val="20"/>
                <w:lang w:val="mk-MK"/>
              </w:rPr>
              <w:t>1</w:t>
            </w:r>
          </w:p>
        </w:tc>
        <w:tc>
          <w:tcPr>
            <w:tcW w:w="949" w:type="dxa"/>
            <w:shd w:val="clear" w:color="auto" w:fill="auto"/>
          </w:tcPr>
          <w:p w:rsidR="005D7CDA" w:rsidRPr="005D7CDA" w:rsidRDefault="005D7CDA">
            <w:pPr>
              <w:pBdr>
                <w:top w:val="nil"/>
                <w:left w:val="nil"/>
                <w:bottom w:val="nil"/>
                <w:right w:val="nil"/>
                <w:between w:val="nil"/>
              </w:pBdr>
              <w:spacing w:before="60" w:after="60"/>
              <w:ind w:left="28"/>
              <w:rPr>
                <w:color w:val="FF0000"/>
                <w:sz w:val="20"/>
                <w:szCs w:val="20"/>
              </w:rPr>
            </w:pPr>
          </w:p>
        </w:tc>
      </w:tr>
      <w:tr w:rsidR="005D7CDA" w:rsidRPr="005D7CDA">
        <w:trPr>
          <w:jc w:val="center"/>
        </w:trPr>
        <w:tc>
          <w:tcPr>
            <w:tcW w:w="455" w:type="dxa"/>
            <w:shd w:val="clear" w:color="auto" w:fill="auto"/>
          </w:tcPr>
          <w:p w:rsidR="005D7CDA" w:rsidRPr="005D7CDA" w:rsidRDefault="002B79F6">
            <w:pPr>
              <w:pBdr>
                <w:top w:val="nil"/>
                <w:left w:val="nil"/>
                <w:bottom w:val="nil"/>
                <w:right w:val="nil"/>
                <w:between w:val="nil"/>
              </w:pBdr>
              <w:spacing w:before="60" w:after="60"/>
              <w:ind w:left="28"/>
              <w:rPr>
                <w:color w:val="000000"/>
                <w:sz w:val="20"/>
                <w:szCs w:val="20"/>
                <w:lang w:val="mk-MK"/>
              </w:rPr>
            </w:pPr>
            <w:r>
              <w:rPr>
                <w:color w:val="000000"/>
                <w:sz w:val="20"/>
                <w:szCs w:val="20"/>
                <w:lang w:val="mk-MK"/>
              </w:rPr>
              <w:t>17</w:t>
            </w:r>
            <w:r w:rsidR="005D7CDA" w:rsidRPr="005D7CDA">
              <w:rPr>
                <w:color w:val="000000"/>
                <w:sz w:val="20"/>
                <w:szCs w:val="20"/>
                <w:lang w:val="mk-MK"/>
              </w:rPr>
              <w:t>.</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Гордана Алексова</w:t>
            </w:r>
          </w:p>
        </w:tc>
        <w:tc>
          <w:tcPr>
            <w:tcW w:w="1418" w:type="dxa"/>
            <w:shd w:val="clear" w:color="auto" w:fill="auto"/>
          </w:tcPr>
          <w:p w:rsidR="005D7CDA" w:rsidRPr="005D7CDA" w:rsidRDefault="005D7CDA">
            <w:pPr>
              <w:pBdr>
                <w:top w:val="nil"/>
                <w:left w:val="nil"/>
                <w:bottom w:val="nil"/>
                <w:right w:val="nil"/>
                <w:between w:val="nil"/>
              </w:pBdr>
              <w:spacing w:before="60" w:after="60"/>
              <w:ind w:left="28"/>
              <w:rPr>
                <w:sz w:val="20"/>
                <w:szCs w:val="20"/>
                <w:lang w:val="mk-MK"/>
              </w:rPr>
            </w:pPr>
            <w:r w:rsidRPr="005D7CDA">
              <w:rPr>
                <w:sz w:val="20"/>
                <w:szCs w:val="20"/>
                <w:lang w:val="mk-MK"/>
              </w:rPr>
              <w:t>Вонреден професор,</w:t>
            </w:r>
          </w:p>
          <w:p w:rsidR="005D7CDA" w:rsidRPr="005D7CDA" w:rsidRDefault="005D7CDA">
            <w:pPr>
              <w:pBdr>
                <w:top w:val="nil"/>
                <w:left w:val="nil"/>
                <w:bottom w:val="nil"/>
                <w:right w:val="nil"/>
                <w:between w:val="nil"/>
              </w:pBdr>
              <w:spacing w:before="60" w:after="60"/>
              <w:ind w:left="28"/>
              <w:rPr>
                <w:sz w:val="20"/>
                <w:szCs w:val="20"/>
                <w:lang w:val="mk-MK"/>
              </w:rPr>
            </w:pPr>
            <w:r w:rsidRPr="005D7CDA">
              <w:rPr>
                <w:sz w:val="20"/>
                <w:szCs w:val="20"/>
                <w:lang w:val="mk-MK"/>
              </w:rPr>
              <w:t>Македонистика</w:t>
            </w:r>
          </w:p>
          <w:p w:rsidR="005D7CDA" w:rsidRPr="005D7CDA" w:rsidRDefault="005D7CDA">
            <w:pPr>
              <w:pBdr>
                <w:top w:val="nil"/>
                <w:left w:val="nil"/>
                <w:bottom w:val="nil"/>
                <w:right w:val="nil"/>
                <w:between w:val="nil"/>
              </w:pBdr>
              <w:spacing w:before="60" w:after="60"/>
              <w:ind w:left="28"/>
              <w:rPr>
                <w:sz w:val="20"/>
                <w:szCs w:val="20"/>
                <w:lang w:val="mk-MK"/>
              </w:rPr>
            </w:pPr>
            <w:r w:rsidRPr="005D7CDA">
              <w:rPr>
                <w:sz w:val="20"/>
                <w:szCs w:val="20"/>
                <w:lang w:val="mk-MK"/>
              </w:rPr>
              <w:t>Методика на јазик</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Македонистика</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Методика на јазик</w:t>
            </w:r>
          </w:p>
        </w:tc>
        <w:tc>
          <w:tcPr>
            <w:tcW w:w="1559" w:type="dxa"/>
            <w:shd w:val="clear" w:color="auto" w:fill="auto"/>
          </w:tcPr>
          <w:p w:rsidR="005D7CDA" w:rsidRPr="005D7CDA" w:rsidRDefault="005D7CDA">
            <w:pPr>
              <w:rPr>
                <w:sz w:val="20"/>
                <w:szCs w:val="20"/>
              </w:rPr>
            </w:pPr>
            <w:r w:rsidRPr="005D7CDA">
              <w:rPr>
                <w:sz w:val="20"/>
                <w:szCs w:val="20"/>
              </w:rPr>
              <w:t>Филолошки факултет „Блаже Конески“</w:t>
            </w:r>
          </w:p>
        </w:tc>
        <w:tc>
          <w:tcPr>
            <w:tcW w:w="1418"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t>Македонски јазик и јазична култура</w:t>
            </w:r>
          </w:p>
        </w:tc>
        <w:tc>
          <w:tcPr>
            <w:tcW w:w="949" w:type="dxa"/>
            <w:shd w:val="clear" w:color="auto" w:fill="auto"/>
          </w:tcPr>
          <w:p w:rsidR="005D7CDA" w:rsidRPr="005D7CDA" w:rsidRDefault="005D7CDA">
            <w:pPr>
              <w:pBdr>
                <w:top w:val="nil"/>
                <w:left w:val="nil"/>
                <w:bottom w:val="nil"/>
                <w:right w:val="nil"/>
                <w:between w:val="nil"/>
              </w:pBdr>
              <w:spacing w:before="60" w:after="60"/>
              <w:ind w:left="28"/>
              <w:rPr>
                <w:color w:val="FF0000"/>
                <w:sz w:val="20"/>
                <w:szCs w:val="20"/>
                <w:lang w:val="mk-MK"/>
              </w:rPr>
            </w:pPr>
            <w:r w:rsidRPr="009608BB">
              <w:rPr>
                <w:sz w:val="20"/>
                <w:szCs w:val="20"/>
                <w:lang w:val="mk-MK"/>
              </w:rPr>
              <w:t>1</w:t>
            </w:r>
          </w:p>
        </w:tc>
        <w:tc>
          <w:tcPr>
            <w:tcW w:w="949" w:type="dxa"/>
            <w:shd w:val="clear" w:color="auto" w:fill="auto"/>
          </w:tcPr>
          <w:p w:rsidR="005D7CDA" w:rsidRPr="005D7CDA" w:rsidRDefault="005D7CDA">
            <w:pPr>
              <w:pBdr>
                <w:top w:val="nil"/>
                <w:left w:val="nil"/>
                <w:bottom w:val="nil"/>
                <w:right w:val="nil"/>
                <w:between w:val="nil"/>
              </w:pBdr>
              <w:spacing w:before="60" w:after="60"/>
              <w:ind w:left="28"/>
              <w:rPr>
                <w:color w:val="FF0000"/>
                <w:sz w:val="20"/>
                <w:szCs w:val="20"/>
              </w:rPr>
            </w:pPr>
          </w:p>
        </w:tc>
      </w:tr>
      <w:tr w:rsidR="002B79F6" w:rsidRPr="005D7CDA">
        <w:trPr>
          <w:jc w:val="center"/>
        </w:trPr>
        <w:tc>
          <w:tcPr>
            <w:tcW w:w="455" w:type="dxa"/>
            <w:shd w:val="clear" w:color="auto" w:fill="auto"/>
          </w:tcPr>
          <w:p w:rsidR="002B79F6" w:rsidRDefault="002B79F6">
            <w:pPr>
              <w:pBdr>
                <w:top w:val="nil"/>
                <w:left w:val="nil"/>
                <w:bottom w:val="nil"/>
                <w:right w:val="nil"/>
                <w:between w:val="nil"/>
              </w:pBdr>
              <w:spacing w:before="60" w:after="60"/>
              <w:ind w:left="28"/>
              <w:rPr>
                <w:color w:val="000000"/>
                <w:sz w:val="20"/>
                <w:szCs w:val="20"/>
                <w:lang w:val="mk-MK"/>
              </w:rPr>
            </w:pPr>
            <w:r>
              <w:rPr>
                <w:color w:val="000000"/>
                <w:sz w:val="20"/>
                <w:szCs w:val="20"/>
                <w:lang w:val="mk-MK"/>
              </w:rPr>
              <w:t>18.</w:t>
            </w:r>
          </w:p>
        </w:tc>
        <w:tc>
          <w:tcPr>
            <w:tcW w:w="1417" w:type="dxa"/>
            <w:shd w:val="clear" w:color="auto" w:fill="auto"/>
          </w:tcPr>
          <w:p w:rsidR="002B79F6" w:rsidRPr="005D7CDA" w:rsidRDefault="002B79F6">
            <w:pPr>
              <w:pBdr>
                <w:top w:val="nil"/>
                <w:left w:val="nil"/>
                <w:bottom w:val="nil"/>
                <w:right w:val="nil"/>
                <w:between w:val="nil"/>
              </w:pBdr>
              <w:spacing w:before="60" w:after="60"/>
              <w:ind w:left="28"/>
              <w:rPr>
                <w:color w:val="000000"/>
                <w:sz w:val="20"/>
                <w:szCs w:val="20"/>
                <w:lang w:val="mk-MK"/>
              </w:rPr>
            </w:pPr>
            <w:r w:rsidRPr="002B79F6">
              <w:rPr>
                <w:color w:val="000000"/>
                <w:sz w:val="20"/>
                <w:szCs w:val="20"/>
                <w:lang w:val="mk-MK"/>
              </w:rPr>
              <w:t>Милена Саздовска Пингуловска</w:t>
            </w:r>
          </w:p>
        </w:tc>
        <w:tc>
          <w:tcPr>
            <w:tcW w:w="1418" w:type="dxa"/>
            <w:shd w:val="clear" w:color="auto" w:fill="auto"/>
          </w:tcPr>
          <w:p w:rsidR="002B79F6" w:rsidRPr="005D7CDA" w:rsidRDefault="00E7238F" w:rsidP="00E7238F">
            <w:pPr>
              <w:pBdr>
                <w:top w:val="nil"/>
                <w:left w:val="nil"/>
                <w:bottom w:val="nil"/>
                <w:right w:val="nil"/>
                <w:between w:val="nil"/>
              </w:pBdr>
              <w:spacing w:before="60" w:after="60"/>
              <w:ind w:left="28"/>
              <w:rPr>
                <w:sz w:val="20"/>
                <w:szCs w:val="20"/>
                <w:lang w:val="mk-MK"/>
              </w:rPr>
            </w:pPr>
            <w:r>
              <w:rPr>
                <w:sz w:val="20"/>
                <w:szCs w:val="20"/>
                <w:lang w:val="mk-MK"/>
              </w:rPr>
              <w:t>Вонреден професор А</w:t>
            </w:r>
            <w:r w:rsidRPr="00E7238F">
              <w:rPr>
                <w:sz w:val="20"/>
                <w:szCs w:val="20"/>
                <w:lang w:val="mk-MK"/>
              </w:rPr>
              <w:t xml:space="preserve">нглистика, </w:t>
            </w:r>
            <w:r>
              <w:rPr>
                <w:sz w:val="20"/>
                <w:szCs w:val="20"/>
                <w:lang w:val="mk-MK"/>
              </w:rPr>
              <w:t>Преведување и К</w:t>
            </w:r>
            <w:r w:rsidRPr="00E7238F">
              <w:rPr>
                <w:sz w:val="20"/>
                <w:szCs w:val="20"/>
                <w:lang w:val="mk-MK"/>
              </w:rPr>
              <w:t>омпаративна лингвистика</w:t>
            </w:r>
          </w:p>
        </w:tc>
        <w:tc>
          <w:tcPr>
            <w:tcW w:w="1417" w:type="dxa"/>
            <w:shd w:val="clear" w:color="auto" w:fill="auto"/>
          </w:tcPr>
          <w:p w:rsidR="002B79F6" w:rsidRPr="005D7CDA" w:rsidRDefault="00E7238F">
            <w:pPr>
              <w:pBdr>
                <w:top w:val="nil"/>
                <w:left w:val="nil"/>
                <w:bottom w:val="nil"/>
                <w:right w:val="nil"/>
                <w:between w:val="nil"/>
              </w:pBdr>
              <w:spacing w:before="60" w:after="60"/>
              <w:ind w:left="28"/>
              <w:rPr>
                <w:color w:val="000000"/>
                <w:sz w:val="20"/>
                <w:szCs w:val="20"/>
                <w:lang w:val="mk-MK"/>
              </w:rPr>
            </w:pPr>
            <w:r w:rsidRPr="00E7238F">
              <w:rPr>
                <w:color w:val="000000"/>
                <w:sz w:val="20"/>
                <w:szCs w:val="20"/>
                <w:lang w:val="mk-MK"/>
              </w:rPr>
              <w:t>Преведување</w:t>
            </w:r>
          </w:p>
        </w:tc>
        <w:tc>
          <w:tcPr>
            <w:tcW w:w="1559" w:type="dxa"/>
            <w:shd w:val="clear" w:color="auto" w:fill="auto"/>
          </w:tcPr>
          <w:p w:rsidR="002B79F6" w:rsidRPr="002B79F6" w:rsidRDefault="002B79F6">
            <w:pPr>
              <w:rPr>
                <w:sz w:val="20"/>
                <w:szCs w:val="20"/>
                <w:lang w:val="mk-MK"/>
              </w:rPr>
            </w:pPr>
            <w:r>
              <w:rPr>
                <w:sz w:val="20"/>
                <w:szCs w:val="20"/>
                <w:lang w:val="mk-MK"/>
              </w:rPr>
              <w:t>Филолошки факултет „Блаже Конески“</w:t>
            </w:r>
          </w:p>
        </w:tc>
        <w:tc>
          <w:tcPr>
            <w:tcW w:w="1418" w:type="dxa"/>
            <w:shd w:val="clear" w:color="auto" w:fill="auto"/>
          </w:tcPr>
          <w:p w:rsidR="002B79F6" w:rsidRPr="005D7CDA" w:rsidRDefault="002B79F6">
            <w:pPr>
              <w:pBdr>
                <w:top w:val="nil"/>
                <w:left w:val="nil"/>
                <w:bottom w:val="nil"/>
                <w:right w:val="nil"/>
                <w:between w:val="nil"/>
              </w:pBdr>
              <w:spacing w:before="60" w:after="60"/>
              <w:ind w:left="28"/>
              <w:rPr>
                <w:color w:val="000000"/>
                <w:sz w:val="20"/>
                <w:szCs w:val="20"/>
              </w:rPr>
            </w:pPr>
            <w:r w:rsidRPr="002B79F6">
              <w:rPr>
                <w:color w:val="000000"/>
                <w:sz w:val="20"/>
                <w:szCs w:val="20"/>
              </w:rPr>
              <w:t>Контрастивна анализа на говор и терминологија (англиски јазик)</w:t>
            </w:r>
          </w:p>
        </w:tc>
        <w:tc>
          <w:tcPr>
            <w:tcW w:w="949" w:type="dxa"/>
            <w:shd w:val="clear" w:color="auto" w:fill="auto"/>
          </w:tcPr>
          <w:p w:rsidR="002B79F6" w:rsidRPr="005D7CDA" w:rsidRDefault="002B79F6">
            <w:pPr>
              <w:pBdr>
                <w:top w:val="nil"/>
                <w:left w:val="nil"/>
                <w:bottom w:val="nil"/>
                <w:right w:val="nil"/>
                <w:between w:val="nil"/>
              </w:pBdr>
              <w:spacing w:before="60" w:after="60"/>
              <w:ind w:left="28"/>
              <w:rPr>
                <w:color w:val="FF0000"/>
                <w:sz w:val="20"/>
                <w:szCs w:val="20"/>
                <w:lang w:val="mk-MK"/>
              </w:rPr>
            </w:pPr>
          </w:p>
        </w:tc>
        <w:tc>
          <w:tcPr>
            <w:tcW w:w="949" w:type="dxa"/>
            <w:shd w:val="clear" w:color="auto" w:fill="auto"/>
          </w:tcPr>
          <w:p w:rsidR="002B79F6" w:rsidRPr="002B79F6" w:rsidRDefault="002B79F6">
            <w:pPr>
              <w:pBdr>
                <w:top w:val="nil"/>
                <w:left w:val="nil"/>
                <w:bottom w:val="nil"/>
                <w:right w:val="nil"/>
                <w:between w:val="nil"/>
              </w:pBdr>
              <w:spacing w:before="60" w:after="60"/>
              <w:ind w:left="28"/>
              <w:rPr>
                <w:color w:val="FF0000"/>
                <w:sz w:val="20"/>
                <w:szCs w:val="20"/>
                <w:lang w:val="mk-MK"/>
              </w:rPr>
            </w:pPr>
            <w:r w:rsidRPr="009608BB">
              <w:rPr>
                <w:sz w:val="20"/>
                <w:szCs w:val="20"/>
                <w:lang w:val="mk-MK"/>
              </w:rPr>
              <w:t>1</w:t>
            </w:r>
          </w:p>
        </w:tc>
      </w:tr>
      <w:tr w:rsidR="005D7CDA" w:rsidRPr="005D7CDA">
        <w:trPr>
          <w:jc w:val="center"/>
        </w:trPr>
        <w:tc>
          <w:tcPr>
            <w:tcW w:w="455" w:type="dxa"/>
            <w:shd w:val="clear" w:color="auto" w:fill="auto"/>
          </w:tcPr>
          <w:p w:rsidR="005D7CDA" w:rsidRPr="005D7CDA" w:rsidRDefault="005D7CDA" w:rsidP="009608BB">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1</w:t>
            </w:r>
            <w:r w:rsidR="009608BB">
              <w:rPr>
                <w:color w:val="000000"/>
                <w:sz w:val="20"/>
                <w:szCs w:val="20"/>
                <w:lang w:val="mk-MK"/>
              </w:rPr>
              <w:t>9</w:t>
            </w:r>
            <w:r w:rsidRPr="005D7CDA">
              <w:rPr>
                <w:color w:val="000000"/>
                <w:sz w:val="20"/>
                <w:szCs w:val="20"/>
                <w:lang w:val="mk-MK"/>
              </w:rPr>
              <w:t>.</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Ирина Бабамова</w:t>
            </w:r>
          </w:p>
        </w:tc>
        <w:tc>
          <w:tcPr>
            <w:tcW w:w="1418" w:type="dxa"/>
            <w:shd w:val="clear" w:color="auto" w:fill="auto"/>
          </w:tcPr>
          <w:p w:rsidR="005D7CDA" w:rsidRPr="005D7CDA" w:rsidRDefault="005D7CDA">
            <w:pPr>
              <w:pBdr>
                <w:top w:val="nil"/>
                <w:left w:val="nil"/>
                <w:bottom w:val="nil"/>
                <w:right w:val="nil"/>
                <w:between w:val="nil"/>
              </w:pBdr>
              <w:spacing w:before="60" w:after="60"/>
              <w:ind w:left="28"/>
              <w:rPr>
                <w:sz w:val="20"/>
                <w:szCs w:val="20"/>
                <w:lang w:val="mk-MK"/>
              </w:rPr>
            </w:pPr>
            <w:r w:rsidRPr="005D7CDA">
              <w:rPr>
                <w:sz w:val="20"/>
                <w:szCs w:val="20"/>
                <w:lang w:val="mk-MK"/>
              </w:rPr>
              <w:t>Редовен професор,</w:t>
            </w:r>
          </w:p>
          <w:p w:rsidR="005D7CDA" w:rsidRPr="005D7CDA" w:rsidRDefault="005D7CDA">
            <w:pPr>
              <w:pBdr>
                <w:top w:val="nil"/>
                <w:left w:val="nil"/>
                <w:bottom w:val="nil"/>
                <w:right w:val="nil"/>
                <w:between w:val="nil"/>
              </w:pBdr>
              <w:spacing w:before="60" w:after="60"/>
              <w:ind w:left="28"/>
              <w:rPr>
                <w:sz w:val="20"/>
                <w:szCs w:val="20"/>
                <w:lang w:val="mk-MK"/>
              </w:rPr>
            </w:pPr>
            <w:r w:rsidRPr="005D7CDA">
              <w:rPr>
                <w:sz w:val="20"/>
                <w:szCs w:val="20"/>
                <w:lang w:val="mk-MK"/>
              </w:rPr>
              <w:t>Контрастивна граматика на францускиот и на македонскиот јазик, Граматика на францускиот јазик, Теорија на преведувањето и на толкувањето и Преведување од француски на македонски јазик и Терминологија</w:t>
            </w:r>
          </w:p>
        </w:tc>
        <w:tc>
          <w:tcPr>
            <w:tcW w:w="1417"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Романистика</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Компаративна лингвистика</w:t>
            </w:r>
          </w:p>
          <w:p w:rsidR="005D7CDA" w:rsidRPr="005D7CDA" w:rsidRDefault="005D7CDA">
            <w:pPr>
              <w:pBdr>
                <w:top w:val="nil"/>
                <w:left w:val="nil"/>
                <w:bottom w:val="nil"/>
                <w:right w:val="nil"/>
                <w:between w:val="nil"/>
              </w:pBdr>
              <w:spacing w:before="60" w:after="60"/>
              <w:ind w:left="28"/>
              <w:rPr>
                <w:color w:val="000000"/>
                <w:sz w:val="20"/>
                <w:szCs w:val="20"/>
                <w:lang w:val="mk-MK"/>
              </w:rPr>
            </w:pPr>
            <w:r w:rsidRPr="005D7CDA">
              <w:rPr>
                <w:color w:val="000000"/>
                <w:sz w:val="20"/>
                <w:szCs w:val="20"/>
                <w:lang w:val="mk-MK"/>
              </w:rPr>
              <w:t>Преведување</w:t>
            </w:r>
          </w:p>
        </w:tc>
        <w:tc>
          <w:tcPr>
            <w:tcW w:w="1559" w:type="dxa"/>
            <w:shd w:val="clear" w:color="auto" w:fill="auto"/>
          </w:tcPr>
          <w:p w:rsidR="005D7CDA" w:rsidRPr="005D7CDA" w:rsidRDefault="005D7CDA">
            <w:pPr>
              <w:rPr>
                <w:sz w:val="20"/>
                <w:szCs w:val="20"/>
              </w:rPr>
            </w:pPr>
            <w:r w:rsidRPr="005D7CDA">
              <w:rPr>
                <w:sz w:val="20"/>
                <w:szCs w:val="20"/>
              </w:rPr>
              <w:t>Филолошки факултет „Блаже Конески“</w:t>
            </w:r>
          </w:p>
        </w:tc>
        <w:tc>
          <w:tcPr>
            <w:tcW w:w="1418" w:type="dxa"/>
            <w:shd w:val="clear" w:color="auto" w:fill="auto"/>
          </w:tcPr>
          <w:p w:rsidR="005D7CDA" w:rsidRPr="005D7CDA" w:rsidRDefault="005D7CDA">
            <w:pPr>
              <w:pBdr>
                <w:top w:val="nil"/>
                <w:left w:val="nil"/>
                <w:bottom w:val="nil"/>
                <w:right w:val="nil"/>
                <w:between w:val="nil"/>
              </w:pBdr>
              <w:spacing w:before="60" w:after="60"/>
              <w:ind w:left="28"/>
              <w:rPr>
                <w:color w:val="000000"/>
                <w:sz w:val="20"/>
                <w:szCs w:val="20"/>
              </w:rPr>
            </w:pPr>
            <w:r w:rsidRPr="005D7CDA">
              <w:rPr>
                <w:color w:val="000000"/>
                <w:sz w:val="20"/>
                <w:szCs w:val="20"/>
              </w:rPr>
              <w:t>Контрастивна анализа на говор и терминологија (француски јазик)</w:t>
            </w:r>
          </w:p>
        </w:tc>
        <w:tc>
          <w:tcPr>
            <w:tcW w:w="949" w:type="dxa"/>
            <w:shd w:val="clear" w:color="auto" w:fill="auto"/>
          </w:tcPr>
          <w:p w:rsidR="005D7CDA" w:rsidRPr="005D7CDA" w:rsidRDefault="005D7CDA">
            <w:pPr>
              <w:pBdr>
                <w:top w:val="nil"/>
                <w:left w:val="nil"/>
                <w:bottom w:val="nil"/>
                <w:right w:val="nil"/>
                <w:between w:val="nil"/>
              </w:pBdr>
              <w:spacing w:before="60" w:after="60"/>
              <w:ind w:left="28"/>
              <w:rPr>
                <w:color w:val="FF0000"/>
                <w:sz w:val="20"/>
                <w:szCs w:val="20"/>
              </w:rPr>
            </w:pPr>
          </w:p>
        </w:tc>
        <w:tc>
          <w:tcPr>
            <w:tcW w:w="949" w:type="dxa"/>
            <w:shd w:val="clear" w:color="auto" w:fill="auto"/>
          </w:tcPr>
          <w:p w:rsidR="005D7CDA" w:rsidRPr="005D7CDA" w:rsidRDefault="005D7CDA">
            <w:pPr>
              <w:pBdr>
                <w:top w:val="nil"/>
                <w:left w:val="nil"/>
                <w:bottom w:val="nil"/>
                <w:right w:val="nil"/>
                <w:between w:val="nil"/>
              </w:pBdr>
              <w:spacing w:before="60" w:after="60"/>
              <w:ind w:left="28"/>
              <w:rPr>
                <w:color w:val="FF0000"/>
                <w:sz w:val="20"/>
                <w:szCs w:val="20"/>
                <w:lang w:val="mk-MK"/>
              </w:rPr>
            </w:pPr>
            <w:r w:rsidRPr="009608BB">
              <w:rPr>
                <w:sz w:val="20"/>
                <w:szCs w:val="20"/>
                <w:lang w:val="mk-MK"/>
              </w:rPr>
              <w:t>1</w:t>
            </w:r>
          </w:p>
        </w:tc>
      </w:tr>
    </w:tbl>
    <w:p w:rsidR="00DA3FC1" w:rsidRDefault="00DA3FC1">
      <w:pPr>
        <w:tabs>
          <w:tab w:val="left" w:pos="567"/>
        </w:tabs>
        <w:spacing w:after="60"/>
        <w:jc w:val="center"/>
        <w:rPr>
          <w:sz w:val="20"/>
          <w:szCs w:val="20"/>
        </w:rPr>
      </w:pPr>
    </w:p>
    <w:p w:rsidR="00DA3FC1" w:rsidRDefault="009A2AF2">
      <w:pPr>
        <w:widowControl w:val="0"/>
        <w:tabs>
          <w:tab w:val="left" w:pos="567"/>
        </w:tabs>
        <w:spacing w:before="120" w:after="120"/>
        <w:jc w:val="center"/>
        <w:rPr>
          <w:b/>
          <w:sz w:val="20"/>
          <w:szCs w:val="20"/>
        </w:rPr>
      </w:pPr>
      <w:bookmarkStart w:id="22" w:name="_heading=h.1y810tw" w:colFirst="0" w:colLast="0"/>
      <w:bookmarkEnd w:id="22"/>
      <w:r>
        <w:rPr>
          <w:b/>
          <w:sz w:val="20"/>
          <w:szCs w:val="20"/>
        </w:rPr>
        <w:t xml:space="preserve">Табела 7.2. Список на лица избрани во наставно-научни, научни и наставни звања во редовен работен </w:t>
      </w:r>
      <w:r>
        <w:rPr>
          <w:b/>
          <w:sz w:val="20"/>
          <w:szCs w:val="20"/>
        </w:rPr>
        <w:lastRenderedPageBreak/>
        <w:t>однос со полно работно време од други единици на Универзитетот, ангажирани на единицата каде што се реализира студиската програма</w:t>
      </w:r>
    </w:p>
    <w:tbl>
      <w:tblPr>
        <w:tblStyle w:val="41"/>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1417"/>
        <w:gridCol w:w="1418"/>
        <w:gridCol w:w="1417"/>
        <w:gridCol w:w="1559"/>
        <w:gridCol w:w="1418"/>
        <w:gridCol w:w="949"/>
        <w:gridCol w:w="949"/>
      </w:tblGrid>
      <w:tr w:rsidR="00DA3FC1">
        <w:trPr>
          <w:trHeight w:val="637"/>
          <w:jc w:val="center"/>
        </w:trPr>
        <w:tc>
          <w:tcPr>
            <w:tcW w:w="455" w:type="dxa"/>
            <w:vMerge w:val="restart"/>
            <w:tcBorders>
              <w:bottom w:val="single" w:sz="4" w:space="0" w:color="000000"/>
            </w:tcBorders>
            <w:shd w:val="clear" w:color="auto" w:fill="D9D9D9"/>
            <w:vAlign w:val="center"/>
          </w:tcPr>
          <w:p w:rsidR="00DA3FC1" w:rsidRDefault="00DA3FC1">
            <w:pPr>
              <w:pBdr>
                <w:top w:val="nil"/>
                <w:left w:val="nil"/>
                <w:bottom w:val="nil"/>
                <w:right w:val="nil"/>
                <w:between w:val="nil"/>
              </w:pBdr>
              <w:spacing w:before="60" w:after="60"/>
              <w:ind w:left="28"/>
              <w:jc w:val="center"/>
              <w:rPr>
                <w:color w:val="000000"/>
                <w:sz w:val="20"/>
                <w:szCs w:val="20"/>
              </w:rPr>
            </w:pPr>
          </w:p>
        </w:tc>
        <w:tc>
          <w:tcPr>
            <w:tcW w:w="1417"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Име и презиме на наставникот</w:t>
            </w:r>
          </w:p>
        </w:tc>
        <w:tc>
          <w:tcPr>
            <w:tcW w:w="1418"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 xml:space="preserve">Звање и научна област вокои е избран </w:t>
            </w:r>
          </w:p>
        </w:tc>
        <w:tc>
          <w:tcPr>
            <w:tcW w:w="1417"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Научна област на којашто докторирал</w:t>
            </w:r>
          </w:p>
        </w:tc>
        <w:tc>
          <w:tcPr>
            <w:tcW w:w="1559"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Институција каде што работи во редовен работен однос</w:t>
            </w:r>
          </w:p>
        </w:tc>
        <w:tc>
          <w:tcPr>
            <w:tcW w:w="1418"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 xml:space="preserve">Предмети што ги предава </w:t>
            </w:r>
          </w:p>
        </w:tc>
        <w:tc>
          <w:tcPr>
            <w:tcW w:w="1898" w:type="dxa"/>
            <w:gridSpan w:val="2"/>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Вкупен број на предмети по семестри</w:t>
            </w:r>
          </w:p>
        </w:tc>
      </w:tr>
      <w:tr w:rsidR="00DA3FC1">
        <w:trPr>
          <w:trHeight w:val="517"/>
          <w:jc w:val="center"/>
        </w:trPr>
        <w:tc>
          <w:tcPr>
            <w:tcW w:w="455"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417"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418"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417"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559"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418"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949"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зимски</w:t>
            </w:r>
          </w:p>
        </w:tc>
        <w:tc>
          <w:tcPr>
            <w:tcW w:w="949"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летен</w:t>
            </w: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1.</w:t>
            </w:r>
          </w:p>
        </w:tc>
        <w:tc>
          <w:tcPr>
            <w:tcW w:w="1417" w:type="dxa"/>
            <w:shd w:val="clear" w:color="auto" w:fill="auto"/>
          </w:tcPr>
          <w:p w:rsidR="00DA3FC1" w:rsidRDefault="009608BB">
            <w:pPr>
              <w:pBdr>
                <w:top w:val="nil"/>
                <w:left w:val="nil"/>
                <w:bottom w:val="nil"/>
                <w:right w:val="nil"/>
                <w:between w:val="nil"/>
              </w:pBdr>
              <w:spacing w:before="60" w:after="60"/>
              <w:ind w:left="28"/>
              <w:rPr>
                <w:color w:val="000000"/>
                <w:sz w:val="20"/>
                <w:szCs w:val="20"/>
              </w:rPr>
            </w:pPr>
            <w:r w:rsidRPr="009608BB">
              <w:rPr>
                <w:color w:val="000000"/>
                <w:sz w:val="20"/>
                <w:szCs w:val="20"/>
              </w:rPr>
              <w:t>Елена Михајлова</w:t>
            </w: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Pr="009608BB" w:rsidRDefault="009608BB">
            <w:pPr>
              <w:pBdr>
                <w:top w:val="nil"/>
                <w:left w:val="nil"/>
                <w:bottom w:val="nil"/>
                <w:right w:val="nil"/>
                <w:between w:val="nil"/>
              </w:pBdr>
              <w:spacing w:before="60" w:after="60"/>
              <w:ind w:left="28"/>
              <w:rPr>
                <w:color w:val="000000"/>
                <w:sz w:val="20"/>
                <w:szCs w:val="20"/>
                <w:lang w:val="mk-MK"/>
              </w:rPr>
            </w:pPr>
            <w:r>
              <w:rPr>
                <w:color w:val="000000"/>
                <w:sz w:val="20"/>
                <w:szCs w:val="20"/>
                <w:lang w:val="mk-MK"/>
              </w:rPr>
              <w:t>Меѓународни и национални организации</w:t>
            </w: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Pr="009608BB" w:rsidRDefault="009608BB">
            <w:pPr>
              <w:pBdr>
                <w:top w:val="nil"/>
                <w:left w:val="nil"/>
                <w:bottom w:val="nil"/>
                <w:right w:val="nil"/>
                <w:between w:val="nil"/>
              </w:pBdr>
              <w:spacing w:before="60" w:after="60"/>
              <w:ind w:left="28"/>
              <w:rPr>
                <w:color w:val="000000"/>
                <w:sz w:val="20"/>
                <w:szCs w:val="20"/>
                <w:lang w:val="mk-MK"/>
              </w:rPr>
            </w:pPr>
            <w:r>
              <w:rPr>
                <w:color w:val="000000"/>
                <w:sz w:val="20"/>
                <w:szCs w:val="20"/>
                <w:lang w:val="mk-MK"/>
              </w:rPr>
              <w:t>1</w:t>
            </w: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2.</w:t>
            </w: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3.</w:t>
            </w: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4.</w:t>
            </w: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5.</w:t>
            </w: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w:t>
            </w: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r>
    </w:tbl>
    <w:p w:rsidR="00DA3FC1" w:rsidRDefault="00DA3FC1">
      <w:pPr>
        <w:tabs>
          <w:tab w:val="left" w:pos="567"/>
        </w:tabs>
        <w:spacing w:after="60"/>
        <w:jc w:val="center"/>
        <w:rPr>
          <w:b/>
          <w:sz w:val="20"/>
          <w:szCs w:val="20"/>
        </w:rPr>
      </w:pPr>
    </w:p>
    <w:p w:rsidR="00DA3FC1" w:rsidRDefault="009A2AF2">
      <w:pPr>
        <w:widowControl w:val="0"/>
        <w:tabs>
          <w:tab w:val="left" w:pos="567"/>
        </w:tabs>
        <w:spacing w:before="120" w:after="120"/>
        <w:jc w:val="center"/>
        <w:rPr>
          <w:b/>
          <w:sz w:val="20"/>
          <w:szCs w:val="20"/>
        </w:rPr>
      </w:pPr>
      <w:r>
        <w:rPr>
          <w:b/>
          <w:sz w:val="20"/>
          <w:szCs w:val="20"/>
        </w:rPr>
        <w:t>Табела 7.3. Список на лица избрани во наставно-научни, научни и наставни звања во работен однос во друга високообразовна установа или институција, ангажирани на единицата каде што се реализира студиската програма</w:t>
      </w:r>
    </w:p>
    <w:tbl>
      <w:tblPr>
        <w:tblStyle w:val="40"/>
        <w:tblW w:w="9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1318"/>
        <w:gridCol w:w="1375"/>
        <w:gridCol w:w="1276"/>
        <w:gridCol w:w="1134"/>
        <w:gridCol w:w="1318"/>
        <w:gridCol w:w="851"/>
        <w:gridCol w:w="807"/>
        <w:gridCol w:w="1134"/>
      </w:tblGrid>
      <w:tr w:rsidR="00DA3FC1">
        <w:trPr>
          <w:trHeight w:val="637"/>
          <w:jc w:val="center"/>
        </w:trPr>
        <w:tc>
          <w:tcPr>
            <w:tcW w:w="455" w:type="dxa"/>
            <w:vMerge w:val="restart"/>
            <w:tcBorders>
              <w:bottom w:val="single" w:sz="4" w:space="0" w:color="000000"/>
            </w:tcBorders>
            <w:shd w:val="clear" w:color="auto" w:fill="D9D9D9"/>
            <w:vAlign w:val="center"/>
          </w:tcPr>
          <w:p w:rsidR="00DA3FC1" w:rsidRDefault="00DA3FC1">
            <w:pPr>
              <w:pBdr>
                <w:top w:val="nil"/>
                <w:left w:val="nil"/>
                <w:bottom w:val="nil"/>
                <w:right w:val="nil"/>
                <w:between w:val="nil"/>
              </w:pBdr>
              <w:spacing w:before="60" w:after="60"/>
              <w:ind w:left="28"/>
              <w:jc w:val="center"/>
              <w:rPr>
                <w:color w:val="000000"/>
                <w:sz w:val="20"/>
                <w:szCs w:val="20"/>
              </w:rPr>
            </w:pPr>
          </w:p>
        </w:tc>
        <w:tc>
          <w:tcPr>
            <w:tcW w:w="1318"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Име и презиме на наставникот</w:t>
            </w:r>
          </w:p>
        </w:tc>
        <w:tc>
          <w:tcPr>
            <w:tcW w:w="1375"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Звање и научна област во кои е избран</w:t>
            </w:r>
          </w:p>
        </w:tc>
        <w:tc>
          <w:tcPr>
            <w:tcW w:w="1276"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Научна област на којашто докторирал</w:t>
            </w:r>
          </w:p>
        </w:tc>
        <w:tc>
          <w:tcPr>
            <w:tcW w:w="1134"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Институција каде што работи во редовен работен однос</w:t>
            </w:r>
          </w:p>
        </w:tc>
        <w:tc>
          <w:tcPr>
            <w:tcW w:w="1318" w:type="dxa"/>
            <w:vMerge w:val="restart"/>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Предмети што ги предава</w:t>
            </w:r>
          </w:p>
        </w:tc>
        <w:tc>
          <w:tcPr>
            <w:tcW w:w="1658" w:type="dxa"/>
            <w:gridSpan w:val="2"/>
            <w:tcBorders>
              <w:bottom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Вкупен број на предмети по семестри</w:t>
            </w:r>
          </w:p>
        </w:tc>
        <w:tc>
          <w:tcPr>
            <w:tcW w:w="1134" w:type="dxa"/>
            <w:vMerge w:val="restart"/>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Работен однос</w:t>
            </w:r>
          </w:p>
        </w:tc>
      </w:tr>
      <w:tr w:rsidR="00DA3FC1">
        <w:trPr>
          <w:trHeight w:val="517"/>
          <w:jc w:val="center"/>
        </w:trPr>
        <w:tc>
          <w:tcPr>
            <w:tcW w:w="455"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318"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375"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276"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134"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1318" w:type="dxa"/>
            <w:vMerge/>
            <w:tcBorders>
              <w:bottom w:val="single" w:sz="4" w:space="0" w:color="000000"/>
            </w:tcBorders>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c>
          <w:tcPr>
            <w:tcW w:w="851"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зимски</w:t>
            </w:r>
          </w:p>
        </w:tc>
        <w:tc>
          <w:tcPr>
            <w:tcW w:w="807"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20"/>
                <w:szCs w:val="20"/>
              </w:rPr>
            </w:pPr>
            <w:r>
              <w:rPr>
                <w:color w:val="000000"/>
                <w:sz w:val="20"/>
                <w:szCs w:val="20"/>
              </w:rPr>
              <w:t>летен</w:t>
            </w:r>
          </w:p>
        </w:tc>
        <w:tc>
          <w:tcPr>
            <w:tcW w:w="1134" w:type="dxa"/>
            <w:vMerge/>
            <w:shd w:val="clear" w:color="auto" w:fill="D9D9D9"/>
            <w:vAlign w:val="center"/>
          </w:tcPr>
          <w:p w:rsidR="00DA3FC1" w:rsidRDefault="00DA3FC1">
            <w:pPr>
              <w:widowControl w:val="0"/>
              <w:pBdr>
                <w:top w:val="nil"/>
                <w:left w:val="nil"/>
                <w:bottom w:val="nil"/>
                <w:right w:val="nil"/>
                <w:between w:val="nil"/>
              </w:pBdr>
              <w:spacing w:line="276" w:lineRule="auto"/>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1.</w:t>
            </w: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2.</w:t>
            </w: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3.</w:t>
            </w: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4.</w:t>
            </w: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5.</w:t>
            </w: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6.</w:t>
            </w: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tcPr>
          <w:p w:rsidR="00DA3FC1" w:rsidRDefault="00DA3FC1">
            <w:pPr>
              <w:pBdr>
                <w:top w:val="nil"/>
                <w:left w:val="nil"/>
                <w:bottom w:val="nil"/>
                <w:right w:val="nil"/>
                <w:between w:val="nil"/>
              </w:pBdr>
              <w:spacing w:before="60" w:after="60"/>
              <w:ind w:left="28"/>
              <w:rPr>
                <w:color w:val="000000"/>
                <w:sz w:val="20"/>
                <w:szCs w:val="20"/>
              </w:rPr>
            </w:pPr>
          </w:p>
        </w:tc>
      </w:tr>
      <w:tr w:rsidR="00DA3FC1">
        <w:trPr>
          <w:jc w:val="center"/>
        </w:trPr>
        <w:tc>
          <w:tcPr>
            <w:tcW w:w="455" w:type="dxa"/>
            <w:shd w:val="clear" w:color="auto" w:fill="auto"/>
          </w:tcPr>
          <w:p w:rsidR="00DA3FC1" w:rsidRDefault="009A2AF2">
            <w:pPr>
              <w:pBdr>
                <w:top w:val="nil"/>
                <w:left w:val="nil"/>
                <w:bottom w:val="nil"/>
                <w:right w:val="nil"/>
                <w:between w:val="nil"/>
              </w:pBdr>
              <w:spacing w:before="60" w:after="60"/>
              <w:ind w:left="28"/>
              <w:rPr>
                <w:color w:val="000000"/>
                <w:sz w:val="20"/>
                <w:szCs w:val="20"/>
              </w:rPr>
            </w:pPr>
            <w:r>
              <w:rPr>
                <w:color w:val="000000"/>
                <w:sz w:val="20"/>
                <w:szCs w:val="20"/>
              </w:rPr>
              <w:t>...</w:t>
            </w: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3FC1" w:rsidRDefault="00DA3FC1">
            <w:pPr>
              <w:pBdr>
                <w:top w:val="nil"/>
                <w:left w:val="nil"/>
                <w:bottom w:val="nil"/>
                <w:right w:val="nil"/>
                <w:between w:val="nil"/>
              </w:pBdr>
              <w:spacing w:before="60" w:after="60"/>
              <w:ind w:left="28"/>
              <w:rPr>
                <w:color w:val="000000"/>
                <w:sz w:val="20"/>
                <w:szCs w:val="20"/>
              </w:rPr>
            </w:pPr>
          </w:p>
        </w:tc>
        <w:tc>
          <w:tcPr>
            <w:tcW w:w="1134" w:type="dxa"/>
          </w:tcPr>
          <w:p w:rsidR="00DA3FC1" w:rsidRDefault="00DA3FC1">
            <w:pPr>
              <w:pBdr>
                <w:top w:val="nil"/>
                <w:left w:val="nil"/>
                <w:bottom w:val="nil"/>
                <w:right w:val="nil"/>
                <w:between w:val="nil"/>
              </w:pBdr>
              <w:spacing w:before="60" w:after="60"/>
              <w:ind w:left="28"/>
              <w:rPr>
                <w:color w:val="000000"/>
                <w:sz w:val="20"/>
                <w:szCs w:val="20"/>
              </w:rPr>
            </w:pPr>
          </w:p>
        </w:tc>
      </w:tr>
    </w:tbl>
    <w:p w:rsidR="00DA3FC1" w:rsidRDefault="009A2AF2">
      <w:pPr>
        <w:pStyle w:val="Heading1"/>
        <w:numPr>
          <w:ilvl w:val="0"/>
          <w:numId w:val="3"/>
        </w:numPr>
        <w:spacing w:after="240"/>
        <w:ind w:left="357" w:hanging="357"/>
      </w:pPr>
      <w:bookmarkStart w:id="23" w:name="_heading=h.4i7ojhp" w:colFirst="0" w:colLast="0"/>
      <w:bookmarkEnd w:id="23"/>
      <w:r>
        <w:t>Податоци за просторот предвиден за реализација на Студиската програма Конференциско толкување, организирана на Филолошкиот факултет „Блаже Конески“ - Скопје</w:t>
      </w:r>
    </w:p>
    <w:p w:rsidR="00DA3FC1" w:rsidRDefault="009A2AF2">
      <w:pPr>
        <w:widowControl w:val="0"/>
        <w:spacing w:before="120" w:after="120"/>
        <w:jc w:val="center"/>
        <w:rPr>
          <w:b/>
          <w:sz w:val="20"/>
          <w:szCs w:val="20"/>
        </w:rPr>
      </w:pPr>
      <w:r>
        <w:rPr>
          <w:b/>
          <w:sz w:val="20"/>
          <w:szCs w:val="20"/>
        </w:rPr>
        <w:t>Табела 8.1. Список и површина на простории во високообразовната установа  што ќе се користат за реализација на студиската програма</w:t>
      </w:r>
    </w:p>
    <w:tbl>
      <w:tblPr>
        <w:tblStyle w:val="39"/>
        <w:tblW w:w="9582" w:type="dxa"/>
        <w:jc w:val="center"/>
        <w:tblLayout w:type="fixed"/>
        <w:tblLook w:val="0000" w:firstRow="0" w:lastRow="0" w:firstColumn="0" w:lastColumn="0" w:noHBand="0" w:noVBand="0"/>
      </w:tblPr>
      <w:tblGrid>
        <w:gridCol w:w="502"/>
        <w:gridCol w:w="5297"/>
        <w:gridCol w:w="1069"/>
        <w:gridCol w:w="1295"/>
        <w:gridCol w:w="1419"/>
      </w:tblGrid>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DA3FC1">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Вид и намена на просторот</w:t>
            </w:r>
          </w:p>
        </w:tc>
        <w:tc>
          <w:tcPr>
            <w:tcW w:w="10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Број</w:t>
            </w:r>
          </w:p>
        </w:tc>
        <w:tc>
          <w:tcPr>
            <w:tcW w:w="12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Број на места</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spacing w:before="60" w:after="60"/>
              <w:ind w:left="28"/>
              <w:jc w:val="center"/>
              <w:rPr>
                <w:sz w:val="18"/>
                <w:szCs w:val="18"/>
              </w:rPr>
            </w:pPr>
            <w:r>
              <w:rPr>
                <w:sz w:val="18"/>
                <w:szCs w:val="18"/>
              </w:rPr>
              <w:t>Површина (m</w:t>
            </w:r>
            <w:r>
              <w:rPr>
                <w:sz w:val="18"/>
                <w:szCs w:val="18"/>
                <w:vertAlign w:val="superscript"/>
              </w:rPr>
              <w:t>2</w:t>
            </w:r>
            <w:r>
              <w:rPr>
                <w:sz w:val="18"/>
                <w:szCs w:val="18"/>
              </w:rPr>
              <w:t>)</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DA3FC1">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b/>
                <w:sz w:val="18"/>
                <w:szCs w:val="18"/>
              </w:rPr>
              <w:t>Амфитеатри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3</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519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510</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110</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115</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А3 Голем амфитеатар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293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285</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b/>
                <w:sz w:val="18"/>
                <w:szCs w:val="18"/>
              </w:rPr>
              <w:t>Предавални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25</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1015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1242</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59</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58</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73</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83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103</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П5</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46</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42</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П7</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61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76</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П8</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39</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П9</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58</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61</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58</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28</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П13 Цетис Мак Ф</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29</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П14 Ф1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22</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П15 Ф2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22</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П16 Ф3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22</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П17 ТИКА1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70</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П18 ТИКА2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70</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П19 ММЦ</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80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95</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П20 ММЦ С</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63</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П21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25</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П22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25</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П23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25</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П24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12</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П25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61</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b/>
                <w:sz w:val="18"/>
                <w:szCs w:val="18"/>
              </w:rPr>
              <w:t>Библиотеки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11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337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1060</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b/>
                <w:sz w:val="18"/>
                <w:szCs w:val="18"/>
              </w:rPr>
            </w:pPr>
            <w:r>
              <w:rPr>
                <w:sz w:val="18"/>
                <w:szCs w:val="18"/>
              </w:rPr>
              <w:t>Б МЈ</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b/>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b/>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b/>
                <w:sz w:val="18"/>
                <w:szCs w:val="18"/>
              </w:rPr>
            </w:pPr>
            <w:r>
              <w:rPr>
                <w:sz w:val="18"/>
                <w:szCs w:val="18"/>
              </w:rPr>
              <w:t>130</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МК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130</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АЛБ</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60</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ТУР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53</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СЛАВ</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127</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РОМ</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163</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ГЕР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113</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АНГ</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196</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18</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27</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Б ИТАЛ</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43</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b/>
                <w:sz w:val="18"/>
                <w:szCs w:val="18"/>
              </w:rPr>
              <w:t>Лаборатории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9</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300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b/>
                <w:sz w:val="18"/>
                <w:szCs w:val="18"/>
              </w:rPr>
              <w:t>425</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b/>
                <w:sz w:val="18"/>
                <w:szCs w:val="18"/>
              </w:rPr>
            </w:pPr>
            <w:r>
              <w:rPr>
                <w:sz w:val="18"/>
                <w:szCs w:val="18"/>
              </w:rPr>
              <w:t>Лаб УСАИД</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b/>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b/>
                <w:sz w:val="18"/>
                <w:szCs w:val="18"/>
              </w:rPr>
            </w:pPr>
            <w:r>
              <w:rPr>
                <w:sz w:val="18"/>
                <w:szCs w:val="18"/>
              </w:rPr>
              <w:t>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b/>
                <w:sz w:val="18"/>
                <w:szCs w:val="18"/>
              </w:rPr>
            </w:pPr>
            <w:r>
              <w:rPr>
                <w:sz w:val="18"/>
                <w:szCs w:val="18"/>
              </w:rPr>
              <w:t>21</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Лаб МОН1 Албански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30</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Л1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37</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Л2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44</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Л3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47</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Л4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53</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КЛ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77</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СТ МОН1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88</w:t>
            </w:r>
          </w:p>
        </w:tc>
      </w:tr>
      <w:tr w:rsidR="00DA3FC1">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numPr>
                <w:ilvl w:val="0"/>
                <w:numId w:val="9"/>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rPr>
                <w:sz w:val="18"/>
                <w:szCs w:val="18"/>
              </w:rPr>
            </w:pPr>
            <w:r>
              <w:rPr>
                <w:sz w:val="18"/>
                <w:szCs w:val="18"/>
              </w:rPr>
              <w:t>Темпус Цетис Мак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widowControl w:val="0"/>
              <w:spacing w:before="60" w:after="60"/>
              <w:ind w:left="28"/>
              <w:jc w:val="center"/>
              <w:rPr>
                <w:sz w:val="18"/>
                <w:szCs w:val="18"/>
              </w:rPr>
            </w:pPr>
            <w:r>
              <w:rPr>
                <w:sz w:val="18"/>
                <w:szCs w:val="18"/>
              </w:rPr>
              <w:t>28</w:t>
            </w:r>
          </w:p>
        </w:tc>
      </w:tr>
      <w:tr w:rsidR="00DA3FC1">
        <w:trPr>
          <w:trHeight w:val="227"/>
          <w:jc w:val="center"/>
        </w:trPr>
        <w:tc>
          <w:tcPr>
            <w:tcW w:w="816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widowControl w:val="0"/>
              <w:jc w:val="center"/>
              <w:rPr>
                <w:sz w:val="18"/>
                <w:szCs w:val="18"/>
              </w:rPr>
            </w:pPr>
            <w:r>
              <w:rPr>
                <w:sz w:val="18"/>
                <w:szCs w:val="18"/>
              </w:rPr>
              <w:t>Вкупно</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Default="00DA3FC1">
            <w:pPr>
              <w:widowControl w:val="0"/>
              <w:spacing w:before="60" w:after="60"/>
              <w:ind w:left="28"/>
              <w:jc w:val="center"/>
              <w:rPr>
                <w:sz w:val="18"/>
                <w:szCs w:val="18"/>
              </w:rPr>
            </w:pPr>
          </w:p>
        </w:tc>
      </w:tr>
    </w:tbl>
    <w:p w:rsidR="00DA3FC1" w:rsidRDefault="00DA3FC1">
      <w:pPr>
        <w:widowControl w:val="0"/>
        <w:spacing w:before="120" w:after="120"/>
        <w:jc w:val="center"/>
        <w:rPr>
          <w:b/>
          <w:sz w:val="20"/>
          <w:szCs w:val="20"/>
        </w:rPr>
      </w:pPr>
    </w:p>
    <w:p w:rsidR="00DA3FC1" w:rsidRDefault="009A2AF2">
      <w:pPr>
        <w:pStyle w:val="Heading1"/>
        <w:numPr>
          <w:ilvl w:val="0"/>
          <w:numId w:val="3"/>
        </w:numPr>
        <w:spacing w:after="240"/>
        <w:ind w:left="357" w:hanging="357"/>
      </w:pPr>
      <w:bookmarkStart w:id="24" w:name="_heading=h.2xcytpi" w:colFirst="0" w:colLast="0"/>
      <w:bookmarkEnd w:id="24"/>
      <w:r>
        <w:t>Листа на опрема предвидена за реализација на студиската програма Конференциско толкување, на Филолошкиот факултет „Блаже Конески“ - Скопје</w:t>
      </w:r>
    </w:p>
    <w:p w:rsidR="00DA3FC1" w:rsidRDefault="009A2AF2">
      <w:pPr>
        <w:widowControl w:val="0"/>
        <w:spacing w:before="120" w:after="120"/>
        <w:jc w:val="center"/>
        <w:rPr>
          <w:b/>
          <w:sz w:val="20"/>
          <w:szCs w:val="20"/>
        </w:rPr>
      </w:pPr>
      <w:r>
        <w:rPr>
          <w:b/>
          <w:sz w:val="20"/>
          <w:szCs w:val="20"/>
        </w:rPr>
        <w:t>Табела 9.1 Список на опрема и наставни средства за вршење на дејноста што одговараат на нормативите и стандардите за вршење високобразовна дејност</w:t>
      </w:r>
    </w:p>
    <w:tbl>
      <w:tblPr>
        <w:tblStyle w:val="38"/>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4150"/>
        <w:gridCol w:w="1372"/>
        <w:gridCol w:w="2926"/>
        <w:gridCol w:w="689"/>
      </w:tblGrid>
      <w:tr w:rsidR="00DA3FC1">
        <w:trPr>
          <w:trHeight w:val="170"/>
          <w:jc w:val="center"/>
        </w:trPr>
        <w:tc>
          <w:tcPr>
            <w:tcW w:w="445" w:type="dxa"/>
            <w:shd w:val="clear" w:color="auto" w:fill="D9D9D9"/>
            <w:vAlign w:val="center"/>
          </w:tcPr>
          <w:p w:rsidR="00DA3FC1" w:rsidRDefault="00DA3FC1">
            <w:pPr>
              <w:pBdr>
                <w:top w:val="nil"/>
                <w:left w:val="nil"/>
                <w:bottom w:val="nil"/>
                <w:right w:val="nil"/>
                <w:between w:val="nil"/>
              </w:pBdr>
              <w:spacing w:before="60" w:after="60"/>
              <w:ind w:left="28"/>
              <w:jc w:val="center"/>
              <w:rPr>
                <w:color w:val="000000"/>
                <w:sz w:val="18"/>
                <w:szCs w:val="18"/>
              </w:rPr>
            </w:pPr>
          </w:p>
        </w:tc>
        <w:tc>
          <w:tcPr>
            <w:tcW w:w="4150"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Опрема и наставни средства</w:t>
            </w:r>
          </w:p>
        </w:tc>
        <w:tc>
          <w:tcPr>
            <w:tcW w:w="1372"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Вид</w:t>
            </w:r>
          </w:p>
        </w:tc>
        <w:tc>
          <w:tcPr>
            <w:tcW w:w="2926"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Намена</w:t>
            </w:r>
          </w:p>
        </w:tc>
        <w:tc>
          <w:tcPr>
            <w:tcW w:w="689"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Број</w:t>
            </w:r>
          </w:p>
        </w:tc>
      </w:tr>
      <w:tr w:rsidR="00DA3FC1">
        <w:trPr>
          <w:trHeight w:val="246"/>
          <w:jc w:val="center"/>
        </w:trPr>
        <w:tc>
          <w:tcPr>
            <w:tcW w:w="445"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1.</w:t>
            </w:r>
          </w:p>
        </w:tc>
        <w:tc>
          <w:tcPr>
            <w:tcW w:w="4150"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Кабини за превод</w:t>
            </w:r>
          </w:p>
        </w:tc>
        <w:tc>
          <w:tcPr>
            <w:tcW w:w="1372"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2926"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689"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17</w:t>
            </w:r>
          </w:p>
        </w:tc>
      </w:tr>
      <w:tr w:rsidR="00DA3FC1">
        <w:trPr>
          <w:trHeight w:val="246"/>
          <w:jc w:val="center"/>
        </w:trPr>
        <w:tc>
          <w:tcPr>
            <w:tcW w:w="445"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2.</w:t>
            </w:r>
          </w:p>
        </w:tc>
        <w:tc>
          <w:tcPr>
            <w:tcW w:w="4150"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Смарт табли</w:t>
            </w:r>
          </w:p>
        </w:tc>
        <w:tc>
          <w:tcPr>
            <w:tcW w:w="1372"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2926"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689"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7</w:t>
            </w:r>
          </w:p>
        </w:tc>
      </w:tr>
      <w:tr w:rsidR="00DA3FC1">
        <w:trPr>
          <w:trHeight w:val="246"/>
          <w:jc w:val="center"/>
        </w:trPr>
        <w:tc>
          <w:tcPr>
            <w:tcW w:w="445"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3.</w:t>
            </w:r>
          </w:p>
        </w:tc>
        <w:tc>
          <w:tcPr>
            <w:tcW w:w="4150"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Смарт телевизори</w:t>
            </w:r>
          </w:p>
        </w:tc>
        <w:tc>
          <w:tcPr>
            <w:tcW w:w="1372"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2926"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689"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2</w:t>
            </w:r>
          </w:p>
        </w:tc>
      </w:tr>
      <w:tr w:rsidR="00DA3FC1">
        <w:trPr>
          <w:trHeight w:val="246"/>
          <w:jc w:val="center"/>
        </w:trPr>
        <w:tc>
          <w:tcPr>
            <w:tcW w:w="445"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4.</w:t>
            </w:r>
          </w:p>
        </w:tc>
        <w:tc>
          <w:tcPr>
            <w:tcW w:w="4150"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Проектори</w:t>
            </w:r>
          </w:p>
        </w:tc>
        <w:tc>
          <w:tcPr>
            <w:tcW w:w="1372"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2926"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689"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15</w:t>
            </w:r>
          </w:p>
        </w:tc>
      </w:tr>
      <w:tr w:rsidR="00DA3FC1">
        <w:trPr>
          <w:trHeight w:val="246"/>
          <w:jc w:val="center"/>
        </w:trPr>
        <w:tc>
          <w:tcPr>
            <w:tcW w:w="445"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5.</w:t>
            </w:r>
          </w:p>
        </w:tc>
        <w:tc>
          <w:tcPr>
            <w:tcW w:w="4150"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Компјутери</w:t>
            </w:r>
          </w:p>
        </w:tc>
        <w:tc>
          <w:tcPr>
            <w:tcW w:w="1372"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2926" w:type="dxa"/>
            <w:shd w:val="clear" w:color="auto" w:fill="auto"/>
            <w:vAlign w:val="center"/>
          </w:tcPr>
          <w:p w:rsidR="00DA3FC1" w:rsidRDefault="00DA3FC1">
            <w:pPr>
              <w:pBdr>
                <w:top w:val="nil"/>
                <w:left w:val="nil"/>
                <w:bottom w:val="nil"/>
                <w:right w:val="nil"/>
                <w:between w:val="nil"/>
              </w:pBdr>
              <w:spacing w:before="60" w:after="60"/>
              <w:ind w:left="28"/>
              <w:rPr>
                <w:color w:val="000000"/>
                <w:sz w:val="18"/>
                <w:szCs w:val="18"/>
              </w:rPr>
            </w:pPr>
          </w:p>
        </w:tc>
        <w:tc>
          <w:tcPr>
            <w:tcW w:w="689" w:type="dxa"/>
            <w:shd w:val="clear" w:color="auto" w:fill="auto"/>
            <w:vAlign w:val="center"/>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101</w:t>
            </w:r>
          </w:p>
        </w:tc>
      </w:tr>
    </w:tbl>
    <w:p w:rsidR="00DA3FC1" w:rsidRDefault="009A2AF2">
      <w:pPr>
        <w:pStyle w:val="Heading1"/>
        <w:numPr>
          <w:ilvl w:val="0"/>
          <w:numId w:val="3"/>
        </w:numPr>
        <w:spacing w:after="240"/>
        <w:ind w:left="357" w:hanging="357"/>
      </w:pPr>
      <w:bookmarkStart w:id="25" w:name="_heading=h.1ci93xb" w:colFirst="0" w:colLast="0"/>
      <w:bookmarkEnd w:id="25"/>
      <w:r>
        <w:t>Информација за бројот на студентите (првпат запишани) на студиската програма во периодот од последната акредитација</w:t>
      </w:r>
    </w:p>
    <w:p w:rsidR="00DA3FC1" w:rsidRDefault="009A2AF2">
      <w:pPr>
        <w:widowControl w:val="0"/>
        <w:spacing w:before="120" w:after="120"/>
        <w:jc w:val="center"/>
        <w:rPr>
          <w:b/>
          <w:sz w:val="20"/>
          <w:szCs w:val="20"/>
        </w:rPr>
      </w:pPr>
      <w:r>
        <w:rPr>
          <w:b/>
          <w:sz w:val="20"/>
          <w:szCs w:val="20"/>
        </w:rPr>
        <w:t>Табела 10.1 Преглед на бројот на студентите запишани (првпат) на студиската програма во периодот на последната акредитација и бројот на студенти за кои се бара акредитација</w:t>
      </w:r>
    </w:p>
    <w:tbl>
      <w:tblPr>
        <w:tblStyle w:val="37"/>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
        <w:gridCol w:w="6343"/>
        <w:gridCol w:w="2830"/>
      </w:tblGrid>
      <w:tr w:rsidR="00DA3FC1">
        <w:trPr>
          <w:trHeight w:val="231"/>
          <w:jc w:val="center"/>
        </w:trPr>
        <w:tc>
          <w:tcPr>
            <w:tcW w:w="67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Академска година</w:t>
            </w:r>
          </w:p>
        </w:tc>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Број на студенти запишани во прва година</w:t>
            </w:r>
          </w:p>
        </w:tc>
      </w:tr>
      <w:tr w:rsidR="00DA3FC1">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1.</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t>2022/2023</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3FC1" w:rsidRPr="008D70CB" w:rsidRDefault="008D70CB">
            <w:pPr>
              <w:pBdr>
                <w:top w:val="nil"/>
                <w:left w:val="nil"/>
                <w:bottom w:val="nil"/>
                <w:right w:val="nil"/>
                <w:between w:val="nil"/>
              </w:pBdr>
              <w:spacing w:before="60" w:after="60"/>
              <w:ind w:left="28"/>
              <w:rPr>
                <w:color w:val="000000"/>
                <w:sz w:val="18"/>
                <w:szCs w:val="18"/>
                <w:lang w:val="en-US"/>
              </w:rPr>
            </w:pPr>
            <w:r>
              <w:rPr>
                <w:color w:val="000000"/>
                <w:sz w:val="18"/>
                <w:szCs w:val="18"/>
                <w:lang w:val="en-US"/>
              </w:rPr>
              <w:t>0</w:t>
            </w:r>
          </w:p>
        </w:tc>
      </w:tr>
      <w:tr w:rsidR="00DA3FC1">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2.</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t>2021/2022</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3FC1" w:rsidRPr="008D70CB" w:rsidRDefault="008D70CB">
            <w:pPr>
              <w:pBdr>
                <w:top w:val="nil"/>
                <w:left w:val="nil"/>
                <w:bottom w:val="nil"/>
                <w:right w:val="nil"/>
                <w:between w:val="nil"/>
              </w:pBdr>
              <w:spacing w:before="60" w:after="60"/>
              <w:ind w:left="28"/>
              <w:rPr>
                <w:color w:val="000000"/>
                <w:sz w:val="18"/>
                <w:szCs w:val="18"/>
                <w:lang w:val="en-US"/>
              </w:rPr>
            </w:pPr>
            <w:r>
              <w:rPr>
                <w:color w:val="000000"/>
                <w:sz w:val="18"/>
                <w:szCs w:val="18"/>
                <w:lang w:val="en-US"/>
              </w:rPr>
              <w:t>5</w:t>
            </w:r>
          </w:p>
        </w:tc>
      </w:tr>
      <w:tr w:rsidR="00DA3FC1">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3.</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t>2020/2021</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3FC1" w:rsidRPr="008D70CB" w:rsidRDefault="008D70CB">
            <w:pPr>
              <w:pBdr>
                <w:top w:val="nil"/>
                <w:left w:val="nil"/>
                <w:bottom w:val="nil"/>
                <w:right w:val="nil"/>
                <w:between w:val="nil"/>
              </w:pBdr>
              <w:spacing w:before="60" w:after="60"/>
              <w:ind w:left="28"/>
              <w:rPr>
                <w:color w:val="000000"/>
                <w:sz w:val="18"/>
                <w:szCs w:val="18"/>
                <w:lang w:val="en-US"/>
              </w:rPr>
            </w:pPr>
            <w:r>
              <w:rPr>
                <w:color w:val="000000"/>
                <w:sz w:val="18"/>
                <w:szCs w:val="18"/>
                <w:lang w:val="en-US"/>
              </w:rPr>
              <w:t>5</w:t>
            </w:r>
          </w:p>
        </w:tc>
      </w:tr>
      <w:tr w:rsidR="00DA3FC1">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4.</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t>2019/2020</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3FC1" w:rsidRPr="008D70CB" w:rsidRDefault="008D70CB">
            <w:pPr>
              <w:pBdr>
                <w:top w:val="nil"/>
                <w:left w:val="nil"/>
                <w:bottom w:val="nil"/>
                <w:right w:val="nil"/>
                <w:between w:val="nil"/>
              </w:pBdr>
              <w:spacing w:before="60" w:after="60"/>
              <w:ind w:left="28"/>
              <w:rPr>
                <w:color w:val="000000"/>
                <w:sz w:val="18"/>
                <w:szCs w:val="18"/>
                <w:lang w:val="en-US"/>
              </w:rPr>
            </w:pPr>
            <w:r>
              <w:rPr>
                <w:color w:val="000000"/>
                <w:sz w:val="18"/>
                <w:szCs w:val="18"/>
                <w:lang w:val="en-US"/>
              </w:rPr>
              <w:t>0</w:t>
            </w:r>
          </w:p>
        </w:tc>
      </w:tr>
      <w:tr w:rsidR="00DA3FC1">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5.</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t>2018/2019</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3FC1" w:rsidRPr="008D70CB" w:rsidRDefault="008D70CB">
            <w:pPr>
              <w:pBdr>
                <w:top w:val="nil"/>
                <w:left w:val="nil"/>
                <w:bottom w:val="nil"/>
                <w:right w:val="nil"/>
                <w:between w:val="nil"/>
              </w:pBdr>
              <w:spacing w:before="60" w:after="60"/>
              <w:ind w:left="28"/>
              <w:rPr>
                <w:color w:val="000000"/>
                <w:sz w:val="18"/>
                <w:szCs w:val="18"/>
                <w:lang w:val="en-US"/>
              </w:rPr>
            </w:pPr>
            <w:r>
              <w:rPr>
                <w:color w:val="000000"/>
                <w:sz w:val="18"/>
                <w:szCs w:val="18"/>
                <w:lang w:val="en-US"/>
              </w:rPr>
              <w:t>3</w:t>
            </w:r>
          </w:p>
        </w:tc>
      </w:tr>
      <w:tr w:rsidR="00DA3FC1">
        <w:trPr>
          <w:trHeight w:val="231"/>
          <w:jc w:val="center"/>
        </w:trPr>
        <w:tc>
          <w:tcPr>
            <w:tcW w:w="6752" w:type="dxa"/>
            <w:gridSpan w:val="2"/>
            <w:tcBorders>
              <w:top w:val="single" w:sz="4" w:space="0" w:color="000000"/>
              <w:left w:val="single" w:sz="4" w:space="0" w:color="000000"/>
              <w:bottom w:val="single" w:sz="4" w:space="0" w:color="000000"/>
              <w:right w:val="single" w:sz="4" w:space="0" w:color="000000"/>
            </w:tcBorders>
            <w:shd w:val="clear" w:color="auto" w:fill="D9D9D9"/>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Вкупно запишани студенти</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3FC1" w:rsidRPr="008D70CB" w:rsidRDefault="008D70CB">
            <w:pPr>
              <w:pBdr>
                <w:top w:val="nil"/>
                <w:left w:val="nil"/>
                <w:bottom w:val="nil"/>
                <w:right w:val="nil"/>
                <w:between w:val="nil"/>
              </w:pBdr>
              <w:spacing w:before="60" w:after="60"/>
              <w:ind w:left="28"/>
              <w:rPr>
                <w:color w:val="000000"/>
                <w:sz w:val="18"/>
                <w:szCs w:val="18"/>
                <w:lang w:val="en-US"/>
              </w:rPr>
            </w:pPr>
            <w:r>
              <w:rPr>
                <w:color w:val="000000"/>
                <w:sz w:val="18"/>
                <w:szCs w:val="18"/>
                <w:lang w:val="en-US"/>
              </w:rPr>
              <w:t>13</w:t>
            </w:r>
          </w:p>
        </w:tc>
      </w:tr>
      <w:tr w:rsidR="00DA3FC1">
        <w:trPr>
          <w:trHeight w:val="150"/>
          <w:jc w:val="center"/>
        </w:trPr>
        <w:tc>
          <w:tcPr>
            <w:tcW w:w="6752" w:type="dxa"/>
            <w:gridSpan w:val="2"/>
            <w:tcBorders>
              <w:top w:val="single" w:sz="4" w:space="0" w:color="000000"/>
              <w:left w:val="single" w:sz="4" w:space="0" w:color="000000"/>
              <w:bottom w:val="single" w:sz="4" w:space="0" w:color="000000"/>
              <w:right w:val="single" w:sz="4" w:space="0" w:color="000000"/>
            </w:tcBorders>
            <w:shd w:val="clear" w:color="auto" w:fill="D9D9D9"/>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Бројот на студенти за кои е добиена акредитација</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3FC1" w:rsidRPr="008D70CB" w:rsidRDefault="008D70CB">
            <w:pPr>
              <w:pBdr>
                <w:top w:val="nil"/>
                <w:left w:val="nil"/>
                <w:bottom w:val="nil"/>
                <w:right w:val="nil"/>
                <w:between w:val="nil"/>
              </w:pBdr>
              <w:spacing w:before="60" w:after="60"/>
              <w:ind w:left="28"/>
              <w:rPr>
                <w:color w:val="000000"/>
                <w:sz w:val="18"/>
                <w:szCs w:val="18"/>
                <w:lang w:val="en-US"/>
              </w:rPr>
            </w:pPr>
            <w:r>
              <w:rPr>
                <w:color w:val="000000"/>
                <w:sz w:val="18"/>
                <w:szCs w:val="18"/>
                <w:lang w:val="en-US"/>
              </w:rPr>
              <w:t>15</w:t>
            </w:r>
          </w:p>
        </w:tc>
      </w:tr>
      <w:tr w:rsidR="00DA3FC1">
        <w:trPr>
          <w:trHeight w:val="231"/>
          <w:jc w:val="center"/>
        </w:trPr>
        <w:tc>
          <w:tcPr>
            <w:tcW w:w="6752" w:type="dxa"/>
            <w:gridSpan w:val="2"/>
            <w:tcBorders>
              <w:top w:val="single" w:sz="4" w:space="0" w:color="000000"/>
              <w:left w:val="single" w:sz="4" w:space="0" w:color="000000"/>
              <w:bottom w:val="single" w:sz="4" w:space="0" w:color="000000"/>
              <w:right w:val="single" w:sz="4" w:space="0" w:color="000000"/>
            </w:tcBorders>
            <w:shd w:val="clear" w:color="auto" w:fill="D9D9D9"/>
          </w:tcPr>
          <w:p w:rsidR="00DA3FC1" w:rsidRDefault="009A2AF2">
            <w:pPr>
              <w:pBdr>
                <w:top w:val="nil"/>
                <w:left w:val="nil"/>
                <w:bottom w:val="nil"/>
                <w:right w:val="nil"/>
                <w:between w:val="nil"/>
              </w:pBdr>
              <w:spacing w:before="60" w:after="60"/>
              <w:ind w:left="28"/>
              <w:rPr>
                <w:color w:val="000000"/>
                <w:sz w:val="18"/>
                <w:szCs w:val="18"/>
              </w:rPr>
            </w:pPr>
            <w:r>
              <w:rPr>
                <w:color w:val="000000"/>
                <w:sz w:val="18"/>
                <w:szCs w:val="18"/>
              </w:rPr>
              <w:t>Бројот на студенти за кои се бара нова ре/акредитација</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3FC1" w:rsidRPr="008D70CB" w:rsidRDefault="008D70CB">
            <w:pPr>
              <w:pBdr>
                <w:top w:val="nil"/>
                <w:left w:val="nil"/>
                <w:bottom w:val="nil"/>
                <w:right w:val="nil"/>
                <w:between w:val="nil"/>
              </w:pBdr>
              <w:spacing w:before="60" w:after="60"/>
              <w:ind w:left="28"/>
              <w:rPr>
                <w:color w:val="000000"/>
                <w:sz w:val="18"/>
                <w:szCs w:val="18"/>
                <w:lang w:val="en-US"/>
              </w:rPr>
            </w:pPr>
            <w:r>
              <w:rPr>
                <w:color w:val="000000"/>
                <w:sz w:val="18"/>
                <w:szCs w:val="18"/>
                <w:lang w:val="en-US"/>
              </w:rPr>
              <w:t>15</w:t>
            </w:r>
          </w:p>
        </w:tc>
      </w:tr>
    </w:tbl>
    <w:p w:rsidR="00DA3FC1" w:rsidRDefault="009A2AF2">
      <w:pPr>
        <w:pStyle w:val="Heading1"/>
        <w:numPr>
          <w:ilvl w:val="0"/>
          <w:numId w:val="3"/>
        </w:numPr>
        <w:spacing w:after="240"/>
        <w:ind w:left="357" w:hanging="357"/>
      </w:pPr>
      <w:bookmarkStart w:id="26" w:name="_heading=h.3whwml4" w:colFirst="0" w:colLast="0"/>
      <w:bookmarkEnd w:id="26"/>
      <w:r>
        <w:t>Информација за обезбедена задолжителна и дополнителна литература</w:t>
      </w:r>
    </w:p>
    <w:p w:rsidR="00DA3FC1" w:rsidRDefault="009A2AF2">
      <w:r>
        <w:t>За целите на наставата обезбедена е задолжителна и дополнителна литература од домашни автори, преводна литература и оригинална литература од странски експерти.</w:t>
      </w:r>
    </w:p>
    <w:p w:rsidR="00DA3FC1" w:rsidRDefault="009A2AF2">
      <w:r>
        <w:lastRenderedPageBreak/>
        <w:t>Факултетот располага со 11 библиотеки со богат библиотечен фонд од научни книги, научни списанија, сопствени изданија и сопствен архив. Факултетот настојува да го збогатува својот фонд со релевантна домашна и странска научна литература од областите  кои се застапени во предметните програми. Задолжителната и дополнителната литература наведена во формуларот на предметните програми е обезбедена во библиотеката или од страна на предметните наставници и истата им е на располагање на студентите.</w:t>
      </w:r>
    </w:p>
    <w:p w:rsidR="00DA3FC1" w:rsidRDefault="009A2AF2">
      <w:r>
        <w:t>Библиотечен фонд со литература од областа на студиските програми (книги, прирачници, скрипти, компендиуми, речници, атласи, илустрациите...) во печатена и електронска форма: 172000</w:t>
      </w:r>
    </w:p>
    <w:p w:rsidR="00DA3FC1" w:rsidRDefault="009A2AF2">
      <w:pPr>
        <w:pStyle w:val="Heading1"/>
        <w:numPr>
          <w:ilvl w:val="0"/>
          <w:numId w:val="3"/>
        </w:numPr>
        <w:spacing w:after="240"/>
        <w:ind w:left="357" w:hanging="357"/>
      </w:pPr>
      <w:bookmarkStart w:id="27" w:name="_heading=h.2bn6wsx" w:colFirst="0" w:colLast="0"/>
      <w:bookmarkEnd w:id="27"/>
      <w:r>
        <w:t>Информација за веб-страница</w:t>
      </w:r>
    </w:p>
    <w:bookmarkStart w:id="28" w:name="_heading=h.qsh70q" w:colFirst="0" w:colLast="0"/>
    <w:bookmarkEnd w:id="28"/>
    <w:p w:rsidR="00DA3FC1" w:rsidRDefault="009A2AF2">
      <w:pPr>
        <w:pStyle w:val="Heading1"/>
        <w:spacing w:after="240"/>
        <w:ind w:left="357"/>
      </w:pPr>
      <w:r>
        <w:fldChar w:fldCharType="begin"/>
      </w:r>
      <w:r>
        <w:instrText xml:space="preserve"> HYPERLINK "https://flf.ukim.mk/" \h </w:instrText>
      </w:r>
      <w:r>
        <w:fldChar w:fldCharType="separate"/>
      </w:r>
      <w:r>
        <w:rPr>
          <w:b w:val="0"/>
          <w:color w:val="0000FF"/>
          <w:sz w:val="22"/>
          <w:szCs w:val="22"/>
          <w:u w:val="single"/>
        </w:rPr>
        <w:t>flf.ukim.mk</w:t>
      </w:r>
      <w:r>
        <w:rPr>
          <w:b w:val="0"/>
          <w:color w:val="0000FF"/>
          <w:sz w:val="22"/>
          <w:szCs w:val="22"/>
          <w:u w:val="single"/>
        </w:rPr>
        <w:fldChar w:fldCharType="end"/>
      </w:r>
      <w:r>
        <w:fldChar w:fldCharType="begin"/>
      </w:r>
      <w:r>
        <w:instrText xml:space="preserve"> HYPERLINK "https://flf.ukim.mk/" </w:instrText>
      </w:r>
      <w:r>
        <w:fldChar w:fldCharType="separate"/>
      </w:r>
    </w:p>
    <w:p w:rsidR="00DA3FC1" w:rsidRDefault="009A2AF2">
      <w:pPr>
        <w:pStyle w:val="Heading1"/>
        <w:numPr>
          <w:ilvl w:val="0"/>
          <w:numId w:val="3"/>
        </w:numPr>
        <w:spacing w:after="240"/>
        <w:ind w:left="357" w:hanging="357"/>
      </w:pPr>
      <w:r>
        <w:fldChar w:fldCharType="end"/>
      </w:r>
      <w:r>
        <w:t>Активности и механизми преку кои се развива и се одржува квалитетот на наставата</w:t>
      </w:r>
    </w:p>
    <w:p w:rsidR="00DA3FC1" w:rsidRDefault="009A2AF2">
      <w:r>
        <w:t>Развивањето и одржувањето на квалитетот и контрола на наставата се спроведува преку евалуација согласно ЗВО, и тоа:</w:t>
      </w:r>
    </w:p>
    <w:p w:rsidR="00DA3FC1" w:rsidRDefault="009A2AF2">
      <w:r>
        <w:t>Надворешна евалуација, самоевалуација, за оценување на квалитетот на наставниот кадар што ја врши Агенцијата за акредитација и евалуација на високото образование на РМ, за што поднесува соодветни извештаи.</w:t>
      </w:r>
    </w:p>
    <w:p w:rsidR="00DA3FC1" w:rsidRDefault="009A2AF2">
      <w:r>
        <w:t>Самоевалуација ја врши Комисијата за самоевалуација на Факултетот, на интервали од најмногу 3 години, за што поднесува соодветни извештаи. Во постапката за самоевалуација вклучени се следните активности и механизми:</w:t>
      </w:r>
    </w:p>
    <w:p w:rsidR="00DA3FC1" w:rsidRDefault="009A2AF2">
      <w:r>
        <w:t>- Анализа и оцена на студиските програми и наставните содржини;</w:t>
      </w:r>
    </w:p>
    <w:p w:rsidR="00DA3FC1" w:rsidRDefault="009A2AF2">
      <w:r>
        <w:t xml:space="preserve">- Анализа и оцена на реализацијата на наставниот процес; </w:t>
      </w:r>
    </w:p>
    <w:p w:rsidR="00DA3FC1" w:rsidRDefault="009A2AF2">
      <w:r>
        <w:t>- Преглед на наставно-научниот и соработничкиот кадар што учествува во изведувањето на наставниот процес;</w:t>
      </w:r>
    </w:p>
    <w:p w:rsidR="00DA3FC1" w:rsidRDefault="009A2AF2">
      <w:r>
        <w:t>- Анализа на научно-истражувачката дејност;</w:t>
      </w:r>
    </w:p>
    <w:p w:rsidR="00DA3FC1" w:rsidRDefault="009A2AF2">
      <w:r>
        <w:t>- Анализа на оценувањето на студентите;</w:t>
      </w:r>
    </w:p>
    <w:p w:rsidR="00DA3FC1" w:rsidRDefault="009A2AF2">
      <w:r>
        <w:t>- Анализа на студентската анкета со што се оценува квалитетот на наставата и квалитетот на студиската програма;</w:t>
      </w:r>
    </w:p>
    <w:p w:rsidR="00DA3FC1" w:rsidRDefault="009A2AF2">
      <w:r>
        <w:t>- Преглед на расположивите просторни и материјални ресурси;</w:t>
      </w:r>
    </w:p>
    <w:p w:rsidR="00DA3FC1" w:rsidRDefault="009A2AF2">
      <w:r>
        <w:t>- Опременост на факултетот (библиотечен фонд, компјутерска опрема, лаборатории);</w:t>
      </w:r>
    </w:p>
    <w:p w:rsidR="00DA3FC1" w:rsidRDefault="009A2AF2">
      <w:r>
        <w:t>- Влијание на научно-истражувачката работа врз квалитетот на насатавата и студирањето;</w:t>
      </w:r>
    </w:p>
    <w:p w:rsidR="00DA3FC1" w:rsidRDefault="009A2AF2">
      <w:r>
        <w:t>Врз основа на спроведените активности изработена се SWOT анализи за сите наведени сегменти посебно.</w:t>
      </w:r>
    </w:p>
    <w:p w:rsidR="00DA3FC1" w:rsidRDefault="009A2AF2">
      <w:pPr>
        <w:pStyle w:val="Heading1"/>
        <w:numPr>
          <w:ilvl w:val="0"/>
          <w:numId w:val="3"/>
        </w:numPr>
        <w:spacing w:after="240"/>
        <w:ind w:left="357" w:hanging="357"/>
      </w:pPr>
      <w:bookmarkStart w:id="29" w:name="_heading=h.3as4poj" w:colFirst="0" w:colLast="0"/>
      <w:bookmarkEnd w:id="29"/>
      <w:r>
        <w:t>Резултати од изведената самоевалуација во согласност со Упатството за единствените основи на евалуацијата и евалуациските постапки на универзитетите донесено од Агенцијата за евалуација на високото образование во Република Македонија и од Интеруниверзитетската конференција на Република Македонија (Скопје -Битола, септември 2002).</w:t>
      </w:r>
    </w:p>
    <w:p w:rsidR="00DA3FC1" w:rsidRDefault="009E7E33">
      <w:hyperlink r:id="rId25">
        <w:r w:rsidR="009A2AF2">
          <w:rPr>
            <w:color w:val="0000FF"/>
            <w:u w:val="single"/>
          </w:rPr>
          <w:t>https://flf.ukim.mk/dokumenti/info-javen/</w:t>
        </w:r>
      </w:hyperlink>
    </w:p>
    <w:p w:rsidR="00DA3FC1" w:rsidRDefault="009A2AF2">
      <w:pPr>
        <w:pStyle w:val="Heading1"/>
        <w:numPr>
          <w:ilvl w:val="0"/>
          <w:numId w:val="3"/>
        </w:numPr>
        <w:spacing w:after="240"/>
        <w:ind w:left="357" w:hanging="357"/>
      </w:pPr>
      <w:bookmarkStart w:id="30" w:name="_heading=h.1pxezwc" w:colFirst="0" w:colLast="0"/>
      <w:bookmarkEnd w:id="30"/>
      <w:r>
        <w:t>Дали формалното образование и истражувачкото искуство на наставниците кореспондира со специфичноста на студиската програма, односно со профилот и квалификацијата на наставно-научниот кадар.</w:t>
      </w:r>
    </w:p>
    <w:p w:rsidR="00DA3FC1" w:rsidRDefault="009A2AF2">
      <w:pPr>
        <w:widowControl w:val="0"/>
        <w:spacing w:before="120" w:after="120"/>
        <w:jc w:val="center"/>
        <w:rPr>
          <w:b/>
          <w:sz w:val="20"/>
          <w:szCs w:val="20"/>
        </w:rPr>
      </w:pPr>
      <w:r>
        <w:rPr>
          <w:b/>
          <w:sz w:val="20"/>
          <w:szCs w:val="20"/>
        </w:rPr>
        <w:t>Табела 15.1. Збирен преглед на бројот на наставници по области ангажирани за изведување на студиската програма</w:t>
      </w:r>
    </w:p>
    <w:tbl>
      <w:tblPr>
        <w:tblStyle w:val="36"/>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
        <w:gridCol w:w="958"/>
        <w:gridCol w:w="1087"/>
        <w:gridCol w:w="6"/>
        <w:gridCol w:w="609"/>
        <w:gridCol w:w="6"/>
        <w:gridCol w:w="611"/>
        <w:gridCol w:w="6"/>
        <w:gridCol w:w="611"/>
        <w:gridCol w:w="6"/>
        <w:gridCol w:w="611"/>
        <w:gridCol w:w="6"/>
        <w:gridCol w:w="611"/>
        <w:gridCol w:w="6"/>
        <w:gridCol w:w="611"/>
        <w:gridCol w:w="6"/>
        <w:gridCol w:w="611"/>
        <w:gridCol w:w="6"/>
        <w:gridCol w:w="611"/>
        <w:gridCol w:w="6"/>
        <w:gridCol w:w="611"/>
        <w:gridCol w:w="6"/>
        <w:gridCol w:w="611"/>
        <w:gridCol w:w="6"/>
        <w:gridCol w:w="900"/>
      </w:tblGrid>
      <w:tr w:rsidR="00DA3FC1">
        <w:trPr>
          <w:cantSplit/>
          <w:trHeight w:val="1435"/>
          <w:jc w:val="center"/>
        </w:trPr>
        <w:tc>
          <w:tcPr>
            <w:tcW w:w="516" w:type="dxa"/>
            <w:shd w:val="clear" w:color="auto" w:fill="F2F2F2"/>
            <w:vAlign w:val="center"/>
          </w:tcPr>
          <w:p w:rsidR="00DA3FC1" w:rsidRDefault="009A2AF2">
            <w:pPr>
              <w:tabs>
                <w:tab w:val="left" w:pos="567"/>
              </w:tabs>
              <w:spacing w:after="60"/>
              <w:jc w:val="center"/>
              <w:rPr>
                <w:sz w:val="20"/>
                <w:szCs w:val="20"/>
              </w:rPr>
            </w:pPr>
            <w:r>
              <w:rPr>
                <w:sz w:val="20"/>
                <w:szCs w:val="20"/>
              </w:rPr>
              <w:lastRenderedPageBreak/>
              <w:t>Реден број</w:t>
            </w:r>
          </w:p>
        </w:tc>
        <w:tc>
          <w:tcPr>
            <w:tcW w:w="958" w:type="dxa"/>
            <w:shd w:val="clear" w:color="auto" w:fill="F2F2F2"/>
            <w:vAlign w:val="center"/>
          </w:tcPr>
          <w:p w:rsidR="00DA3FC1" w:rsidRDefault="009A2AF2">
            <w:pPr>
              <w:tabs>
                <w:tab w:val="left" w:pos="567"/>
              </w:tabs>
              <w:spacing w:after="60"/>
              <w:jc w:val="center"/>
              <w:rPr>
                <w:sz w:val="20"/>
                <w:szCs w:val="20"/>
              </w:rPr>
            </w:pPr>
            <w:r>
              <w:rPr>
                <w:sz w:val="20"/>
                <w:szCs w:val="20"/>
              </w:rPr>
              <w:t>Научна област</w:t>
            </w:r>
          </w:p>
        </w:tc>
        <w:tc>
          <w:tcPr>
            <w:tcW w:w="1087" w:type="dxa"/>
            <w:shd w:val="clear" w:color="auto" w:fill="F2F2F2"/>
            <w:vAlign w:val="center"/>
          </w:tcPr>
          <w:p w:rsidR="00DA3FC1" w:rsidRDefault="009A2AF2">
            <w:pPr>
              <w:spacing w:after="60"/>
              <w:jc w:val="center"/>
              <w:rPr>
                <w:sz w:val="20"/>
                <w:szCs w:val="20"/>
              </w:rPr>
            </w:pPr>
            <w:r>
              <w:rPr>
                <w:sz w:val="20"/>
                <w:szCs w:val="20"/>
              </w:rPr>
              <w:t>Потесна научна, уметничка односно стручна  област</w:t>
            </w:r>
          </w:p>
        </w:tc>
        <w:tc>
          <w:tcPr>
            <w:tcW w:w="615" w:type="dxa"/>
            <w:gridSpan w:val="2"/>
            <w:shd w:val="clear" w:color="auto" w:fill="F2F2F2"/>
            <w:vAlign w:val="center"/>
          </w:tcPr>
          <w:p w:rsidR="00DA3FC1" w:rsidRDefault="009A2AF2">
            <w:pPr>
              <w:tabs>
                <w:tab w:val="left" w:pos="567"/>
              </w:tabs>
              <w:ind w:left="113" w:right="113"/>
              <w:jc w:val="center"/>
              <w:rPr>
                <w:sz w:val="20"/>
                <w:szCs w:val="20"/>
              </w:rPr>
            </w:pPr>
            <w:r>
              <w:rPr>
                <w:sz w:val="20"/>
                <w:szCs w:val="20"/>
              </w:rPr>
              <w:t>Наставник по странски јазик</w:t>
            </w:r>
          </w:p>
        </w:tc>
        <w:tc>
          <w:tcPr>
            <w:tcW w:w="617" w:type="dxa"/>
            <w:gridSpan w:val="2"/>
            <w:shd w:val="clear" w:color="auto" w:fill="F2F2F2"/>
            <w:vAlign w:val="center"/>
          </w:tcPr>
          <w:p w:rsidR="00DA3FC1" w:rsidRDefault="009A2AF2">
            <w:pPr>
              <w:ind w:left="-73" w:right="-107"/>
              <w:jc w:val="center"/>
              <w:rPr>
                <w:sz w:val="20"/>
                <w:szCs w:val="20"/>
              </w:rPr>
            </w:pPr>
            <w:r>
              <w:rPr>
                <w:sz w:val="20"/>
                <w:szCs w:val="20"/>
              </w:rPr>
              <w:t>Предавачи</w:t>
            </w:r>
          </w:p>
        </w:tc>
        <w:tc>
          <w:tcPr>
            <w:tcW w:w="617" w:type="dxa"/>
            <w:gridSpan w:val="2"/>
            <w:shd w:val="clear" w:color="auto" w:fill="F2F2F2"/>
            <w:vAlign w:val="center"/>
          </w:tcPr>
          <w:p w:rsidR="00DA3FC1" w:rsidRDefault="009A2AF2">
            <w:pPr>
              <w:ind w:left="-79" w:right="-108"/>
              <w:jc w:val="center"/>
              <w:rPr>
                <w:sz w:val="20"/>
                <w:szCs w:val="20"/>
              </w:rPr>
            </w:pPr>
            <w:r>
              <w:rPr>
                <w:sz w:val="20"/>
                <w:szCs w:val="20"/>
              </w:rPr>
              <w:t>Виши</w:t>
            </w:r>
          </w:p>
          <w:p w:rsidR="00DA3FC1" w:rsidRDefault="009A2AF2">
            <w:pPr>
              <w:ind w:left="-79" w:right="-108"/>
              <w:jc w:val="center"/>
              <w:rPr>
                <w:sz w:val="20"/>
                <w:szCs w:val="20"/>
              </w:rPr>
            </w:pPr>
            <w:r>
              <w:rPr>
                <w:sz w:val="20"/>
                <w:szCs w:val="20"/>
              </w:rPr>
              <w:t>предавачи</w:t>
            </w:r>
          </w:p>
        </w:tc>
        <w:tc>
          <w:tcPr>
            <w:tcW w:w="617" w:type="dxa"/>
            <w:gridSpan w:val="2"/>
            <w:shd w:val="clear" w:color="auto" w:fill="F2F2F2"/>
          </w:tcPr>
          <w:p w:rsidR="00DA3FC1" w:rsidRDefault="009A2AF2">
            <w:pPr>
              <w:tabs>
                <w:tab w:val="left" w:pos="567"/>
              </w:tabs>
              <w:ind w:left="113" w:right="113"/>
              <w:jc w:val="center"/>
              <w:rPr>
                <w:sz w:val="20"/>
                <w:szCs w:val="20"/>
              </w:rPr>
            </w:pPr>
            <w:r>
              <w:rPr>
                <w:sz w:val="20"/>
                <w:szCs w:val="20"/>
              </w:rPr>
              <w:t>Аисистент- докторанд</w:t>
            </w:r>
          </w:p>
        </w:tc>
        <w:tc>
          <w:tcPr>
            <w:tcW w:w="617" w:type="dxa"/>
            <w:gridSpan w:val="2"/>
            <w:shd w:val="clear" w:color="auto" w:fill="F2F2F2"/>
            <w:vAlign w:val="center"/>
          </w:tcPr>
          <w:p w:rsidR="00DA3FC1" w:rsidRDefault="009A2AF2">
            <w:pPr>
              <w:tabs>
                <w:tab w:val="left" w:pos="567"/>
              </w:tabs>
              <w:ind w:left="113" w:right="113"/>
              <w:jc w:val="center"/>
              <w:rPr>
                <w:sz w:val="20"/>
                <w:szCs w:val="20"/>
              </w:rPr>
            </w:pPr>
            <w:r>
              <w:rPr>
                <w:sz w:val="20"/>
                <w:szCs w:val="20"/>
              </w:rPr>
              <w:t>Доцент</w:t>
            </w:r>
          </w:p>
        </w:tc>
        <w:tc>
          <w:tcPr>
            <w:tcW w:w="617" w:type="dxa"/>
            <w:gridSpan w:val="2"/>
            <w:shd w:val="clear" w:color="auto" w:fill="F2F2F2"/>
            <w:vAlign w:val="center"/>
          </w:tcPr>
          <w:p w:rsidR="00DA3FC1" w:rsidRDefault="009A2AF2">
            <w:pPr>
              <w:tabs>
                <w:tab w:val="left" w:pos="567"/>
              </w:tabs>
              <w:ind w:left="113" w:right="113"/>
              <w:jc w:val="center"/>
              <w:rPr>
                <w:sz w:val="20"/>
                <w:szCs w:val="20"/>
              </w:rPr>
            </w:pPr>
            <w:r>
              <w:rPr>
                <w:sz w:val="20"/>
                <w:szCs w:val="20"/>
              </w:rPr>
              <w:t>Ванр. роф.</w:t>
            </w:r>
          </w:p>
        </w:tc>
        <w:tc>
          <w:tcPr>
            <w:tcW w:w="617" w:type="dxa"/>
            <w:gridSpan w:val="2"/>
            <w:shd w:val="clear" w:color="auto" w:fill="F2F2F2"/>
            <w:vAlign w:val="center"/>
          </w:tcPr>
          <w:p w:rsidR="00DA3FC1" w:rsidRDefault="009A2AF2">
            <w:pPr>
              <w:ind w:left="-93" w:right="-181"/>
              <w:jc w:val="center"/>
              <w:rPr>
                <w:sz w:val="20"/>
                <w:szCs w:val="20"/>
              </w:rPr>
            </w:pPr>
            <w:r>
              <w:rPr>
                <w:sz w:val="20"/>
                <w:szCs w:val="20"/>
              </w:rPr>
              <w:t>Редов. проф.</w:t>
            </w:r>
          </w:p>
        </w:tc>
        <w:tc>
          <w:tcPr>
            <w:tcW w:w="617" w:type="dxa"/>
            <w:gridSpan w:val="2"/>
            <w:shd w:val="clear" w:color="auto" w:fill="F2F2F2"/>
            <w:vAlign w:val="center"/>
          </w:tcPr>
          <w:p w:rsidR="00DA3FC1" w:rsidRDefault="009A2AF2">
            <w:pPr>
              <w:ind w:left="-35" w:right="-155"/>
              <w:jc w:val="center"/>
              <w:rPr>
                <w:sz w:val="20"/>
                <w:szCs w:val="20"/>
              </w:rPr>
            </w:pPr>
            <w:r>
              <w:rPr>
                <w:sz w:val="20"/>
                <w:szCs w:val="20"/>
              </w:rPr>
              <w:t xml:space="preserve">Научно звање –истраживач </w:t>
            </w:r>
          </w:p>
        </w:tc>
        <w:tc>
          <w:tcPr>
            <w:tcW w:w="617" w:type="dxa"/>
            <w:gridSpan w:val="2"/>
            <w:shd w:val="clear" w:color="auto" w:fill="F2F2F2"/>
            <w:vAlign w:val="center"/>
          </w:tcPr>
          <w:p w:rsidR="00DA3FC1" w:rsidRDefault="009A2AF2">
            <w:pPr>
              <w:jc w:val="center"/>
              <w:rPr>
                <w:sz w:val="20"/>
                <w:szCs w:val="20"/>
              </w:rPr>
            </w:pPr>
            <w:r>
              <w:rPr>
                <w:sz w:val="20"/>
                <w:szCs w:val="20"/>
              </w:rPr>
              <w:t>Емеритус</w:t>
            </w:r>
          </w:p>
        </w:tc>
        <w:tc>
          <w:tcPr>
            <w:tcW w:w="617" w:type="dxa"/>
            <w:gridSpan w:val="2"/>
            <w:shd w:val="clear" w:color="auto" w:fill="F2F2F2"/>
            <w:vAlign w:val="center"/>
          </w:tcPr>
          <w:p w:rsidR="00DA3FC1" w:rsidRDefault="009A2AF2">
            <w:pPr>
              <w:jc w:val="center"/>
              <w:rPr>
                <w:sz w:val="20"/>
                <w:szCs w:val="20"/>
              </w:rPr>
            </w:pPr>
            <w:r>
              <w:rPr>
                <w:sz w:val="20"/>
                <w:szCs w:val="20"/>
              </w:rPr>
              <w:t>Други</w:t>
            </w:r>
          </w:p>
        </w:tc>
        <w:tc>
          <w:tcPr>
            <w:tcW w:w="906" w:type="dxa"/>
            <w:gridSpan w:val="2"/>
            <w:shd w:val="clear" w:color="auto" w:fill="F2F2F2"/>
            <w:vAlign w:val="center"/>
          </w:tcPr>
          <w:p w:rsidR="00DA3FC1" w:rsidRDefault="009A2AF2">
            <w:pPr>
              <w:ind w:right="-56"/>
              <w:jc w:val="center"/>
              <w:rPr>
                <w:b/>
                <w:sz w:val="20"/>
                <w:szCs w:val="20"/>
              </w:rPr>
            </w:pPr>
            <w:r>
              <w:rPr>
                <w:b/>
                <w:sz w:val="20"/>
                <w:szCs w:val="20"/>
              </w:rPr>
              <w:t>Вкупно</w:t>
            </w:r>
          </w:p>
        </w:tc>
      </w:tr>
      <w:tr w:rsidR="00DA3FC1">
        <w:trPr>
          <w:trHeight w:val="346"/>
          <w:jc w:val="center"/>
        </w:trPr>
        <w:tc>
          <w:tcPr>
            <w:tcW w:w="516" w:type="dxa"/>
            <w:vAlign w:val="center"/>
          </w:tcPr>
          <w:p w:rsidR="00DA3FC1" w:rsidRDefault="009A2AF2">
            <w:pPr>
              <w:tabs>
                <w:tab w:val="left" w:pos="567"/>
              </w:tabs>
              <w:jc w:val="center"/>
              <w:rPr>
                <w:b/>
                <w:sz w:val="20"/>
                <w:szCs w:val="20"/>
              </w:rPr>
            </w:pPr>
            <w:r>
              <w:rPr>
                <w:b/>
                <w:sz w:val="20"/>
                <w:szCs w:val="20"/>
              </w:rPr>
              <w:t>1.</w:t>
            </w:r>
          </w:p>
        </w:tc>
        <w:tc>
          <w:tcPr>
            <w:tcW w:w="958" w:type="dxa"/>
            <w:vAlign w:val="center"/>
          </w:tcPr>
          <w:p w:rsidR="00DA3FC1" w:rsidRPr="005D7CDA" w:rsidRDefault="005D7CDA">
            <w:pPr>
              <w:tabs>
                <w:tab w:val="left" w:pos="567"/>
              </w:tabs>
              <w:jc w:val="center"/>
              <w:rPr>
                <w:b/>
                <w:sz w:val="20"/>
                <w:szCs w:val="20"/>
                <w:lang w:val="mk-MK"/>
              </w:rPr>
            </w:pPr>
            <w:r>
              <w:rPr>
                <w:b/>
                <w:sz w:val="20"/>
                <w:szCs w:val="20"/>
                <w:lang w:val="mk-MK"/>
              </w:rPr>
              <w:t>Германистика</w:t>
            </w:r>
          </w:p>
        </w:tc>
        <w:tc>
          <w:tcPr>
            <w:tcW w:w="1087" w:type="dxa"/>
            <w:vAlign w:val="center"/>
          </w:tcPr>
          <w:p w:rsidR="00DA3FC1" w:rsidRDefault="00DA3FC1">
            <w:pPr>
              <w:jc w:val="center"/>
              <w:rPr>
                <w:b/>
                <w:sz w:val="20"/>
                <w:szCs w:val="20"/>
              </w:rPr>
            </w:pPr>
          </w:p>
        </w:tc>
        <w:tc>
          <w:tcPr>
            <w:tcW w:w="615"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Default="00DA3FC1">
            <w:pPr>
              <w:ind w:left="-73" w:right="-107"/>
              <w:jc w:val="center"/>
              <w:rPr>
                <w:b/>
                <w:sz w:val="20"/>
                <w:szCs w:val="20"/>
              </w:rPr>
            </w:pPr>
          </w:p>
        </w:tc>
        <w:tc>
          <w:tcPr>
            <w:tcW w:w="617" w:type="dxa"/>
            <w:gridSpan w:val="2"/>
            <w:vAlign w:val="center"/>
          </w:tcPr>
          <w:p w:rsidR="00DA3FC1" w:rsidRDefault="00DA3FC1">
            <w:pPr>
              <w:ind w:left="-79" w:right="-108"/>
              <w:jc w:val="center"/>
              <w:rPr>
                <w:b/>
                <w:sz w:val="20"/>
                <w:szCs w:val="20"/>
              </w:rPr>
            </w:pPr>
          </w:p>
        </w:tc>
        <w:tc>
          <w:tcPr>
            <w:tcW w:w="617" w:type="dxa"/>
            <w:gridSpan w:val="2"/>
          </w:tcPr>
          <w:p w:rsidR="00DA3FC1" w:rsidRDefault="00DA3FC1">
            <w:pPr>
              <w:tabs>
                <w:tab w:val="left" w:pos="567"/>
              </w:tabs>
              <w:jc w:val="center"/>
              <w:rPr>
                <w:b/>
                <w:sz w:val="20"/>
                <w:szCs w:val="20"/>
              </w:rPr>
            </w:pPr>
          </w:p>
        </w:tc>
        <w:tc>
          <w:tcPr>
            <w:tcW w:w="617"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Pr="005D7CDA" w:rsidRDefault="00E7238F">
            <w:pPr>
              <w:ind w:right="-181"/>
              <w:jc w:val="center"/>
              <w:rPr>
                <w:b/>
                <w:sz w:val="20"/>
                <w:szCs w:val="20"/>
                <w:lang w:val="mk-MK"/>
              </w:rPr>
            </w:pPr>
            <w:r>
              <w:rPr>
                <w:b/>
                <w:sz w:val="20"/>
                <w:szCs w:val="20"/>
                <w:lang w:val="mk-MK"/>
              </w:rPr>
              <w:t>4</w:t>
            </w:r>
          </w:p>
        </w:tc>
        <w:tc>
          <w:tcPr>
            <w:tcW w:w="617" w:type="dxa"/>
            <w:gridSpan w:val="2"/>
            <w:vAlign w:val="center"/>
          </w:tcPr>
          <w:p w:rsidR="00DA3FC1" w:rsidRDefault="00DA3FC1">
            <w:pPr>
              <w:ind w:left="-35" w:right="-155"/>
              <w:jc w:val="center"/>
              <w:rPr>
                <w:b/>
                <w:sz w:val="20"/>
                <w:szCs w:val="20"/>
              </w:rPr>
            </w:pPr>
          </w:p>
        </w:tc>
        <w:tc>
          <w:tcPr>
            <w:tcW w:w="617" w:type="dxa"/>
            <w:gridSpan w:val="2"/>
            <w:vAlign w:val="center"/>
          </w:tcPr>
          <w:p w:rsidR="00DA3FC1" w:rsidRDefault="00DA3FC1">
            <w:pPr>
              <w:ind w:right="-56"/>
              <w:jc w:val="center"/>
              <w:rPr>
                <w:b/>
                <w:sz w:val="20"/>
                <w:szCs w:val="20"/>
              </w:rPr>
            </w:pPr>
          </w:p>
        </w:tc>
        <w:tc>
          <w:tcPr>
            <w:tcW w:w="617" w:type="dxa"/>
            <w:gridSpan w:val="2"/>
            <w:vAlign w:val="center"/>
          </w:tcPr>
          <w:p w:rsidR="00DA3FC1" w:rsidRDefault="00DA3FC1">
            <w:pPr>
              <w:ind w:right="-56"/>
              <w:jc w:val="center"/>
              <w:rPr>
                <w:b/>
                <w:sz w:val="20"/>
                <w:szCs w:val="20"/>
              </w:rPr>
            </w:pPr>
          </w:p>
        </w:tc>
        <w:tc>
          <w:tcPr>
            <w:tcW w:w="906" w:type="dxa"/>
            <w:gridSpan w:val="2"/>
            <w:shd w:val="clear" w:color="auto" w:fill="F2F2F2"/>
            <w:vAlign w:val="center"/>
          </w:tcPr>
          <w:p w:rsidR="00DA3FC1" w:rsidRPr="00290E07" w:rsidRDefault="00290E07">
            <w:pPr>
              <w:ind w:right="-56"/>
              <w:jc w:val="center"/>
              <w:rPr>
                <w:b/>
                <w:sz w:val="20"/>
                <w:szCs w:val="20"/>
                <w:lang w:val="mk-MK"/>
              </w:rPr>
            </w:pPr>
            <w:r>
              <w:rPr>
                <w:b/>
                <w:sz w:val="20"/>
                <w:szCs w:val="20"/>
                <w:lang w:val="mk-MK"/>
              </w:rPr>
              <w:t>4</w:t>
            </w:r>
          </w:p>
        </w:tc>
      </w:tr>
      <w:tr w:rsidR="00DA3FC1">
        <w:trPr>
          <w:trHeight w:val="346"/>
          <w:jc w:val="center"/>
        </w:trPr>
        <w:tc>
          <w:tcPr>
            <w:tcW w:w="516" w:type="dxa"/>
            <w:vAlign w:val="center"/>
          </w:tcPr>
          <w:p w:rsidR="00DA3FC1" w:rsidRDefault="009A2AF2">
            <w:pPr>
              <w:tabs>
                <w:tab w:val="left" w:pos="567"/>
              </w:tabs>
              <w:jc w:val="center"/>
              <w:rPr>
                <w:b/>
                <w:sz w:val="20"/>
                <w:szCs w:val="20"/>
              </w:rPr>
            </w:pPr>
            <w:r>
              <w:rPr>
                <w:b/>
                <w:sz w:val="20"/>
                <w:szCs w:val="20"/>
              </w:rPr>
              <w:t>2.</w:t>
            </w:r>
          </w:p>
        </w:tc>
        <w:tc>
          <w:tcPr>
            <w:tcW w:w="958" w:type="dxa"/>
            <w:vAlign w:val="center"/>
          </w:tcPr>
          <w:p w:rsidR="00DA3FC1" w:rsidRPr="005D7CDA" w:rsidRDefault="005D7CDA">
            <w:pPr>
              <w:tabs>
                <w:tab w:val="left" w:pos="567"/>
              </w:tabs>
              <w:jc w:val="center"/>
              <w:rPr>
                <w:b/>
                <w:sz w:val="20"/>
                <w:szCs w:val="20"/>
                <w:lang w:val="mk-MK"/>
              </w:rPr>
            </w:pPr>
            <w:r>
              <w:rPr>
                <w:b/>
                <w:sz w:val="20"/>
                <w:szCs w:val="20"/>
                <w:lang w:val="mk-MK"/>
              </w:rPr>
              <w:t>Романистика</w:t>
            </w:r>
          </w:p>
        </w:tc>
        <w:tc>
          <w:tcPr>
            <w:tcW w:w="1087" w:type="dxa"/>
            <w:vAlign w:val="center"/>
          </w:tcPr>
          <w:p w:rsidR="00DA3FC1" w:rsidRDefault="00DA3FC1">
            <w:pPr>
              <w:jc w:val="center"/>
              <w:rPr>
                <w:b/>
                <w:sz w:val="20"/>
                <w:szCs w:val="20"/>
              </w:rPr>
            </w:pPr>
          </w:p>
        </w:tc>
        <w:tc>
          <w:tcPr>
            <w:tcW w:w="615" w:type="dxa"/>
            <w:gridSpan w:val="2"/>
            <w:vAlign w:val="center"/>
          </w:tcPr>
          <w:p w:rsidR="00DA3FC1" w:rsidRPr="00E7238F" w:rsidRDefault="00E7238F">
            <w:pPr>
              <w:tabs>
                <w:tab w:val="left" w:pos="567"/>
              </w:tabs>
              <w:jc w:val="center"/>
              <w:rPr>
                <w:b/>
                <w:sz w:val="20"/>
                <w:szCs w:val="20"/>
                <w:lang w:val="mk-MK"/>
              </w:rPr>
            </w:pPr>
            <w:r>
              <w:rPr>
                <w:b/>
                <w:sz w:val="20"/>
                <w:szCs w:val="20"/>
                <w:lang w:val="mk-MK"/>
              </w:rPr>
              <w:t>1</w:t>
            </w:r>
          </w:p>
        </w:tc>
        <w:tc>
          <w:tcPr>
            <w:tcW w:w="617" w:type="dxa"/>
            <w:gridSpan w:val="2"/>
            <w:vAlign w:val="center"/>
          </w:tcPr>
          <w:p w:rsidR="00DA3FC1" w:rsidRDefault="00DA3FC1">
            <w:pPr>
              <w:ind w:left="-73" w:right="-107"/>
              <w:jc w:val="center"/>
              <w:rPr>
                <w:b/>
                <w:sz w:val="20"/>
                <w:szCs w:val="20"/>
              </w:rPr>
            </w:pPr>
          </w:p>
        </w:tc>
        <w:tc>
          <w:tcPr>
            <w:tcW w:w="617" w:type="dxa"/>
            <w:gridSpan w:val="2"/>
            <w:vAlign w:val="center"/>
          </w:tcPr>
          <w:p w:rsidR="00DA3FC1" w:rsidRDefault="00DA3FC1">
            <w:pPr>
              <w:ind w:left="-79" w:right="-108"/>
              <w:jc w:val="center"/>
              <w:rPr>
                <w:b/>
                <w:sz w:val="20"/>
                <w:szCs w:val="20"/>
              </w:rPr>
            </w:pPr>
          </w:p>
        </w:tc>
        <w:tc>
          <w:tcPr>
            <w:tcW w:w="617" w:type="dxa"/>
            <w:gridSpan w:val="2"/>
          </w:tcPr>
          <w:p w:rsidR="00DA3FC1" w:rsidRDefault="00DA3FC1">
            <w:pPr>
              <w:tabs>
                <w:tab w:val="left" w:pos="567"/>
              </w:tabs>
              <w:jc w:val="center"/>
              <w:rPr>
                <w:b/>
                <w:sz w:val="20"/>
                <w:szCs w:val="20"/>
              </w:rPr>
            </w:pPr>
          </w:p>
        </w:tc>
        <w:tc>
          <w:tcPr>
            <w:tcW w:w="617"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Pr="00E7238F" w:rsidRDefault="00290E07">
            <w:pPr>
              <w:ind w:right="-181"/>
              <w:jc w:val="center"/>
              <w:rPr>
                <w:b/>
                <w:sz w:val="20"/>
                <w:szCs w:val="20"/>
                <w:lang w:val="mk-MK"/>
              </w:rPr>
            </w:pPr>
            <w:r>
              <w:rPr>
                <w:b/>
                <w:sz w:val="20"/>
                <w:szCs w:val="20"/>
                <w:lang w:val="mk-MK"/>
              </w:rPr>
              <w:t>5</w:t>
            </w:r>
          </w:p>
        </w:tc>
        <w:tc>
          <w:tcPr>
            <w:tcW w:w="617" w:type="dxa"/>
            <w:gridSpan w:val="2"/>
            <w:vAlign w:val="center"/>
          </w:tcPr>
          <w:p w:rsidR="00DA3FC1" w:rsidRDefault="00DA3FC1">
            <w:pPr>
              <w:ind w:left="-35" w:right="-155"/>
              <w:jc w:val="center"/>
              <w:rPr>
                <w:b/>
                <w:sz w:val="20"/>
                <w:szCs w:val="20"/>
              </w:rPr>
            </w:pPr>
          </w:p>
        </w:tc>
        <w:tc>
          <w:tcPr>
            <w:tcW w:w="617" w:type="dxa"/>
            <w:gridSpan w:val="2"/>
            <w:vAlign w:val="center"/>
          </w:tcPr>
          <w:p w:rsidR="00DA3FC1" w:rsidRDefault="00DA3FC1">
            <w:pPr>
              <w:ind w:right="-56"/>
              <w:jc w:val="center"/>
              <w:rPr>
                <w:b/>
                <w:sz w:val="20"/>
                <w:szCs w:val="20"/>
              </w:rPr>
            </w:pPr>
          </w:p>
        </w:tc>
        <w:tc>
          <w:tcPr>
            <w:tcW w:w="617" w:type="dxa"/>
            <w:gridSpan w:val="2"/>
            <w:vAlign w:val="center"/>
          </w:tcPr>
          <w:p w:rsidR="00DA3FC1" w:rsidRDefault="00DA3FC1">
            <w:pPr>
              <w:ind w:right="-56"/>
              <w:jc w:val="center"/>
              <w:rPr>
                <w:b/>
                <w:sz w:val="20"/>
                <w:szCs w:val="20"/>
              </w:rPr>
            </w:pPr>
          </w:p>
        </w:tc>
        <w:tc>
          <w:tcPr>
            <w:tcW w:w="906" w:type="dxa"/>
            <w:gridSpan w:val="2"/>
            <w:shd w:val="clear" w:color="auto" w:fill="F2F2F2"/>
            <w:vAlign w:val="center"/>
          </w:tcPr>
          <w:p w:rsidR="00DA3FC1" w:rsidRPr="00290E07" w:rsidRDefault="00290E07">
            <w:pPr>
              <w:ind w:right="-56"/>
              <w:jc w:val="center"/>
              <w:rPr>
                <w:b/>
                <w:sz w:val="20"/>
                <w:szCs w:val="20"/>
                <w:lang w:val="mk-MK"/>
              </w:rPr>
            </w:pPr>
            <w:r>
              <w:rPr>
                <w:b/>
                <w:sz w:val="20"/>
                <w:szCs w:val="20"/>
                <w:lang w:val="mk-MK"/>
              </w:rPr>
              <w:t>6</w:t>
            </w:r>
          </w:p>
        </w:tc>
      </w:tr>
      <w:tr w:rsidR="00DA3FC1">
        <w:trPr>
          <w:trHeight w:val="346"/>
          <w:jc w:val="center"/>
        </w:trPr>
        <w:tc>
          <w:tcPr>
            <w:tcW w:w="516" w:type="dxa"/>
            <w:vAlign w:val="center"/>
          </w:tcPr>
          <w:p w:rsidR="00DA3FC1" w:rsidRDefault="009A2AF2">
            <w:pPr>
              <w:tabs>
                <w:tab w:val="left" w:pos="567"/>
              </w:tabs>
              <w:jc w:val="center"/>
              <w:rPr>
                <w:b/>
                <w:sz w:val="20"/>
                <w:szCs w:val="20"/>
              </w:rPr>
            </w:pPr>
            <w:r>
              <w:rPr>
                <w:b/>
                <w:sz w:val="20"/>
                <w:szCs w:val="20"/>
              </w:rPr>
              <w:t>3.</w:t>
            </w:r>
          </w:p>
        </w:tc>
        <w:tc>
          <w:tcPr>
            <w:tcW w:w="958" w:type="dxa"/>
            <w:vAlign w:val="center"/>
          </w:tcPr>
          <w:p w:rsidR="00DA3FC1" w:rsidRPr="005D7CDA" w:rsidRDefault="005D7CDA">
            <w:pPr>
              <w:tabs>
                <w:tab w:val="left" w:pos="567"/>
              </w:tabs>
              <w:jc w:val="center"/>
              <w:rPr>
                <w:b/>
                <w:sz w:val="20"/>
                <w:szCs w:val="20"/>
                <w:lang w:val="mk-MK"/>
              </w:rPr>
            </w:pPr>
            <w:r>
              <w:rPr>
                <w:b/>
                <w:sz w:val="20"/>
                <w:szCs w:val="20"/>
                <w:lang w:val="mk-MK"/>
              </w:rPr>
              <w:t>Англистика</w:t>
            </w:r>
          </w:p>
        </w:tc>
        <w:tc>
          <w:tcPr>
            <w:tcW w:w="1087" w:type="dxa"/>
            <w:vAlign w:val="center"/>
          </w:tcPr>
          <w:p w:rsidR="00DA3FC1" w:rsidRDefault="00DA3FC1">
            <w:pPr>
              <w:jc w:val="center"/>
              <w:rPr>
                <w:b/>
                <w:sz w:val="20"/>
                <w:szCs w:val="20"/>
              </w:rPr>
            </w:pPr>
          </w:p>
        </w:tc>
        <w:tc>
          <w:tcPr>
            <w:tcW w:w="615"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Default="00DA3FC1">
            <w:pPr>
              <w:ind w:left="-73" w:right="-107"/>
              <w:jc w:val="center"/>
              <w:rPr>
                <w:b/>
                <w:sz w:val="20"/>
                <w:szCs w:val="20"/>
              </w:rPr>
            </w:pPr>
          </w:p>
        </w:tc>
        <w:tc>
          <w:tcPr>
            <w:tcW w:w="617" w:type="dxa"/>
            <w:gridSpan w:val="2"/>
            <w:vAlign w:val="center"/>
          </w:tcPr>
          <w:p w:rsidR="00DA3FC1" w:rsidRDefault="00DA3FC1">
            <w:pPr>
              <w:ind w:left="-79" w:right="-108"/>
              <w:jc w:val="center"/>
              <w:rPr>
                <w:b/>
                <w:sz w:val="20"/>
                <w:szCs w:val="20"/>
              </w:rPr>
            </w:pPr>
          </w:p>
        </w:tc>
        <w:tc>
          <w:tcPr>
            <w:tcW w:w="617" w:type="dxa"/>
            <w:gridSpan w:val="2"/>
          </w:tcPr>
          <w:p w:rsidR="00DA3FC1" w:rsidRDefault="00DA3FC1">
            <w:pPr>
              <w:tabs>
                <w:tab w:val="left" w:pos="567"/>
              </w:tabs>
              <w:jc w:val="center"/>
              <w:rPr>
                <w:b/>
                <w:sz w:val="20"/>
                <w:szCs w:val="20"/>
              </w:rPr>
            </w:pPr>
          </w:p>
        </w:tc>
        <w:tc>
          <w:tcPr>
            <w:tcW w:w="617"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Pr="00E7238F" w:rsidRDefault="00290E07">
            <w:pPr>
              <w:tabs>
                <w:tab w:val="left" w:pos="567"/>
              </w:tabs>
              <w:jc w:val="center"/>
              <w:rPr>
                <w:b/>
                <w:sz w:val="20"/>
                <w:szCs w:val="20"/>
                <w:lang w:val="mk-MK"/>
              </w:rPr>
            </w:pPr>
            <w:r>
              <w:rPr>
                <w:b/>
                <w:sz w:val="20"/>
                <w:szCs w:val="20"/>
                <w:lang w:val="mk-MK"/>
              </w:rPr>
              <w:t>3</w:t>
            </w:r>
          </w:p>
        </w:tc>
        <w:tc>
          <w:tcPr>
            <w:tcW w:w="617" w:type="dxa"/>
            <w:gridSpan w:val="2"/>
            <w:vAlign w:val="center"/>
          </w:tcPr>
          <w:p w:rsidR="00DA3FC1" w:rsidRPr="00E7238F" w:rsidRDefault="00E7238F">
            <w:pPr>
              <w:ind w:right="-181"/>
              <w:jc w:val="center"/>
              <w:rPr>
                <w:b/>
                <w:sz w:val="20"/>
                <w:szCs w:val="20"/>
                <w:lang w:val="mk-MK"/>
              </w:rPr>
            </w:pPr>
            <w:r>
              <w:rPr>
                <w:b/>
                <w:sz w:val="20"/>
                <w:szCs w:val="20"/>
                <w:lang w:val="mk-MK"/>
              </w:rPr>
              <w:t>1</w:t>
            </w:r>
          </w:p>
        </w:tc>
        <w:tc>
          <w:tcPr>
            <w:tcW w:w="617" w:type="dxa"/>
            <w:gridSpan w:val="2"/>
            <w:vAlign w:val="center"/>
          </w:tcPr>
          <w:p w:rsidR="00DA3FC1" w:rsidRDefault="00DA3FC1">
            <w:pPr>
              <w:ind w:left="-35" w:right="-155"/>
              <w:jc w:val="center"/>
              <w:rPr>
                <w:b/>
                <w:sz w:val="20"/>
                <w:szCs w:val="20"/>
              </w:rPr>
            </w:pPr>
          </w:p>
        </w:tc>
        <w:tc>
          <w:tcPr>
            <w:tcW w:w="617" w:type="dxa"/>
            <w:gridSpan w:val="2"/>
            <w:vAlign w:val="center"/>
          </w:tcPr>
          <w:p w:rsidR="00DA3FC1" w:rsidRDefault="00DA3FC1">
            <w:pPr>
              <w:ind w:right="-56"/>
              <w:jc w:val="center"/>
              <w:rPr>
                <w:b/>
                <w:sz w:val="20"/>
                <w:szCs w:val="20"/>
              </w:rPr>
            </w:pPr>
          </w:p>
        </w:tc>
        <w:tc>
          <w:tcPr>
            <w:tcW w:w="617" w:type="dxa"/>
            <w:gridSpan w:val="2"/>
            <w:vAlign w:val="center"/>
          </w:tcPr>
          <w:p w:rsidR="00DA3FC1" w:rsidRDefault="00DA3FC1">
            <w:pPr>
              <w:ind w:right="-56"/>
              <w:jc w:val="center"/>
              <w:rPr>
                <w:b/>
                <w:sz w:val="20"/>
                <w:szCs w:val="20"/>
              </w:rPr>
            </w:pPr>
          </w:p>
        </w:tc>
        <w:tc>
          <w:tcPr>
            <w:tcW w:w="906" w:type="dxa"/>
            <w:gridSpan w:val="2"/>
            <w:shd w:val="clear" w:color="auto" w:fill="F2F2F2"/>
            <w:vAlign w:val="center"/>
          </w:tcPr>
          <w:p w:rsidR="00DA3FC1" w:rsidRPr="00290E07" w:rsidRDefault="00290E07">
            <w:pPr>
              <w:ind w:right="-56"/>
              <w:jc w:val="center"/>
              <w:rPr>
                <w:b/>
                <w:sz w:val="20"/>
                <w:szCs w:val="20"/>
                <w:lang w:val="mk-MK"/>
              </w:rPr>
            </w:pPr>
            <w:r>
              <w:rPr>
                <w:b/>
                <w:sz w:val="20"/>
                <w:szCs w:val="20"/>
                <w:lang w:val="mk-MK"/>
              </w:rPr>
              <w:t>4</w:t>
            </w:r>
          </w:p>
        </w:tc>
      </w:tr>
      <w:tr w:rsidR="00DA3FC1">
        <w:trPr>
          <w:trHeight w:val="346"/>
          <w:jc w:val="center"/>
        </w:trPr>
        <w:tc>
          <w:tcPr>
            <w:tcW w:w="516" w:type="dxa"/>
            <w:vAlign w:val="center"/>
          </w:tcPr>
          <w:p w:rsidR="00DA3FC1" w:rsidRDefault="009A2AF2">
            <w:pPr>
              <w:tabs>
                <w:tab w:val="left" w:pos="567"/>
              </w:tabs>
              <w:jc w:val="center"/>
              <w:rPr>
                <w:b/>
                <w:sz w:val="20"/>
                <w:szCs w:val="20"/>
              </w:rPr>
            </w:pPr>
            <w:r>
              <w:rPr>
                <w:b/>
                <w:sz w:val="20"/>
                <w:szCs w:val="20"/>
              </w:rPr>
              <w:t>4.</w:t>
            </w:r>
          </w:p>
        </w:tc>
        <w:tc>
          <w:tcPr>
            <w:tcW w:w="958" w:type="dxa"/>
            <w:vAlign w:val="center"/>
          </w:tcPr>
          <w:p w:rsidR="00DA3FC1" w:rsidRPr="005D7CDA" w:rsidRDefault="005D7CDA">
            <w:pPr>
              <w:tabs>
                <w:tab w:val="left" w:pos="567"/>
              </w:tabs>
              <w:jc w:val="center"/>
              <w:rPr>
                <w:b/>
                <w:sz w:val="20"/>
                <w:szCs w:val="20"/>
                <w:lang w:val="mk-MK"/>
              </w:rPr>
            </w:pPr>
            <w:r>
              <w:rPr>
                <w:b/>
                <w:sz w:val="20"/>
                <w:szCs w:val="20"/>
                <w:lang w:val="mk-MK"/>
              </w:rPr>
              <w:t>Славистика</w:t>
            </w:r>
          </w:p>
        </w:tc>
        <w:tc>
          <w:tcPr>
            <w:tcW w:w="1087" w:type="dxa"/>
            <w:vAlign w:val="center"/>
          </w:tcPr>
          <w:p w:rsidR="00DA3FC1" w:rsidRDefault="00DA3FC1">
            <w:pPr>
              <w:jc w:val="center"/>
              <w:rPr>
                <w:b/>
                <w:sz w:val="20"/>
                <w:szCs w:val="20"/>
              </w:rPr>
            </w:pPr>
          </w:p>
        </w:tc>
        <w:tc>
          <w:tcPr>
            <w:tcW w:w="615" w:type="dxa"/>
            <w:gridSpan w:val="2"/>
            <w:vAlign w:val="center"/>
          </w:tcPr>
          <w:p w:rsidR="00DA3FC1" w:rsidRPr="00290E07" w:rsidRDefault="00290E07">
            <w:pPr>
              <w:tabs>
                <w:tab w:val="left" w:pos="567"/>
              </w:tabs>
              <w:jc w:val="center"/>
              <w:rPr>
                <w:b/>
                <w:sz w:val="20"/>
                <w:szCs w:val="20"/>
                <w:lang w:val="mk-MK"/>
              </w:rPr>
            </w:pPr>
            <w:r>
              <w:rPr>
                <w:b/>
                <w:sz w:val="20"/>
                <w:szCs w:val="20"/>
                <w:lang w:val="mk-MK"/>
              </w:rPr>
              <w:t>1</w:t>
            </w:r>
          </w:p>
        </w:tc>
        <w:tc>
          <w:tcPr>
            <w:tcW w:w="617" w:type="dxa"/>
            <w:gridSpan w:val="2"/>
            <w:vAlign w:val="center"/>
          </w:tcPr>
          <w:p w:rsidR="00DA3FC1" w:rsidRDefault="00DA3FC1">
            <w:pPr>
              <w:ind w:left="-73" w:right="-107"/>
              <w:jc w:val="center"/>
              <w:rPr>
                <w:b/>
                <w:sz w:val="20"/>
                <w:szCs w:val="20"/>
              </w:rPr>
            </w:pPr>
          </w:p>
        </w:tc>
        <w:tc>
          <w:tcPr>
            <w:tcW w:w="617" w:type="dxa"/>
            <w:gridSpan w:val="2"/>
            <w:vAlign w:val="center"/>
          </w:tcPr>
          <w:p w:rsidR="00DA3FC1" w:rsidRDefault="00DA3FC1">
            <w:pPr>
              <w:ind w:left="-79" w:right="-108"/>
              <w:jc w:val="center"/>
              <w:rPr>
                <w:b/>
                <w:sz w:val="20"/>
                <w:szCs w:val="20"/>
              </w:rPr>
            </w:pPr>
          </w:p>
        </w:tc>
        <w:tc>
          <w:tcPr>
            <w:tcW w:w="617" w:type="dxa"/>
            <w:gridSpan w:val="2"/>
          </w:tcPr>
          <w:p w:rsidR="00DA3FC1" w:rsidRDefault="00DA3FC1">
            <w:pPr>
              <w:tabs>
                <w:tab w:val="left" w:pos="567"/>
              </w:tabs>
              <w:jc w:val="center"/>
              <w:rPr>
                <w:b/>
                <w:sz w:val="20"/>
                <w:szCs w:val="20"/>
              </w:rPr>
            </w:pPr>
          </w:p>
        </w:tc>
        <w:tc>
          <w:tcPr>
            <w:tcW w:w="617"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Pr="00E7238F" w:rsidRDefault="00DA3FC1">
            <w:pPr>
              <w:tabs>
                <w:tab w:val="left" w:pos="567"/>
              </w:tabs>
              <w:jc w:val="center"/>
              <w:rPr>
                <w:b/>
                <w:sz w:val="20"/>
                <w:szCs w:val="20"/>
                <w:lang w:val="mk-MK"/>
              </w:rPr>
            </w:pPr>
          </w:p>
        </w:tc>
        <w:tc>
          <w:tcPr>
            <w:tcW w:w="617" w:type="dxa"/>
            <w:gridSpan w:val="2"/>
            <w:vAlign w:val="center"/>
          </w:tcPr>
          <w:p w:rsidR="00DA3FC1" w:rsidRPr="00290E07" w:rsidRDefault="000577AB">
            <w:pPr>
              <w:ind w:right="-181"/>
              <w:jc w:val="center"/>
              <w:rPr>
                <w:b/>
                <w:sz w:val="20"/>
                <w:szCs w:val="20"/>
                <w:lang w:val="mk-MK"/>
              </w:rPr>
            </w:pPr>
            <w:r>
              <w:rPr>
                <w:b/>
                <w:sz w:val="20"/>
                <w:szCs w:val="20"/>
                <w:lang w:val="mk-MK"/>
              </w:rPr>
              <w:t>2</w:t>
            </w:r>
          </w:p>
        </w:tc>
        <w:tc>
          <w:tcPr>
            <w:tcW w:w="617" w:type="dxa"/>
            <w:gridSpan w:val="2"/>
            <w:vAlign w:val="center"/>
          </w:tcPr>
          <w:p w:rsidR="00DA3FC1" w:rsidRDefault="00DA3FC1">
            <w:pPr>
              <w:ind w:left="-35" w:right="-155"/>
              <w:jc w:val="center"/>
              <w:rPr>
                <w:b/>
                <w:sz w:val="20"/>
                <w:szCs w:val="20"/>
              </w:rPr>
            </w:pPr>
          </w:p>
        </w:tc>
        <w:tc>
          <w:tcPr>
            <w:tcW w:w="617" w:type="dxa"/>
            <w:gridSpan w:val="2"/>
            <w:vAlign w:val="center"/>
          </w:tcPr>
          <w:p w:rsidR="00DA3FC1" w:rsidRDefault="00DA3FC1">
            <w:pPr>
              <w:ind w:right="-56"/>
              <w:jc w:val="center"/>
              <w:rPr>
                <w:b/>
                <w:sz w:val="20"/>
                <w:szCs w:val="20"/>
              </w:rPr>
            </w:pPr>
          </w:p>
        </w:tc>
        <w:tc>
          <w:tcPr>
            <w:tcW w:w="617" w:type="dxa"/>
            <w:gridSpan w:val="2"/>
            <w:vAlign w:val="center"/>
          </w:tcPr>
          <w:p w:rsidR="00DA3FC1" w:rsidRDefault="00DA3FC1">
            <w:pPr>
              <w:ind w:right="-56"/>
              <w:jc w:val="center"/>
              <w:rPr>
                <w:b/>
                <w:sz w:val="20"/>
                <w:szCs w:val="20"/>
              </w:rPr>
            </w:pPr>
          </w:p>
        </w:tc>
        <w:tc>
          <w:tcPr>
            <w:tcW w:w="906" w:type="dxa"/>
            <w:gridSpan w:val="2"/>
            <w:shd w:val="clear" w:color="auto" w:fill="F2F2F2"/>
            <w:vAlign w:val="center"/>
          </w:tcPr>
          <w:p w:rsidR="00DA3FC1" w:rsidRPr="00290E07" w:rsidRDefault="00290E07">
            <w:pPr>
              <w:ind w:right="-56"/>
              <w:jc w:val="center"/>
              <w:rPr>
                <w:b/>
                <w:sz w:val="20"/>
                <w:szCs w:val="20"/>
                <w:lang w:val="mk-MK"/>
              </w:rPr>
            </w:pPr>
            <w:r>
              <w:rPr>
                <w:b/>
                <w:sz w:val="20"/>
                <w:szCs w:val="20"/>
                <w:lang w:val="mk-MK"/>
              </w:rPr>
              <w:t>3</w:t>
            </w:r>
          </w:p>
        </w:tc>
      </w:tr>
      <w:tr w:rsidR="00DA3FC1">
        <w:trPr>
          <w:trHeight w:val="346"/>
          <w:jc w:val="center"/>
        </w:trPr>
        <w:tc>
          <w:tcPr>
            <w:tcW w:w="516" w:type="dxa"/>
            <w:vAlign w:val="center"/>
          </w:tcPr>
          <w:p w:rsidR="00DA3FC1" w:rsidRDefault="005D7CDA">
            <w:pPr>
              <w:tabs>
                <w:tab w:val="left" w:pos="567"/>
              </w:tabs>
              <w:jc w:val="center"/>
              <w:rPr>
                <w:b/>
                <w:sz w:val="20"/>
                <w:szCs w:val="20"/>
              </w:rPr>
            </w:pPr>
            <w:r>
              <w:rPr>
                <w:b/>
                <w:sz w:val="20"/>
                <w:szCs w:val="20"/>
                <w:lang w:val="mk-MK"/>
              </w:rPr>
              <w:t>5</w:t>
            </w:r>
            <w:r w:rsidR="009A2AF2">
              <w:rPr>
                <w:b/>
                <w:sz w:val="20"/>
                <w:szCs w:val="20"/>
              </w:rPr>
              <w:t>.</w:t>
            </w:r>
          </w:p>
        </w:tc>
        <w:tc>
          <w:tcPr>
            <w:tcW w:w="958" w:type="dxa"/>
            <w:vAlign w:val="center"/>
          </w:tcPr>
          <w:p w:rsidR="00DA3FC1" w:rsidRPr="005D7CDA" w:rsidRDefault="005D7CDA">
            <w:pPr>
              <w:tabs>
                <w:tab w:val="left" w:pos="567"/>
              </w:tabs>
              <w:jc w:val="center"/>
              <w:rPr>
                <w:b/>
                <w:sz w:val="20"/>
                <w:szCs w:val="20"/>
                <w:lang w:val="mk-MK"/>
              </w:rPr>
            </w:pPr>
            <w:r>
              <w:rPr>
                <w:b/>
                <w:sz w:val="20"/>
                <w:szCs w:val="20"/>
                <w:lang w:val="mk-MK"/>
              </w:rPr>
              <w:t>Македонистика</w:t>
            </w:r>
          </w:p>
        </w:tc>
        <w:tc>
          <w:tcPr>
            <w:tcW w:w="1087" w:type="dxa"/>
            <w:vAlign w:val="center"/>
          </w:tcPr>
          <w:p w:rsidR="00DA3FC1" w:rsidRDefault="00DA3FC1">
            <w:pPr>
              <w:jc w:val="center"/>
              <w:rPr>
                <w:b/>
                <w:sz w:val="20"/>
                <w:szCs w:val="20"/>
              </w:rPr>
            </w:pPr>
          </w:p>
        </w:tc>
        <w:tc>
          <w:tcPr>
            <w:tcW w:w="615"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Default="00DA3FC1">
            <w:pPr>
              <w:ind w:left="-73" w:right="-107"/>
              <w:jc w:val="center"/>
              <w:rPr>
                <w:b/>
                <w:sz w:val="20"/>
                <w:szCs w:val="20"/>
              </w:rPr>
            </w:pPr>
          </w:p>
        </w:tc>
        <w:tc>
          <w:tcPr>
            <w:tcW w:w="617" w:type="dxa"/>
            <w:gridSpan w:val="2"/>
            <w:vAlign w:val="center"/>
          </w:tcPr>
          <w:p w:rsidR="00DA3FC1" w:rsidRDefault="00DA3FC1">
            <w:pPr>
              <w:ind w:left="-79" w:right="-108"/>
              <w:jc w:val="center"/>
              <w:rPr>
                <w:b/>
                <w:sz w:val="20"/>
                <w:szCs w:val="20"/>
              </w:rPr>
            </w:pPr>
          </w:p>
        </w:tc>
        <w:tc>
          <w:tcPr>
            <w:tcW w:w="617" w:type="dxa"/>
            <w:gridSpan w:val="2"/>
          </w:tcPr>
          <w:p w:rsidR="00DA3FC1" w:rsidRDefault="00DA3FC1">
            <w:pPr>
              <w:tabs>
                <w:tab w:val="left" w:pos="567"/>
              </w:tabs>
              <w:jc w:val="center"/>
              <w:rPr>
                <w:b/>
                <w:sz w:val="20"/>
                <w:szCs w:val="20"/>
              </w:rPr>
            </w:pPr>
          </w:p>
        </w:tc>
        <w:tc>
          <w:tcPr>
            <w:tcW w:w="617" w:type="dxa"/>
            <w:gridSpan w:val="2"/>
            <w:vAlign w:val="center"/>
          </w:tcPr>
          <w:p w:rsidR="00DA3FC1" w:rsidRDefault="00DA3FC1">
            <w:pPr>
              <w:tabs>
                <w:tab w:val="left" w:pos="567"/>
              </w:tabs>
              <w:jc w:val="center"/>
              <w:rPr>
                <w:b/>
                <w:sz w:val="20"/>
                <w:szCs w:val="20"/>
              </w:rPr>
            </w:pPr>
          </w:p>
        </w:tc>
        <w:tc>
          <w:tcPr>
            <w:tcW w:w="617" w:type="dxa"/>
            <w:gridSpan w:val="2"/>
            <w:vAlign w:val="center"/>
          </w:tcPr>
          <w:p w:rsidR="00DA3FC1" w:rsidRPr="00290E07" w:rsidRDefault="00290E07">
            <w:pPr>
              <w:tabs>
                <w:tab w:val="left" w:pos="567"/>
              </w:tabs>
              <w:jc w:val="center"/>
              <w:rPr>
                <w:b/>
                <w:sz w:val="20"/>
                <w:szCs w:val="20"/>
                <w:lang w:val="mk-MK"/>
              </w:rPr>
            </w:pPr>
            <w:r>
              <w:rPr>
                <w:b/>
                <w:sz w:val="20"/>
                <w:szCs w:val="20"/>
                <w:lang w:val="mk-MK"/>
              </w:rPr>
              <w:t>1</w:t>
            </w:r>
          </w:p>
        </w:tc>
        <w:tc>
          <w:tcPr>
            <w:tcW w:w="617" w:type="dxa"/>
            <w:gridSpan w:val="2"/>
            <w:vAlign w:val="center"/>
          </w:tcPr>
          <w:p w:rsidR="00DA3FC1" w:rsidRPr="00290E07" w:rsidRDefault="00290E07">
            <w:pPr>
              <w:ind w:right="-181"/>
              <w:jc w:val="center"/>
              <w:rPr>
                <w:b/>
                <w:sz w:val="20"/>
                <w:szCs w:val="20"/>
                <w:lang w:val="mk-MK"/>
              </w:rPr>
            </w:pPr>
            <w:r>
              <w:rPr>
                <w:b/>
                <w:sz w:val="20"/>
                <w:szCs w:val="20"/>
                <w:lang w:val="mk-MK"/>
              </w:rPr>
              <w:t>1</w:t>
            </w:r>
          </w:p>
        </w:tc>
        <w:tc>
          <w:tcPr>
            <w:tcW w:w="617" w:type="dxa"/>
            <w:gridSpan w:val="2"/>
            <w:vAlign w:val="center"/>
          </w:tcPr>
          <w:p w:rsidR="00DA3FC1" w:rsidRDefault="00DA3FC1">
            <w:pPr>
              <w:ind w:left="-35" w:right="-155"/>
              <w:jc w:val="center"/>
              <w:rPr>
                <w:b/>
                <w:sz w:val="20"/>
                <w:szCs w:val="20"/>
              </w:rPr>
            </w:pPr>
          </w:p>
        </w:tc>
        <w:tc>
          <w:tcPr>
            <w:tcW w:w="617" w:type="dxa"/>
            <w:gridSpan w:val="2"/>
            <w:vAlign w:val="center"/>
          </w:tcPr>
          <w:p w:rsidR="00DA3FC1" w:rsidRDefault="00DA3FC1">
            <w:pPr>
              <w:ind w:right="-56"/>
              <w:jc w:val="center"/>
              <w:rPr>
                <w:b/>
                <w:sz w:val="20"/>
                <w:szCs w:val="20"/>
              </w:rPr>
            </w:pPr>
          </w:p>
        </w:tc>
        <w:tc>
          <w:tcPr>
            <w:tcW w:w="617" w:type="dxa"/>
            <w:gridSpan w:val="2"/>
            <w:vAlign w:val="center"/>
          </w:tcPr>
          <w:p w:rsidR="00DA3FC1" w:rsidRDefault="00DA3FC1">
            <w:pPr>
              <w:ind w:right="-56"/>
              <w:jc w:val="center"/>
              <w:rPr>
                <w:b/>
                <w:sz w:val="20"/>
                <w:szCs w:val="20"/>
              </w:rPr>
            </w:pPr>
          </w:p>
        </w:tc>
        <w:tc>
          <w:tcPr>
            <w:tcW w:w="906" w:type="dxa"/>
            <w:gridSpan w:val="2"/>
            <w:shd w:val="clear" w:color="auto" w:fill="F2F2F2"/>
            <w:vAlign w:val="center"/>
          </w:tcPr>
          <w:p w:rsidR="00DA3FC1" w:rsidRPr="00290E07" w:rsidRDefault="00290E07">
            <w:pPr>
              <w:ind w:right="-56"/>
              <w:jc w:val="center"/>
              <w:rPr>
                <w:b/>
                <w:sz w:val="20"/>
                <w:szCs w:val="20"/>
                <w:lang w:val="mk-MK"/>
              </w:rPr>
            </w:pPr>
            <w:r>
              <w:rPr>
                <w:b/>
                <w:sz w:val="20"/>
                <w:szCs w:val="20"/>
                <w:lang w:val="mk-MK"/>
              </w:rPr>
              <w:t>2</w:t>
            </w:r>
          </w:p>
        </w:tc>
      </w:tr>
      <w:tr w:rsidR="00DA3FC1">
        <w:trPr>
          <w:trHeight w:val="346"/>
          <w:jc w:val="center"/>
        </w:trPr>
        <w:tc>
          <w:tcPr>
            <w:tcW w:w="1474" w:type="dxa"/>
            <w:gridSpan w:val="2"/>
            <w:tcBorders>
              <w:bottom w:val="single" w:sz="4" w:space="0" w:color="000000"/>
            </w:tcBorders>
            <w:shd w:val="clear" w:color="auto" w:fill="F2F2F2"/>
            <w:vAlign w:val="center"/>
          </w:tcPr>
          <w:p w:rsidR="00DA3FC1" w:rsidRDefault="009A2AF2">
            <w:pPr>
              <w:tabs>
                <w:tab w:val="left" w:pos="567"/>
              </w:tabs>
              <w:jc w:val="center"/>
              <w:rPr>
                <w:b/>
                <w:sz w:val="20"/>
                <w:szCs w:val="20"/>
              </w:rPr>
            </w:pPr>
            <w:r>
              <w:rPr>
                <w:b/>
                <w:sz w:val="20"/>
                <w:szCs w:val="20"/>
              </w:rPr>
              <w:t>Вкупно</w:t>
            </w:r>
          </w:p>
        </w:tc>
        <w:tc>
          <w:tcPr>
            <w:tcW w:w="1093" w:type="dxa"/>
            <w:gridSpan w:val="2"/>
            <w:tcBorders>
              <w:bottom w:val="single" w:sz="4" w:space="0" w:color="000000"/>
            </w:tcBorders>
            <w:shd w:val="clear" w:color="auto" w:fill="F2F2F2"/>
            <w:vAlign w:val="center"/>
          </w:tcPr>
          <w:p w:rsidR="00DA3FC1" w:rsidRDefault="00DA3FC1">
            <w:pPr>
              <w:jc w:val="center"/>
              <w:rPr>
                <w:b/>
                <w:sz w:val="20"/>
                <w:szCs w:val="20"/>
              </w:rPr>
            </w:pPr>
          </w:p>
        </w:tc>
        <w:tc>
          <w:tcPr>
            <w:tcW w:w="615" w:type="dxa"/>
            <w:gridSpan w:val="2"/>
            <w:tcBorders>
              <w:bottom w:val="single" w:sz="4" w:space="0" w:color="000000"/>
            </w:tcBorders>
            <w:shd w:val="clear" w:color="auto" w:fill="F2F2F2"/>
            <w:vAlign w:val="center"/>
          </w:tcPr>
          <w:p w:rsidR="00DA3FC1" w:rsidRPr="00290E07" w:rsidRDefault="00290E07">
            <w:pPr>
              <w:tabs>
                <w:tab w:val="left" w:pos="567"/>
              </w:tabs>
              <w:jc w:val="center"/>
              <w:rPr>
                <w:b/>
                <w:sz w:val="20"/>
                <w:szCs w:val="20"/>
                <w:lang w:val="mk-MK"/>
              </w:rPr>
            </w:pPr>
            <w:r>
              <w:rPr>
                <w:b/>
                <w:sz w:val="20"/>
                <w:szCs w:val="20"/>
                <w:lang w:val="mk-MK"/>
              </w:rPr>
              <w:t>2</w:t>
            </w:r>
          </w:p>
        </w:tc>
        <w:tc>
          <w:tcPr>
            <w:tcW w:w="617" w:type="dxa"/>
            <w:gridSpan w:val="2"/>
            <w:tcBorders>
              <w:bottom w:val="single" w:sz="4" w:space="0" w:color="000000"/>
            </w:tcBorders>
            <w:shd w:val="clear" w:color="auto" w:fill="F2F2F2"/>
            <w:vAlign w:val="center"/>
          </w:tcPr>
          <w:p w:rsidR="00DA3FC1" w:rsidRDefault="00DA3FC1">
            <w:pPr>
              <w:ind w:left="-73" w:right="-107"/>
              <w:jc w:val="center"/>
              <w:rPr>
                <w:b/>
                <w:sz w:val="20"/>
                <w:szCs w:val="20"/>
              </w:rPr>
            </w:pPr>
          </w:p>
        </w:tc>
        <w:tc>
          <w:tcPr>
            <w:tcW w:w="617" w:type="dxa"/>
            <w:gridSpan w:val="2"/>
            <w:tcBorders>
              <w:bottom w:val="single" w:sz="4" w:space="0" w:color="000000"/>
            </w:tcBorders>
            <w:shd w:val="clear" w:color="auto" w:fill="F2F2F2"/>
            <w:vAlign w:val="center"/>
          </w:tcPr>
          <w:p w:rsidR="00DA3FC1" w:rsidRDefault="00DA3FC1">
            <w:pPr>
              <w:ind w:left="-79" w:right="-108"/>
              <w:jc w:val="center"/>
              <w:rPr>
                <w:b/>
                <w:sz w:val="20"/>
                <w:szCs w:val="20"/>
              </w:rPr>
            </w:pPr>
          </w:p>
        </w:tc>
        <w:tc>
          <w:tcPr>
            <w:tcW w:w="617" w:type="dxa"/>
            <w:gridSpan w:val="2"/>
            <w:tcBorders>
              <w:bottom w:val="single" w:sz="4" w:space="0" w:color="000000"/>
            </w:tcBorders>
            <w:shd w:val="clear" w:color="auto" w:fill="F2F2F2"/>
          </w:tcPr>
          <w:p w:rsidR="00DA3FC1" w:rsidRDefault="00DA3FC1">
            <w:pPr>
              <w:tabs>
                <w:tab w:val="left" w:pos="567"/>
              </w:tabs>
              <w:jc w:val="center"/>
              <w:rPr>
                <w:b/>
                <w:sz w:val="20"/>
                <w:szCs w:val="20"/>
              </w:rPr>
            </w:pPr>
          </w:p>
        </w:tc>
        <w:tc>
          <w:tcPr>
            <w:tcW w:w="617" w:type="dxa"/>
            <w:gridSpan w:val="2"/>
            <w:tcBorders>
              <w:bottom w:val="single" w:sz="4" w:space="0" w:color="000000"/>
            </w:tcBorders>
            <w:shd w:val="clear" w:color="auto" w:fill="F2F2F2"/>
            <w:vAlign w:val="center"/>
          </w:tcPr>
          <w:p w:rsidR="00DA3FC1" w:rsidRDefault="00DA3FC1">
            <w:pPr>
              <w:tabs>
                <w:tab w:val="left" w:pos="567"/>
              </w:tabs>
              <w:jc w:val="center"/>
              <w:rPr>
                <w:b/>
                <w:sz w:val="20"/>
                <w:szCs w:val="20"/>
              </w:rPr>
            </w:pPr>
          </w:p>
        </w:tc>
        <w:tc>
          <w:tcPr>
            <w:tcW w:w="617" w:type="dxa"/>
            <w:gridSpan w:val="2"/>
            <w:tcBorders>
              <w:bottom w:val="single" w:sz="4" w:space="0" w:color="000000"/>
            </w:tcBorders>
            <w:shd w:val="clear" w:color="auto" w:fill="F2F2F2"/>
            <w:vAlign w:val="center"/>
          </w:tcPr>
          <w:p w:rsidR="00DA3FC1" w:rsidRPr="00290E07" w:rsidRDefault="00290E07">
            <w:pPr>
              <w:tabs>
                <w:tab w:val="left" w:pos="567"/>
              </w:tabs>
              <w:jc w:val="center"/>
              <w:rPr>
                <w:b/>
                <w:sz w:val="20"/>
                <w:szCs w:val="20"/>
                <w:lang w:val="mk-MK"/>
              </w:rPr>
            </w:pPr>
            <w:r>
              <w:rPr>
                <w:b/>
                <w:sz w:val="20"/>
                <w:szCs w:val="20"/>
                <w:lang w:val="mk-MK"/>
              </w:rPr>
              <w:t>5</w:t>
            </w:r>
          </w:p>
        </w:tc>
        <w:tc>
          <w:tcPr>
            <w:tcW w:w="617" w:type="dxa"/>
            <w:gridSpan w:val="2"/>
            <w:tcBorders>
              <w:bottom w:val="single" w:sz="4" w:space="0" w:color="000000"/>
            </w:tcBorders>
            <w:shd w:val="clear" w:color="auto" w:fill="F2F2F2"/>
            <w:vAlign w:val="center"/>
          </w:tcPr>
          <w:p w:rsidR="00DA3FC1" w:rsidRPr="00290E07" w:rsidRDefault="00290E07">
            <w:pPr>
              <w:ind w:right="-181"/>
              <w:jc w:val="center"/>
              <w:rPr>
                <w:b/>
                <w:sz w:val="20"/>
                <w:szCs w:val="20"/>
                <w:lang w:val="mk-MK"/>
              </w:rPr>
            </w:pPr>
            <w:r>
              <w:rPr>
                <w:b/>
                <w:sz w:val="20"/>
                <w:szCs w:val="20"/>
                <w:lang w:val="mk-MK"/>
              </w:rPr>
              <w:t>12</w:t>
            </w:r>
          </w:p>
        </w:tc>
        <w:tc>
          <w:tcPr>
            <w:tcW w:w="617" w:type="dxa"/>
            <w:gridSpan w:val="2"/>
            <w:tcBorders>
              <w:bottom w:val="single" w:sz="4" w:space="0" w:color="000000"/>
            </w:tcBorders>
            <w:shd w:val="clear" w:color="auto" w:fill="F2F2F2"/>
            <w:vAlign w:val="center"/>
          </w:tcPr>
          <w:p w:rsidR="00DA3FC1" w:rsidRDefault="00DA3FC1">
            <w:pPr>
              <w:ind w:left="-35" w:right="-155"/>
              <w:jc w:val="center"/>
              <w:rPr>
                <w:b/>
                <w:sz w:val="20"/>
                <w:szCs w:val="20"/>
              </w:rPr>
            </w:pPr>
          </w:p>
        </w:tc>
        <w:tc>
          <w:tcPr>
            <w:tcW w:w="617" w:type="dxa"/>
            <w:gridSpan w:val="2"/>
            <w:tcBorders>
              <w:bottom w:val="single" w:sz="4" w:space="0" w:color="000000"/>
            </w:tcBorders>
            <w:shd w:val="clear" w:color="auto" w:fill="F2F2F2"/>
            <w:vAlign w:val="center"/>
          </w:tcPr>
          <w:p w:rsidR="00DA3FC1" w:rsidRDefault="00DA3FC1">
            <w:pPr>
              <w:ind w:right="-56"/>
              <w:jc w:val="center"/>
              <w:rPr>
                <w:b/>
                <w:sz w:val="20"/>
                <w:szCs w:val="20"/>
              </w:rPr>
            </w:pPr>
          </w:p>
        </w:tc>
        <w:tc>
          <w:tcPr>
            <w:tcW w:w="617" w:type="dxa"/>
            <w:gridSpan w:val="2"/>
            <w:tcBorders>
              <w:bottom w:val="single" w:sz="4" w:space="0" w:color="000000"/>
            </w:tcBorders>
            <w:shd w:val="clear" w:color="auto" w:fill="F2F2F2"/>
            <w:vAlign w:val="center"/>
          </w:tcPr>
          <w:p w:rsidR="00DA3FC1" w:rsidRDefault="00DA3FC1">
            <w:pPr>
              <w:ind w:right="-56"/>
              <w:jc w:val="center"/>
              <w:rPr>
                <w:b/>
                <w:sz w:val="20"/>
                <w:szCs w:val="20"/>
              </w:rPr>
            </w:pPr>
          </w:p>
        </w:tc>
        <w:tc>
          <w:tcPr>
            <w:tcW w:w="900" w:type="dxa"/>
            <w:tcBorders>
              <w:bottom w:val="single" w:sz="4" w:space="0" w:color="000000"/>
            </w:tcBorders>
            <w:shd w:val="clear" w:color="auto" w:fill="F2F2F2"/>
            <w:vAlign w:val="center"/>
          </w:tcPr>
          <w:p w:rsidR="00DA3FC1" w:rsidRPr="00290E07" w:rsidRDefault="00290E07">
            <w:pPr>
              <w:ind w:right="-56"/>
              <w:jc w:val="center"/>
              <w:rPr>
                <w:b/>
                <w:sz w:val="20"/>
                <w:szCs w:val="20"/>
                <w:lang w:val="mk-MK"/>
              </w:rPr>
            </w:pPr>
            <w:r>
              <w:rPr>
                <w:b/>
                <w:sz w:val="20"/>
                <w:szCs w:val="20"/>
                <w:lang w:val="mk-MK"/>
              </w:rPr>
              <w:t>19</w:t>
            </w:r>
          </w:p>
        </w:tc>
      </w:tr>
    </w:tbl>
    <w:p w:rsidR="00DA3FC1" w:rsidRDefault="009A2AF2">
      <w:pPr>
        <w:pStyle w:val="Heading1"/>
        <w:numPr>
          <w:ilvl w:val="0"/>
          <w:numId w:val="3"/>
        </w:numPr>
        <w:spacing w:after="240"/>
        <w:ind w:left="357" w:hanging="357"/>
      </w:pPr>
      <w:bookmarkStart w:id="31" w:name="_heading=h.49x2ik5" w:colFirst="0" w:colLast="0"/>
      <w:bookmarkEnd w:id="31"/>
      <w:r>
        <w:t>Усогласеност на структурата и содржината на циклусот на студиите со општите и специфичните дескриптори</w:t>
      </w:r>
    </w:p>
    <w:tbl>
      <w:tblPr>
        <w:tblStyle w:val="35"/>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4232"/>
        <w:gridCol w:w="3602"/>
      </w:tblGrid>
      <w:tr w:rsidR="00DA3FC1">
        <w:trPr>
          <w:trHeight w:val="467"/>
          <w:jc w:val="center"/>
        </w:trPr>
        <w:tc>
          <w:tcPr>
            <w:tcW w:w="9582" w:type="dxa"/>
            <w:gridSpan w:val="3"/>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Општи дескриптори</w:t>
            </w:r>
          </w:p>
        </w:tc>
      </w:tr>
      <w:tr w:rsidR="00DA3FC1">
        <w:trPr>
          <w:trHeight w:val="467"/>
          <w:jc w:val="center"/>
        </w:trPr>
        <w:tc>
          <w:tcPr>
            <w:tcW w:w="1748"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Специфичен дескриптор</w:t>
            </w:r>
          </w:p>
        </w:tc>
        <w:tc>
          <w:tcPr>
            <w:tcW w:w="4232"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Опис</w:t>
            </w:r>
          </w:p>
        </w:tc>
        <w:tc>
          <w:tcPr>
            <w:tcW w:w="3602" w:type="dxa"/>
            <w:shd w:val="clear" w:color="auto" w:fill="D9D9D9"/>
            <w:vAlign w:val="center"/>
          </w:tcPr>
          <w:p w:rsidR="00DA3FC1" w:rsidRPr="008D70CB" w:rsidRDefault="009A2AF2">
            <w:pPr>
              <w:pBdr>
                <w:top w:val="nil"/>
                <w:left w:val="nil"/>
                <w:bottom w:val="nil"/>
                <w:right w:val="nil"/>
                <w:between w:val="nil"/>
              </w:pBdr>
              <w:spacing w:before="60" w:after="60"/>
              <w:ind w:left="28"/>
              <w:jc w:val="center"/>
              <w:rPr>
                <w:sz w:val="18"/>
                <w:szCs w:val="18"/>
              </w:rPr>
            </w:pPr>
            <w:r w:rsidRPr="008D70CB">
              <w:rPr>
                <w:sz w:val="18"/>
                <w:szCs w:val="18"/>
              </w:rPr>
              <w:t>Предмети преку кои се обезбедува постигнување на особеностите означени со општите дескриптори</w:t>
            </w:r>
          </w:p>
        </w:tc>
      </w:tr>
      <w:tr w:rsidR="00DA3FC1">
        <w:trPr>
          <w:trHeight w:val="467"/>
          <w:jc w:val="center"/>
        </w:trPr>
        <w:tc>
          <w:tcPr>
            <w:tcW w:w="1748" w:type="dxa"/>
            <w:shd w:val="clear" w:color="auto" w:fill="D9D9D9"/>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t>Знаење и разбирање</w:t>
            </w:r>
          </w:p>
        </w:tc>
        <w:tc>
          <w:tcPr>
            <w:tcW w:w="4232" w:type="dxa"/>
            <w:shd w:val="clear" w:color="auto" w:fill="auto"/>
          </w:tcPr>
          <w:p w:rsidR="00BD4479" w:rsidRPr="00BD4479" w:rsidRDefault="00BD4479" w:rsidP="00BD4479">
            <w:pPr>
              <w:pBdr>
                <w:top w:val="nil"/>
                <w:left w:val="nil"/>
                <w:bottom w:val="nil"/>
                <w:right w:val="nil"/>
                <w:between w:val="nil"/>
              </w:pBdr>
              <w:spacing w:before="60" w:after="60"/>
              <w:ind w:left="28"/>
              <w:rPr>
                <w:color w:val="000000"/>
                <w:sz w:val="18"/>
                <w:szCs w:val="18"/>
              </w:rPr>
            </w:pPr>
            <w:r w:rsidRPr="00BD4479">
              <w:rPr>
                <w:color w:val="000000"/>
                <w:sz w:val="18"/>
                <w:szCs w:val="18"/>
              </w:rPr>
              <w:t>Студентот покажува знаење и умеење во областа на конференциското консекутивно и симултано толкување, со кои ги надградува вештините стекнати на првиот циклус студии од различни области, применувајќи методи соодветни за решавање сложени јазични, терминолошки, дискурсни и комуникациски проблеми, како на систематски така и на креативен начин, што обезбедува основа и можност за развивање и/или за примена на автономни идеи.</w:t>
            </w:r>
          </w:p>
          <w:p w:rsidR="00BD4479" w:rsidRPr="00BD4479" w:rsidRDefault="00BD4479" w:rsidP="00BD4479">
            <w:pPr>
              <w:pBdr>
                <w:top w:val="nil"/>
                <w:left w:val="nil"/>
                <w:bottom w:val="nil"/>
                <w:right w:val="nil"/>
                <w:between w:val="nil"/>
              </w:pBdr>
              <w:spacing w:before="60" w:after="60"/>
              <w:ind w:left="28"/>
              <w:rPr>
                <w:color w:val="000000"/>
                <w:sz w:val="18"/>
                <w:szCs w:val="18"/>
              </w:rPr>
            </w:pPr>
            <w:r w:rsidRPr="00BD4479">
              <w:rPr>
                <w:color w:val="000000"/>
                <w:sz w:val="18"/>
                <w:szCs w:val="18"/>
              </w:rPr>
              <w:t xml:space="preserve">Студентот поседува и способност за примена на проширено и продлабочено знаење, како и високо ниво на професионална компетентност во специфичното научно поле на конференциското </w:t>
            </w:r>
            <w:r w:rsidRPr="00BD4479">
              <w:rPr>
                <w:color w:val="000000"/>
                <w:sz w:val="18"/>
                <w:szCs w:val="18"/>
              </w:rPr>
              <w:lastRenderedPageBreak/>
              <w:t>консекутивно и симултано толкување.</w:t>
            </w:r>
          </w:p>
          <w:p w:rsidR="00DA3FC1" w:rsidRDefault="00BD4479" w:rsidP="00BD4479">
            <w:pPr>
              <w:pBdr>
                <w:top w:val="nil"/>
                <w:left w:val="nil"/>
                <w:bottom w:val="nil"/>
                <w:right w:val="nil"/>
                <w:between w:val="nil"/>
              </w:pBdr>
              <w:spacing w:before="60" w:after="60"/>
              <w:ind w:left="28"/>
              <w:rPr>
                <w:color w:val="000000"/>
                <w:sz w:val="18"/>
                <w:szCs w:val="18"/>
              </w:rPr>
            </w:pPr>
            <w:r w:rsidRPr="00BD4479">
              <w:rPr>
                <w:color w:val="000000"/>
                <w:sz w:val="18"/>
                <w:szCs w:val="18"/>
              </w:rPr>
              <w:t>Тој поседува знаење од предметните области, кои се темелат врз реномирани меѓународни истражувања на конференциското толкување.</w:t>
            </w:r>
          </w:p>
        </w:tc>
        <w:tc>
          <w:tcPr>
            <w:tcW w:w="3602" w:type="dxa"/>
            <w:shd w:val="clear" w:color="auto" w:fill="auto"/>
          </w:tcPr>
          <w:p w:rsidR="00DA3FC1" w:rsidRPr="00BD4479" w:rsidRDefault="00BD4479" w:rsidP="00BD4479">
            <w:pPr>
              <w:pStyle w:val="ListParagraph"/>
              <w:numPr>
                <w:ilvl w:val="3"/>
                <w:numId w:val="9"/>
              </w:numPr>
              <w:pBdr>
                <w:top w:val="nil"/>
                <w:left w:val="nil"/>
                <w:bottom w:val="nil"/>
                <w:right w:val="nil"/>
                <w:between w:val="nil"/>
              </w:pBdr>
              <w:tabs>
                <w:tab w:val="left" w:pos="684"/>
              </w:tabs>
              <w:spacing w:before="60" w:after="60"/>
              <w:ind w:left="684" w:hanging="450"/>
              <w:rPr>
                <w:color w:val="000000"/>
                <w:sz w:val="18"/>
                <w:szCs w:val="18"/>
                <w:lang w:val="mk-MK"/>
              </w:rPr>
            </w:pPr>
            <w:r w:rsidRPr="00BD4479">
              <w:rPr>
                <w:color w:val="000000"/>
                <w:sz w:val="18"/>
                <w:szCs w:val="18"/>
                <w:lang w:val="ru-RU"/>
              </w:rPr>
              <w:lastRenderedPageBreak/>
              <w:t xml:space="preserve">Конференциско консекутивно толкување 1 </w:t>
            </w:r>
            <w:r>
              <w:rPr>
                <w:color w:val="000000"/>
                <w:sz w:val="18"/>
                <w:szCs w:val="18"/>
                <w:lang w:val="ru-RU"/>
              </w:rPr>
              <w:t>и 2</w:t>
            </w:r>
            <w:r w:rsidRPr="00BD4479">
              <w:rPr>
                <w:color w:val="000000"/>
                <w:sz w:val="18"/>
                <w:szCs w:val="18"/>
                <w:lang w:val="ru-RU"/>
              </w:rPr>
              <w:t>(А &lt;&gt; Б, Б2)</w:t>
            </w:r>
          </w:p>
          <w:p w:rsidR="00BD4479" w:rsidRPr="00BD4479" w:rsidRDefault="00BD4479" w:rsidP="00BD4479">
            <w:pPr>
              <w:pStyle w:val="ListParagraph"/>
              <w:numPr>
                <w:ilvl w:val="3"/>
                <w:numId w:val="9"/>
              </w:numPr>
              <w:pBdr>
                <w:top w:val="nil"/>
                <w:left w:val="nil"/>
                <w:bottom w:val="nil"/>
                <w:right w:val="nil"/>
                <w:between w:val="nil"/>
              </w:pBdr>
              <w:tabs>
                <w:tab w:val="left" w:pos="684"/>
              </w:tabs>
              <w:spacing w:before="60" w:after="60"/>
              <w:ind w:left="684" w:hanging="450"/>
              <w:rPr>
                <w:color w:val="000000"/>
                <w:sz w:val="18"/>
                <w:szCs w:val="18"/>
                <w:lang w:val="mk-MK"/>
              </w:rPr>
            </w:pPr>
            <w:r w:rsidRPr="00BD4479">
              <w:rPr>
                <w:color w:val="000000"/>
                <w:sz w:val="18"/>
                <w:szCs w:val="18"/>
                <w:lang w:val="ru-RU"/>
              </w:rPr>
              <w:t xml:space="preserve">Конференциско консекутивно толкување 1 </w:t>
            </w:r>
            <w:r>
              <w:rPr>
                <w:color w:val="000000"/>
                <w:sz w:val="18"/>
                <w:szCs w:val="18"/>
                <w:lang w:val="ru-RU"/>
              </w:rPr>
              <w:t xml:space="preserve">и 2 </w:t>
            </w:r>
            <w:r w:rsidRPr="00BD4479">
              <w:rPr>
                <w:color w:val="000000"/>
                <w:sz w:val="18"/>
                <w:szCs w:val="18"/>
                <w:lang w:val="ru-RU"/>
              </w:rPr>
              <w:t>(А &lt;&gt; Б, Б2</w:t>
            </w:r>
            <w:r>
              <w:rPr>
                <w:color w:val="000000"/>
                <w:sz w:val="18"/>
                <w:szCs w:val="18"/>
                <w:lang w:val="ru-RU"/>
              </w:rPr>
              <w:t>)</w:t>
            </w:r>
          </w:p>
          <w:p w:rsidR="00BD4479" w:rsidRPr="00BD4479" w:rsidRDefault="00BD4479" w:rsidP="00BD4479">
            <w:pPr>
              <w:pStyle w:val="ListParagraph"/>
              <w:numPr>
                <w:ilvl w:val="3"/>
                <w:numId w:val="9"/>
              </w:numPr>
              <w:pBdr>
                <w:top w:val="nil"/>
                <w:left w:val="nil"/>
                <w:bottom w:val="nil"/>
                <w:right w:val="nil"/>
                <w:between w:val="nil"/>
              </w:pBdr>
              <w:tabs>
                <w:tab w:val="left" w:pos="684"/>
              </w:tabs>
              <w:spacing w:before="60" w:after="60"/>
              <w:ind w:left="684" w:hanging="450"/>
              <w:rPr>
                <w:color w:val="000000"/>
                <w:sz w:val="18"/>
                <w:szCs w:val="18"/>
                <w:lang w:val="mk-MK"/>
              </w:rPr>
            </w:pPr>
            <w:r w:rsidRPr="00BD4479">
              <w:rPr>
                <w:color w:val="000000"/>
                <w:sz w:val="18"/>
                <w:szCs w:val="18"/>
                <w:lang w:val="mk-MK"/>
              </w:rPr>
              <w:t>Теорија и практика на толкувањето</w:t>
            </w:r>
          </w:p>
          <w:p w:rsidR="00BD4479" w:rsidRDefault="00BD4479" w:rsidP="00BD4479">
            <w:pPr>
              <w:pStyle w:val="ListParagraph"/>
              <w:numPr>
                <w:ilvl w:val="3"/>
                <w:numId w:val="9"/>
              </w:numPr>
              <w:pBdr>
                <w:top w:val="nil"/>
                <w:left w:val="nil"/>
                <w:bottom w:val="nil"/>
                <w:right w:val="nil"/>
                <w:between w:val="nil"/>
              </w:pBdr>
              <w:tabs>
                <w:tab w:val="left" w:pos="594"/>
                <w:tab w:val="left" w:pos="2394"/>
              </w:tabs>
              <w:spacing w:before="60" w:after="60"/>
              <w:ind w:left="684" w:right="1068" w:hanging="450"/>
              <w:rPr>
                <w:color w:val="000000"/>
                <w:sz w:val="18"/>
                <w:szCs w:val="18"/>
                <w:lang w:val="mk-MK"/>
              </w:rPr>
            </w:pPr>
            <w:r>
              <w:rPr>
                <w:color w:val="000000"/>
                <w:sz w:val="18"/>
                <w:szCs w:val="18"/>
                <w:lang w:val="mk-MK"/>
              </w:rPr>
              <w:t xml:space="preserve">Техники на </w:t>
            </w:r>
            <w:r w:rsidRPr="00BD4479">
              <w:rPr>
                <w:color w:val="000000"/>
                <w:sz w:val="18"/>
                <w:szCs w:val="18"/>
                <w:lang w:val="mk-MK"/>
              </w:rPr>
              <w:t>бележење</w:t>
            </w:r>
          </w:p>
          <w:p w:rsidR="00BD4479" w:rsidRPr="00BD4479" w:rsidRDefault="00BD4479" w:rsidP="00BD4479">
            <w:pPr>
              <w:pStyle w:val="ListParagraph"/>
              <w:numPr>
                <w:ilvl w:val="3"/>
                <w:numId w:val="9"/>
              </w:numPr>
              <w:pBdr>
                <w:top w:val="nil"/>
                <w:left w:val="nil"/>
                <w:bottom w:val="nil"/>
                <w:right w:val="nil"/>
                <w:between w:val="nil"/>
              </w:pBdr>
              <w:tabs>
                <w:tab w:val="left" w:pos="594"/>
              </w:tabs>
              <w:spacing w:before="60" w:after="60"/>
              <w:ind w:left="684" w:right="528" w:hanging="450"/>
              <w:rPr>
                <w:color w:val="000000"/>
                <w:sz w:val="18"/>
                <w:szCs w:val="18"/>
                <w:lang w:val="mk-MK"/>
              </w:rPr>
            </w:pPr>
            <w:r w:rsidRPr="00BD4479">
              <w:rPr>
                <w:color w:val="000000"/>
                <w:sz w:val="18"/>
                <w:szCs w:val="18"/>
                <w:lang w:val="mk-MK"/>
              </w:rPr>
              <w:t>Меѓународни и национални организации</w:t>
            </w:r>
          </w:p>
        </w:tc>
      </w:tr>
      <w:tr w:rsidR="00DA3FC1">
        <w:trPr>
          <w:trHeight w:val="467"/>
          <w:jc w:val="center"/>
        </w:trPr>
        <w:tc>
          <w:tcPr>
            <w:tcW w:w="1748" w:type="dxa"/>
            <w:shd w:val="clear" w:color="auto" w:fill="D9D9D9"/>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lastRenderedPageBreak/>
              <w:t>Примена на знаењето и разбирањето</w:t>
            </w:r>
          </w:p>
        </w:tc>
        <w:tc>
          <w:tcPr>
            <w:tcW w:w="4232" w:type="dxa"/>
            <w:shd w:val="clear" w:color="auto" w:fill="auto"/>
          </w:tcPr>
          <w:p w:rsidR="00DA3FC1" w:rsidRDefault="00BD4479">
            <w:pPr>
              <w:pBdr>
                <w:top w:val="nil"/>
                <w:left w:val="nil"/>
                <w:bottom w:val="nil"/>
                <w:right w:val="nil"/>
                <w:between w:val="nil"/>
              </w:pBdr>
              <w:spacing w:before="60" w:after="60"/>
              <w:ind w:left="28"/>
              <w:rPr>
                <w:color w:val="000000"/>
                <w:sz w:val="18"/>
                <w:szCs w:val="18"/>
              </w:rPr>
            </w:pPr>
            <w:r w:rsidRPr="00BD4479">
              <w:rPr>
                <w:color w:val="000000"/>
                <w:sz w:val="18"/>
                <w:szCs w:val="18"/>
                <w:lang w:val="mk-MK"/>
              </w:rPr>
              <w:t>Студентот поседува способност за критичко, независно и креативно решавање проблеми од јазичен, терминолошки, дискурсен и комуникациски карактер со одредена оригиналност во нови или непознати средини и во мултидисциплинарен контекст, поврзани со конференциското консекутивно и симултано толкување</w:t>
            </w:r>
          </w:p>
        </w:tc>
        <w:tc>
          <w:tcPr>
            <w:tcW w:w="3602" w:type="dxa"/>
            <w:shd w:val="clear" w:color="auto" w:fill="auto"/>
          </w:tcPr>
          <w:p w:rsidR="00BD4479" w:rsidRPr="00BD4479" w:rsidRDefault="00BD4479" w:rsidP="00BD4479">
            <w:pPr>
              <w:pBdr>
                <w:top w:val="nil"/>
                <w:left w:val="nil"/>
                <w:bottom w:val="nil"/>
                <w:right w:val="nil"/>
                <w:between w:val="nil"/>
              </w:pBdr>
              <w:spacing w:before="60" w:after="60"/>
              <w:ind w:left="28"/>
              <w:rPr>
                <w:color w:val="000000"/>
                <w:sz w:val="18"/>
                <w:szCs w:val="18"/>
              </w:rPr>
            </w:pPr>
            <w:r>
              <w:rPr>
                <w:color w:val="000000"/>
                <w:sz w:val="18"/>
                <w:szCs w:val="18"/>
              </w:rPr>
              <w:t>1.</w:t>
            </w:r>
            <w:r>
              <w:rPr>
                <w:color w:val="000000"/>
                <w:sz w:val="18"/>
                <w:szCs w:val="18"/>
                <w:lang w:val="mk-MK"/>
              </w:rPr>
              <w:t xml:space="preserve"> </w:t>
            </w:r>
            <w:r w:rsidRPr="00BD4479">
              <w:rPr>
                <w:color w:val="000000"/>
                <w:sz w:val="18"/>
                <w:szCs w:val="18"/>
              </w:rPr>
              <w:t>Конференциско консекутивно толкување 1 и 2(А &lt;&gt; Б, Б2)</w:t>
            </w:r>
          </w:p>
          <w:p w:rsidR="00BD4479" w:rsidRPr="00BD4479" w:rsidRDefault="00BD4479" w:rsidP="00BD4479">
            <w:pPr>
              <w:pBdr>
                <w:top w:val="nil"/>
                <w:left w:val="nil"/>
                <w:bottom w:val="nil"/>
                <w:right w:val="nil"/>
                <w:between w:val="nil"/>
              </w:pBdr>
              <w:spacing w:before="60" w:after="60"/>
              <w:ind w:left="28"/>
              <w:rPr>
                <w:color w:val="000000"/>
                <w:sz w:val="18"/>
                <w:szCs w:val="18"/>
              </w:rPr>
            </w:pPr>
            <w:r>
              <w:rPr>
                <w:color w:val="000000"/>
                <w:sz w:val="18"/>
                <w:szCs w:val="18"/>
              </w:rPr>
              <w:t>2.</w:t>
            </w:r>
            <w:r>
              <w:rPr>
                <w:color w:val="000000"/>
                <w:sz w:val="18"/>
                <w:szCs w:val="18"/>
                <w:lang w:val="mk-MK"/>
              </w:rPr>
              <w:t xml:space="preserve"> </w:t>
            </w:r>
            <w:r w:rsidRPr="00BD4479">
              <w:rPr>
                <w:color w:val="000000"/>
                <w:sz w:val="18"/>
                <w:szCs w:val="18"/>
              </w:rPr>
              <w:t>Конференциско консекутивно толкување 1 и 2 (А &lt;&gt; Б, Б2)</w:t>
            </w:r>
          </w:p>
          <w:p w:rsidR="00BD4479" w:rsidRPr="00BD4479" w:rsidRDefault="00BD4479" w:rsidP="00BD4479">
            <w:pPr>
              <w:pBdr>
                <w:top w:val="nil"/>
                <w:left w:val="nil"/>
                <w:bottom w:val="nil"/>
                <w:right w:val="nil"/>
                <w:between w:val="nil"/>
              </w:pBdr>
              <w:spacing w:before="60" w:after="60"/>
              <w:ind w:left="28"/>
              <w:rPr>
                <w:color w:val="000000"/>
                <w:sz w:val="18"/>
                <w:szCs w:val="18"/>
              </w:rPr>
            </w:pPr>
            <w:r>
              <w:rPr>
                <w:color w:val="000000"/>
                <w:sz w:val="18"/>
                <w:szCs w:val="18"/>
              </w:rPr>
              <w:t>3.</w:t>
            </w:r>
            <w:r>
              <w:rPr>
                <w:color w:val="000000"/>
                <w:sz w:val="18"/>
                <w:szCs w:val="18"/>
                <w:lang w:val="mk-MK"/>
              </w:rPr>
              <w:t xml:space="preserve"> </w:t>
            </w:r>
            <w:r w:rsidRPr="00BD4479">
              <w:rPr>
                <w:color w:val="000000"/>
                <w:sz w:val="18"/>
                <w:szCs w:val="18"/>
              </w:rPr>
              <w:t>Теорија и практика на толкувањето</w:t>
            </w:r>
          </w:p>
          <w:p w:rsidR="00BD4479" w:rsidRPr="00BD4479" w:rsidRDefault="00BD4479" w:rsidP="00BD4479">
            <w:pPr>
              <w:pBdr>
                <w:top w:val="nil"/>
                <w:left w:val="nil"/>
                <w:bottom w:val="nil"/>
                <w:right w:val="nil"/>
                <w:between w:val="nil"/>
              </w:pBdr>
              <w:spacing w:before="60" w:after="60"/>
              <w:ind w:left="28"/>
              <w:rPr>
                <w:color w:val="000000"/>
                <w:sz w:val="18"/>
                <w:szCs w:val="18"/>
              </w:rPr>
            </w:pPr>
            <w:r>
              <w:rPr>
                <w:color w:val="000000"/>
                <w:sz w:val="18"/>
                <w:szCs w:val="18"/>
              </w:rPr>
              <w:t>4.</w:t>
            </w:r>
            <w:r>
              <w:rPr>
                <w:color w:val="000000"/>
                <w:sz w:val="18"/>
                <w:szCs w:val="18"/>
                <w:lang w:val="mk-MK"/>
              </w:rPr>
              <w:t xml:space="preserve"> </w:t>
            </w:r>
            <w:r w:rsidRPr="00BD4479">
              <w:rPr>
                <w:color w:val="000000"/>
                <w:sz w:val="18"/>
                <w:szCs w:val="18"/>
              </w:rPr>
              <w:t>Техники на бележење</w:t>
            </w:r>
          </w:p>
          <w:p w:rsidR="00DA3FC1" w:rsidRDefault="00BD4479" w:rsidP="00BD4479">
            <w:pPr>
              <w:pBdr>
                <w:top w:val="nil"/>
                <w:left w:val="nil"/>
                <w:bottom w:val="nil"/>
                <w:right w:val="nil"/>
                <w:between w:val="nil"/>
              </w:pBdr>
              <w:spacing w:before="60" w:after="60"/>
              <w:ind w:left="28"/>
              <w:rPr>
                <w:color w:val="000000"/>
                <w:sz w:val="18"/>
                <w:szCs w:val="18"/>
                <w:lang w:val="mk-MK"/>
              </w:rPr>
            </w:pPr>
            <w:r>
              <w:rPr>
                <w:color w:val="000000"/>
                <w:sz w:val="18"/>
                <w:szCs w:val="18"/>
              </w:rPr>
              <w:t>5.</w:t>
            </w:r>
            <w:r w:rsidRPr="00BD4479">
              <w:rPr>
                <w:color w:val="000000"/>
                <w:sz w:val="18"/>
                <w:szCs w:val="18"/>
              </w:rPr>
              <w:t>Меѓународни и национални организации</w:t>
            </w:r>
          </w:p>
          <w:p w:rsidR="00BD4479" w:rsidRPr="00BD4479" w:rsidRDefault="00BD4479" w:rsidP="00BD4479">
            <w:pPr>
              <w:pBdr>
                <w:top w:val="nil"/>
                <w:left w:val="nil"/>
                <w:bottom w:val="nil"/>
                <w:right w:val="nil"/>
                <w:between w:val="nil"/>
              </w:pBdr>
              <w:spacing w:before="60" w:after="60"/>
              <w:ind w:left="28"/>
              <w:rPr>
                <w:color w:val="000000"/>
                <w:sz w:val="18"/>
                <w:szCs w:val="18"/>
                <w:lang w:val="mk-MK"/>
              </w:rPr>
            </w:pPr>
            <w:r>
              <w:rPr>
                <w:color w:val="000000"/>
                <w:sz w:val="18"/>
                <w:szCs w:val="18"/>
                <w:lang w:val="mk-MK"/>
              </w:rPr>
              <w:t>6. Интеркултурна комуникација</w:t>
            </w:r>
          </w:p>
        </w:tc>
      </w:tr>
      <w:tr w:rsidR="00DA3FC1">
        <w:trPr>
          <w:jc w:val="center"/>
        </w:trPr>
        <w:tc>
          <w:tcPr>
            <w:tcW w:w="1748" w:type="dxa"/>
            <w:shd w:val="clear" w:color="auto" w:fill="D9D9D9"/>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t>Способност за проценка</w:t>
            </w:r>
          </w:p>
        </w:tc>
        <w:tc>
          <w:tcPr>
            <w:tcW w:w="4232" w:type="dxa"/>
            <w:shd w:val="clear" w:color="auto" w:fill="auto"/>
          </w:tcPr>
          <w:p w:rsidR="00BD4479" w:rsidRPr="00BD4479" w:rsidRDefault="00BD4479" w:rsidP="00BD4479">
            <w:pPr>
              <w:pBdr>
                <w:top w:val="nil"/>
                <w:left w:val="nil"/>
                <w:bottom w:val="nil"/>
                <w:right w:val="nil"/>
                <w:between w:val="nil"/>
              </w:pBdr>
              <w:spacing w:before="60" w:after="60"/>
              <w:ind w:left="28"/>
              <w:rPr>
                <w:color w:val="000000"/>
                <w:sz w:val="18"/>
                <w:szCs w:val="18"/>
                <w:lang w:val="mk-MK"/>
              </w:rPr>
            </w:pPr>
            <w:r w:rsidRPr="00BD4479">
              <w:rPr>
                <w:color w:val="000000"/>
                <w:sz w:val="18"/>
                <w:szCs w:val="18"/>
                <w:lang w:val="mk-MK"/>
              </w:rPr>
              <w:t>Студентот се одликува со способност за анализа, меморирање, синтеза, преформулирање и интегрирање на знаењето/вештините за конференциското консекутивно и симултано толкување во целина.</w:t>
            </w:r>
          </w:p>
          <w:p w:rsidR="00BD4479" w:rsidRPr="00BD4479" w:rsidRDefault="00BD4479" w:rsidP="00BD4479">
            <w:pPr>
              <w:pBdr>
                <w:top w:val="nil"/>
                <w:left w:val="nil"/>
                <w:bottom w:val="nil"/>
                <w:right w:val="nil"/>
                <w:between w:val="nil"/>
              </w:pBdr>
              <w:spacing w:before="60" w:after="60"/>
              <w:ind w:left="28"/>
              <w:rPr>
                <w:color w:val="000000"/>
                <w:sz w:val="18"/>
                <w:szCs w:val="18"/>
                <w:lang w:val="mk-MK"/>
              </w:rPr>
            </w:pPr>
            <w:r w:rsidRPr="00BD4479">
              <w:rPr>
                <w:color w:val="000000"/>
                <w:sz w:val="18"/>
                <w:szCs w:val="18"/>
                <w:lang w:val="mk-MK"/>
              </w:rPr>
              <w:t>Тој е способен да се справи систематски и креативно со стрес, со сложени јазични, терминолошки, дискурсни и комуникациски проблеми. Умее солидно да ја процени (антиципира) содржината, дури и при некомплетни и ограничени информации. Се однесува одговорно, вклучувајќи ги личните, општествените и етичките аспекти во примената на стекнатите знаењи и вештини и при проценувањето.</w:t>
            </w:r>
          </w:p>
          <w:p w:rsidR="00DA3FC1" w:rsidRDefault="00BD4479" w:rsidP="00BD4479">
            <w:pPr>
              <w:pBdr>
                <w:top w:val="nil"/>
                <w:left w:val="nil"/>
                <w:bottom w:val="nil"/>
                <w:right w:val="nil"/>
                <w:between w:val="nil"/>
              </w:pBdr>
              <w:spacing w:before="60" w:after="60"/>
              <w:ind w:left="28"/>
              <w:rPr>
                <w:color w:val="000000"/>
                <w:sz w:val="18"/>
                <w:szCs w:val="18"/>
              </w:rPr>
            </w:pPr>
            <w:r w:rsidRPr="00BD4479">
              <w:rPr>
                <w:color w:val="000000"/>
                <w:sz w:val="18"/>
                <w:szCs w:val="18"/>
                <w:lang w:val="mk-MK"/>
              </w:rPr>
              <w:t>Поседува способност за оценување и селекција на научни теории, методи, алатки и општи вештини од предметните области и за вршење анализи и изнаоѓање решенија на научна основа.</w:t>
            </w:r>
          </w:p>
        </w:tc>
        <w:tc>
          <w:tcPr>
            <w:tcW w:w="3602" w:type="dxa"/>
            <w:shd w:val="clear" w:color="auto" w:fill="auto"/>
          </w:tcPr>
          <w:p w:rsidR="00BD4479" w:rsidRPr="00BD4479" w:rsidRDefault="00BD4479" w:rsidP="00BD4479">
            <w:pPr>
              <w:pBdr>
                <w:top w:val="nil"/>
                <w:left w:val="nil"/>
                <w:bottom w:val="nil"/>
                <w:right w:val="nil"/>
                <w:between w:val="nil"/>
              </w:pBdr>
              <w:spacing w:before="60" w:after="60"/>
              <w:ind w:left="28"/>
              <w:rPr>
                <w:color w:val="000000"/>
                <w:sz w:val="18"/>
                <w:szCs w:val="18"/>
              </w:rPr>
            </w:pPr>
            <w:r w:rsidRPr="00BD4479">
              <w:rPr>
                <w:color w:val="000000"/>
                <w:sz w:val="18"/>
                <w:szCs w:val="18"/>
              </w:rPr>
              <w:t>1.</w:t>
            </w:r>
            <w:r w:rsidRPr="00BD4479">
              <w:rPr>
                <w:color w:val="000000"/>
                <w:sz w:val="18"/>
                <w:szCs w:val="18"/>
                <w:lang w:val="mk-MK"/>
              </w:rPr>
              <w:t xml:space="preserve"> </w:t>
            </w:r>
            <w:r w:rsidRPr="00BD4479">
              <w:rPr>
                <w:color w:val="000000"/>
                <w:sz w:val="18"/>
                <w:szCs w:val="18"/>
              </w:rPr>
              <w:t>Конференциско консекутивно толкување 1 и 2(А &lt;&gt; Б, Б2)</w:t>
            </w:r>
          </w:p>
          <w:p w:rsidR="00BD4479" w:rsidRPr="00BD4479" w:rsidRDefault="00BD4479" w:rsidP="00BD4479">
            <w:pPr>
              <w:pBdr>
                <w:top w:val="nil"/>
                <w:left w:val="nil"/>
                <w:bottom w:val="nil"/>
                <w:right w:val="nil"/>
                <w:between w:val="nil"/>
              </w:pBdr>
              <w:spacing w:before="60" w:after="60"/>
              <w:ind w:left="28"/>
              <w:rPr>
                <w:color w:val="000000"/>
                <w:sz w:val="18"/>
                <w:szCs w:val="18"/>
              </w:rPr>
            </w:pPr>
            <w:r w:rsidRPr="00BD4479">
              <w:rPr>
                <w:color w:val="000000"/>
                <w:sz w:val="18"/>
                <w:szCs w:val="18"/>
              </w:rPr>
              <w:t>2.</w:t>
            </w:r>
            <w:r w:rsidRPr="00BD4479">
              <w:rPr>
                <w:color w:val="000000"/>
                <w:sz w:val="18"/>
                <w:szCs w:val="18"/>
                <w:lang w:val="mk-MK"/>
              </w:rPr>
              <w:t xml:space="preserve"> </w:t>
            </w:r>
            <w:r w:rsidRPr="00BD4479">
              <w:rPr>
                <w:color w:val="000000"/>
                <w:sz w:val="18"/>
                <w:szCs w:val="18"/>
              </w:rPr>
              <w:t>Конференциско консекутивно толкување 1 и 2 (А &lt;&gt; Б, Б2)</w:t>
            </w:r>
          </w:p>
          <w:p w:rsidR="00BD4479" w:rsidRPr="00BD4479" w:rsidRDefault="00BD4479" w:rsidP="00BD4479">
            <w:pPr>
              <w:pBdr>
                <w:top w:val="nil"/>
                <w:left w:val="nil"/>
                <w:bottom w:val="nil"/>
                <w:right w:val="nil"/>
                <w:between w:val="nil"/>
              </w:pBdr>
              <w:spacing w:before="60" w:after="60"/>
              <w:ind w:left="28"/>
              <w:rPr>
                <w:color w:val="000000"/>
                <w:sz w:val="18"/>
                <w:szCs w:val="18"/>
              </w:rPr>
            </w:pPr>
            <w:r w:rsidRPr="00BD4479">
              <w:rPr>
                <w:color w:val="000000"/>
                <w:sz w:val="18"/>
                <w:szCs w:val="18"/>
              </w:rPr>
              <w:t>3.</w:t>
            </w:r>
            <w:r w:rsidRPr="00BD4479">
              <w:rPr>
                <w:color w:val="000000"/>
                <w:sz w:val="18"/>
                <w:szCs w:val="18"/>
                <w:lang w:val="mk-MK"/>
              </w:rPr>
              <w:t xml:space="preserve"> </w:t>
            </w:r>
            <w:r w:rsidRPr="00BD4479">
              <w:rPr>
                <w:color w:val="000000"/>
                <w:sz w:val="18"/>
                <w:szCs w:val="18"/>
              </w:rPr>
              <w:t>Теорија и практика на толкувањето</w:t>
            </w:r>
          </w:p>
          <w:p w:rsidR="00BD4479" w:rsidRPr="00BD4479" w:rsidRDefault="00BD4479" w:rsidP="00BD4479">
            <w:pPr>
              <w:pBdr>
                <w:top w:val="nil"/>
                <w:left w:val="nil"/>
                <w:bottom w:val="nil"/>
                <w:right w:val="nil"/>
                <w:between w:val="nil"/>
              </w:pBdr>
              <w:spacing w:before="60" w:after="60"/>
              <w:ind w:left="28"/>
              <w:rPr>
                <w:color w:val="000000"/>
                <w:sz w:val="18"/>
                <w:szCs w:val="18"/>
              </w:rPr>
            </w:pPr>
            <w:r w:rsidRPr="00BD4479">
              <w:rPr>
                <w:color w:val="000000"/>
                <w:sz w:val="18"/>
                <w:szCs w:val="18"/>
              </w:rPr>
              <w:t>4.</w:t>
            </w:r>
            <w:r w:rsidRPr="00BD4479">
              <w:rPr>
                <w:color w:val="000000"/>
                <w:sz w:val="18"/>
                <w:szCs w:val="18"/>
                <w:lang w:val="mk-MK"/>
              </w:rPr>
              <w:t xml:space="preserve"> </w:t>
            </w:r>
            <w:r w:rsidRPr="00BD4479">
              <w:rPr>
                <w:color w:val="000000"/>
                <w:sz w:val="18"/>
                <w:szCs w:val="18"/>
              </w:rPr>
              <w:t>Техники на бележење</w:t>
            </w:r>
          </w:p>
          <w:p w:rsidR="00B23E0C" w:rsidRDefault="00BD4479" w:rsidP="00B23E0C">
            <w:pPr>
              <w:pBdr>
                <w:top w:val="nil"/>
                <w:left w:val="nil"/>
                <w:bottom w:val="nil"/>
                <w:right w:val="nil"/>
                <w:between w:val="nil"/>
              </w:pBdr>
              <w:spacing w:before="60" w:after="60"/>
              <w:ind w:left="28"/>
              <w:rPr>
                <w:color w:val="000000"/>
                <w:sz w:val="18"/>
                <w:szCs w:val="18"/>
                <w:lang w:val="mk-MK"/>
              </w:rPr>
            </w:pPr>
            <w:r w:rsidRPr="00BD4479">
              <w:rPr>
                <w:color w:val="000000"/>
                <w:sz w:val="18"/>
                <w:szCs w:val="18"/>
              </w:rPr>
              <w:t>5.</w:t>
            </w:r>
            <w:r w:rsidR="00B23E0C">
              <w:rPr>
                <w:color w:val="000000"/>
                <w:sz w:val="18"/>
                <w:szCs w:val="18"/>
                <w:lang w:val="mk-MK"/>
              </w:rPr>
              <w:t>Контрастивна анализа</w:t>
            </w:r>
          </w:p>
          <w:p w:rsidR="00DA3FC1" w:rsidRDefault="00BD4479" w:rsidP="00B23E0C">
            <w:pPr>
              <w:pBdr>
                <w:top w:val="nil"/>
                <w:left w:val="nil"/>
                <w:bottom w:val="nil"/>
                <w:right w:val="nil"/>
                <w:between w:val="nil"/>
              </w:pBdr>
              <w:spacing w:before="60" w:after="60"/>
              <w:ind w:left="28"/>
              <w:rPr>
                <w:color w:val="000000"/>
                <w:sz w:val="18"/>
                <w:szCs w:val="18"/>
              </w:rPr>
            </w:pPr>
            <w:r w:rsidRPr="00BD4479">
              <w:rPr>
                <w:color w:val="000000"/>
                <w:sz w:val="18"/>
                <w:szCs w:val="18"/>
                <w:lang w:val="mk-MK"/>
              </w:rPr>
              <w:t>6. Интеркултурна комуникација</w:t>
            </w:r>
          </w:p>
        </w:tc>
      </w:tr>
      <w:tr w:rsidR="00DA3FC1">
        <w:trPr>
          <w:jc w:val="center"/>
        </w:trPr>
        <w:tc>
          <w:tcPr>
            <w:tcW w:w="1748" w:type="dxa"/>
            <w:shd w:val="clear" w:color="auto" w:fill="D9D9D9"/>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t>Комуникациски вештини</w:t>
            </w:r>
          </w:p>
        </w:tc>
        <w:tc>
          <w:tcPr>
            <w:tcW w:w="4232" w:type="dxa"/>
            <w:shd w:val="clear" w:color="auto" w:fill="auto"/>
          </w:tcPr>
          <w:p w:rsidR="00B23E0C" w:rsidRPr="00B23E0C" w:rsidRDefault="00B23E0C" w:rsidP="00B23E0C">
            <w:pPr>
              <w:pBdr>
                <w:top w:val="nil"/>
                <w:left w:val="nil"/>
                <w:bottom w:val="nil"/>
                <w:right w:val="nil"/>
                <w:between w:val="nil"/>
              </w:pBdr>
              <w:spacing w:before="60" w:after="60"/>
              <w:ind w:left="28"/>
              <w:rPr>
                <w:color w:val="000000"/>
                <w:sz w:val="18"/>
                <w:szCs w:val="18"/>
                <w:lang w:val="mk-MK"/>
              </w:rPr>
            </w:pPr>
            <w:r w:rsidRPr="00B23E0C">
              <w:rPr>
                <w:color w:val="000000"/>
                <w:sz w:val="18"/>
                <w:szCs w:val="18"/>
                <w:lang w:val="mk-MK"/>
              </w:rPr>
              <w:t>Студентот е способен да воспостави непречена и пригодна комуникација при конференциското консекутивно и симултано толкување меѓу двајца или повеќе соговорници, и тоа на меѓународни и национални конференции, јавни дебати, семинари, работилници, конференции за печатот, преговори и сл. Во состојба е, со рационална аргументација, јасно и убедливо да разменува заклучоци и предлози со стручни и со нестручни лица.</w:t>
            </w:r>
          </w:p>
          <w:p w:rsidR="00DA3FC1" w:rsidRDefault="00B23E0C" w:rsidP="00B23E0C">
            <w:pPr>
              <w:pBdr>
                <w:top w:val="nil"/>
                <w:left w:val="nil"/>
                <w:bottom w:val="nil"/>
                <w:right w:val="nil"/>
                <w:between w:val="nil"/>
              </w:pBdr>
              <w:spacing w:before="60" w:after="60"/>
              <w:ind w:left="28"/>
              <w:rPr>
                <w:color w:val="000000"/>
                <w:sz w:val="18"/>
                <w:szCs w:val="18"/>
              </w:rPr>
            </w:pPr>
            <w:r w:rsidRPr="00B23E0C">
              <w:rPr>
                <w:color w:val="000000"/>
                <w:sz w:val="18"/>
                <w:szCs w:val="18"/>
                <w:lang w:val="mk-MK"/>
              </w:rPr>
              <w:t>Умее да преземе одговорност за заедничките резултати, да води и да иницира активности.</w:t>
            </w:r>
          </w:p>
        </w:tc>
        <w:tc>
          <w:tcPr>
            <w:tcW w:w="3602" w:type="dxa"/>
            <w:shd w:val="clear" w:color="auto" w:fill="auto"/>
          </w:tcPr>
          <w:p w:rsidR="00B23E0C" w:rsidRPr="00B23E0C" w:rsidRDefault="00B23E0C" w:rsidP="00B23E0C">
            <w:pPr>
              <w:pBdr>
                <w:top w:val="nil"/>
                <w:left w:val="nil"/>
                <w:bottom w:val="nil"/>
                <w:right w:val="nil"/>
                <w:between w:val="nil"/>
              </w:pBdr>
              <w:spacing w:before="60" w:after="60"/>
              <w:ind w:left="28"/>
              <w:rPr>
                <w:color w:val="000000"/>
                <w:sz w:val="18"/>
                <w:szCs w:val="18"/>
              </w:rPr>
            </w:pPr>
            <w:r w:rsidRPr="00B23E0C">
              <w:rPr>
                <w:color w:val="000000"/>
                <w:sz w:val="18"/>
                <w:szCs w:val="18"/>
              </w:rPr>
              <w:t>Конференциско консекутивно толкување 1 и 2(А &lt;&gt; Б, Б2)</w:t>
            </w:r>
          </w:p>
          <w:p w:rsidR="00DA3FC1" w:rsidRDefault="00B23E0C" w:rsidP="00B23E0C">
            <w:pPr>
              <w:pBdr>
                <w:top w:val="nil"/>
                <w:left w:val="nil"/>
                <w:bottom w:val="nil"/>
                <w:right w:val="nil"/>
                <w:between w:val="nil"/>
              </w:pBdr>
              <w:spacing w:before="60" w:after="60"/>
              <w:ind w:left="28"/>
              <w:rPr>
                <w:color w:val="000000"/>
                <w:sz w:val="18"/>
                <w:szCs w:val="18"/>
              </w:rPr>
            </w:pPr>
            <w:r w:rsidRPr="00B23E0C">
              <w:rPr>
                <w:color w:val="000000"/>
                <w:sz w:val="18"/>
                <w:szCs w:val="18"/>
              </w:rPr>
              <w:t>2. Конференциско консекутивно толкување 1 и 2 (А &lt;&gt; Б, Б2)</w:t>
            </w:r>
          </w:p>
        </w:tc>
      </w:tr>
      <w:tr w:rsidR="00DA3FC1">
        <w:trPr>
          <w:jc w:val="center"/>
        </w:trPr>
        <w:tc>
          <w:tcPr>
            <w:tcW w:w="1748" w:type="dxa"/>
            <w:shd w:val="clear" w:color="auto" w:fill="D9D9D9"/>
            <w:vAlign w:val="center"/>
          </w:tcPr>
          <w:p w:rsidR="00DA3FC1" w:rsidRPr="008D70CB" w:rsidRDefault="009A2AF2">
            <w:pPr>
              <w:pBdr>
                <w:top w:val="nil"/>
                <w:left w:val="nil"/>
                <w:bottom w:val="nil"/>
                <w:right w:val="nil"/>
                <w:between w:val="nil"/>
              </w:pBdr>
              <w:spacing w:before="60" w:after="60"/>
              <w:ind w:left="28"/>
              <w:rPr>
                <w:sz w:val="18"/>
                <w:szCs w:val="18"/>
              </w:rPr>
            </w:pPr>
            <w:r w:rsidRPr="008D70CB">
              <w:rPr>
                <w:sz w:val="18"/>
                <w:szCs w:val="18"/>
              </w:rPr>
              <w:t>Вештини за  учење</w:t>
            </w:r>
          </w:p>
        </w:tc>
        <w:tc>
          <w:tcPr>
            <w:tcW w:w="4232" w:type="dxa"/>
            <w:shd w:val="clear" w:color="auto" w:fill="auto"/>
          </w:tcPr>
          <w:p w:rsidR="00B23E0C" w:rsidRPr="00B23E0C" w:rsidRDefault="00B23E0C" w:rsidP="00B23E0C">
            <w:pPr>
              <w:pBdr>
                <w:top w:val="nil"/>
                <w:left w:val="nil"/>
                <w:bottom w:val="nil"/>
                <w:right w:val="nil"/>
                <w:between w:val="nil"/>
              </w:pBdr>
              <w:spacing w:before="60" w:after="60"/>
              <w:ind w:left="28"/>
              <w:rPr>
                <w:color w:val="000000"/>
                <w:sz w:val="18"/>
                <w:szCs w:val="18"/>
                <w:lang w:val="mk-MK"/>
              </w:rPr>
            </w:pPr>
            <w:r w:rsidRPr="00B23E0C">
              <w:rPr>
                <w:color w:val="000000"/>
                <w:sz w:val="18"/>
                <w:szCs w:val="18"/>
                <w:lang w:val="mk-MK"/>
              </w:rPr>
              <w:t>Студентот е способен да ја согледа личната потреба од натамошно учење и усовршување на стекнатите вештини и да постапува независно и самостојно при стекнувањето нови знаења и вештини во општествените рамки.</w:t>
            </w:r>
          </w:p>
          <w:p w:rsidR="00DA3FC1" w:rsidRDefault="00B23E0C" w:rsidP="00B23E0C">
            <w:pPr>
              <w:pBdr>
                <w:top w:val="nil"/>
                <w:left w:val="nil"/>
                <w:bottom w:val="nil"/>
                <w:right w:val="nil"/>
                <w:between w:val="nil"/>
              </w:pBdr>
              <w:spacing w:before="60" w:after="60"/>
              <w:ind w:left="28"/>
              <w:rPr>
                <w:color w:val="000000"/>
                <w:sz w:val="18"/>
                <w:szCs w:val="18"/>
              </w:rPr>
            </w:pPr>
            <w:r w:rsidRPr="00B23E0C">
              <w:rPr>
                <w:color w:val="000000"/>
                <w:sz w:val="18"/>
                <w:szCs w:val="18"/>
                <w:lang w:val="mk-MK"/>
              </w:rPr>
              <w:t>Умее да преземе одговорност за својот натамошен професионален развој и усовршување.</w:t>
            </w:r>
          </w:p>
        </w:tc>
        <w:tc>
          <w:tcPr>
            <w:tcW w:w="3602" w:type="dxa"/>
            <w:shd w:val="clear" w:color="auto" w:fill="auto"/>
          </w:tcPr>
          <w:p w:rsidR="00B23E0C" w:rsidRPr="00B23E0C" w:rsidRDefault="00B23E0C" w:rsidP="00B23E0C">
            <w:pPr>
              <w:pBdr>
                <w:top w:val="nil"/>
                <w:left w:val="nil"/>
                <w:bottom w:val="nil"/>
                <w:right w:val="nil"/>
                <w:between w:val="nil"/>
              </w:pBdr>
              <w:spacing w:before="60" w:after="60"/>
              <w:ind w:left="28"/>
              <w:rPr>
                <w:color w:val="000000"/>
                <w:sz w:val="18"/>
                <w:szCs w:val="18"/>
              </w:rPr>
            </w:pPr>
            <w:r w:rsidRPr="00B23E0C">
              <w:rPr>
                <w:color w:val="000000"/>
                <w:sz w:val="18"/>
                <w:szCs w:val="18"/>
              </w:rPr>
              <w:t>1.</w:t>
            </w:r>
            <w:r w:rsidRPr="00B23E0C">
              <w:rPr>
                <w:color w:val="000000"/>
                <w:sz w:val="18"/>
                <w:szCs w:val="18"/>
                <w:lang w:val="mk-MK"/>
              </w:rPr>
              <w:t xml:space="preserve"> </w:t>
            </w:r>
            <w:r w:rsidRPr="00B23E0C">
              <w:rPr>
                <w:color w:val="000000"/>
                <w:sz w:val="18"/>
                <w:szCs w:val="18"/>
              </w:rPr>
              <w:t>Конференциско консекутивно толкување 1 и 2(А &lt;&gt; Б, Б2)</w:t>
            </w:r>
          </w:p>
          <w:p w:rsidR="00B23E0C" w:rsidRPr="00B23E0C" w:rsidRDefault="00B23E0C" w:rsidP="00B23E0C">
            <w:pPr>
              <w:pBdr>
                <w:top w:val="nil"/>
                <w:left w:val="nil"/>
                <w:bottom w:val="nil"/>
                <w:right w:val="nil"/>
                <w:between w:val="nil"/>
              </w:pBdr>
              <w:spacing w:before="60" w:after="60"/>
              <w:ind w:left="28"/>
              <w:rPr>
                <w:color w:val="000000"/>
                <w:sz w:val="18"/>
                <w:szCs w:val="18"/>
              </w:rPr>
            </w:pPr>
            <w:r w:rsidRPr="00B23E0C">
              <w:rPr>
                <w:color w:val="000000"/>
                <w:sz w:val="18"/>
                <w:szCs w:val="18"/>
              </w:rPr>
              <w:t>2.</w:t>
            </w:r>
            <w:r w:rsidRPr="00B23E0C">
              <w:rPr>
                <w:color w:val="000000"/>
                <w:sz w:val="18"/>
                <w:szCs w:val="18"/>
                <w:lang w:val="mk-MK"/>
              </w:rPr>
              <w:t xml:space="preserve"> </w:t>
            </w:r>
            <w:r w:rsidRPr="00B23E0C">
              <w:rPr>
                <w:color w:val="000000"/>
                <w:sz w:val="18"/>
                <w:szCs w:val="18"/>
              </w:rPr>
              <w:t>Конференциско консекутивно толкување 1 и 2 (А &lt;&gt; Б, Б2)</w:t>
            </w:r>
          </w:p>
          <w:p w:rsidR="00B23E0C" w:rsidRPr="00B23E0C" w:rsidRDefault="00B23E0C" w:rsidP="00B23E0C">
            <w:pPr>
              <w:pBdr>
                <w:top w:val="nil"/>
                <w:left w:val="nil"/>
                <w:bottom w:val="nil"/>
                <w:right w:val="nil"/>
                <w:between w:val="nil"/>
              </w:pBdr>
              <w:spacing w:before="60" w:after="60"/>
              <w:ind w:left="28"/>
              <w:rPr>
                <w:color w:val="000000"/>
                <w:sz w:val="18"/>
                <w:szCs w:val="18"/>
              </w:rPr>
            </w:pPr>
            <w:r w:rsidRPr="00B23E0C">
              <w:rPr>
                <w:color w:val="000000"/>
                <w:sz w:val="18"/>
                <w:szCs w:val="18"/>
              </w:rPr>
              <w:t>3.</w:t>
            </w:r>
            <w:r w:rsidRPr="00B23E0C">
              <w:rPr>
                <w:color w:val="000000"/>
                <w:sz w:val="18"/>
                <w:szCs w:val="18"/>
                <w:lang w:val="mk-MK"/>
              </w:rPr>
              <w:t xml:space="preserve"> </w:t>
            </w:r>
            <w:r w:rsidRPr="00B23E0C">
              <w:rPr>
                <w:color w:val="000000"/>
                <w:sz w:val="18"/>
                <w:szCs w:val="18"/>
              </w:rPr>
              <w:t>Теорија и практика на толкувањето</w:t>
            </w:r>
          </w:p>
          <w:p w:rsidR="00DA3FC1" w:rsidRDefault="00DA3FC1" w:rsidP="00B23E0C">
            <w:pPr>
              <w:pBdr>
                <w:top w:val="nil"/>
                <w:left w:val="nil"/>
                <w:bottom w:val="nil"/>
                <w:right w:val="nil"/>
                <w:between w:val="nil"/>
              </w:pBdr>
              <w:spacing w:before="60" w:after="60"/>
              <w:ind w:left="28"/>
              <w:rPr>
                <w:color w:val="000000"/>
                <w:sz w:val="18"/>
                <w:szCs w:val="18"/>
              </w:rPr>
            </w:pPr>
          </w:p>
        </w:tc>
      </w:tr>
    </w:tbl>
    <w:p w:rsidR="00DA3FC1" w:rsidRDefault="00DA3FC1">
      <w:pPr>
        <w:shd w:val="clear" w:color="auto" w:fill="FFFFFF"/>
        <w:jc w:val="both"/>
        <w:rPr>
          <w:b/>
          <w:sz w:val="18"/>
          <w:szCs w:val="18"/>
        </w:rPr>
      </w:pPr>
    </w:p>
    <w:tbl>
      <w:tblPr>
        <w:tblStyle w:val="34"/>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4232"/>
        <w:gridCol w:w="3602"/>
      </w:tblGrid>
      <w:tr w:rsidR="00DA3FC1">
        <w:trPr>
          <w:trHeight w:val="467"/>
          <w:jc w:val="center"/>
        </w:trPr>
        <w:tc>
          <w:tcPr>
            <w:tcW w:w="9582" w:type="dxa"/>
            <w:gridSpan w:val="3"/>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Специфични дескриптори</w:t>
            </w:r>
          </w:p>
        </w:tc>
      </w:tr>
      <w:tr w:rsidR="00DA3FC1">
        <w:trPr>
          <w:trHeight w:val="467"/>
          <w:jc w:val="center"/>
        </w:trPr>
        <w:tc>
          <w:tcPr>
            <w:tcW w:w="1748"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Специфичен дескриптор</w:t>
            </w:r>
          </w:p>
        </w:tc>
        <w:tc>
          <w:tcPr>
            <w:tcW w:w="4232" w:type="dxa"/>
            <w:shd w:val="clear" w:color="auto" w:fill="D9D9D9"/>
            <w:vAlign w:val="center"/>
          </w:tcPr>
          <w:p w:rsidR="00DA3FC1" w:rsidRDefault="009A2AF2">
            <w:pPr>
              <w:pBdr>
                <w:top w:val="nil"/>
                <w:left w:val="nil"/>
                <w:bottom w:val="nil"/>
                <w:right w:val="nil"/>
                <w:between w:val="nil"/>
              </w:pBdr>
              <w:spacing w:before="60" w:after="60"/>
              <w:ind w:left="28"/>
              <w:jc w:val="center"/>
              <w:rPr>
                <w:color w:val="000000"/>
                <w:sz w:val="18"/>
                <w:szCs w:val="18"/>
              </w:rPr>
            </w:pPr>
            <w:r>
              <w:rPr>
                <w:color w:val="000000"/>
                <w:sz w:val="18"/>
                <w:szCs w:val="18"/>
              </w:rPr>
              <w:t>Опис</w:t>
            </w:r>
          </w:p>
        </w:tc>
        <w:tc>
          <w:tcPr>
            <w:tcW w:w="3602" w:type="dxa"/>
            <w:shd w:val="clear" w:color="auto" w:fill="D9D9D9"/>
            <w:vAlign w:val="center"/>
          </w:tcPr>
          <w:p w:rsidR="00DA3FC1" w:rsidRPr="008D70CB" w:rsidRDefault="009A2AF2">
            <w:pPr>
              <w:pBdr>
                <w:top w:val="nil"/>
                <w:left w:val="nil"/>
                <w:bottom w:val="nil"/>
                <w:right w:val="nil"/>
                <w:between w:val="nil"/>
              </w:pBdr>
              <w:spacing w:before="60" w:after="60"/>
              <w:ind w:left="28"/>
              <w:jc w:val="center"/>
              <w:rPr>
                <w:sz w:val="18"/>
                <w:szCs w:val="18"/>
              </w:rPr>
            </w:pPr>
            <w:r w:rsidRPr="008D70CB">
              <w:rPr>
                <w:sz w:val="18"/>
                <w:szCs w:val="18"/>
              </w:rPr>
              <w:t>Предмети преку кои се обезбедува постигнување на особеностите означени со општите дескриптори</w:t>
            </w:r>
          </w:p>
        </w:tc>
      </w:tr>
      <w:tr w:rsidR="00B23E0C" w:rsidTr="00B55731">
        <w:trPr>
          <w:trHeight w:val="467"/>
          <w:jc w:val="center"/>
        </w:trPr>
        <w:tc>
          <w:tcPr>
            <w:tcW w:w="1748" w:type="dxa"/>
            <w:shd w:val="clear" w:color="auto" w:fill="D9D9D9"/>
            <w:vAlign w:val="center"/>
          </w:tcPr>
          <w:p w:rsidR="00B23E0C" w:rsidRPr="008D70CB" w:rsidRDefault="00B23E0C">
            <w:pPr>
              <w:pBdr>
                <w:top w:val="nil"/>
                <w:left w:val="nil"/>
                <w:bottom w:val="nil"/>
                <w:right w:val="nil"/>
                <w:between w:val="nil"/>
              </w:pBdr>
              <w:spacing w:before="60" w:after="60"/>
              <w:ind w:left="28"/>
              <w:rPr>
                <w:sz w:val="18"/>
                <w:szCs w:val="18"/>
              </w:rPr>
            </w:pPr>
            <w:r w:rsidRPr="008D70CB">
              <w:rPr>
                <w:sz w:val="18"/>
                <w:szCs w:val="18"/>
              </w:rPr>
              <w:t>Знаење и разбирање</w:t>
            </w:r>
          </w:p>
        </w:tc>
        <w:tc>
          <w:tcPr>
            <w:tcW w:w="4232" w:type="dxa"/>
            <w:shd w:val="clear" w:color="auto" w:fill="auto"/>
            <w:vAlign w:val="center"/>
          </w:tcPr>
          <w:p w:rsidR="00B23E0C" w:rsidRPr="00AE4804" w:rsidRDefault="00B23E0C" w:rsidP="00B55731">
            <w:pPr>
              <w:rPr>
                <w:color w:val="000000"/>
                <w:sz w:val="20"/>
                <w:szCs w:val="20"/>
              </w:rPr>
            </w:pPr>
            <w:r w:rsidRPr="00AE4804">
              <w:rPr>
                <w:color w:val="000000"/>
                <w:sz w:val="20"/>
                <w:szCs w:val="20"/>
              </w:rPr>
              <w:t>-Поседува продлабочено ниво на знаења во однос на конференциското толкување и покажува високо ниво на професионална компетентност при концептуализирање.</w:t>
            </w:r>
          </w:p>
          <w:p w:rsidR="00B23E0C" w:rsidRDefault="00B23E0C" w:rsidP="00B55731">
            <w:pPr>
              <w:rPr>
                <w:color w:val="000000"/>
                <w:sz w:val="20"/>
                <w:szCs w:val="20"/>
              </w:rPr>
            </w:pPr>
            <w:r w:rsidRPr="00AE4804">
              <w:rPr>
                <w:color w:val="000000"/>
                <w:sz w:val="20"/>
                <w:szCs w:val="20"/>
              </w:rPr>
              <w:lastRenderedPageBreak/>
              <w:t>-Ја познава и ја разбира методологијата на проследувања на соодветната област што му овозможува спроведување на истражувачки проект на независен, стручен и креативен начин.</w:t>
            </w:r>
          </w:p>
        </w:tc>
        <w:tc>
          <w:tcPr>
            <w:tcW w:w="3602" w:type="dxa"/>
            <w:shd w:val="clear" w:color="auto" w:fill="auto"/>
          </w:tcPr>
          <w:p w:rsidR="00B23E0C" w:rsidRPr="00BD4479" w:rsidRDefault="00B23E0C" w:rsidP="00B55731">
            <w:pPr>
              <w:pStyle w:val="ListParagraph"/>
              <w:numPr>
                <w:ilvl w:val="3"/>
                <w:numId w:val="9"/>
              </w:numPr>
              <w:pBdr>
                <w:top w:val="nil"/>
                <w:left w:val="nil"/>
                <w:bottom w:val="nil"/>
                <w:right w:val="nil"/>
                <w:between w:val="nil"/>
              </w:pBdr>
              <w:tabs>
                <w:tab w:val="left" w:pos="684"/>
              </w:tabs>
              <w:spacing w:before="60" w:after="60"/>
              <w:ind w:left="684" w:hanging="450"/>
              <w:rPr>
                <w:color w:val="000000"/>
                <w:sz w:val="18"/>
                <w:szCs w:val="18"/>
                <w:lang w:val="mk-MK"/>
              </w:rPr>
            </w:pPr>
            <w:r w:rsidRPr="00BD4479">
              <w:rPr>
                <w:color w:val="000000"/>
                <w:sz w:val="18"/>
                <w:szCs w:val="18"/>
                <w:lang w:val="ru-RU"/>
              </w:rPr>
              <w:lastRenderedPageBreak/>
              <w:t xml:space="preserve">Конференциско консекутивно толкување 1 </w:t>
            </w:r>
            <w:r>
              <w:rPr>
                <w:color w:val="000000"/>
                <w:sz w:val="18"/>
                <w:szCs w:val="18"/>
                <w:lang w:val="ru-RU"/>
              </w:rPr>
              <w:t>и 2</w:t>
            </w:r>
            <w:r w:rsidRPr="00BD4479">
              <w:rPr>
                <w:color w:val="000000"/>
                <w:sz w:val="18"/>
                <w:szCs w:val="18"/>
                <w:lang w:val="ru-RU"/>
              </w:rPr>
              <w:t>(А &lt;&gt; Б, Б2)</w:t>
            </w:r>
          </w:p>
          <w:p w:rsidR="00B23E0C" w:rsidRPr="00BD4479" w:rsidRDefault="00B23E0C" w:rsidP="00B55731">
            <w:pPr>
              <w:pStyle w:val="ListParagraph"/>
              <w:numPr>
                <w:ilvl w:val="3"/>
                <w:numId w:val="9"/>
              </w:numPr>
              <w:pBdr>
                <w:top w:val="nil"/>
                <w:left w:val="nil"/>
                <w:bottom w:val="nil"/>
                <w:right w:val="nil"/>
                <w:between w:val="nil"/>
              </w:pBdr>
              <w:tabs>
                <w:tab w:val="left" w:pos="684"/>
              </w:tabs>
              <w:spacing w:before="60" w:after="60"/>
              <w:ind w:left="684" w:hanging="450"/>
              <w:rPr>
                <w:color w:val="000000"/>
                <w:sz w:val="18"/>
                <w:szCs w:val="18"/>
                <w:lang w:val="mk-MK"/>
              </w:rPr>
            </w:pPr>
            <w:r w:rsidRPr="00BD4479">
              <w:rPr>
                <w:color w:val="000000"/>
                <w:sz w:val="18"/>
                <w:szCs w:val="18"/>
                <w:lang w:val="ru-RU"/>
              </w:rPr>
              <w:t xml:space="preserve">Конференциско консекутивно толкување 1 </w:t>
            </w:r>
            <w:r>
              <w:rPr>
                <w:color w:val="000000"/>
                <w:sz w:val="18"/>
                <w:szCs w:val="18"/>
                <w:lang w:val="ru-RU"/>
              </w:rPr>
              <w:t xml:space="preserve">и 2 </w:t>
            </w:r>
            <w:r w:rsidRPr="00BD4479">
              <w:rPr>
                <w:color w:val="000000"/>
                <w:sz w:val="18"/>
                <w:szCs w:val="18"/>
                <w:lang w:val="ru-RU"/>
              </w:rPr>
              <w:t>(А &lt;&gt; Б, Б2</w:t>
            </w:r>
            <w:r>
              <w:rPr>
                <w:color w:val="000000"/>
                <w:sz w:val="18"/>
                <w:szCs w:val="18"/>
                <w:lang w:val="ru-RU"/>
              </w:rPr>
              <w:t>)</w:t>
            </w:r>
          </w:p>
          <w:p w:rsidR="00B23E0C" w:rsidRPr="00BD4479" w:rsidRDefault="00B23E0C" w:rsidP="00B55731">
            <w:pPr>
              <w:pStyle w:val="ListParagraph"/>
              <w:numPr>
                <w:ilvl w:val="3"/>
                <w:numId w:val="9"/>
              </w:numPr>
              <w:pBdr>
                <w:top w:val="nil"/>
                <w:left w:val="nil"/>
                <w:bottom w:val="nil"/>
                <w:right w:val="nil"/>
                <w:between w:val="nil"/>
              </w:pBdr>
              <w:tabs>
                <w:tab w:val="left" w:pos="684"/>
              </w:tabs>
              <w:spacing w:before="60" w:after="60"/>
              <w:ind w:left="684" w:hanging="450"/>
              <w:rPr>
                <w:color w:val="000000"/>
                <w:sz w:val="18"/>
                <w:szCs w:val="18"/>
                <w:lang w:val="mk-MK"/>
              </w:rPr>
            </w:pPr>
            <w:r w:rsidRPr="00BD4479">
              <w:rPr>
                <w:color w:val="000000"/>
                <w:sz w:val="18"/>
                <w:szCs w:val="18"/>
                <w:lang w:val="mk-MK"/>
              </w:rPr>
              <w:lastRenderedPageBreak/>
              <w:t>Теорија и практика на толкувањето</w:t>
            </w:r>
          </w:p>
          <w:p w:rsidR="00B23E0C" w:rsidRDefault="00B23E0C" w:rsidP="00B55731">
            <w:pPr>
              <w:pStyle w:val="ListParagraph"/>
              <w:numPr>
                <w:ilvl w:val="3"/>
                <w:numId w:val="9"/>
              </w:numPr>
              <w:pBdr>
                <w:top w:val="nil"/>
                <w:left w:val="nil"/>
                <w:bottom w:val="nil"/>
                <w:right w:val="nil"/>
                <w:between w:val="nil"/>
              </w:pBdr>
              <w:tabs>
                <w:tab w:val="left" w:pos="594"/>
                <w:tab w:val="left" w:pos="2394"/>
              </w:tabs>
              <w:spacing w:before="60" w:after="60"/>
              <w:ind w:left="684" w:right="1068" w:hanging="450"/>
              <w:rPr>
                <w:color w:val="000000"/>
                <w:sz w:val="18"/>
                <w:szCs w:val="18"/>
                <w:lang w:val="mk-MK"/>
              </w:rPr>
            </w:pPr>
            <w:r>
              <w:rPr>
                <w:color w:val="000000"/>
                <w:sz w:val="18"/>
                <w:szCs w:val="18"/>
                <w:lang w:val="mk-MK"/>
              </w:rPr>
              <w:t xml:space="preserve">Техники на </w:t>
            </w:r>
            <w:r w:rsidRPr="00BD4479">
              <w:rPr>
                <w:color w:val="000000"/>
                <w:sz w:val="18"/>
                <w:szCs w:val="18"/>
                <w:lang w:val="mk-MK"/>
              </w:rPr>
              <w:t>бележење</w:t>
            </w:r>
          </w:p>
          <w:p w:rsidR="00B23E0C" w:rsidRPr="00BD4479" w:rsidRDefault="00B23E0C" w:rsidP="00B55731">
            <w:pPr>
              <w:pStyle w:val="ListParagraph"/>
              <w:numPr>
                <w:ilvl w:val="3"/>
                <w:numId w:val="9"/>
              </w:numPr>
              <w:pBdr>
                <w:top w:val="nil"/>
                <w:left w:val="nil"/>
                <w:bottom w:val="nil"/>
                <w:right w:val="nil"/>
                <w:between w:val="nil"/>
              </w:pBdr>
              <w:tabs>
                <w:tab w:val="left" w:pos="594"/>
              </w:tabs>
              <w:spacing w:before="60" w:after="60"/>
              <w:ind w:left="684" w:right="528" w:hanging="450"/>
              <w:rPr>
                <w:color w:val="000000"/>
                <w:sz w:val="18"/>
                <w:szCs w:val="18"/>
                <w:lang w:val="mk-MK"/>
              </w:rPr>
            </w:pPr>
            <w:r w:rsidRPr="00BD4479">
              <w:rPr>
                <w:color w:val="000000"/>
                <w:sz w:val="18"/>
                <w:szCs w:val="18"/>
                <w:lang w:val="mk-MK"/>
              </w:rPr>
              <w:t>Меѓународни и национални организации</w:t>
            </w:r>
          </w:p>
        </w:tc>
      </w:tr>
      <w:tr w:rsidR="00B23E0C" w:rsidTr="00B55731">
        <w:trPr>
          <w:trHeight w:val="467"/>
          <w:jc w:val="center"/>
        </w:trPr>
        <w:tc>
          <w:tcPr>
            <w:tcW w:w="1748" w:type="dxa"/>
            <w:shd w:val="clear" w:color="auto" w:fill="D9D9D9"/>
            <w:vAlign w:val="center"/>
          </w:tcPr>
          <w:p w:rsidR="00B23E0C" w:rsidRPr="008D70CB" w:rsidRDefault="00B23E0C">
            <w:pPr>
              <w:pBdr>
                <w:top w:val="nil"/>
                <w:left w:val="nil"/>
                <w:bottom w:val="nil"/>
                <w:right w:val="nil"/>
                <w:between w:val="nil"/>
              </w:pBdr>
              <w:spacing w:before="60" w:after="60"/>
              <w:ind w:left="28"/>
              <w:rPr>
                <w:sz w:val="18"/>
                <w:szCs w:val="18"/>
              </w:rPr>
            </w:pPr>
            <w:r w:rsidRPr="008D70CB">
              <w:rPr>
                <w:sz w:val="18"/>
                <w:szCs w:val="18"/>
              </w:rPr>
              <w:lastRenderedPageBreak/>
              <w:t>Примена на знаењето и разбирањето</w:t>
            </w:r>
          </w:p>
        </w:tc>
        <w:tc>
          <w:tcPr>
            <w:tcW w:w="4232" w:type="dxa"/>
            <w:shd w:val="clear" w:color="auto" w:fill="auto"/>
            <w:vAlign w:val="center"/>
          </w:tcPr>
          <w:p w:rsidR="00B23E0C" w:rsidRPr="00AE4804" w:rsidRDefault="00B23E0C" w:rsidP="00B55731">
            <w:pPr>
              <w:rPr>
                <w:color w:val="000000"/>
                <w:sz w:val="20"/>
                <w:szCs w:val="20"/>
              </w:rPr>
            </w:pPr>
            <w:r w:rsidRPr="00AE4804">
              <w:rPr>
                <w:color w:val="000000"/>
                <w:sz w:val="20"/>
                <w:szCs w:val="20"/>
              </w:rPr>
              <w:t>Применува теоретски знаења и практични техники да истражи и да реши определени емпириски проблеми.</w:t>
            </w:r>
          </w:p>
          <w:p w:rsidR="00B23E0C" w:rsidRPr="00AE4804" w:rsidRDefault="00B23E0C" w:rsidP="00B55731">
            <w:pPr>
              <w:rPr>
                <w:color w:val="000000"/>
                <w:sz w:val="20"/>
                <w:szCs w:val="20"/>
              </w:rPr>
            </w:pPr>
            <w:r w:rsidRPr="00AE4804">
              <w:rPr>
                <w:color w:val="000000"/>
                <w:sz w:val="20"/>
                <w:szCs w:val="20"/>
              </w:rPr>
              <w:t>-Применува истражувачки процедури кои вклучуваат вештини за поставување истражувачки хипотези, а при тоа решава и толкува квантитативни и квалитативни податоци како резултат на употреба на соодветни техники или софтвери.</w:t>
            </w:r>
          </w:p>
          <w:p w:rsidR="00B23E0C" w:rsidRDefault="00B23E0C" w:rsidP="00B55731">
            <w:pPr>
              <w:rPr>
                <w:color w:val="000000"/>
                <w:sz w:val="20"/>
                <w:szCs w:val="20"/>
              </w:rPr>
            </w:pPr>
            <w:r w:rsidRPr="00AE4804">
              <w:rPr>
                <w:color w:val="000000"/>
                <w:sz w:val="20"/>
                <w:szCs w:val="20"/>
              </w:rPr>
              <w:t>-Применува информатичк</w:t>
            </w:r>
            <w:r>
              <w:rPr>
                <w:color w:val="000000"/>
                <w:sz w:val="20"/>
                <w:szCs w:val="20"/>
              </w:rPr>
              <w:t>и вештини за спроведување истра</w:t>
            </w:r>
            <w:r>
              <w:rPr>
                <w:color w:val="000000"/>
                <w:sz w:val="20"/>
                <w:szCs w:val="20"/>
                <w:lang w:val="mk-MK"/>
              </w:rPr>
              <w:t>ж</w:t>
            </w:r>
            <w:r w:rsidRPr="00AE4804">
              <w:rPr>
                <w:color w:val="000000"/>
                <w:sz w:val="20"/>
                <w:szCs w:val="20"/>
              </w:rPr>
              <w:t>ување и за презентација, вклучувајќи вештини за ефективно истражување на соодветна литература, интернет ресурски, каталози на библиографија.</w:t>
            </w:r>
          </w:p>
        </w:tc>
        <w:tc>
          <w:tcPr>
            <w:tcW w:w="3602" w:type="dxa"/>
            <w:shd w:val="clear" w:color="auto" w:fill="auto"/>
          </w:tcPr>
          <w:p w:rsidR="00B23E0C" w:rsidRPr="00BD4479" w:rsidRDefault="00B23E0C" w:rsidP="00B55731">
            <w:pPr>
              <w:pBdr>
                <w:top w:val="nil"/>
                <w:left w:val="nil"/>
                <w:bottom w:val="nil"/>
                <w:right w:val="nil"/>
                <w:between w:val="nil"/>
              </w:pBdr>
              <w:spacing w:before="60" w:after="60"/>
              <w:ind w:left="28"/>
              <w:rPr>
                <w:color w:val="000000"/>
                <w:sz w:val="18"/>
                <w:szCs w:val="18"/>
              </w:rPr>
            </w:pPr>
            <w:r>
              <w:rPr>
                <w:color w:val="000000"/>
                <w:sz w:val="18"/>
                <w:szCs w:val="18"/>
              </w:rPr>
              <w:t>1.</w:t>
            </w:r>
            <w:r>
              <w:rPr>
                <w:color w:val="000000"/>
                <w:sz w:val="18"/>
                <w:szCs w:val="18"/>
                <w:lang w:val="mk-MK"/>
              </w:rPr>
              <w:t xml:space="preserve"> </w:t>
            </w:r>
            <w:r w:rsidRPr="00BD4479">
              <w:rPr>
                <w:color w:val="000000"/>
                <w:sz w:val="18"/>
                <w:szCs w:val="18"/>
              </w:rPr>
              <w:t>Конференциско консекутивно толкување 1 и 2(А &lt;&gt; Б, Б2)</w:t>
            </w:r>
          </w:p>
          <w:p w:rsidR="00B23E0C" w:rsidRPr="00BD4479" w:rsidRDefault="00B23E0C" w:rsidP="00B55731">
            <w:pPr>
              <w:pBdr>
                <w:top w:val="nil"/>
                <w:left w:val="nil"/>
                <w:bottom w:val="nil"/>
                <w:right w:val="nil"/>
                <w:between w:val="nil"/>
              </w:pBdr>
              <w:spacing w:before="60" w:after="60"/>
              <w:ind w:left="28"/>
              <w:rPr>
                <w:color w:val="000000"/>
                <w:sz w:val="18"/>
                <w:szCs w:val="18"/>
              </w:rPr>
            </w:pPr>
            <w:r>
              <w:rPr>
                <w:color w:val="000000"/>
                <w:sz w:val="18"/>
                <w:szCs w:val="18"/>
              </w:rPr>
              <w:t>2.</w:t>
            </w:r>
            <w:r>
              <w:rPr>
                <w:color w:val="000000"/>
                <w:sz w:val="18"/>
                <w:szCs w:val="18"/>
                <w:lang w:val="mk-MK"/>
              </w:rPr>
              <w:t xml:space="preserve"> </w:t>
            </w:r>
            <w:r w:rsidRPr="00BD4479">
              <w:rPr>
                <w:color w:val="000000"/>
                <w:sz w:val="18"/>
                <w:szCs w:val="18"/>
              </w:rPr>
              <w:t>Конференциско консекутивно толкување 1 и 2 (А &lt;&gt; Б, Б2)</w:t>
            </w:r>
          </w:p>
          <w:p w:rsidR="00B23E0C" w:rsidRPr="00BD4479" w:rsidRDefault="00B23E0C" w:rsidP="00B55731">
            <w:pPr>
              <w:pBdr>
                <w:top w:val="nil"/>
                <w:left w:val="nil"/>
                <w:bottom w:val="nil"/>
                <w:right w:val="nil"/>
                <w:between w:val="nil"/>
              </w:pBdr>
              <w:spacing w:before="60" w:after="60"/>
              <w:ind w:left="28"/>
              <w:rPr>
                <w:color w:val="000000"/>
                <w:sz w:val="18"/>
                <w:szCs w:val="18"/>
              </w:rPr>
            </w:pPr>
            <w:r>
              <w:rPr>
                <w:color w:val="000000"/>
                <w:sz w:val="18"/>
                <w:szCs w:val="18"/>
              </w:rPr>
              <w:t>3.</w:t>
            </w:r>
            <w:r>
              <w:rPr>
                <w:color w:val="000000"/>
                <w:sz w:val="18"/>
                <w:szCs w:val="18"/>
                <w:lang w:val="mk-MK"/>
              </w:rPr>
              <w:t xml:space="preserve"> </w:t>
            </w:r>
            <w:r w:rsidRPr="00BD4479">
              <w:rPr>
                <w:color w:val="000000"/>
                <w:sz w:val="18"/>
                <w:szCs w:val="18"/>
              </w:rPr>
              <w:t>Теорија и практика на толкувањето</w:t>
            </w:r>
          </w:p>
          <w:p w:rsidR="00B23E0C" w:rsidRPr="00BD4479" w:rsidRDefault="00B23E0C" w:rsidP="00B55731">
            <w:pPr>
              <w:pBdr>
                <w:top w:val="nil"/>
                <w:left w:val="nil"/>
                <w:bottom w:val="nil"/>
                <w:right w:val="nil"/>
                <w:between w:val="nil"/>
              </w:pBdr>
              <w:spacing w:before="60" w:after="60"/>
              <w:ind w:left="28"/>
              <w:rPr>
                <w:color w:val="000000"/>
                <w:sz w:val="18"/>
                <w:szCs w:val="18"/>
              </w:rPr>
            </w:pPr>
            <w:r>
              <w:rPr>
                <w:color w:val="000000"/>
                <w:sz w:val="18"/>
                <w:szCs w:val="18"/>
              </w:rPr>
              <w:t>4.</w:t>
            </w:r>
            <w:r>
              <w:rPr>
                <w:color w:val="000000"/>
                <w:sz w:val="18"/>
                <w:szCs w:val="18"/>
                <w:lang w:val="mk-MK"/>
              </w:rPr>
              <w:t xml:space="preserve"> </w:t>
            </w:r>
            <w:r w:rsidRPr="00BD4479">
              <w:rPr>
                <w:color w:val="000000"/>
                <w:sz w:val="18"/>
                <w:szCs w:val="18"/>
              </w:rPr>
              <w:t>Техники на бележење</w:t>
            </w:r>
          </w:p>
          <w:p w:rsidR="00B23E0C" w:rsidRDefault="00B23E0C" w:rsidP="00B55731">
            <w:pPr>
              <w:pBdr>
                <w:top w:val="nil"/>
                <w:left w:val="nil"/>
                <w:bottom w:val="nil"/>
                <w:right w:val="nil"/>
                <w:between w:val="nil"/>
              </w:pBdr>
              <w:spacing w:before="60" w:after="60"/>
              <w:ind w:left="28"/>
              <w:rPr>
                <w:color w:val="000000"/>
                <w:sz w:val="18"/>
                <w:szCs w:val="18"/>
                <w:lang w:val="mk-MK"/>
              </w:rPr>
            </w:pPr>
            <w:r>
              <w:rPr>
                <w:color w:val="000000"/>
                <w:sz w:val="18"/>
                <w:szCs w:val="18"/>
              </w:rPr>
              <w:t>5.</w:t>
            </w:r>
            <w:r w:rsidRPr="00BD4479">
              <w:rPr>
                <w:color w:val="000000"/>
                <w:sz w:val="18"/>
                <w:szCs w:val="18"/>
              </w:rPr>
              <w:t>Меѓународни и национални организации</w:t>
            </w:r>
          </w:p>
          <w:p w:rsidR="00B23E0C" w:rsidRPr="00BD4479" w:rsidRDefault="00B23E0C" w:rsidP="00B55731">
            <w:pPr>
              <w:pBdr>
                <w:top w:val="nil"/>
                <w:left w:val="nil"/>
                <w:bottom w:val="nil"/>
                <w:right w:val="nil"/>
                <w:between w:val="nil"/>
              </w:pBdr>
              <w:spacing w:before="60" w:after="60"/>
              <w:ind w:left="28"/>
              <w:rPr>
                <w:color w:val="000000"/>
                <w:sz w:val="18"/>
                <w:szCs w:val="18"/>
                <w:lang w:val="mk-MK"/>
              </w:rPr>
            </w:pPr>
            <w:r>
              <w:rPr>
                <w:color w:val="000000"/>
                <w:sz w:val="18"/>
                <w:szCs w:val="18"/>
                <w:lang w:val="mk-MK"/>
              </w:rPr>
              <w:t>6. Интеркултурна комуникација</w:t>
            </w:r>
          </w:p>
        </w:tc>
      </w:tr>
      <w:tr w:rsidR="00B23E0C" w:rsidTr="00B55731">
        <w:trPr>
          <w:jc w:val="center"/>
        </w:trPr>
        <w:tc>
          <w:tcPr>
            <w:tcW w:w="1748" w:type="dxa"/>
            <w:shd w:val="clear" w:color="auto" w:fill="D9D9D9"/>
            <w:vAlign w:val="center"/>
          </w:tcPr>
          <w:p w:rsidR="00B23E0C" w:rsidRPr="008D70CB" w:rsidRDefault="00B23E0C">
            <w:pPr>
              <w:pBdr>
                <w:top w:val="nil"/>
                <w:left w:val="nil"/>
                <w:bottom w:val="nil"/>
                <w:right w:val="nil"/>
                <w:between w:val="nil"/>
              </w:pBdr>
              <w:spacing w:before="60" w:after="60"/>
              <w:ind w:left="28"/>
              <w:rPr>
                <w:sz w:val="18"/>
                <w:szCs w:val="18"/>
              </w:rPr>
            </w:pPr>
            <w:r w:rsidRPr="008D70CB">
              <w:rPr>
                <w:sz w:val="18"/>
                <w:szCs w:val="18"/>
              </w:rPr>
              <w:t>Способност за проценка</w:t>
            </w:r>
          </w:p>
        </w:tc>
        <w:tc>
          <w:tcPr>
            <w:tcW w:w="4232" w:type="dxa"/>
            <w:shd w:val="clear" w:color="auto" w:fill="auto"/>
            <w:vAlign w:val="center"/>
          </w:tcPr>
          <w:p w:rsidR="00B23E0C" w:rsidRPr="00AE4804" w:rsidRDefault="00B23E0C" w:rsidP="00B55731">
            <w:pPr>
              <w:rPr>
                <w:color w:val="000000"/>
                <w:sz w:val="20"/>
                <w:szCs w:val="20"/>
              </w:rPr>
            </w:pPr>
            <w:r w:rsidRPr="00AE4804">
              <w:rPr>
                <w:color w:val="000000"/>
                <w:sz w:val="20"/>
                <w:szCs w:val="20"/>
              </w:rPr>
              <w:t>-Умее правилно да избере соодветни научни концепти, теории, емпириски истражувачки методи што може да се применат во практично истражување.</w:t>
            </w:r>
          </w:p>
          <w:p w:rsidR="00B23E0C" w:rsidRDefault="00B23E0C" w:rsidP="00B55731">
            <w:pPr>
              <w:rPr>
                <w:color w:val="000000"/>
                <w:sz w:val="20"/>
                <w:szCs w:val="20"/>
                <w:lang w:val="mk-MK"/>
              </w:rPr>
            </w:pPr>
            <w:r w:rsidRPr="00AE4804">
              <w:rPr>
                <w:color w:val="000000"/>
                <w:sz w:val="20"/>
                <w:szCs w:val="20"/>
              </w:rPr>
              <w:t>-Поседува критички приста</w:t>
            </w:r>
            <w:r>
              <w:rPr>
                <w:color w:val="000000"/>
                <w:sz w:val="20"/>
                <w:szCs w:val="20"/>
                <w:lang w:val="mk-MK"/>
              </w:rPr>
              <w:t>п</w:t>
            </w:r>
            <w:r w:rsidRPr="00AE4804">
              <w:rPr>
                <w:color w:val="000000"/>
                <w:sz w:val="20"/>
                <w:szCs w:val="20"/>
              </w:rPr>
              <w:t xml:space="preserve"> кон постојните информации од стручни и од нестручни извори, при што умее да ги синтетизира и интегрира во научното истражување на определен проблем, со лична, општествена и етичка одговорност.</w:t>
            </w:r>
          </w:p>
          <w:p w:rsidR="00B23E0C" w:rsidRPr="00AE4804" w:rsidRDefault="00B23E0C" w:rsidP="00B55731">
            <w:pPr>
              <w:rPr>
                <w:color w:val="000000"/>
                <w:sz w:val="20"/>
                <w:szCs w:val="20"/>
                <w:lang w:val="mk-MK"/>
              </w:rPr>
            </w:pPr>
            <w:r>
              <w:rPr>
                <w:color w:val="000000"/>
                <w:sz w:val="20"/>
                <w:szCs w:val="20"/>
                <w:lang w:val="mk-MK"/>
              </w:rPr>
              <w:t>-</w:t>
            </w:r>
            <w:r w:rsidRPr="00AE4804">
              <w:rPr>
                <w:color w:val="000000"/>
                <w:sz w:val="20"/>
                <w:szCs w:val="20"/>
                <w:lang w:val="mk-MK"/>
              </w:rPr>
              <w:t xml:space="preserve">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  </w:t>
            </w:r>
          </w:p>
          <w:p w:rsidR="00B23E0C" w:rsidRPr="00AE4804" w:rsidRDefault="00B23E0C" w:rsidP="00B55731">
            <w:pPr>
              <w:rPr>
                <w:color w:val="000000"/>
                <w:sz w:val="20"/>
                <w:szCs w:val="20"/>
                <w:lang w:val="mk-MK"/>
              </w:rPr>
            </w:pPr>
          </w:p>
        </w:tc>
        <w:tc>
          <w:tcPr>
            <w:tcW w:w="3602" w:type="dxa"/>
            <w:shd w:val="clear" w:color="auto" w:fill="auto"/>
          </w:tcPr>
          <w:p w:rsidR="00B23E0C" w:rsidRPr="00BD4479" w:rsidRDefault="00B23E0C" w:rsidP="00B55731">
            <w:pPr>
              <w:pBdr>
                <w:top w:val="nil"/>
                <w:left w:val="nil"/>
                <w:bottom w:val="nil"/>
                <w:right w:val="nil"/>
                <w:between w:val="nil"/>
              </w:pBdr>
              <w:spacing w:before="60" w:after="60"/>
              <w:ind w:left="28"/>
              <w:rPr>
                <w:color w:val="000000"/>
                <w:sz w:val="18"/>
                <w:szCs w:val="18"/>
              </w:rPr>
            </w:pPr>
            <w:r w:rsidRPr="00BD4479">
              <w:rPr>
                <w:color w:val="000000"/>
                <w:sz w:val="18"/>
                <w:szCs w:val="18"/>
              </w:rPr>
              <w:t>1.</w:t>
            </w:r>
            <w:r w:rsidRPr="00BD4479">
              <w:rPr>
                <w:color w:val="000000"/>
                <w:sz w:val="18"/>
                <w:szCs w:val="18"/>
                <w:lang w:val="mk-MK"/>
              </w:rPr>
              <w:t xml:space="preserve"> </w:t>
            </w:r>
            <w:r w:rsidRPr="00BD4479">
              <w:rPr>
                <w:color w:val="000000"/>
                <w:sz w:val="18"/>
                <w:szCs w:val="18"/>
              </w:rPr>
              <w:t>Конференциско консекутивно толкување 1 и 2(А &lt;&gt; Б, Б2)</w:t>
            </w:r>
          </w:p>
          <w:p w:rsidR="00B23E0C" w:rsidRPr="00BD4479" w:rsidRDefault="00B23E0C" w:rsidP="00B55731">
            <w:pPr>
              <w:pBdr>
                <w:top w:val="nil"/>
                <w:left w:val="nil"/>
                <w:bottom w:val="nil"/>
                <w:right w:val="nil"/>
                <w:between w:val="nil"/>
              </w:pBdr>
              <w:spacing w:before="60" w:after="60"/>
              <w:ind w:left="28"/>
              <w:rPr>
                <w:color w:val="000000"/>
                <w:sz w:val="18"/>
                <w:szCs w:val="18"/>
              </w:rPr>
            </w:pPr>
            <w:r w:rsidRPr="00BD4479">
              <w:rPr>
                <w:color w:val="000000"/>
                <w:sz w:val="18"/>
                <w:szCs w:val="18"/>
              </w:rPr>
              <w:t>2.</w:t>
            </w:r>
            <w:r w:rsidRPr="00BD4479">
              <w:rPr>
                <w:color w:val="000000"/>
                <w:sz w:val="18"/>
                <w:szCs w:val="18"/>
                <w:lang w:val="mk-MK"/>
              </w:rPr>
              <w:t xml:space="preserve"> </w:t>
            </w:r>
            <w:r w:rsidRPr="00BD4479">
              <w:rPr>
                <w:color w:val="000000"/>
                <w:sz w:val="18"/>
                <w:szCs w:val="18"/>
              </w:rPr>
              <w:t>Конференциско консекутивно толкување 1 и 2 (А &lt;&gt; Б, Б2)</w:t>
            </w:r>
          </w:p>
          <w:p w:rsidR="00B23E0C" w:rsidRPr="00BD4479" w:rsidRDefault="00B23E0C" w:rsidP="00B55731">
            <w:pPr>
              <w:pBdr>
                <w:top w:val="nil"/>
                <w:left w:val="nil"/>
                <w:bottom w:val="nil"/>
                <w:right w:val="nil"/>
                <w:between w:val="nil"/>
              </w:pBdr>
              <w:spacing w:before="60" w:after="60"/>
              <w:ind w:left="28"/>
              <w:rPr>
                <w:color w:val="000000"/>
                <w:sz w:val="18"/>
                <w:szCs w:val="18"/>
              </w:rPr>
            </w:pPr>
            <w:r w:rsidRPr="00BD4479">
              <w:rPr>
                <w:color w:val="000000"/>
                <w:sz w:val="18"/>
                <w:szCs w:val="18"/>
              </w:rPr>
              <w:t>3.</w:t>
            </w:r>
            <w:r w:rsidRPr="00BD4479">
              <w:rPr>
                <w:color w:val="000000"/>
                <w:sz w:val="18"/>
                <w:szCs w:val="18"/>
                <w:lang w:val="mk-MK"/>
              </w:rPr>
              <w:t xml:space="preserve"> </w:t>
            </w:r>
            <w:r w:rsidRPr="00BD4479">
              <w:rPr>
                <w:color w:val="000000"/>
                <w:sz w:val="18"/>
                <w:szCs w:val="18"/>
              </w:rPr>
              <w:t>Теорија и практика на толкувањето</w:t>
            </w:r>
          </w:p>
          <w:p w:rsidR="00B23E0C" w:rsidRPr="00BD4479" w:rsidRDefault="00B23E0C" w:rsidP="00B55731">
            <w:pPr>
              <w:pBdr>
                <w:top w:val="nil"/>
                <w:left w:val="nil"/>
                <w:bottom w:val="nil"/>
                <w:right w:val="nil"/>
                <w:between w:val="nil"/>
              </w:pBdr>
              <w:spacing w:before="60" w:after="60"/>
              <w:ind w:left="28"/>
              <w:rPr>
                <w:color w:val="000000"/>
                <w:sz w:val="18"/>
                <w:szCs w:val="18"/>
              </w:rPr>
            </w:pPr>
            <w:r w:rsidRPr="00BD4479">
              <w:rPr>
                <w:color w:val="000000"/>
                <w:sz w:val="18"/>
                <w:szCs w:val="18"/>
              </w:rPr>
              <w:t>4.</w:t>
            </w:r>
            <w:r w:rsidRPr="00BD4479">
              <w:rPr>
                <w:color w:val="000000"/>
                <w:sz w:val="18"/>
                <w:szCs w:val="18"/>
                <w:lang w:val="mk-MK"/>
              </w:rPr>
              <w:t xml:space="preserve"> </w:t>
            </w:r>
            <w:r w:rsidRPr="00BD4479">
              <w:rPr>
                <w:color w:val="000000"/>
                <w:sz w:val="18"/>
                <w:szCs w:val="18"/>
              </w:rPr>
              <w:t>Техники на бележење</w:t>
            </w:r>
          </w:p>
          <w:p w:rsidR="00B23E0C" w:rsidRDefault="00B23E0C" w:rsidP="00B55731">
            <w:pPr>
              <w:pBdr>
                <w:top w:val="nil"/>
                <w:left w:val="nil"/>
                <w:bottom w:val="nil"/>
                <w:right w:val="nil"/>
                <w:between w:val="nil"/>
              </w:pBdr>
              <w:spacing w:before="60" w:after="60"/>
              <w:ind w:left="28"/>
              <w:rPr>
                <w:color w:val="000000"/>
                <w:sz w:val="18"/>
                <w:szCs w:val="18"/>
                <w:lang w:val="mk-MK"/>
              </w:rPr>
            </w:pPr>
            <w:r w:rsidRPr="00BD4479">
              <w:rPr>
                <w:color w:val="000000"/>
                <w:sz w:val="18"/>
                <w:szCs w:val="18"/>
              </w:rPr>
              <w:t>5.</w:t>
            </w:r>
            <w:r>
              <w:rPr>
                <w:color w:val="000000"/>
                <w:sz w:val="18"/>
                <w:szCs w:val="18"/>
                <w:lang w:val="mk-MK"/>
              </w:rPr>
              <w:t>Контрастивна анализа</w:t>
            </w:r>
          </w:p>
          <w:p w:rsidR="00B23E0C" w:rsidRDefault="00B23E0C" w:rsidP="00B55731">
            <w:pPr>
              <w:pBdr>
                <w:top w:val="nil"/>
                <w:left w:val="nil"/>
                <w:bottom w:val="nil"/>
                <w:right w:val="nil"/>
                <w:between w:val="nil"/>
              </w:pBdr>
              <w:spacing w:before="60" w:after="60"/>
              <w:ind w:left="28"/>
              <w:rPr>
                <w:color w:val="000000"/>
                <w:sz w:val="18"/>
                <w:szCs w:val="18"/>
              </w:rPr>
            </w:pPr>
            <w:r w:rsidRPr="00BD4479">
              <w:rPr>
                <w:color w:val="000000"/>
                <w:sz w:val="18"/>
                <w:szCs w:val="18"/>
                <w:lang w:val="mk-MK"/>
              </w:rPr>
              <w:t>6. Интеркултурна комуникација</w:t>
            </w:r>
          </w:p>
        </w:tc>
      </w:tr>
      <w:tr w:rsidR="00B23E0C" w:rsidTr="00B55731">
        <w:trPr>
          <w:jc w:val="center"/>
        </w:trPr>
        <w:tc>
          <w:tcPr>
            <w:tcW w:w="1748" w:type="dxa"/>
            <w:shd w:val="clear" w:color="auto" w:fill="D9D9D9"/>
            <w:vAlign w:val="center"/>
          </w:tcPr>
          <w:p w:rsidR="00B23E0C" w:rsidRPr="008D70CB" w:rsidRDefault="00B23E0C">
            <w:pPr>
              <w:pBdr>
                <w:top w:val="nil"/>
                <w:left w:val="nil"/>
                <w:bottom w:val="nil"/>
                <w:right w:val="nil"/>
                <w:between w:val="nil"/>
              </w:pBdr>
              <w:spacing w:before="60" w:after="60"/>
              <w:ind w:left="28"/>
              <w:rPr>
                <w:sz w:val="18"/>
                <w:szCs w:val="18"/>
              </w:rPr>
            </w:pPr>
            <w:r w:rsidRPr="008D70CB">
              <w:rPr>
                <w:sz w:val="18"/>
                <w:szCs w:val="18"/>
              </w:rPr>
              <w:t>Комуникациски вештини</w:t>
            </w:r>
          </w:p>
        </w:tc>
        <w:tc>
          <w:tcPr>
            <w:tcW w:w="4232" w:type="dxa"/>
            <w:shd w:val="clear" w:color="auto" w:fill="auto"/>
            <w:vAlign w:val="center"/>
          </w:tcPr>
          <w:p w:rsidR="00B23E0C" w:rsidRDefault="00B23E0C" w:rsidP="00B55731">
            <w:pPr>
              <w:rPr>
                <w:sz w:val="20"/>
                <w:szCs w:val="20"/>
              </w:rPr>
            </w:pPr>
            <w:r w:rsidRPr="00AE4804">
              <w:rPr>
                <w:sz w:val="20"/>
                <w:szCs w:val="20"/>
              </w:rPr>
              <w:t>Умее да ги соопшти резултатите од истражувањата, заклучоците и предлози, кои произлегуваат од приодот на истражувачот со научни, критички и рационални аргументи, како со стручни, така и со нестручни лица</w:t>
            </w:r>
          </w:p>
        </w:tc>
        <w:tc>
          <w:tcPr>
            <w:tcW w:w="3602" w:type="dxa"/>
            <w:shd w:val="clear" w:color="auto" w:fill="auto"/>
          </w:tcPr>
          <w:p w:rsidR="00B23E0C" w:rsidRPr="00B23E0C" w:rsidRDefault="00B23E0C" w:rsidP="00B55731">
            <w:pPr>
              <w:pBdr>
                <w:top w:val="nil"/>
                <w:left w:val="nil"/>
                <w:bottom w:val="nil"/>
                <w:right w:val="nil"/>
                <w:between w:val="nil"/>
              </w:pBdr>
              <w:spacing w:before="60" w:after="60"/>
              <w:ind w:left="28"/>
              <w:rPr>
                <w:color w:val="000000"/>
                <w:sz w:val="18"/>
                <w:szCs w:val="18"/>
              </w:rPr>
            </w:pPr>
            <w:r w:rsidRPr="00B23E0C">
              <w:rPr>
                <w:color w:val="000000"/>
                <w:sz w:val="18"/>
                <w:szCs w:val="18"/>
              </w:rPr>
              <w:t>Конференциско консекутивно толкување 1 и 2(А &lt;&gt; Б, Б2)</w:t>
            </w:r>
          </w:p>
          <w:p w:rsidR="00B23E0C" w:rsidRDefault="00B23E0C" w:rsidP="00B55731">
            <w:pPr>
              <w:pBdr>
                <w:top w:val="nil"/>
                <w:left w:val="nil"/>
                <w:bottom w:val="nil"/>
                <w:right w:val="nil"/>
                <w:between w:val="nil"/>
              </w:pBdr>
              <w:spacing w:before="60" w:after="60"/>
              <w:ind w:left="28"/>
              <w:rPr>
                <w:color w:val="000000"/>
                <w:sz w:val="18"/>
                <w:szCs w:val="18"/>
              </w:rPr>
            </w:pPr>
            <w:r w:rsidRPr="00B23E0C">
              <w:rPr>
                <w:color w:val="000000"/>
                <w:sz w:val="18"/>
                <w:szCs w:val="18"/>
              </w:rPr>
              <w:t>2. Конференциско консекутивно толкување 1 и 2 (А &lt;&gt; Б, Б2)</w:t>
            </w:r>
          </w:p>
        </w:tc>
      </w:tr>
      <w:tr w:rsidR="00B23E0C" w:rsidTr="00B55731">
        <w:trPr>
          <w:jc w:val="center"/>
        </w:trPr>
        <w:tc>
          <w:tcPr>
            <w:tcW w:w="1748" w:type="dxa"/>
            <w:shd w:val="clear" w:color="auto" w:fill="D9D9D9"/>
            <w:vAlign w:val="center"/>
          </w:tcPr>
          <w:p w:rsidR="00B23E0C" w:rsidRPr="008D70CB" w:rsidRDefault="00B23E0C">
            <w:pPr>
              <w:pBdr>
                <w:top w:val="nil"/>
                <w:left w:val="nil"/>
                <w:bottom w:val="nil"/>
                <w:right w:val="nil"/>
                <w:between w:val="nil"/>
              </w:pBdr>
              <w:spacing w:before="60" w:after="60"/>
              <w:ind w:left="28"/>
              <w:rPr>
                <w:sz w:val="18"/>
                <w:szCs w:val="18"/>
              </w:rPr>
            </w:pPr>
            <w:r w:rsidRPr="008D70CB">
              <w:rPr>
                <w:sz w:val="18"/>
                <w:szCs w:val="18"/>
              </w:rPr>
              <w:t>Вештини за  учење</w:t>
            </w:r>
          </w:p>
        </w:tc>
        <w:tc>
          <w:tcPr>
            <w:tcW w:w="4232" w:type="dxa"/>
            <w:shd w:val="clear" w:color="auto" w:fill="auto"/>
            <w:vAlign w:val="center"/>
          </w:tcPr>
          <w:p w:rsidR="00B23E0C" w:rsidRPr="00AE4804" w:rsidRDefault="00B23E0C" w:rsidP="00B55731">
            <w:pPr>
              <w:rPr>
                <w:color w:val="000000"/>
                <w:sz w:val="20"/>
                <w:szCs w:val="20"/>
              </w:rPr>
            </w:pPr>
            <w:r w:rsidRPr="00AE4804">
              <w:rPr>
                <w:color w:val="000000"/>
                <w:sz w:val="20"/>
                <w:szCs w:val="20"/>
              </w:rPr>
              <w:t xml:space="preserve">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  </w:t>
            </w:r>
          </w:p>
          <w:p w:rsidR="00B23E0C" w:rsidRDefault="00B23E0C" w:rsidP="00B55731">
            <w:pPr>
              <w:jc w:val="center"/>
              <w:rPr>
                <w:color w:val="000000"/>
                <w:sz w:val="20"/>
                <w:szCs w:val="20"/>
              </w:rPr>
            </w:pPr>
          </w:p>
        </w:tc>
        <w:tc>
          <w:tcPr>
            <w:tcW w:w="3602" w:type="dxa"/>
            <w:shd w:val="clear" w:color="auto" w:fill="auto"/>
          </w:tcPr>
          <w:p w:rsidR="00B23E0C" w:rsidRPr="00B23E0C" w:rsidRDefault="00B23E0C" w:rsidP="00B55731">
            <w:pPr>
              <w:pBdr>
                <w:top w:val="nil"/>
                <w:left w:val="nil"/>
                <w:bottom w:val="nil"/>
                <w:right w:val="nil"/>
                <w:between w:val="nil"/>
              </w:pBdr>
              <w:spacing w:before="60" w:after="60"/>
              <w:ind w:left="28"/>
              <w:rPr>
                <w:color w:val="000000"/>
                <w:sz w:val="18"/>
                <w:szCs w:val="18"/>
              </w:rPr>
            </w:pPr>
            <w:r w:rsidRPr="00B23E0C">
              <w:rPr>
                <w:color w:val="000000"/>
                <w:sz w:val="18"/>
                <w:szCs w:val="18"/>
              </w:rPr>
              <w:t>1.</w:t>
            </w:r>
            <w:r w:rsidRPr="00B23E0C">
              <w:rPr>
                <w:color w:val="000000"/>
                <w:sz w:val="18"/>
                <w:szCs w:val="18"/>
                <w:lang w:val="mk-MK"/>
              </w:rPr>
              <w:t xml:space="preserve"> </w:t>
            </w:r>
            <w:r w:rsidRPr="00B23E0C">
              <w:rPr>
                <w:color w:val="000000"/>
                <w:sz w:val="18"/>
                <w:szCs w:val="18"/>
              </w:rPr>
              <w:t>Конференциско консекутивно толкување 1 и 2(А &lt;&gt; Б, Б2)</w:t>
            </w:r>
          </w:p>
          <w:p w:rsidR="00B23E0C" w:rsidRPr="00B23E0C" w:rsidRDefault="00B23E0C" w:rsidP="00B55731">
            <w:pPr>
              <w:pBdr>
                <w:top w:val="nil"/>
                <w:left w:val="nil"/>
                <w:bottom w:val="nil"/>
                <w:right w:val="nil"/>
                <w:between w:val="nil"/>
              </w:pBdr>
              <w:spacing w:before="60" w:after="60"/>
              <w:ind w:left="28"/>
              <w:rPr>
                <w:color w:val="000000"/>
                <w:sz w:val="18"/>
                <w:szCs w:val="18"/>
              </w:rPr>
            </w:pPr>
            <w:r w:rsidRPr="00B23E0C">
              <w:rPr>
                <w:color w:val="000000"/>
                <w:sz w:val="18"/>
                <w:szCs w:val="18"/>
              </w:rPr>
              <w:t>2.</w:t>
            </w:r>
            <w:r w:rsidRPr="00B23E0C">
              <w:rPr>
                <w:color w:val="000000"/>
                <w:sz w:val="18"/>
                <w:szCs w:val="18"/>
                <w:lang w:val="mk-MK"/>
              </w:rPr>
              <w:t xml:space="preserve"> </w:t>
            </w:r>
            <w:r w:rsidRPr="00B23E0C">
              <w:rPr>
                <w:color w:val="000000"/>
                <w:sz w:val="18"/>
                <w:szCs w:val="18"/>
              </w:rPr>
              <w:t>Конференциско консекутивно толкување 1 и 2 (А &lt;&gt; Б, Б2)</w:t>
            </w:r>
          </w:p>
          <w:p w:rsidR="00B23E0C" w:rsidRPr="00B23E0C" w:rsidRDefault="00B23E0C" w:rsidP="00B55731">
            <w:pPr>
              <w:pBdr>
                <w:top w:val="nil"/>
                <w:left w:val="nil"/>
                <w:bottom w:val="nil"/>
                <w:right w:val="nil"/>
                <w:between w:val="nil"/>
              </w:pBdr>
              <w:spacing w:before="60" w:after="60"/>
              <w:ind w:left="28"/>
              <w:rPr>
                <w:color w:val="000000"/>
                <w:sz w:val="18"/>
                <w:szCs w:val="18"/>
              </w:rPr>
            </w:pPr>
            <w:r w:rsidRPr="00B23E0C">
              <w:rPr>
                <w:color w:val="000000"/>
                <w:sz w:val="18"/>
                <w:szCs w:val="18"/>
              </w:rPr>
              <w:t>3.</w:t>
            </w:r>
            <w:r w:rsidRPr="00B23E0C">
              <w:rPr>
                <w:color w:val="000000"/>
                <w:sz w:val="18"/>
                <w:szCs w:val="18"/>
                <w:lang w:val="mk-MK"/>
              </w:rPr>
              <w:t xml:space="preserve"> </w:t>
            </w:r>
            <w:r w:rsidRPr="00B23E0C">
              <w:rPr>
                <w:color w:val="000000"/>
                <w:sz w:val="18"/>
                <w:szCs w:val="18"/>
              </w:rPr>
              <w:t>Теорија и практика на толкувањето</w:t>
            </w:r>
          </w:p>
          <w:p w:rsidR="00B23E0C" w:rsidRDefault="00B23E0C" w:rsidP="00B55731">
            <w:pPr>
              <w:pBdr>
                <w:top w:val="nil"/>
                <w:left w:val="nil"/>
                <w:bottom w:val="nil"/>
                <w:right w:val="nil"/>
                <w:between w:val="nil"/>
              </w:pBdr>
              <w:spacing w:before="60" w:after="60"/>
              <w:ind w:left="28"/>
              <w:rPr>
                <w:color w:val="000000"/>
                <w:sz w:val="18"/>
                <w:szCs w:val="18"/>
              </w:rPr>
            </w:pPr>
          </w:p>
        </w:tc>
      </w:tr>
    </w:tbl>
    <w:p w:rsidR="004B0B82" w:rsidRPr="008D70CB" w:rsidRDefault="009A2AF2">
      <w:pPr>
        <w:pStyle w:val="Heading1"/>
        <w:numPr>
          <w:ilvl w:val="0"/>
          <w:numId w:val="3"/>
        </w:numPr>
        <w:spacing w:after="240"/>
        <w:ind w:left="357" w:hanging="357"/>
        <w:rPr>
          <w:lang w:val="mk-MK"/>
        </w:rPr>
      </w:pPr>
      <w:bookmarkStart w:id="32" w:name="_heading=h.2p2csry" w:colFirst="0" w:colLast="0"/>
      <w:bookmarkEnd w:id="32"/>
      <w:r w:rsidRPr="008D70CB">
        <w:t>Усогласеноста на теоретската и практичната настава со целите на студиската програма</w:t>
      </w:r>
      <w:r w:rsidR="004B0B82" w:rsidRPr="008D70CB">
        <w:rPr>
          <w:lang w:val="mk-MK"/>
        </w:rPr>
        <w:t xml:space="preserve">  </w:t>
      </w:r>
    </w:p>
    <w:p w:rsidR="009A4DF6" w:rsidRDefault="004B0B82" w:rsidP="009A4DF6">
      <w:pPr>
        <w:jc w:val="both"/>
        <w:rPr>
          <w:color w:val="FF0000"/>
          <w:lang w:val="mk-MK"/>
        </w:rPr>
      </w:pPr>
      <w:r w:rsidRPr="009A4DF6">
        <w:rPr>
          <w:lang w:val="mk-MK"/>
        </w:rPr>
        <w:t xml:space="preserve"> </w:t>
      </w:r>
      <w:r w:rsidR="009A4DF6" w:rsidRPr="009A4DF6">
        <w:rPr>
          <w:lang w:val="mk-MK"/>
        </w:rPr>
        <w:t>Во однос на усогласеноста на наставата со целите на студиската програма, таа почнува од самите услови за запишување</w:t>
      </w:r>
      <w:r w:rsidR="009A4DF6">
        <w:rPr>
          <w:color w:val="FF0000"/>
          <w:lang w:val="mk-MK"/>
        </w:rPr>
        <w:t>.</w:t>
      </w:r>
    </w:p>
    <w:p w:rsidR="009A4DF6" w:rsidRDefault="009A4DF6" w:rsidP="009A4DF6">
      <w:pPr>
        <w:jc w:val="both"/>
        <w:rPr>
          <w:color w:val="FF0000"/>
          <w:lang w:val="mk-MK"/>
        </w:rPr>
      </w:pPr>
    </w:p>
    <w:p w:rsidR="009A4DF6" w:rsidRPr="009A4DF6" w:rsidRDefault="009A4DF6" w:rsidP="009A4DF6">
      <w:pPr>
        <w:jc w:val="both"/>
        <w:rPr>
          <w:color w:val="000000"/>
          <w:sz w:val="24"/>
          <w:szCs w:val="24"/>
          <w:lang w:val="mk-MK"/>
        </w:rPr>
      </w:pPr>
      <w:r>
        <w:rPr>
          <w:color w:val="FF0000"/>
          <w:lang w:val="mk-MK"/>
        </w:rPr>
        <w:t xml:space="preserve"> </w:t>
      </w:r>
      <w:r w:rsidRPr="009A4DF6">
        <w:rPr>
          <w:color w:val="000000"/>
          <w:sz w:val="24"/>
          <w:szCs w:val="24"/>
          <w:lang w:val="mk-MK"/>
        </w:rPr>
        <w:t>Кандидатите мора да ги исполнуваат следниве критериуми:</w:t>
      </w:r>
      <w:r w:rsidRPr="009A4DF6">
        <w:rPr>
          <w:color w:val="000000"/>
          <w:sz w:val="24"/>
          <w:szCs w:val="24"/>
          <w:lang w:val="mk-MK"/>
        </w:rPr>
        <w:tab/>
      </w:r>
    </w:p>
    <w:p w:rsidR="009A4DF6" w:rsidRPr="009A4DF6" w:rsidRDefault="009A4DF6" w:rsidP="009A4DF6">
      <w:pPr>
        <w:jc w:val="both"/>
        <w:rPr>
          <w:color w:val="000000"/>
          <w:sz w:val="24"/>
          <w:szCs w:val="24"/>
          <w:lang w:val="mk-MK"/>
        </w:rPr>
      </w:pPr>
      <w:r w:rsidRPr="009A4DF6">
        <w:rPr>
          <w:color w:val="000000"/>
          <w:sz w:val="24"/>
          <w:szCs w:val="24"/>
          <w:lang w:val="mk-MK"/>
        </w:rPr>
        <w:tab/>
        <w:t>− завршени додипломски академски студии (минимум 240 кредити),</w:t>
      </w:r>
    </w:p>
    <w:p w:rsidR="009A4DF6" w:rsidRPr="009A4DF6" w:rsidRDefault="009A4DF6" w:rsidP="009A4DF6">
      <w:pPr>
        <w:jc w:val="both"/>
        <w:rPr>
          <w:color w:val="000000"/>
          <w:sz w:val="24"/>
          <w:szCs w:val="24"/>
          <w:lang w:val="mk-MK"/>
        </w:rPr>
      </w:pPr>
      <w:r w:rsidRPr="009A4DF6">
        <w:rPr>
          <w:color w:val="000000"/>
          <w:sz w:val="24"/>
          <w:szCs w:val="24"/>
          <w:lang w:val="mk-MK"/>
        </w:rPr>
        <w:lastRenderedPageBreak/>
        <w:tab/>
        <w:t>− компетентна употреба на работните јазици на рамништето Це 1 или Це 2 според Заедничката европска референтна рамка за јазици, и тоа</w:t>
      </w:r>
    </w:p>
    <w:p w:rsidR="009A4DF6" w:rsidRPr="009A4DF6" w:rsidRDefault="009A4DF6" w:rsidP="009A4DF6">
      <w:pPr>
        <w:numPr>
          <w:ilvl w:val="0"/>
          <w:numId w:val="22"/>
        </w:numPr>
        <w:jc w:val="both"/>
        <w:rPr>
          <w:color w:val="000000"/>
          <w:sz w:val="24"/>
          <w:szCs w:val="24"/>
          <w:lang w:val="mk-MK"/>
        </w:rPr>
      </w:pPr>
      <w:r w:rsidRPr="009A4DF6">
        <w:rPr>
          <w:color w:val="000000"/>
          <w:sz w:val="24"/>
          <w:szCs w:val="24"/>
          <w:lang w:val="mk-MK"/>
        </w:rPr>
        <w:t>продуктивна (активна) јазична компетенција во однос на А-јазикот/јазиците и на Б-јазикот/ јазиците (в. т. 1.4.),</w:t>
      </w:r>
    </w:p>
    <w:p w:rsidR="009A4DF6" w:rsidRPr="009A4DF6" w:rsidRDefault="009A4DF6" w:rsidP="009A4DF6">
      <w:pPr>
        <w:numPr>
          <w:ilvl w:val="0"/>
          <w:numId w:val="22"/>
        </w:numPr>
        <w:jc w:val="both"/>
        <w:rPr>
          <w:color w:val="000000"/>
          <w:sz w:val="24"/>
          <w:szCs w:val="24"/>
          <w:lang w:val="mk-MK"/>
        </w:rPr>
      </w:pPr>
      <w:r w:rsidRPr="009A4DF6">
        <w:rPr>
          <w:color w:val="000000"/>
          <w:sz w:val="24"/>
          <w:szCs w:val="24"/>
          <w:lang w:val="mk-MK"/>
        </w:rPr>
        <w:t>рецептивна („пасивна“) јазична компетенција во однос на В-јазикот/јазиците (в. т. 1.4.) и</w:t>
      </w:r>
    </w:p>
    <w:p w:rsidR="009A4DF6" w:rsidRPr="009A4DF6" w:rsidRDefault="009A4DF6" w:rsidP="009A4DF6">
      <w:pPr>
        <w:jc w:val="both"/>
        <w:rPr>
          <w:color w:val="000000"/>
          <w:sz w:val="24"/>
          <w:szCs w:val="24"/>
          <w:lang w:val="mk-MK"/>
        </w:rPr>
      </w:pPr>
      <w:r w:rsidRPr="009A4DF6">
        <w:rPr>
          <w:color w:val="000000"/>
          <w:sz w:val="24"/>
          <w:szCs w:val="24"/>
          <w:lang w:val="mk-MK"/>
        </w:rPr>
        <w:tab/>
        <w:t xml:space="preserve">− упатеност во меѓународните односи, политичката, економската, правната, социјалната и културната </w:t>
      </w:r>
      <w:r w:rsidRPr="009A4DF6">
        <w:rPr>
          <w:color w:val="000000"/>
          <w:sz w:val="24"/>
          <w:szCs w:val="24"/>
          <w:lang w:val="mk-MK"/>
        </w:rPr>
        <w:tab/>
        <w:t xml:space="preserve">   состојба на земјата/земјите во која/кои се користат работните јазици.</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 xml:space="preserve">Од кандидатите се очекува да располагаат со следниве </w:t>
      </w:r>
      <w:r w:rsidRPr="009A4DF6">
        <w:rPr>
          <w:b/>
          <w:color w:val="000000"/>
          <w:sz w:val="24"/>
          <w:szCs w:val="24"/>
          <w:lang w:val="mk-MK"/>
        </w:rPr>
        <w:t>дополнителни психофизички способности:</w:t>
      </w:r>
    </w:p>
    <w:p w:rsidR="009A4DF6" w:rsidRPr="009A4DF6" w:rsidRDefault="009A4DF6" w:rsidP="009A4DF6">
      <w:pPr>
        <w:jc w:val="both"/>
        <w:rPr>
          <w:color w:val="000000"/>
          <w:sz w:val="24"/>
          <w:szCs w:val="24"/>
          <w:lang w:val="mk-MK"/>
        </w:rPr>
      </w:pPr>
      <w:r w:rsidRPr="009A4DF6">
        <w:rPr>
          <w:color w:val="000000"/>
          <w:sz w:val="24"/>
          <w:szCs w:val="24"/>
          <w:lang w:val="mk-MK"/>
        </w:rPr>
        <w:tab/>
        <w:t>- голема моќ за концентрација, анализа и синтеза на текст/говор,</w:t>
      </w:r>
    </w:p>
    <w:p w:rsidR="009A4DF6" w:rsidRPr="009A4DF6" w:rsidRDefault="009A4DF6" w:rsidP="009A4DF6">
      <w:pPr>
        <w:jc w:val="both"/>
        <w:rPr>
          <w:color w:val="000000"/>
          <w:sz w:val="24"/>
          <w:szCs w:val="24"/>
          <w:lang w:val="mk-MK"/>
        </w:rPr>
      </w:pPr>
      <w:r w:rsidRPr="009A4DF6">
        <w:rPr>
          <w:color w:val="000000"/>
          <w:sz w:val="24"/>
          <w:szCs w:val="24"/>
          <w:lang w:val="mk-MK"/>
        </w:rPr>
        <w:tab/>
        <w:t>- способност за комуникација,</w:t>
      </w:r>
    </w:p>
    <w:p w:rsidR="009A4DF6" w:rsidRPr="009A4DF6" w:rsidRDefault="009A4DF6" w:rsidP="009A4DF6">
      <w:pPr>
        <w:jc w:val="both"/>
        <w:rPr>
          <w:color w:val="000000"/>
          <w:sz w:val="24"/>
          <w:szCs w:val="24"/>
          <w:lang w:val="mk-MK"/>
        </w:rPr>
      </w:pPr>
      <w:r w:rsidRPr="009A4DF6">
        <w:rPr>
          <w:color w:val="000000"/>
          <w:sz w:val="24"/>
          <w:szCs w:val="24"/>
          <w:lang w:val="mk-MK"/>
        </w:rPr>
        <w:tab/>
        <w:t>- способност за работење под притисок,</w:t>
      </w:r>
    </w:p>
    <w:p w:rsidR="009A4DF6" w:rsidRPr="009A4DF6" w:rsidRDefault="009A4DF6" w:rsidP="009A4DF6">
      <w:pPr>
        <w:jc w:val="both"/>
        <w:rPr>
          <w:color w:val="000000"/>
          <w:sz w:val="24"/>
          <w:szCs w:val="24"/>
          <w:lang w:val="mk-MK"/>
        </w:rPr>
      </w:pPr>
      <w:r w:rsidRPr="009A4DF6">
        <w:rPr>
          <w:color w:val="000000"/>
          <w:sz w:val="24"/>
          <w:szCs w:val="24"/>
          <w:lang w:val="mk-MK"/>
        </w:rPr>
        <w:tab/>
        <w:t>- флексибилност, способност за брза реакција и</w:t>
      </w:r>
    </w:p>
    <w:p w:rsidR="009A4DF6" w:rsidRPr="009A4DF6" w:rsidRDefault="009A4DF6" w:rsidP="009A4DF6">
      <w:pPr>
        <w:jc w:val="both"/>
        <w:rPr>
          <w:color w:val="000000"/>
          <w:sz w:val="24"/>
          <w:szCs w:val="24"/>
          <w:lang w:val="mk-MK"/>
        </w:rPr>
      </w:pPr>
      <w:r w:rsidRPr="009A4DF6">
        <w:rPr>
          <w:color w:val="000000"/>
          <w:sz w:val="24"/>
          <w:szCs w:val="24"/>
          <w:lang w:val="mk-MK"/>
        </w:rPr>
        <w:tab/>
        <w:t>- кооперативност, готовност за тимска работа и за прифаќање совет.</w:t>
      </w:r>
    </w:p>
    <w:p w:rsidR="009A4DF6" w:rsidRPr="009A4DF6" w:rsidRDefault="009A4DF6" w:rsidP="009A4DF6">
      <w:pPr>
        <w:jc w:val="both"/>
        <w:rPr>
          <w:color w:val="000000"/>
          <w:sz w:val="24"/>
          <w:szCs w:val="24"/>
          <w:lang w:val="mk-MK"/>
        </w:rPr>
      </w:pPr>
    </w:p>
    <w:p w:rsidR="009A4DF6" w:rsidRPr="009A4DF6" w:rsidRDefault="009A4DF6" w:rsidP="009A4DF6">
      <w:pPr>
        <w:jc w:val="both"/>
        <w:rPr>
          <w:b/>
          <w:color w:val="000000"/>
          <w:sz w:val="24"/>
          <w:szCs w:val="24"/>
          <w:lang w:val="mk-MK"/>
        </w:rPr>
      </w:pPr>
      <w:r w:rsidRPr="009A4DF6">
        <w:rPr>
          <w:b/>
          <w:color w:val="000000"/>
          <w:sz w:val="24"/>
          <w:szCs w:val="24"/>
          <w:lang w:val="mk-MK"/>
        </w:rPr>
        <w:t xml:space="preserve"> Посебни услови за запишување на вториот циклус студии по конференциско толкување</w:t>
      </w:r>
    </w:p>
    <w:p w:rsidR="009A4DF6" w:rsidRPr="009A4DF6" w:rsidRDefault="009A4DF6" w:rsidP="009A4DF6">
      <w:pPr>
        <w:jc w:val="both"/>
        <w:rPr>
          <w:color w:val="000000"/>
          <w:sz w:val="24"/>
          <w:szCs w:val="24"/>
          <w:lang w:val="mk-MK"/>
        </w:rPr>
      </w:pPr>
      <w:r w:rsidRPr="009A4DF6">
        <w:rPr>
          <w:color w:val="000000"/>
          <w:sz w:val="24"/>
          <w:szCs w:val="24"/>
          <w:lang w:val="mk-MK"/>
        </w:rPr>
        <w:t xml:space="preserve">Предвидено е </w:t>
      </w:r>
      <w:r w:rsidRPr="009A4DF6">
        <w:rPr>
          <w:b/>
          <w:color w:val="000000"/>
          <w:sz w:val="24"/>
          <w:szCs w:val="24"/>
          <w:lang w:val="mk-MK"/>
        </w:rPr>
        <w:t>интервју</w:t>
      </w:r>
      <w:r w:rsidRPr="009A4DF6">
        <w:rPr>
          <w:color w:val="000000"/>
          <w:sz w:val="24"/>
          <w:szCs w:val="24"/>
          <w:lang w:val="mk-MK"/>
        </w:rPr>
        <w:t xml:space="preserve"> на кандидатите што се одржува на работните јазици, вклучувајќи го македонскиот јазик, на кое наставниците држат две- до триминутен говор, чија суштина, кандидатот без да бележи треба усно да ја пренесе на друг јазик. Освен правилното пренесување на содржината, се проверуваат способноста за комуникација и јазичните познавања и се утврдува статусот на странскиот јазик (Б-, В-, А2-јазик; в. т. 1.4.). Кандидатот не мора да поседува толкувачко искуство, но мора да докаже дека поседува предиспозиции да стане успешен толкувач, т. е. дека умее да ја сфати и меѓујазично да ја пренесе суштината на говорот, дека ги следи актуелните општествено-политички настани, дека има љубопитен дух и комуникациска способност, дека компетентно ги употребува работните јазици на рамништето Це 1 или Це 2 според Заедничката европска референтна рамка за јазици итн. </w:t>
      </w:r>
    </w:p>
    <w:p w:rsidR="009A4DF6" w:rsidRPr="009A4DF6" w:rsidRDefault="009A4DF6" w:rsidP="009A4DF6">
      <w:pPr>
        <w:jc w:val="both"/>
        <w:rPr>
          <w:color w:val="000000"/>
          <w:sz w:val="24"/>
          <w:szCs w:val="24"/>
          <w:lang w:val="mk-MK"/>
        </w:rPr>
      </w:pPr>
      <w:r w:rsidRPr="009A4DF6">
        <w:rPr>
          <w:b/>
          <w:color w:val="000000"/>
          <w:sz w:val="24"/>
          <w:szCs w:val="24"/>
          <w:lang w:val="mk-MK"/>
        </w:rPr>
        <w:t>Работни јазици: дефиниција и комбинации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5100"/>
      </w:tblGrid>
      <w:tr w:rsidR="009A4DF6" w:rsidRPr="009A4DF6" w:rsidTr="00B55731">
        <w:tc>
          <w:tcPr>
            <w:tcW w:w="0" w:type="auto"/>
          </w:tcPr>
          <w:p w:rsidR="009A4DF6" w:rsidRPr="009A4DF6" w:rsidRDefault="009A4DF6" w:rsidP="009A4DF6">
            <w:pPr>
              <w:jc w:val="center"/>
              <w:rPr>
                <w:color w:val="000000"/>
                <w:sz w:val="24"/>
                <w:szCs w:val="24"/>
                <w:lang w:val="mk-MK"/>
              </w:rPr>
            </w:pPr>
            <w:r w:rsidRPr="009A4DF6">
              <w:rPr>
                <w:b/>
                <w:color w:val="000000"/>
                <w:sz w:val="24"/>
                <w:szCs w:val="24"/>
                <w:lang w:val="mk-MK"/>
              </w:rPr>
              <w:t>Продуктивен (активен) јазик</w:t>
            </w:r>
          </w:p>
        </w:tc>
        <w:tc>
          <w:tcPr>
            <w:tcW w:w="0" w:type="auto"/>
          </w:tcPr>
          <w:p w:rsidR="009A4DF6" w:rsidRPr="009A4DF6" w:rsidRDefault="009A4DF6" w:rsidP="009A4DF6">
            <w:pPr>
              <w:jc w:val="center"/>
              <w:rPr>
                <w:color w:val="000000"/>
                <w:sz w:val="24"/>
                <w:szCs w:val="24"/>
                <w:lang w:val="mk-MK"/>
              </w:rPr>
            </w:pPr>
            <w:r w:rsidRPr="009A4DF6">
              <w:rPr>
                <w:b/>
                <w:color w:val="000000"/>
                <w:sz w:val="24"/>
                <w:szCs w:val="24"/>
                <w:lang w:val="mk-MK"/>
              </w:rPr>
              <w:t>Рецептивен („пасивен“) јазик</w:t>
            </w:r>
          </w:p>
        </w:tc>
      </w:tr>
      <w:tr w:rsidR="009A4DF6" w:rsidRPr="009A4DF6" w:rsidTr="00B55731">
        <w:tc>
          <w:tcPr>
            <w:tcW w:w="0" w:type="auto"/>
          </w:tcPr>
          <w:p w:rsidR="009A4DF6" w:rsidRPr="009A4DF6" w:rsidRDefault="009A4DF6" w:rsidP="009A4DF6">
            <w:pPr>
              <w:jc w:val="center"/>
              <w:rPr>
                <w:color w:val="000000"/>
                <w:sz w:val="24"/>
                <w:szCs w:val="24"/>
                <w:lang w:val="mk-MK"/>
              </w:rPr>
            </w:pPr>
            <w:r w:rsidRPr="009A4DF6">
              <w:rPr>
                <w:b/>
                <w:color w:val="000000"/>
                <w:sz w:val="24"/>
                <w:szCs w:val="24"/>
                <w:lang w:val="mk-MK"/>
              </w:rPr>
              <w:t>А-јазик</w:t>
            </w:r>
          </w:p>
          <w:p w:rsidR="009A4DF6" w:rsidRPr="009A4DF6" w:rsidRDefault="009A4DF6" w:rsidP="009A4DF6">
            <w:pPr>
              <w:jc w:val="both"/>
              <w:rPr>
                <w:color w:val="000000"/>
                <w:sz w:val="24"/>
                <w:szCs w:val="24"/>
                <w:lang w:val="mk-MK"/>
              </w:rPr>
            </w:pPr>
            <w:r w:rsidRPr="009A4DF6">
              <w:rPr>
                <w:color w:val="000000"/>
                <w:sz w:val="24"/>
                <w:szCs w:val="24"/>
                <w:lang w:val="mk-MK"/>
              </w:rPr>
              <w:t>е македонскиот јазик; кандидатот се оспособува консекутивно и симултано да толкува од странски јазик на македонски и обратно.</w:t>
            </w:r>
          </w:p>
        </w:tc>
        <w:tc>
          <w:tcPr>
            <w:tcW w:w="0" w:type="auto"/>
          </w:tcPr>
          <w:p w:rsidR="009A4DF6" w:rsidRPr="009A4DF6" w:rsidRDefault="009A4DF6" w:rsidP="009A4DF6">
            <w:pPr>
              <w:jc w:val="center"/>
              <w:rPr>
                <w:color w:val="000000"/>
                <w:sz w:val="24"/>
                <w:szCs w:val="24"/>
                <w:lang w:val="mk-MK"/>
              </w:rPr>
            </w:pPr>
            <w:r w:rsidRPr="009A4DF6">
              <w:rPr>
                <w:b/>
                <w:color w:val="000000"/>
                <w:sz w:val="24"/>
                <w:szCs w:val="24"/>
                <w:lang w:val="mk-MK"/>
              </w:rPr>
              <w:t>В-јазик</w:t>
            </w:r>
          </w:p>
          <w:p w:rsidR="009A4DF6" w:rsidRPr="009A4DF6" w:rsidRDefault="009A4DF6" w:rsidP="009A4DF6">
            <w:pPr>
              <w:jc w:val="both"/>
              <w:rPr>
                <w:color w:val="000000"/>
                <w:sz w:val="24"/>
                <w:szCs w:val="24"/>
                <w:lang w:val="mk-MK"/>
              </w:rPr>
            </w:pPr>
            <w:r w:rsidRPr="009A4DF6">
              <w:rPr>
                <w:color w:val="000000"/>
                <w:sz w:val="24"/>
                <w:szCs w:val="24"/>
                <w:lang w:val="mk-MK"/>
              </w:rPr>
              <w:t>е странски јазик; кандидатот се оспособува консекутивно и симултано да толкува од тој јазик на А-јазикот, но не и од А-јазикот на тој странски јазик.</w:t>
            </w:r>
          </w:p>
        </w:tc>
      </w:tr>
      <w:tr w:rsidR="009A4DF6" w:rsidRPr="009A4DF6" w:rsidTr="00B55731">
        <w:tc>
          <w:tcPr>
            <w:tcW w:w="0" w:type="auto"/>
          </w:tcPr>
          <w:p w:rsidR="009A4DF6" w:rsidRPr="009A4DF6" w:rsidRDefault="009A4DF6" w:rsidP="009A4DF6">
            <w:pPr>
              <w:jc w:val="center"/>
              <w:rPr>
                <w:color w:val="000000"/>
                <w:sz w:val="24"/>
                <w:szCs w:val="24"/>
                <w:lang w:val="mk-MK"/>
              </w:rPr>
            </w:pPr>
            <w:r w:rsidRPr="009A4DF6">
              <w:rPr>
                <w:b/>
                <w:color w:val="000000"/>
                <w:sz w:val="24"/>
                <w:szCs w:val="24"/>
                <w:lang w:val="mk-MK"/>
              </w:rPr>
              <w:t>Б-јазик</w:t>
            </w:r>
          </w:p>
          <w:p w:rsidR="009A4DF6" w:rsidRPr="009A4DF6" w:rsidRDefault="009A4DF6" w:rsidP="009A4DF6">
            <w:pPr>
              <w:jc w:val="both"/>
              <w:rPr>
                <w:color w:val="000000"/>
                <w:sz w:val="24"/>
                <w:szCs w:val="24"/>
                <w:lang w:val="mk-MK"/>
              </w:rPr>
            </w:pPr>
            <w:r w:rsidRPr="009A4DF6">
              <w:rPr>
                <w:color w:val="000000"/>
                <w:sz w:val="24"/>
                <w:szCs w:val="24"/>
                <w:lang w:val="mk-MK"/>
              </w:rPr>
              <w:t>странски јазик; кандидатот се оспособува консекутивно и симултано да толкува од А-јазикот на овој странски јазик и обратно.</w:t>
            </w:r>
          </w:p>
        </w:tc>
        <w:tc>
          <w:tcPr>
            <w:tcW w:w="0" w:type="auto"/>
          </w:tcPr>
          <w:p w:rsidR="009A4DF6" w:rsidRPr="009A4DF6" w:rsidRDefault="009A4DF6" w:rsidP="009A4DF6">
            <w:pPr>
              <w:jc w:val="both"/>
              <w:rPr>
                <w:color w:val="000000"/>
                <w:sz w:val="24"/>
                <w:szCs w:val="24"/>
                <w:lang w:val="mk-MK"/>
              </w:rPr>
            </w:pPr>
          </w:p>
        </w:tc>
      </w:tr>
    </w:tbl>
    <w:p w:rsidR="009A4DF6" w:rsidRPr="009A4DF6" w:rsidRDefault="009A4DF6" w:rsidP="009A4DF6">
      <w:pPr>
        <w:jc w:val="both"/>
        <w:rPr>
          <w:b/>
          <w:color w:val="000000"/>
          <w:sz w:val="24"/>
          <w:szCs w:val="24"/>
          <w:lang w:val="mk-MK"/>
        </w:rPr>
      </w:pPr>
      <w:r w:rsidRPr="009A4DF6">
        <w:rPr>
          <w:b/>
          <w:color w:val="000000"/>
          <w:sz w:val="24"/>
          <w:szCs w:val="24"/>
          <w:lang w:val="mk-MK"/>
        </w:rPr>
        <w:t>Список на работни јазици:</w:t>
      </w:r>
    </w:p>
    <w:p w:rsidR="009A4DF6" w:rsidRPr="009A4DF6" w:rsidRDefault="009A4DF6" w:rsidP="009A4DF6">
      <w:pPr>
        <w:ind w:firstLine="720"/>
        <w:jc w:val="both"/>
        <w:rPr>
          <w:color w:val="000000"/>
          <w:sz w:val="24"/>
          <w:szCs w:val="24"/>
          <w:lang w:val="mk-MK"/>
        </w:rPr>
      </w:pPr>
      <w:r w:rsidRPr="009A4DF6">
        <w:rPr>
          <w:color w:val="000000"/>
          <w:sz w:val="24"/>
          <w:szCs w:val="24"/>
          <w:lang w:val="mk-MK"/>
        </w:rPr>
        <w:t>− македонски,</w:t>
      </w:r>
    </w:p>
    <w:p w:rsidR="009A4DF6" w:rsidRPr="009A4DF6" w:rsidRDefault="009A4DF6" w:rsidP="009A4DF6">
      <w:pPr>
        <w:jc w:val="both"/>
        <w:rPr>
          <w:color w:val="000000"/>
          <w:sz w:val="24"/>
          <w:szCs w:val="24"/>
          <w:lang w:val="mk-MK"/>
        </w:rPr>
      </w:pPr>
      <w:r w:rsidRPr="009A4DF6">
        <w:rPr>
          <w:color w:val="000000"/>
          <w:sz w:val="24"/>
          <w:szCs w:val="24"/>
          <w:lang w:val="mk-MK"/>
        </w:rPr>
        <w:tab/>
        <w:t>− англиски,</w:t>
      </w:r>
    </w:p>
    <w:p w:rsidR="009A4DF6" w:rsidRPr="009A4DF6" w:rsidRDefault="009A4DF6" w:rsidP="009A4DF6">
      <w:pPr>
        <w:jc w:val="both"/>
        <w:rPr>
          <w:color w:val="000000"/>
          <w:sz w:val="24"/>
          <w:szCs w:val="24"/>
          <w:lang w:val="mk-MK"/>
        </w:rPr>
      </w:pPr>
      <w:r w:rsidRPr="009A4DF6">
        <w:rPr>
          <w:color w:val="000000"/>
          <w:sz w:val="24"/>
          <w:szCs w:val="24"/>
          <w:lang w:val="mk-MK"/>
        </w:rPr>
        <w:tab/>
        <w:t>− германски,</w:t>
      </w:r>
    </w:p>
    <w:p w:rsidR="009A4DF6" w:rsidRPr="009A4DF6" w:rsidRDefault="009A4DF6" w:rsidP="009A4DF6">
      <w:pPr>
        <w:jc w:val="both"/>
        <w:rPr>
          <w:color w:val="000000"/>
          <w:sz w:val="24"/>
          <w:szCs w:val="24"/>
          <w:lang w:val="mk-MK"/>
        </w:rPr>
      </w:pPr>
      <w:r w:rsidRPr="009A4DF6">
        <w:rPr>
          <w:color w:val="000000"/>
          <w:sz w:val="24"/>
          <w:szCs w:val="24"/>
          <w:lang w:val="mk-MK"/>
        </w:rPr>
        <w:tab/>
        <w:t>− италијански,</w:t>
      </w:r>
    </w:p>
    <w:p w:rsidR="009A4DF6" w:rsidRPr="009A4DF6" w:rsidRDefault="009A4DF6" w:rsidP="009A4DF6">
      <w:pPr>
        <w:jc w:val="both"/>
        <w:rPr>
          <w:color w:val="000000"/>
          <w:sz w:val="24"/>
          <w:szCs w:val="24"/>
          <w:lang w:val="mk-MK"/>
        </w:rPr>
      </w:pPr>
      <w:r w:rsidRPr="009A4DF6">
        <w:rPr>
          <w:color w:val="000000"/>
          <w:sz w:val="24"/>
          <w:szCs w:val="24"/>
          <w:lang w:val="mk-MK"/>
        </w:rPr>
        <w:tab/>
        <w:t>− руски,</w:t>
      </w:r>
    </w:p>
    <w:p w:rsidR="009A4DF6" w:rsidRPr="009A4DF6" w:rsidRDefault="009A4DF6" w:rsidP="009A4DF6">
      <w:pPr>
        <w:jc w:val="both"/>
        <w:rPr>
          <w:color w:val="000000"/>
          <w:sz w:val="24"/>
          <w:szCs w:val="24"/>
          <w:lang w:val="mk-MK"/>
        </w:rPr>
      </w:pPr>
      <w:r w:rsidRPr="009A4DF6">
        <w:rPr>
          <w:color w:val="000000"/>
          <w:sz w:val="24"/>
          <w:szCs w:val="24"/>
          <w:lang w:val="mk-MK"/>
        </w:rPr>
        <w:lastRenderedPageBreak/>
        <w:tab/>
        <w:t>− словенечки и</w:t>
      </w:r>
    </w:p>
    <w:p w:rsidR="009A4DF6" w:rsidRPr="009A4DF6" w:rsidRDefault="009A4DF6" w:rsidP="009A4DF6">
      <w:pPr>
        <w:jc w:val="both"/>
        <w:rPr>
          <w:color w:val="000000"/>
          <w:sz w:val="24"/>
          <w:szCs w:val="24"/>
          <w:lang w:val="mk-MK"/>
        </w:rPr>
      </w:pPr>
      <w:r w:rsidRPr="009A4DF6">
        <w:rPr>
          <w:color w:val="000000"/>
          <w:sz w:val="24"/>
          <w:szCs w:val="24"/>
          <w:lang w:val="mk-MK"/>
        </w:rPr>
        <w:tab/>
        <w:t>− француски.</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 xml:space="preserve">Кандидатите можат да избираат меѓу следниве </w:t>
      </w:r>
      <w:r w:rsidRPr="009A4DF6">
        <w:rPr>
          <w:b/>
          <w:color w:val="000000"/>
          <w:sz w:val="24"/>
          <w:szCs w:val="24"/>
          <w:lang w:val="mk-MK"/>
        </w:rPr>
        <w:t>комбинации на јазици</w:t>
      </w:r>
      <w:r w:rsidRPr="009A4DF6">
        <w:rPr>
          <w:color w:val="000000"/>
          <w:sz w:val="24"/>
          <w:szCs w:val="24"/>
          <w:lang w:val="mk-MK"/>
        </w:rPr>
        <w:t>:</w:t>
      </w:r>
    </w:p>
    <w:p w:rsidR="009A4DF6" w:rsidRPr="009A4DF6" w:rsidRDefault="009A4DF6" w:rsidP="009A4DF6">
      <w:pPr>
        <w:jc w:val="both"/>
        <w:rPr>
          <w:color w:val="000000"/>
          <w:sz w:val="24"/>
          <w:szCs w:val="24"/>
          <w:lang w:val="mk-MK"/>
        </w:rPr>
      </w:pPr>
      <w:r w:rsidRPr="009A4DF6">
        <w:rPr>
          <w:color w:val="000000"/>
          <w:sz w:val="24"/>
          <w:szCs w:val="24"/>
          <w:lang w:val="mk-MK"/>
        </w:rPr>
        <w:tab/>
        <w:t>А, Б, В</w:t>
      </w:r>
    </w:p>
    <w:p w:rsidR="009A4DF6" w:rsidRPr="009A4DF6" w:rsidRDefault="009A4DF6" w:rsidP="009A4DF6">
      <w:pPr>
        <w:ind w:firstLine="720"/>
        <w:jc w:val="both"/>
        <w:rPr>
          <w:color w:val="000000"/>
          <w:sz w:val="24"/>
          <w:szCs w:val="24"/>
          <w:lang w:val="mk-MK"/>
        </w:rPr>
      </w:pPr>
      <w:r w:rsidRPr="009A4DF6">
        <w:rPr>
          <w:color w:val="000000"/>
          <w:sz w:val="24"/>
          <w:szCs w:val="24"/>
          <w:lang w:val="mk-MK"/>
        </w:rPr>
        <w:t>А, Б1, Б2</w:t>
      </w:r>
    </w:p>
    <w:p w:rsidR="009A4DF6" w:rsidRPr="009A4DF6" w:rsidRDefault="009A4DF6" w:rsidP="009A4DF6">
      <w:pPr>
        <w:jc w:val="both"/>
        <w:rPr>
          <w:color w:val="000000"/>
          <w:sz w:val="24"/>
          <w:szCs w:val="24"/>
          <w:lang w:val="mk-MK"/>
        </w:rPr>
      </w:pPr>
      <w:r w:rsidRPr="009A4DF6">
        <w:rPr>
          <w:color w:val="000000"/>
          <w:sz w:val="24"/>
          <w:szCs w:val="24"/>
          <w:lang w:val="mk-MK"/>
        </w:rPr>
        <w:tab/>
        <w:t>А, В1, В2</w:t>
      </w:r>
    </w:p>
    <w:p w:rsidR="009A4DF6" w:rsidRPr="009A4DF6" w:rsidRDefault="009A4DF6" w:rsidP="009A4DF6">
      <w:pPr>
        <w:jc w:val="both"/>
        <w:rPr>
          <w:color w:val="000000"/>
          <w:sz w:val="24"/>
          <w:szCs w:val="24"/>
          <w:lang w:val="mk-MK"/>
        </w:rPr>
      </w:pPr>
      <w:r w:rsidRPr="009A4DF6">
        <w:rPr>
          <w:color w:val="000000"/>
          <w:sz w:val="24"/>
          <w:szCs w:val="24"/>
          <w:lang w:val="mk-MK"/>
        </w:rPr>
        <w:tab/>
        <w:t>А, Б</w:t>
      </w:r>
    </w:p>
    <w:p w:rsidR="009A4DF6" w:rsidRPr="009A4DF6" w:rsidRDefault="009A4DF6" w:rsidP="009A4DF6">
      <w:pPr>
        <w:jc w:val="both"/>
        <w:rPr>
          <w:color w:val="000000"/>
          <w:sz w:val="24"/>
          <w:szCs w:val="24"/>
          <w:lang w:val="mk-MK"/>
        </w:rPr>
      </w:pPr>
      <w:r w:rsidRPr="009A4DF6">
        <w:rPr>
          <w:color w:val="000000"/>
          <w:sz w:val="24"/>
          <w:szCs w:val="24"/>
          <w:lang w:val="mk-MK"/>
        </w:rPr>
        <w:tab/>
        <w:t>А1 (македонски), А2, Б/В</w:t>
      </w:r>
    </w:p>
    <w:p w:rsidR="009A4DF6" w:rsidRPr="009A4DF6" w:rsidRDefault="009A4DF6" w:rsidP="009A4DF6">
      <w:pPr>
        <w:jc w:val="both"/>
        <w:rPr>
          <w:color w:val="000000"/>
          <w:sz w:val="24"/>
          <w:szCs w:val="24"/>
          <w:lang w:val="mk-MK"/>
        </w:rPr>
      </w:pPr>
      <w:r w:rsidRPr="009A4DF6">
        <w:rPr>
          <w:color w:val="000000"/>
          <w:sz w:val="24"/>
          <w:szCs w:val="24"/>
          <w:lang w:val="mk-MK"/>
        </w:rPr>
        <w:tab/>
        <w:t>А1 (македонски), А2</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Освен македонскиот јазик, кој е задолжителен како А- или А1-јазик, другите наведени јазици можат да се изберат како А2-, Б-, Б1-, Б2-, В-, В1- и В2-јазик. Списокот на работните јазици може да претрпи измени според потребите на пазарот на трудот и според кадровската состојба на Филолошкиот факултет „Блаже Конески“ во Скопје.</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Земајќи ги предвид препораките на Генералната дирекција за толкување (SCIC) при Европската комисија во Брисел и на Секретаријатот за европски прашања (СЕП), предност за упис имаат кандидатите што ќе се определат за комбинација од два странски јазика.</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Кандидатот го најавува изборот на јазичната комбинација при конкурирањето за упис на вториот циклус студии по конференциско толкување, а дефинитивниот избор го врши при уписот откако наставниците на интервјуто ќе се изјаснат за статусот на странскиот јазик / странските јазици (в. т. 1.3. и т. 2.).</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b/>
          <w:color w:val="000000"/>
          <w:sz w:val="24"/>
          <w:szCs w:val="24"/>
          <w:lang w:val="mk-MK"/>
        </w:rPr>
        <w:t>Општи одредби за одвивање на наставата</w:t>
      </w:r>
    </w:p>
    <w:p w:rsidR="009A4DF6" w:rsidRPr="009A4DF6" w:rsidRDefault="009A4DF6" w:rsidP="009A4DF6">
      <w:pPr>
        <w:jc w:val="both"/>
        <w:rPr>
          <w:color w:val="000000"/>
          <w:sz w:val="24"/>
          <w:szCs w:val="24"/>
          <w:lang w:val="mk-MK"/>
        </w:rPr>
      </w:pPr>
      <w:r w:rsidRPr="009A4DF6">
        <w:rPr>
          <w:color w:val="000000"/>
          <w:sz w:val="24"/>
          <w:szCs w:val="24"/>
          <w:lang w:val="mk-MK"/>
        </w:rPr>
        <w:t>Наставата за вториот циклус студии по конференциско толкување се изведува во текот на една академска година, имено во период од два семестра.</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Наставата ја држат професори вработени на Филолошкиот факултет „Блаже Конески“ во Скопје, а во толкувачките предмети учествуваат и надворешни соработници. Наставниците што ги држат часовите по толкување се толкувачи практичари, а некои од нив се толкувачи акредитирани од страна на Генералната дирекција за толкување (SCIC) при Европската комисија во Брисел.</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А-јазик е мајчиниот јазик. Ако уште еден јазик на студентот има ранг на мајчин јазик, тогаш тие јазици имаат статус на А1-јазик и на А2-јазик.</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ru-RU"/>
        </w:rPr>
      </w:pPr>
      <w:r w:rsidRPr="009A4DF6">
        <w:rPr>
          <w:color w:val="000000"/>
          <w:sz w:val="24"/>
          <w:szCs w:val="24"/>
          <w:lang w:val="mk-MK"/>
        </w:rPr>
        <w:t>Ако студентот избрал еден странски јазик, тогаш тоа мора да е Б-јазик. Ако студентот не избрал Б-јазик, тогаш мора да избере два В-јазика. Значи, ако</w:t>
      </w:r>
      <w:r w:rsidRPr="009A4DF6">
        <w:rPr>
          <w:color w:val="000000"/>
          <w:sz w:val="24"/>
          <w:szCs w:val="24"/>
          <w:lang w:val="ru-RU"/>
        </w:rPr>
        <w:t xml:space="preserve"> ја избере јазичната комбинација</w:t>
      </w:r>
      <w:r w:rsidRPr="009A4DF6">
        <w:rPr>
          <w:b/>
          <w:color w:val="000000"/>
          <w:sz w:val="24"/>
          <w:szCs w:val="24"/>
          <w:lang w:val="ru-RU"/>
        </w:rPr>
        <w:t xml:space="preserve"> В1&gt;А</w:t>
      </w:r>
      <w:r w:rsidRPr="009A4DF6">
        <w:rPr>
          <w:color w:val="000000"/>
          <w:sz w:val="24"/>
          <w:szCs w:val="24"/>
          <w:lang w:val="ru-RU"/>
        </w:rPr>
        <w:t xml:space="preserve">, тогаш </w:t>
      </w:r>
      <w:r w:rsidRPr="009A4DF6">
        <w:rPr>
          <w:b/>
          <w:color w:val="000000"/>
          <w:sz w:val="24"/>
          <w:szCs w:val="24"/>
          <w:lang w:val="ru-RU"/>
        </w:rPr>
        <w:t>задолжително</w:t>
      </w:r>
      <w:r w:rsidRPr="009A4DF6">
        <w:rPr>
          <w:color w:val="000000"/>
          <w:sz w:val="24"/>
          <w:szCs w:val="24"/>
          <w:lang w:val="ru-RU"/>
        </w:rPr>
        <w:t xml:space="preserve"> ја избира и јазичната комбинација </w:t>
      </w:r>
      <w:r w:rsidRPr="009A4DF6">
        <w:rPr>
          <w:b/>
          <w:color w:val="000000"/>
          <w:sz w:val="24"/>
          <w:szCs w:val="24"/>
          <w:lang w:val="ru-RU"/>
        </w:rPr>
        <w:t>В2&gt;А</w:t>
      </w:r>
      <w:r w:rsidRPr="009A4DF6">
        <w:rPr>
          <w:color w:val="000000"/>
          <w:sz w:val="24"/>
          <w:szCs w:val="24"/>
          <w:lang w:val="ru-RU"/>
        </w:rPr>
        <w:t>.</w:t>
      </w:r>
    </w:p>
    <w:p w:rsidR="009A4DF6" w:rsidRPr="009A4DF6" w:rsidRDefault="009A4DF6" w:rsidP="009A4DF6">
      <w:pPr>
        <w:jc w:val="both"/>
        <w:rPr>
          <w:color w:val="000000"/>
          <w:sz w:val="24"/>
          <w:szCs w:val="24"/>
          <w:lang w:val="ru-RU"/>
        </w:rPr>
      </w:pPr>
    </w:p>
    <w:p w:rsidR="009A4DF6" w:rsidRPr="009A4DF6" w:rsidRDefault="009A4DF6" w:rsidP="009A4DF6">
      <w:pPr>
        <w:jc w:val="both"/>
        <w:rPr>
          <w:color w:val="000000"/>
          <w:sz w:val="24"/>
          <w:szCs w:val="24"/>
          <w:lang w:val="mk-MK"/>
        </w:rPr>
      </w:pPr>
      <w:r w:rsidRPr="009A4DF6">
        <w:rPr>
          <w:color w:val="000000"/>
          <w:sz w:val="24"/>
          <w:szCs w:val="24"/>
          <w:lang w:val="ru-RU"/>
        </w:rPr>
        <w:t xml:space="preserve">Студентот избира по два изборни предмета понудени на вториот циклус од Филолошкиот факултет или од УКИМ во секој семестар ако има само еден странски јазик (т. е. Б- или А2-јазик). Ако има два странски јазика, тогаш, наместо изборните предмети понудени од Филолошкиот факултет или од УКИМ, задолжително ги избира предметите Консекутивно толкување 1 и 2 и Симултано толкување 1 и 2 за вториот странски јазик (В- или В2- или Б2- или Б-јазикот).  </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lastRenderedPageBreak/>
        <w:t>Статусот Б-јазик и статусот А2-јазик вклучуваат толкување од Б-јазикот на А-јазикот и обратно, односно од А2-јазикот на А1-јазикот и обратно. За В-јазикот/В-јазиците е предвидено толкување само од В- кон А-јазикот, но не и обратно.</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Предметите Консекутивно толкување и Симултано толкување во секој семестар се комплементарни, заемно условени и неразделиви компоненти на толкувањето како целина: студентот секогаш ги има двата предмета за својата јазична комбинација.</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Наставата по толкување за одреден јазик ја посетуваат сите студенти што го избрале тој јазик, без оглед дали има ранг на Б- или на В-јазик. Значи, на часовите по толкување се здружени сите студенти што имаат одреден јазик во својата комбинација. Во првиот и во вториот семестар се предвидени по 80 часа толкување за Б-јазикот, т. е. вкупно 160 часа во текот на академската година. Ако студентот избрал В-јазик што во актуелната академска година е избран и како Б-јазик, т. е. ако неговиот В-јазик му/им е Б-јазик на друг(и) студент(и), тогаш тој ги посетува сите часови по толкување за тој јазик (160 годишно). Во спротивниот случај, имено ако студентот избрал В-јазик што во актуелната академска година не е избран и како Б-јазик, т. е. ако нема студент(и) што го избрале неговиот В-јазик како Б-јазик, тогаш тој посетува половина од наведениот фонд (по 40 часа во семестар, т. е. 80 часа годишно). Оттаму произлегува дека студентот само со Б-јазик има 160 часа по толкување, дека студентот со Б- и В-јазик (ако В-јазикот е застапен и како Б-јазик) има 320 часа по толкување и дека студентот со Б- и В-јазик (ако В-јазикот не е застапен и како Б-јазик) има 240 часа по толкување годишно. Истото важи за студентот што избрал два В-јазика. Во зависност од тоа дали неговите В-јазици имаат статус и на Б-јазици, тој има вкупно 320 часа (ако двата В-јазика се и Б-јазици) или 240 часа (ако само едниот негов В-јазик е и Б-јазик) или 160 часа (ако ниеден негов В-јазик не е и Б-јазик) во годината.</w:t>
      </w:r>
    </w:p>
    <w:p w:rsidR="009A4DF6" w:rsidRPr="009A4DF6" w:rsidRDefault="009A4DF6" w:rsidP="009A4DF6">
      <w:pPr>
        <w:jc w:val="both"/>
        <w:rPr>
          <w:color w:val="000000"/>
          <w:sz w:val="24"/>
          <w:szCs w:val="24"/>
          <w:lang w:val="mk-MK"/>
        </w:rPr>
      </w:pPr>
    </w:p>
    <w:p w:rsidR="009A4DF6" w:rsidRPr="009A4DF6" w:rsidRDefault="009A4DF6" w:rsidP="009A4DF6">
      <w:pPr>
        <w:jc w:val="both"/>
        <w:rPr>
          <w:color w:val="000000"/>
          <w:sz w:val="24"/>
          <w:szCs w:val="24"/>
          <w:lang w:val="mk-MK"/>
        </w:rPr>
      </w:pPr>
      <w:r w:rsidRPr="009A4DF6">
        <w:rPr>
          <w:color w:val="000000"/>
          <w:sz w:val="24"/>
          <w:szCs w:val="24"/>
          <w:lang w:val="mk-MK"/>
        </w:rPr>
        <w:t>Горенаведениот фонд на часови се однесува на контактните часови по толкување (т. е. на часовите што ги држи наставник/држат наставници). Но, предметната програма се ориентира според Европскиот мастер за конференциск</w:t>
      </w:r>
      <w:r w:rsidR="00F36236">
        <w:rPr>
          <w:color w:val="000000"/>
          <w:sz w:val="24"/>
          <w:szCs w:val="24"/>
          <w:lang w:val="mk-MK"/>
        </w:rPr>
        <w:t>о толкување (EMCI), во кој,</w:t>
      </w:r>
      <w:r w:rsidRPr="009A4DF6">
        <w:rPr>
          <w:color w:val="000000"/>
          <w:sz w:val="24"/>
          <w:szCs w:val="24"/>
          <w:lang w:val="mk-MK"/>
        </w:rPr>
        <w:t xml:space="preserve"> освен контактните теоретски и толкувачки часови, се предвидуваат и самостојни групни вежби на студентите по толкување, кои се одвиваат без присуство на наставник. Во рамките на околу 9 − 10 часа неделно, т. е. на околу 270 − 300 часа годишно, студентите имаат можност да си ја унапредат толкувачката вештина, почитувајќи ги препораките на наставниците и темелејќи се врз сопственото согледување на слабостите што треба да ги надминат. Студентот треба да го постигне наведениот број самостојни групни толкувачки вежби без оглед на бројот на работните јазици. Значи, овој квантум часови не се однесува на јазик, туку на студент во текот на една академска година. Според EMCI, не станува збор за препорака, туку за обврска на студентите. На ова се надоврзува и нивната индивидуална надградба: слушање и читање содржини за различни (актуелни) настани на работните јазици, вежби со толкување снимени говори, изготвување глосари итн.</w:t>
      </w:r>
    </w:p>
    <w:p w:rsidR="009A4DF6" w:rsidRPr="009A4DF6" w:rsidRDefault="009A4DF6" w:rsidP="009A4DF6">
      <w:pPr>
        <w:jc w:val="both"/>
        <w:rPr>
          <w:b/>
          <w:color w:val="000000"/>
          <w:sz w:val="24"/>
          <w:szCs w:val="24"/>
          <w:lang w:val="mk-MK"/>
        </w:rPr>
      </w:pPr>
      <w:r w:rsidRPr="009A4DF6">
        <w:rPr>
          <w:b/>
          <w:color w:val="000000"/>
          <w:sz w:val="24"/>
          <w:szCs w:val="24"/>
          <w:lang w:val="mk-MK"/>
        </w:rPr>
        <w:t>Елаборат и магистерски труд по конференциско толкување</w:t>
      </w:r>
    </w:p>
    <w:p w:rsidR="00DA3FC1" w:rsidRDefault="009A4DF6" w:rsidP="009A4DF6">
      <w:pPr>
        <w:pStyle w:val="Heading1"/>
        <w:spacing w:after="240"/>
        <w:ind w:left="357"/>
        <w:rPr>
          <w:color w:val="FF0000"/>
          <w:lang w:val="mk-MK"/>
        </w:rPr>
      </w:pPr>
      <w:r w:rsidRPr="009A4DF6">
        <w:rPr>
          <w:b w:val="0"/>
          <w:bCs w:val="0"/>
          <w:color w:val="000000"/>
          <w:kern w:val="0"/>
          <w:szCs w:val="24"/>
          <w:lang w:val="mk-MK" w:eastAsia="en-US"/>
        </w:rPr>
        <w:t xml:space="preserve">Кандидатот изготвува </w:t>
      </w:r>
      <w:r w:rsidRPr="009A4DF6">
        <w:rPr>
          <w:bCs w:val="0"/>
          <w:color w:val="000000"/>
          <w:kern w:val="0"/>
          <w:szCs w:val="24"/>
          <w:lang w:val="mk-MK" w:eastAsia="en-US"/>
        </w:rPr>
        <w:t>елаборат</w:t>
      </w:r>
      <w:r w:rsidRPr="009A4DF6">
        <w:rPr>
          <w:b w:val="0"/>
          <w:bCs w:val="0"/>
          <w:color w:val="000000"/>
          <w:kern w:val="0"/>
          <w:szCs w:val="24"/>
          <w:lang w:val="mk-MK" w:eastAsia="en-US"/>
        </w:rPr>
        <w:t xml:space="preserve"> за магистерски труд и </w:t>
      </w:r>
      <w:r w:rsidRPr="009A4DF6">
        <w:rPr>
          <w:bCs w:val="0"/>
          <w:color w:val="000000"/>
          <w:kern w:val="0"/>
          <w:szCs w:val="24"/>
          <w:lang w:val="mk-MK" w:eastAsia="en-US"/>
        </w:rPr>
        <w:t xml:space="preserve">магистерски труд </w:t>
      </w:r>
      <w:r w:rsidRPr="009A4DF6">
        <w:rPr>
          <w:b w:val="0"/>
          <w:bCs w:val="0"/>
          <w:color w:val="000000"/>
          <w:kern w:val="0"/>
          <w:szCs w:val="24"/>
          <w:lang w:val="mk-MK" w:eastAsia="en-US"/>
        </w:rPr>
        <w:t>на тема поврзана со изборот на работните јазици. Во елаборатот ја објаснува намерата за изработка на магистерски труд, ја образложува оправданоста на изборот на темата итн. Елаборатот и магистерскиот труд се изготвуваат во консултација со предметен наставник/ментор и се вреднуваат со вкупно 20 кредити.</w:t>
      </w:r>
    </w:p>
    <w:p w:rsidR="004B0B82" w:rsidRPr="004B0B82" w:rsidRDefault="004B0B82" w:rsidP="004B0B82">
      <w:pPr>
        <w:rPr>
          <w:lang w:val="mk-MK" w:eastAsia="x-none"/>
        </w:rPr>
      </w:pPr>
    </w:p>
    <w:p w:rsidR="004B0B82" w:rsidRDefault="004B0B82" w:rsidP="004B0B82">
      <w:pPr>
        <w:rPr>
          <w:lang w:val="mk-MK" w:eastAsia="x-none"/>
        </w:rPr>
      </w:pPr>
    </w:p>
    <w:p w:rsidR="004B0B82" w:rsidRDefault="004B0B82" w:rsidP="004B0B82">
      <w:pPr>
        <w:rPr>
          <w:lang w:val="mk-MK" w:eastAsia="x-none"/>
        </w:rPr>
      </w:pPr>
    </w:p>
    <w:p w:rsidR="004B0B82" w:rsidRPr="004B0B82" w:rsidRDefault="004B0B82" w:rsidP="004B0B82">
      <w:pPr>
        <w:rPr>
          <w:lang w:val="mk-MK" w:eastAsia="x-none"/>
        </w:rPr>
      </w:pPr>
    </w:p>
    <w:p w:rsidR="00DA3FC1" w:rsidRPr="008D70CB" w:rsidRDefault="009A2AF2">
      <w:pPr>
        <w:pStyle w:val="Heading1"/>
        <w:numPr>
          <w:ilvl w:val="0"/>
          <w:numId w:val="3"/>
        </w:numPr>
        <w:spacing w:after="240"/>
        <w:ind w:left="357" w:hanging="357"/>
      </w:pPr>
      <w:bookmarkStart w:id="33" w:name="_heading=h.147n2zr" w:colFirst="0" w:colLast="0"/>
      <w:bookmarkEnd w:id="33"/>
      <w:r w:rsidRPr="008D70CB">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p>
    <w:p w:rsidR="00425C05" w:rsidRPr="00B55731" w:rsidRDefault="00F36236" w:rsidP="00F36236">
      <w:pPr>
        <w:rPr>
          <w:lang w:val="mk-MK"/>
        </w:rPr>
      </w:pPr>
      <w:r w:rsidRPr="00B55731">
        <w:rPr>
          <w:lang w:val="mk-MK"/>
        </w:rPr>
        <w:t xml:space="preserve">Студиската </w:t>
      </w:r>
      <w:r w:rsidRPr="00B55731">
        <w:t>програма се ориентира според Европскиот мастер за конференциско толкување (EMCI),</w:t>
      </w:r>
      <w:r w:rsidRPr="00B55731">
        <w:rPr>
          <w:lang w:val="mk-MK"/>
        </w:rPr>
        <w:t xml:space="preserve"> особено во однос на предметната програма. </w:t>
      </w:r>
      <w:r w:rsidRPr="00B55731">
        <w:t xml:space="preserve"> </w:t>
      </w:r>
      <w:r w:rsidRPr="00B55731">
        <w:rPr>
          <w:lang w:val="mk-MK"/>
        </w:rPr>
        <w:t xml:space="preserve">Целта заради кој е развиена овој Мастер е истата која е интегрирана во </w:t>
      </w:r>
      <w:r w:rsidR="00425C05" w:rsidRPr="00B55731">
        <w:rPr>
          <w:lang w:val="mk-MK"/>
        </w:rPr>
        <w:t xml:space="preserve">целите на нашите студии по конференциско толкување, а тоа е да им се помогне на студентите да ги стекнат професионалните вештини и знаење во областа на конференциско толкување и да се задоволи потребата за висококвалификувани толкувачи на широко и не толку пироко употребуваните јазици во Европа. Програмата е развиена во консултација со европските институции, универзитетите партнери и струковите здруженија на конференциски толкувачи. </w:t>
      </w:r>
    </w:p>
    <w:p w:rsidR="000E6E0A" w:rsidRPr="00B55731" w:rsidRDefault="00425C05" w:rsidP="00F36236">
      <w:pPr>
        <w:rPr>
          <w:lang w:val="mk-MK"/>
        </w:rPr>
      </w:pPr>
      <w:r w:rsidRPr="00B55731">
        <w:rPr>
          <w:lang w:val="mk-MK"/>
        </w:rPr>
        <w:t>Иако нашата студиска програма не е официјално дел од</w:t>
      </w:r>
      <w:r w:rsidR="000E6E0A" w:rsidRPr="00B55731">
        <w:rPr>
          <w:lang w:val="mk-MK"/>
        </w:rPr>
        <w:t xml:space="preserve"> Конзорциумот на универзитети на </w:t>
      </w:r>
      <w:r w:rsidR="000E6E0A" w:rsidRPr="00B55731">
        <w:t>Европскиот мастер за конференциско толкување</w:t>
      </w:r>
      <w:r w:rsidR="000E6E0A" w:rsidRPr="00B55731">
        <w:rPr>
          <w:lang w:val="mk-MK"/>
        </w:rPr>
        <w:t xml:space="preserve">, уште од самиот почеток во развојот на програмата во соработка со Генералниот директорат за толкувањ ена ЕУ се интегрираа и следеа главните цели, структура и принципи на </w:t>
      </w:r>
      <w:r w:rsidR="000E6E0A" w:rsidRPr="00B55731">
        <w:rPr>
          <w:lang w:val="en-US"/>
        </w:rPr>
        <w:t>EMCI</w:t>
      </w:r>
      <w:r w:rsidR="000E6E0A" w:rsidRPr="00B55731">
        <w:rPr>
          <w:lang w:val="mk-MK"/>
        </w:rPr>
        <w:t xml:space="preserve">. </w:t>
      </w:r>
    </w:p>
    <w:p w:rsidR="00B55731" w:rsidRPr="00B55731" w:rsidRDefault="000E6E0A" w:rsidP="00B55731">
      <w:pPr>
        <w:rPr>
          <w:lang w:val="mk-MK"/>
        </w:rPr>
      </w:pPr>
      <w:r w:rsidRPr="00B55731">
        <w:rPr>
          <w:lang w:val="mk-MK"/>
        </w:rPr>
        <w:t xml:space="preserve">Тоа може да се види од основната структура на предмети која се состои од предемети за теорија на толкување, практика на толкувањето, консекутивно и симултано толкување, меѓународни и организации на ЕУ. Покрај тоа, може да се вклучат и изборни предмети кои опфаќаат области поврзани со конференциското толкување.  </w:t>
      </w:r>
      <w:r w:rsidR="00B55731" w:rsidRPr="00B55731">
        <w:rPr>
          <w:lang w:val="mk-MK"/>
        </w:rPr>
        <w:t xml:space="preserve">Понатаму, програмата е целосно усогласена со европските стандарди во однос на барањата за упис, времетраењето на студиите, условите за премин во следната година, добивањето на диплома и начинот на студирање и споредливост на програмата. </w:t>
      </w:r>
    </w:p>
    <w:p w:rsidR="00F36236" w:rsidRPr="00B55731" w:rsidRDefault="000E6E0A" w:rsidP="00B55731">
      <w:pPr>
        <w:rPr>
          <w:lang w:val="mk-MK"/>
        </w:rPr>
      </w:pPr>
      <w:r w:rsidRPr="00B55731">
        <w:rPr>
          <w:lang w:val="mk-MK"/>
        </w:rPr>
        <w:t>Како потврда на ова, може да ја погледнете структурата на наставната програма која е наведена во претходната точка 17.</w:t>
      </w:r>
    </w:p>
    <w:p w:rsidR="00DA3FC1" w:rsidRPr="00B55731" w:rsidRDefault="000E6E0A" w:rsidP="00F36236">
      <w:pPr>
        <w:rPr>
          <w:lang w:val="mk-MK"/>
        </w:rPr>
      </w:pPr>
      <w:r w:rsidRPr="00B55731">
        <w:rPr>
          <w:lang w:val="mk-MK"/>
        </w:rPr>
        <w:t xml:space="preserve">Воедно, приложуваме линк до наставната програма на </w:t>
      </w:r>
      <w:r w:rsidRPr="00B55731">
        <w:t>Европскиот мастер за конференциско толкување (EMCI)</w:t>
      </w:r>
      <w:r w:rsidR="00F36236" w:rsidRPr="00B55731">
        <w:t>.</w:t>
      </w:r>
    </w:p>
    <w:p w:rsidR="00425C05" w:rsidRPr="00B55731" w:rsidRDefault="00425C05" w:rsidP="00F36236">
      <w:pPr>
        <w:rPr>
          <w:lang w:val="mk-MK"/>
        </w:rPr>
      </w:pPr>
      <w:r w:rsidRPr="00B55731">
        <w:rPr>
          <w:lang w:val="mk-MK"/>
        </w:rPr>
        <w:t>https://www.emcinterpreting.org/emci/core-curriculum</w:t>
      </w:r>
    </w:p>
    <w:p w:rsidR="00DA3FC1" w:rsidRPr="00B55731" w:rsidRDefault="00DA3FC1">
      <w:pPr>
        <w:jc w:val="center"/>
      </w:pPr>
    </w:p>
    <w:p w:rsidR="00B55731" w:rsidRPr="00B55731" w:rsidRDefault="000E6E0A" w:rsidP="000E6E0A">
      <w:pPr>
        <w:rPr>
          <w:lang w:val="mk-MK"/>
        </w:rPr>
      </w:pPr>
      <w:r w:rsidRPr="00B55731">
        <w:rPr>
          <w:lang w:val="mk-MK"/>
        </w:rPr>
        <w:t xml:space="preserve">Исто така, една од заложбите на </w:t>
      </w:r>
      <w:r w:rsidRPr="00B55731">
        <w:rPr>
          <w:lang w:val="en-US"/>
        </w:rPr>
        <w:t>EMCI</w:t>
      </w:r>
      <w:r w:rsidRPr="00B55731">
        <w:rPr>
          <w:lang w:val="mk-MK"/>
        </w:rPr>
        <w:t xml:space="preserve"> е континуираната  надградба на наставните методи, материјали и практики преку примената на најновите технологии и педагошки ресурси. Студиите по конференциско толкување ја почитуваат и следат оваа заложба, со тоа што вршиме ажурирање и надградба на нашите наставни предмети со оваа акредитација, но и со постојано интегрирање во практичната настава по конференциско толкување на </w:t>
      </w:r>
      <w:r w:rsidR="00B55731" w:rsidRPr="00B55731">
        <w:rPr>
          <w:lang w:val="mk-MK"/>
        </w:rPr>
        <w:t xml:space="preserve">најновите дигитални технологии и апликации, како и скористењето на ресурсите за толување и настава кои ги овозможува </w:t>
      </w:r>
      <w:r w:rsidR="00B55731" w:rsidRPr="00B55731">
        <w:rPr>
          <w:lang w:val="en-US"/>
        </w:rPr>
        <w:t>SCIC</w:t>
      </w:r>
      <w:r w:rsidR="00B55731" w:rsidRPr="00B55731">
        <w:rPr>
          <w:lang w:val="mk-MK"/>
        </w:rPr>
        <w:t xml:space="preserve"> (</w:t>
      </w:r>
      <w:r w:rsidR="00B55731" w:rsidRPr="00B55731">
        <w:rPr>
          <w:lang w:val="en-US"/>
        </w:rPr>
        <w:t>KCI, Speech</w:t>
      </w:r>
      <w:r w:rsidR="00B55731" w:rsidRPr="00B55731">
        <w:rPr>
          <w:lang w:val="mk-MK"/>
        </w:rPr>
        <w:t xml:space="preserve"> </w:t>
      </w:r>
      <w:r w:rsidR="00B55731" w:rsidRPr="00B55731">
        <w:rPr>
          <w:lang w:val="en-US"/>
        </w:rPr>
        <w:t xml:space="preserve">Repository </w:t>
      </w:r>
      <w:r w:rsidR="00B55731" w:rsidRPr="00B55731">
        <w:rPr>
          <w:lang w:val="mk-MK"/>
        </w:rPr>
        <w:t xml:space="preserve"> и др.). При тоа, мораме да ја истакнеме постојаната поддршка која ја добиваме во форма на учество на толкувачи вработени во </w:t>
      </w:r>
      <w:r w:rsidR="00B55731" w:rsidRPr="00B55731">
        <w:rPr>
          <w:lang w:val="en-US"/>
        </w:rPr>
        <w:t>SCIC</w:t>
      </w:r>
      <w:r w:rsidR="00B55731" w:rsidRPr="00B55731">
        <w:rPr>
          <w:lang w:val="mk-MK"/>
        </w:rPr>
        <w:t xml:space="preserve"> кои одржуваат работилници и обуки со нашиот кадар и студенти, како и учествуваат при уписот и финалните испити на студентите. </w:t>
      </w:r>
    </w:p>
    <w:p w:rsidR="00B55731" w:rsidRPr="00B55731" w:rsidRDefault="00B55731" w:rsidP="000E6E0A">
      <w:pPr>
        <w:rPr>
          <w:lang w:val="mk-MK"/>
        </w:rPr>
      </w:pPr>
    </w:p>
    <w:p w:rsidR="00DA3FC1" w:rsidRPr="00B55731" w:rsidRDefault="00B55731" w:rsidP="000E6E0A">
      <w:pPr>
        <w:rPr>
          <w:lang w:val="mk-MK"/>
        </w:rPr>
      </w:pPr>
      <w:r w:rsidRPr="00B55731">
        <w:rPr>
          <w:lang w:val="mk-MK"/>
        </w:rPr>
        <w:t xml:space="preserve">Во однос на усогласеноста со другите програми на </w:t>
      </w:r>
      <w:r w:rsidRPr="00B55731">
        <w:rPr>
          <w:lang w:val="en-US"/>
        </w:rPr>
        <w:t xml:space="preserve"> </w:t>
      </w:r>
      <w:r w:rsidR="000E6E0A" w:rsidRPr="00B55731">
        <w:rPr>
          <w:lang w:val="mk-MK"/>
        </w:rPr>
        <w:t xml:space="preserve"> </w:t>
      </w:r>
      <w:r w:rsidRPr="00B55731">
        <w:rPr>
          <w:lang w:val="mk-MK"/>
        </w:rPr>
        <w:t xml:space="preserve">нашата високобразовна институција, во рамките на студиите нашите студенти имаат право да земат изборни предмети од другите програми од втор циклус на Филолошкиот факултет. </w:t>
      </w:r>
    </w:p>
    <w:p w:rsidR="00B55731" w:rsidRPr="00B55731" w:rsidRDefault="00B55731" w:rsidP="000E6E0A">
      <w:pPr>
        <w:rPr>
          <w:lang w:val="mk-MK"/>
        </w:rPr>
      </w:pPr>
      <w:r w:rsidRPr="00B55731">
        <w:rPr>
          <w:lang w:val="mk-MK"/>
        </w:rPr>
        <w:t>рограма на студиите по конференциско толкување е формално и структурно усогласена со утврдените стандарди, специфични за акредитација, што може да се види од претходно наведеното.</w:t>
      </w: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Pr="000577AB" w:rsidRDefault="00DA3FC1">
      <w:pPr>
        <w:rPr>
          <w:b/>
          <w:sz w:val="20"/>
          <w:szCs w:val="20"/>
          <w:lang w:val="mk-MK"/>
        </w:rPr>
      </w:pPr>
    </w:p>
    <w:p w:rsidR="00DA3FC1" w:rsidRDefault="00DA3FC1">
      <w:pP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9A2AF2">
      <w:pPr>
        <w:keepNext/>
        <w:pBdr>
          <w:top w:val="nil"/>
          <w:left w:val="nil"/>
          <w:bottom w:val="nil"/>
          <w:right w:val="nil"/>
          <w:between w:val="nil"/>
        </w:pBdr>
        <w:spacing w:before="60" w:after="60"/>
        <w:ind w:left="340" w:hanging="340"/>
        <w:jc w:val="center"/>
        <w:rPr>
          <w:b/>
          <w:color w:val="000000"/>
          <w:sz w:val="24"/>
          <w:szCs w:val="24"/>
        </w:rPr>
      </w:pPr>
      <w:bookmarkStart w:id="34" w:name="_heading=h.3o7alnk" w:colFirst="0" w:colLast="0"/>
      <w:bookmarkEnd w:id="34"/>
      <w:r>
        <w:rPr>
          <w:b/>
          <w:color w:val="000000"/>
          <w:sz w:val="24"/>
          <w:szCs w:val="24"/>
        </w:rPr>
        <w:t>ДОКУМЕНТИ</w:t>
      </w: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lang w:val="mk-MK"/>
        </w:rPr>
      </w:pPr>
    </w:p>
    <w:p w:rsidR="00AC0E9D" w:rsidRPr="00AC0E9D" w:rsidRDefault="00AC0E9D">
      <w:pPr>
        <w:rPr>
          <w:b/>
          <w:sz w:val="20"/>
          <w:szCs w:val="20"/>
          <w:lang w:val="mk-MK"/>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5870DC">
      <w:pPr>
        <w:pStyle w:val="Heading1"/>
        <w:numPr>
          <w:ilvl w:val="0"/>
          <w:numId w:val="4"/>
        </w:numPr>
        <w:spacing w:after="240"/>
        <w:ind w:left="357" w:hanging="357"/>
      </w:pPr>
      <w:bookmarkStart w:id="35" w:name="_heading=h.23ckvvd" w:colFirst="0" w:colLast="0"/>
      <w:bookmarkEnd w:id="35"/>
      <w:r>
        <w:rPr>
          <w:b w:val="0"/>
          <w:noProof/>
          <w:sz w:val="20"/>
          <w:szCs w:val="20"/>
          <w:lang w:val="en-US" w:eastAsia="en-US"/>
        </w:rPr>
        <w:lastRenderedPageBreak/>
        <w:drawing>
          <wp:anchor distT="0" distB="0" distL="114300" distR="114300" simplePos="0" relativeHeight="251661312" behindDoc="0" locked="0" layoutInCell="1" allowOverlap="1" wp14:anchorId="6212AC76" wp14:editId="016F2322">
            <wp:simplePos x="0" y="0"/>
            <wp:positionH relativeFrom="column">
              <wp:posOffset>-200660</wp:posOffset>
            </wp:positionH>
            <wp:positionV relativeFrom="paragraph">
              <wp:posOffset>612775</wp:posOffset>
            </wp:positionV>
            <wp:extent cx="6047740" cy="858266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1.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6047740" cy="8582660"/>
                    </a:xfrm>
                    <a:prstGeom prst="rect">
                      <a:avLst/>
                    </a:prstGeom>
                  </pic:spPr>
                </pic:pic>
              </a:graphicData>
            </a:graphic>
            <wp14:sizeRelH relativeFrom="page">
              <wp14:pctWidth>0</wp14:pctWidth>
            </wp14:sizeRelH>
            <wp14:sizeRelV relativeFrom="page">
              <wp14:pctHeight>0</wp14:pctHeight>
            </wp14:sizeRelV>
          </wp:anchor>
        </w:drawing>
      </w:r>
      <w:r w:rsidR="009A2AF2">
        <w:t>Одлука за усвојување на студиската програма од Наставно-научниот совет/ Научниот совет</w:t>
      </w:r>
    </w:p>
    <w:p w:rsidR="005870DC" w:rsidRDefault="005870DC">
      <w:r>
        <w:rPr>
          <w:noProof/>
          <w:lang w:val="en-US"/>
        </w:rPr>
        <w:lastRenderedPageBreak/>
        <w:drawing>
          <wp:inline distT="0" distB="0" distL="0" distR="0" wp14:anchorId="16DA3233" wp14:editId="4BC49064">
            <wp:extent cx="6047740" cy="8587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2.jpg"/>
                    <pic:cNvPicPr/>
                  </pic:nvPicPr>
                  <pic:blipFill>
                    <a:blip r:embed="rId27">
                      <a:extLst>
                        <a:ext uri="{28A0092B-C50C-407E-A947-70E740481C1C}">
                          <a14:useLocalDpi xmlns:a14="http://schemas.microsoft.com/office/drawing/2010/main" val="0"/>
                        </a:ext>
                      </a:extLst>
                    </a:blip>
                    <a:stretch>
                      <a:fillRect/>
                    </a:stretch>
                  </pic:blipFill>
                  <pic:spPr>
                    <a:xfrm rot="10800000">
                      <a:off x="0" y="0"/>
                      <a:ext cx="6047740" cy="8587740"/>
                    </a:xfrm>
                    <a:prstGeom prst="rect">
                      <a:avLst/>
                    </a:prstGeom>
                  </pic:spPr>
                </pic:pic>
              </a:graphicData>
            </a:graphic>
          </wp:inline>
        </w:drawing>
      </w:r>
    </w:p>
    <w:p w:rsidR="005870DC" w:rsidRDefault="005870DC">
      <w:pPr>
        <w:rPr>
          <w:lang w:val="sr-Latn-RS"/>
        </w:rPr>
      </w:pPr>
    </w:p>
    <w:p w:rsidR="00DA3FC1" w:rsidRDefault="009A2AF2">
      <w:pPr>
        <w:pStyle w:val="Heading1"/>
        <w:numPr>
          <w:ilvl w:val="0"/>
          <w:numId w:val="4"/>
        </w:numPr>
        <w:spacing w:after="240"/>
        <w:ind w:left="357" w:hanging="357"/>
      </w:pPr>
      <w:bookmarkStart w:id="36" w:name="_heading=h.32hioqz" w:colFirst="0" w:colLast="0"/>
      <w:bookmarkEnd w:id="36"/>
      <w:r>
        <w:t>Одлука за усвојување на студиската програма од Универзитетскиот сенат</w:t>
      </w:r>
    </w:p>
    <w:p w:rsidR="00DA3FC1" w:rsidRDefault="009A2AF2">
      <w:pPr>
        <w:rPr>
          <w:b/>
          <w:sz w:val="20"/>
          <w:szCs w:val="20"/>
        </w:rPr>
      </w:pPr>
      <w:r>
        <w:rPr>
          <w:b/>
          <w:sz w:val="20"/>
          <w:szCs w:val="20"/>
        </w:rPr>
        <w:t>Примерок</w:t>
      </w:r>
    </w:p>
    <w:p w:rsidR="00DA3FC1" w:rsidRDefault="009A2AF2">
      <w:pPr>
        <w:ind w:right="-270"/>
        <w:jc w:val="both"/>
        <w:rPr>
          <w:sz w:val="20"/>
          <w:szCs w:val="20"/>
        </w:rPr>
      </w:pPr>
      <w:r>
        <w:rPr>
          <w:sz w:val="20"/>
          <w:szCs w:val="20"/>
        </w:rPr>
        <w:t xml:space="preserve">Врз основа на член 93 од Законот за високото образование (Службен весник на Република Македонија бр.82/18), на член 246 од Статутот на Универзитетот „Св. Кирил и Методиј“ во Скопје, на предлог на </w:t>
      </w:r>
      <w:r>
        <w:rPr>
          <w:color w:val="000000"/>
          <w:sz w:val="20"/>
          <w:szCs w:val="20"/>
        </w:rPr>
        <w:t>Наставно-научниот совет/</w:t>
      </w:r>
      <w:r>
        <w:rPr>
          <w:sz w:val="20"/>
          <w:szCs w:val="20"/>
        </w:rPr>
        <w:t>Научниот совет на Факултетот/Институтот_________________</w:t>
      </w:r>
      <w:r>
        <w:rPr>
          <w:color w:val="000000"/>
          <w:sz w:val="20"/>
          <w:szCs w:val="20"/>
        </w:rPr>
        <w:t>за усвојување на студиската програма од втор циклус на академски студии____________________________бр.____ од ____2020</w:t>
      </w:r>
      <w:r>
        <w:rPr>
          <w:sz w:val="20"/>
          <w:szCs w:val="20"/>
        </w:rPr>
        <w:t>, Универзитетскиот сенат на седницата одржана на --. --. 2020 година, ја донесе следната:</w:t>
      </w:r>
    </w:p>
    <w:p w:rsidR="00DA3FC1" w:rsidRDefault="00DA3FC1">
      <w:pPr>
        <w:ind w:right="540"/>
        <w:jc w:val="center"/>
        <w:rPr>
          <w:b/>
          <w:sz w:val="20"/>
          <w:szCs w:val="20"/>
        </w:rPr>
      </w:pPr>
    </w:p>
    <w:p w:rsidR="00DA3FC1" w:rsidRDefault="00DA3FC1">
      <w:pPr>
        <w:ind w:right="540"/>
        <w:jc w:val="center"/>
        <w:rPr>
          <w:b/>
          <w:sz w:val="20"/>
          <w:szCs w:val="20"/>
        </w:rPr>
      </w:pPr>
    </w:p>
    <w:p w:rsidR="00DA3FC1" w:rsidRDefault="009A2AF2">
      <w:pPr>
        <w:shd w:val="clear" w:color="auto" w:fill="FFFFFF"/>
        <w:jc w:val="center"/>
        <w:rPr>
          <w:sz w:val="20"/>
          <w:szCs w:val="20"/>
        </w:rPr>
      </w:pPr>
      <w:r>
        <w:rPr>
          <w:sz w:val="20"/>
          <w:szCs w:val="20"/>
        </w:rPr>
        <w:t>Одборот за соработка и доверба со јавноста на Факултетот</w:t>
      </w:r>
      <w:r>
        <w:rPr>
          <w:b/>
          <w:sz w:val="20"/>
          <w:szCs w:val="20"/>
        </w:rPr>
        <w:t>за втор циклус студии на студии по ________________________во рамките на Факултетот/Институтот_________________</w:t>
      </w:r>
    </w:p>
    <w:p w:rsidR="00DA3FC1" w:rsidRDefault="00DA3FC1">
      <w:pPr>
        <w:ind w:right="540"/>
        <w:jc w:val="both"/>
        <w:rPr>
          <w:sz w:val="20"/>
          <w:szCs w:val="20"/>
        </w:rPr>
      </w:pPr>
    </w:p>
    <w:p w:rsidR="00DA3FC1" w:rsidRDefault="00DA3FC1">
      <w:pPr>
        <w:ind w:right="540"/>
        <w:jc w:val="both"/>
        <w:rPr>
          <w:sz w:val="20"/>
          <w:szCs w:val="20"/>
        </w:rPr>
      </w:pPr>
    </w:p>
    <w:p w:rsidR="00DA3FC1" w:rsidRDefault="009A2AF2">
      <w:pPr>
        <w:ind w:right="-16"/>
        <w:jc w:val="center"/>
        <w:rPr>
          <w:b/>
          <w:sz w:val="20"/>
          <w:szCs w:val="20"/>
        </w:rPr>
      </w:pPr>
      <w:r>
        <w:rPr>
          <w:b/>
          <w:sz w:val="20"/>
          <w:szCs w:val="20"/>
        </w:rPr>
        <w:t>Член 1</w:t>
      </w:r>
    </w:p>
    <w:p w:rsidR="00DA3FC1" w:rsidRDefault="009A2AF2">
      <w:pPr>
        <w:ind w:firstLine="720"/>
        <w:jc w:val="both"/>
        <w:rPr>
          <w:sz w:val="20"/>
          <w:szCs w:val="20"/>
        </w:rPr>
      </w:pPr>
      <w:r>
        <w:rPr>
          <w:sz w:val="20"/>
          <w:szCs w:val="20"/>
        </w:rPr>
        <w:t>Се усвојува Елаборатот на студиската програма _______________________ од втор циклус на академски студии во рамките на Факултетот/Институтот_______________________.</w:t>
      </w:r>
    </w:p>
    <w:p w:rsidR="00DA3FC1" w:rsidRDefault="00DA3FC1">
      <w:pPr>
        <w:ind w:right="540"/>
        <w:jc w:val="center"/>
        <w:rPr>
          <w:b/>
          <w:sz w:val="20"/>
          <w:szCs w:val="20"/>
        </w:rPr>
      </w:pPr>
    </w:p>
    <w:p w:rsidR="00DA3FC1" w:rsidRDefault="009A2AF2">
      <w:pPr>
        <w:ind w:right="-16"/>
        <w:jc w:val="center"/>
        <w:rPr>
          <w:b/>
          <w:sz w:val="20"/>
          <w:szCs w:val="20"/>
        </w:rPr>
      </w:pPr>
      <w:r>
        <w:rPr>
          <w:b/>
          <w:sz w:val="20"/>
          <w:szCs w:val="20"/>
        </w:rPr>
        <w:t>Член 2</w:t>
      </w:r>
    </w:p>
    <w:p w:rsidR="00DA3FC1" w:rsidRDefault="009A2AF2">
      <w:pPr>
        <w:ind w:right="-16" w:firstLine="720"/>
        <w:jc w:val="both"/>
        <w:rPr>
          <w:sz w:val="20"/>
          <w:szCs w:val="20"/>
        </w:rPr>
      </w:pPr>
      <w:r>
        <w:rPr>
          <w:sz w:val="20"/>
          <w:szCs w:val="20"/>
        </w:rPr>
        <w:t>Наставата од студиската програма ________________________________ ќе започне да се изведува по добивањето согласност од Одборот за акредитација на вискокото образованиеи по добивањето согласност за исполнување на условите за почеток со работа на студиската програма од страна на Агенцијата за квалитет на вискотото образование на Република Северна Македонија.</w:t>
      </w:r>
    </w:p>
    <w:p w:rsidR="00DA3FC1" w:rsidRDefault="00DA3FC1">
      <w:pPr>
        <w:ind w:right="-16"/>
        <w:jc w:val="center"/>
        <w:rPr>
          <w:b/>
          <w:sz w:val="20"/>
          <w:szCs w:val="20"/>
        </w:rPr>
      </w:pPr>
    </w:p>
    <w:p w:rsidR="00DA3FC1" w:rsidRDefault="009A2AF2">
      <w:pPr>
        <w:ind w:right="-16"/>
        <w:jc w:val="center"/>
        <w:rPr>
          <w:sz w:val="20"/>
          <w:szCs w:val="20"/>
        </w:rPr>
      </w:pPr>
      <w:r>
        <w:rPr>
          <w:b/>
          <w:sz w:val="20"/>
          <w:szCs w:val="20"/>
        </w:rPr>
        <w:t>Член 3</w:t>
      </w:r>
    </w:p>
    <w:p w:rsidR="00DA3FC1" w:rsidRDefault="009A2AF2">
      <w:pPr>
        <w:ind w:right="-16" w:firstLine="720"/>
        <w:jc w:val="both"/>
        <w:rPr>
          <w:sz w:val="20"/>
          <w:szCs w:val="20"/>
        </w:rPr>
      </w:pPr>
      <w:r>
        <w:rPr>
          <w:sz w:val="20"/>
          <w:szCs w:val="20"/>
        </w:rPr>
        <w:t>Одлуката да се достави до Факултетот/Институтот__________________________ , како и до Одборот за акредитација на високото образование.</w:t>
      </w:r>
    </w:p>
    <w:p w:rsidR="00DA3FC1" w:rsidRDefault="00DA3FC1">
      <w:pPr>
        <w:ind w:right="540"/>
        <w:jc w:val="center"/>
        <w:rPr>
          <w:b/>
          <w:sz w:val="20"/>
          <w:szCs w:val="20"/>
        </w:rPr>
      </w:pPr>
    </w:p>
    <w:p w:rsidR="00DA3FC1" w:rsidRDefault="009A2AF2">
      <w:pPr>
        <w:ind w:right="-16"/>
        <w:jc w:val="center"/>
        <w:rPr>
          <w:b/>
          <w:sz w:val="20"/>
          <w:szCs w:val="20"/>
        </w:rPr>
      </w:pPr>
      <w:r>
        <w:rPr>
          <w:b/>
          <w:sz w:val="20"/>
          <w:szCs w:val="20"/>
        </w:rPr>
        <w:t>Член 4</w:t>
      </w:r>
    </w:p>
    <w:p w:rsidR="00DA3FC1" w:rsidRDefault="009A2AF2">
      <w:pPr>
        <w:ind w:right="540" w:firstLine="450"/>
        <w:rPr>
          <w:sz w:val="20"/>
          <w:szCs w:val="20"/>
        </w:rPr>
      </w:pPr>
      <w:r>
        <w:rPr>
          <w:sz w:val="20"/>
          <w:szCs w:val="20"/>
        </w:rPr>
        <w:t>Оваа Одлука влегува во сила со денот на нејзиното донесување.</w:t>
      </w:r>
    </w:p>
    <w:p w:rsidR="00DA3FC1" w:rsidRDefault="00DA3FC1">
      <w:pPr>
        <w:jc w:val="center"/>
        <w:rPr>
          <w:b/>
          <w:sz w:val="20"/>
          <w:szCs w:val="20"/>
        </w:rPr>
      </w:pPr>
    </w:p>
    <w:p w:rsidR="00DA3FC1" w:rsidRDefault="00DA3FC1">
      <w:pPr>
        <w:ind w:right="540" w:firstLine="720"/>
        <w:rPr>
          <w:sz w:val="20"/>
          <w:szCs w:val="20"/>
        </w:rPr>
      </w:pPr>
    </w:p>
    <w:p w:rsidR="00DA3FC1" w:rsidRDefault="00DA3FC1">
      <w:pPr>
        <w:ind w:right="540" w:firstLine="720"/>
        <w:rPr>
          <w:sz w:val="20"/>
          <w:szCs w:val="20"/>
        </w:rPr>
      </w:pPr>
    </w:p>
    <w:p w:rsidR="00DA3FC1" w:rsidRDefault="00DA3FC1">
      <w:pPr>
        <w:ind w:right="540" w:firstLine="720"/>
        <w:rPr>
          <w:sz w:val="20"/>
          <w:szCs w:val="20"/>
        </w:rPr>
      </w:pPr>
    </w:p>
    <w:p w:rsidR="00DA3FC1" w:rsidRDefault="009A2AF2">
      <w:pPr>
        <w:rPr>
          <w:sz w:val="20"/>
          <w:szCs w:val="20"/>
        </w:rPr>
      </w:pPr>
      <w:r>
        <w:rPr>
          <w:sz w:val="20"/>
          <w:szCs w:val="20"/>
        </w:rPr>
        <w:t>Скопје, --. --. 2020</w:t>
      </w:r>
      <w:r>
        <w:rPr>
          <w:sz w:val="20"/>
          <w:szCs w:val="20"/>
        </w:rPr>
        <w:tab/>
      </w:r>
      <w:r>
        <w:rPr>
          <w:sz w:val="20"/>
          <w:szCs w:val="20"/>
        </w:rPr>
        <w:tab/>
      </w:r>
      <w:r>
        <w:rPr>
          <w:sz w:val="20"/>
          <w:szCs w:val="20"/>
        </w:rPr>
        <w:tab/>
      </w:r>
      <w:r>
        <w:rPr>
          <w:sz w:val="20"/>
          <w:szCs w:val="20"/>
        </w:rPr>
        <w:tab/>
      </w:r>
      <w:r>
        <w:rPr>
          <w:sz w:val="20"/>
          <w:szCs w:val="20"/>
        </w:rPr>
        <w:tab/>
        <w:t xml:space="preserve">  Претседател на Универзитетскиот сенат,</w:t>
      </w:r>
    </w:p>
    <w:p w:rsidR="00DA3FC1" w:rsidRDefault="00DA3FC1">
      <w:pPr>
        <w:ind w:right="-270"/>
        <w:rPr>
          <w:sz w:val="20"/>
          <w:szCs w:val="20"/>
        </w:rPr>
      </w:pPr>
    </w:p>
    <w:p w:rsidR="00DA3FC1" w:rsidRDefault="00DA3FC1">
      <w:pPr>
        <w:ind w:right="-270"/>
        <w:rPr>
          <w:sz w:val="20"/>
          <w:szCs w:val="20"/>
        </w:rPr>
      </w:pPr>
    </w:p>
    <w:p w:rsidR="00DA3FC1" w:rsidRDefault="00DA3FC1">
      <w:pPr>
        <w:ind w:right="-270"/>
        <w:rPr>
          <w:sz w:val="20"/>
          <w:szCs w:val="20"/>
        </w:rPr>
      </w:pPr>
    </w:p>
    <w:p w:rsidR="00DA3FC1" w:rsidRDefault="009A2AF2">
      <w:pPr>
        <w:ind w:right="-27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A3FC1" w:rsidRDefault="009A2AF2">
      <w:pPr>
        <w:pBdr>
          <w:top w:val="nil"/>
          <w:left w:val="nil"/>
          <w:bottom w:val="nil"/>
          <w:right w:val="nil"/>
          <w:between w:val="nil"/>
        </w:pBdr>
        <w:spacing w:before="60" w:after="60"/>
        <w:rPr>
          <w:color w:val="000000"/>
          <w:sz w:val="20"/>
          <w:szCs w:val="20"/>
        </w:rPr>
      </w:pPr>
      <w:r>
        <w:rPr>
          <w:color w:val="000000"/>
          <w:sz w:val="20"/>
          <w:szCs w:val="20"/>
        </w:rPr>
        <w:t>Доставено до</w:t>
      </w:r>
    </w:p>
    <w:p w:rsidR="00DA3FC1" w:rsidRDefault="009A2AF2">
      <w:pPr>
        <w:numPr>
          <w:ilvl w:val="0"/>
          <w:numId w:val="12"/>
        </w:numPr>
        <w:pBdr>
          <w:top w:val="nil"/>
          <w:left w:val="nil"/>
          <w:bottom w:val="nil"/>
          <w:right w:val="nil"/>
          <w:between w:val="nil"/>
        </w:pBdr>
        <w:spacing w:before="60" w:after="60"/>
        <w:ind w:left="0"/>
        <w:rPr>
          <w:color w:val="000000"/>
          <w:sz w:val="20"/>
          <w:szCs w:val="20"/>
        </w:rPr>
      </w:pPr>
      <w:r>
        <w:rPr>
          <w:color w:val="000000"/>
          <w:sz w:val="20"/>
          <w:szCs w:val="20"/>
        </w:rPr>
        <w:t>Архивата на _____________</w:t>
      </w:r>
    </w:p>
    <w:p w:rsidR="00DA3FC1" w:rsidRDefault="009A2AF2">
      <w:pPr>
        <w:numPr>
          <w:ilvl w:val="0"/>
          <w:numId w:val="12"/>
        </w:numPr>
        <w:pBdr>
          <w:top w:val="nil"/>
          <w:left w:val="nil"/>
          <w:bottom w:val="nil"/>
          <w:right w:val="nil"/>
          <w:between w:val="nil"/>
        </w:pBdr>
        <w:spacing w:before="60" w:after="60"/>
        <w:ind w:left="0"/>
        <w:rPr>
          <w:color w:val="000000"/>
          <w:sz w:val="20"/>
          <w:szCs w:val="20"/>
        </w:rPr>
      </w:pPr>
      <w:r>
        <w:rPr>
          <w:color w:val="000000"/>
          <w:sz w:val="20"/>
          <w:szCs w:val="20"/>
        </w:rPr>
        <w:t>Факултетот _____________</w:t>
      </w:r>
    </w:p>
    <w:p w:rsidR="00DA3FC1" w:rsidRDefault="00DA3FC1">
      <w:pPr>
        <w:pBdr>
          <w:top w:val="nil"/>
          <w:left w:val="nil"/>
          <w:bottom w:val="nil"/>
          <w:right w:val="nil"/>
          <w:between w:val="nil"/>
        </w:pBdr>
        <w:spacing w:before="60" w:after="60"/>
        <w:rPr>
          <w:color w:val="000000"/>
          <w:sz w:val="20"/>
          <w:szCs w:val="20"/>
        </w:rPr>
      </w:pPr>
    </w:p>
    <w:p w:rsidR="00DA3FC1" w:rsidRDefault="009A2AF2">
      <w:pPr>
        <w:pBdr>
          <w:top w:val="nil"/>
          <w:left w:val="nil"/>
          <w:bottom w:val="nil"/>
          <w:right w:val="nil"/>
          <w:between w:val="nil"/>
        </w:pBdr>
        <w:spacing w:before="60" w:after="60"/>
        <w:rPr>
          <w:color w:val="000000"/>
          <w:sz w:val="20"/>
          <w:szCs w:val="20"/>
        </w:rPr>
      </w:pPr>
      <w:r>
        <w:br w:type="page"/>
      </w:r>
    </w:p>
    <w:p w:rsidR="00DA3FC1" w:rsidRDefault="00DA3FC1">
      <w:pPr>
        <w:pBdr>
          <w:top w:val="nil"/>
          <w:left w:val="nil"/>
          <w:bottom w:val="nil"/>
          <w:right w:val="nil"/>
          <w:between w:val="nil"/>
        </w:pBdr>
        <w:spacing w:before="60" w:after="60"/>
        <w:rPr>
          <w:color w:val="000000"/>
          <w:sz w:val="20"/>
          <w:szCs w:val="20"/>
        </w:rPr>
      </w:pPr>
    </w:p>
    <w:p w:rsidR="00DA3FC1" w:rsidRDefault="009A2AF2">
      <w:pPr>
        <w:pStyle w:val="Heading1"/>
        <w:numPr>
          <w:ilvl w:val="0"/>
          <w:numId w:val="4"/>
        </w:numPr>
        <w:spacing w:after="240"/>
        <w:ind w:left="357" w:hanging="357"/>
      </w:pPr>
      <w:bookmarkStart w:id="37" w:name="_heading=h.1hmsyys" w:colFirst="0" w:colLast="0"/>
      <w:bookmarkEnd w:id="37"/>
      <w:r>
        <w:t>Мислење од Одборот за соработка и доверба со јавноста</w:t>
      </w:r>
    </w:p>
    <w:p w:rsidR="00DA3FC1" w:rsidRDefault="00DA3FC1">
      <w:pPr>
        <w:shd w:val="clear" w:color="auto" w:fill="FFFFFF"/>
        <w:jc w:val="both"/>
        <w:rPr>
          <w:sz w:val="20"/>
          <w:szCs w:val="20"/>
        </w:rPr>
      </w:pPr>
    </w:p>
    <w:p w:rsidR="00DA3FC1" w:rsidRDefault="009A2AF2">
      <w:pPr>
        <w:shd w:val="clear" w:color="auto" w:fill="FFFFFF"/>
        <w:jc w:val="both"/>
        <w:rPr>
          <w:sz w:val="20"/>
          <w:szCs w:val="20"/>
        </w:rPr>
      </w:pPr>
      <w:r>
        <w:rPr>
          <w:sz w:val="20"/>
          <w:szCs w:val="20"/>
        </w:rPr>
        <w:t>Врз основа на член 122 од Законот за високото образование (Службен весник на Република Македонија бр. 82/18), Одборот за соработка и доверба со јавноста на Факултетот/Институтот ________________на Универзитетот „Св. Кирил и Методиј“ во Скопје, на својата седница одржана на ден --.--.2020 година го донесе следново:</w:t>
      </w:r>
    </w:p>
    <w:p w:rsidR="00DA3FC1" w:rsidRDefault="00DA3FC1">
      <w:pPr>
        <w:shd w:val="clear" w:color="auto" w:fill="FFFFFF"/>
        <w:jc w:val="center"/>
        <w:rPr>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9A2AF2">
      <w:pPr>
        <w:shd w:val="clear" w:color="auto" w:fill="FFFFFF"/>
        <w:jc w:val="center"/>
        <w:rPr>
          <w:b/>
          <w:sz w:val="20"/>
          <w:szCs w:val="20"/>
        </w:rPr>
      </w:pPr>
      <w:r>
        <w:rPr>
          <w:b/>
          <w:sz w:val="20"/>
          <w:szCs w:val="20"/>
        </w:rPr>
        <w:t>М И С Л Е Њ Е</w:t>
      </w:r>
    </w:p>
    <w:p w:rsidR="00DA3FC1" w:rsidRDefault="00DA3FC1">
      <w:pPr>
        <w:shd w:val="clear" w:color="auto" w:fill="FFFFFF"/>
        <w:jc w:val="center"/>
        <w:rPr>
          <w:sz w:val="20"/>
          <w:szCs w:val="20"/>
        </w:rPr>
      </w:pPr>
    </w:p>
    <w:p w:rsidR="00DA3FC1" w:rsidRDefault="009A2AF2">
      <w:pPr>
        <w:shd w:val="clear" w:color="auto" w:fill="FFFFFF"/>
        <w:jc w:val="center"/>
        <w:rPr>
          <w:sz w:val="20"/>
          <w:szCs w:val="20"/>
        </w:rPr>
      </w:pPr>
      <w:r>
        <w:rPr>
          <w:sz w:val="20"/>
          <w:szCs w:val="20"/>
        </w:rPr>
        <w:t>Се дава позитивно/негативно мислење за Елаборатот за студиската програма __________ на втор циклус на академски студии на Факултетот/Институтот __________</w:t>
      </w:r>
    </w:p>
    <w:p w:rsidR="00DA3FC1" w:rsidRDefault="00DA3FC1">
      <w:pPr>
        <w:shd w:val="clear" w:color="auto" w:fill="FFFFFF"/>
        <w:jc w:val="center"/>
        <w:rPr>
          <w:sz w:val="20"/>
          <w:szCs w:val="20"/>
        </w:rPr>
      </w:pPr>
    </w:p>
    <w:p w:rsidR="00DA3FC1" w:rsidRDefault="00DA3FC1">
      <w:pPr>
        <w:shd w:val="clear" w:color="auto" w:fill="FFFFFF"/>
        <w:jc w:val="center"/>
        <w:rPr>
          <w:sz w:val="20"/>
          <w:szCs w:val="20"/>
        </w:rPr>
      </w:pPr>
    </w:p>
    <w:p w:rsidR="00DA3FC1" w:rsidRDefault="00DA3FC1">
      <w:pPr>
        <w:shd w:val="clear" w:color="auto" w:fill="FFFFFF"/>
        <w:jc w:val="center"/>
        <w:rPr>
          <w:sz w:val="20"/>
          <w:szCs w:val="20"/>
        </w:rPr>
      </w:pPr>
    </w:p>
    <w:p w:rsidR="00DA3FC1" w:rsidRDefault="009A2AF2">
      <w:pPr>
        <w:shd w:val="clear" w:color="auto" w:fill="FFFFFF"/>
        <w:jc w:val="center"/>
        <w:rPr>
          <w:sz w:val="20"/>
          <w:szCs w:val="20"/>
        </w:rPr>
      </w:pPr>
      <w:r>
        <w:rPr>
          <w:sz w:val="20"/>
          <w:szCs w:val="20"/>
        </w:rPr>
        <w:t>О б р а з л о ж е н и е</w:t>
      </w:r>
    </w:p>
    <w:p w:rsidR="00DA3FC1" w:rsidRDefault="00DA3FC1">
      <w:pPr>
        <w:shd w:val="clear" w:color="auto" w:fill="FFFFFF"/>
        <w:jc w:val="center"/>
        <w:rPr>
          <w:sz w:val="20"/>
          <w:szCs w:val="20"/>
        </w:rPr>
      </w:pPr>
    </w:p>
    <w:p w:rsidR="00DA3FC1" w:rsidRDefault="009A2AF2">
      <w:pPr>
        <w:shd w:val="clear" w:color="auto" w:fill="FFFFFF"/>
        <w:jc w:val="both"/>
        <w:rPr>
          <w:sz w:val="20"/>
          <w:szCs w:val="20"/>
        </w:rPr>
      </w:pPr>
      <w:r>
        <w:rPr>
          <w:sz w:val="20"/>
          <w:szCs w:val="20"/>
        </w:rPr>
        <w:t>Одборот за соработка и доверба со јавноста на Факултетот/Институтот___________________го разгледа Елаборатот на студиската програма ____________________ и донесе заклучок дека предложената студиска програма __________________ за акредитација__________________________.</w:t>
      </w:r>
    </w:p>
    <w:p w:rsidR="00DA3FC1" w:rsidRDefault="00DA3FC1">
      <w:pPr>
        <w:shd w:val="clear" w:color="auto" w:fill="FFFFFF"/>
        <w:jc w:val="both"/>
        <w:rPr>
          <w:sz w:val="20"/>
          <w:szCs w:val="20"/>
        </w:rPr>
      </w:pPr>
    </w:p>
    <w:p w:rsidR="00DA3FC1" w:rsidRDefault="009A2AF2">
      <w:pPr>
        <w:shd w:val="clear" w:color="auto" w:fill="FFFFFF"/>
        <w:jc w:val="both"/>
        <w:rPr>
          <w:sz w:val="20"/>
          <w:szCs w:val="20"/>
        </w:rPr>
      </w:pPr>
      <w:r>
        <w:rPr>
          <w:sz w:val="20"/>
          <w:szCs w:val="20"/>
        </w:rPr>
        <w:t>Поради сето тоа Одборот за соработка и доверба со јавноста на Факултетот/Институтот____________ го даде своето позитивно/негативно мислење.</w:t>
      </w: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9A2AF2">
      <w:pPr>
        <w:shd w:val="clear" w:color="auto" w:fill="FFFFFF"/>
        <w:jc w:val="both"/>
        <w:rPr>
          <w:sz w:val="20"/>
          <w:szCs w:val="20"/>
        </w:rPr>
      </w:pPr>
      <w:r>
        <w:rPr>
          <w:sz w:val="20"/>
          <w:szCs w:val="20"/>
        </w:rPr>
        <w:tab/>
      </w:r>
      <w:r>
        <w:rPr>
          <w:sz w:val="20"/>
          <w:szCs w:val="20"/>
        </w:rPr>
        <w:tab/>
      </w:r>
      <w:r>
        <w:rPr>
          <w:sz w:val="20"/>
          <w:szCs w:val="20"/>
        </w:rPr>
        <w:tab/>
      </w:r>
    </w:p>
    <w:p w:rsidR="00DA3FC1" w:rsidRDefault="00DA3FC1">
      <w:pPr>
        <w:shd w:val="clear" w:color="auto" w:fill="FFFFFF"/>
        <w:jc w:val="both"/>
        <w:rPr>
          <w:sz w:val="20"/>
          <w:szCs w:val="20"/>
        </w:rPr>
      </w:pPr>
    </w:p>
    <w:p w:rsidR="00DA3FC1" w:rsidRDefault="009A2AF2">
      <w:pPr>
        <w:shd w:val="clear" w:color="auto" w:fill="FFFFFF"/>
        <w:jc w:val="both"/>
        <w:rPr>
          <w:sz w:val="20"/>
          <w:szCs w:val="20"/>
        </w:rPr>
      </w:pPr>
      <w:r>
        <w:rPr>
          <w:sz w:val="20"/>
          <w:szCs w:val="20"/>
        </w:rPr>
        <w:t>Скопје, --.--.2020</w:t>
      </w:r>
      <w:r>
        <w:rPr>
          <w:sz w:val="20"/>
          <w:szCs w:val="20"/>
        </w:rPr>
        <w:tab/>
      </w:r>
      <w:r>
        <w:rPr>
          <w:sz w:val="20"/>
          <w:szCs w:val="20"/>
        </w:rPr>
        <w:tab/>
      </w:r>
      <w:r>
        <w:rPr>
          <w:sz w:val="20"/>
          <w:szCs w:val="20"/>
        </w:rPr>
        <w:tab/>
      </w:r>
      <w:r>
        <w:rPr>
          <w:sz w:val="20"/>
          <w:szCs w:val="20"/>
        </w:rPr>
        <w:tab/>
      </w:r>
      <w:r>
        <w:rPr>
          <w:sz w:val="20"/>
          <w:szCs w:val="20"/>
        </w:rPr>
        <w:tab/>
        <w:t xml:space="preserve">   Одбор за соработка со јавноста</w:t>
      </w:r>
    </w:p>
    <w:p w:rsidR="00DA3FC1" w:rsidRDefault="009A2AF2">
      <w:pPr>
        <w:shd w:val="clear" w:color="auto" w:fill="FFFFFF"/>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Претседател</w:t>
      </w: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9A2AF2">
      <w:pPr>
        <w:shd w:val="clear" w:color="auto" w:fill="FFFFFF"/>
        <w:jc w:val="both"/>
        <w:rPr>
          <w:sz w:val="20"/>
          <w:szCs w:val="20"/>
        </w:rPr>
      </w:pPr>
      <w:r>
        <w:rPr>
          <w:sz w:val="20"/>
          <w:szCs w:val="20"/>
        </w:rPr>
        <w:t>Доставено до</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A3FC1" w:rsidRDefault="009A2AF2">
      <w:pPr>
        <w:numPr>
          <w:ilvl w:val="0"/>
          <w:numId w:val="5"/>
        </w:numPr>
        <w:shd w:val="clear" w:color="auto" w:fill="FFFFFF"/>
        <w:spacing w:before="60" w:after="60"/>
        <w:jc w:val="both"/>
        <w:rPr>
          <w:sz w:val="20"/>
          <w:szCs w:val="20"/>
        </w:rPr>
      </w:pPr>
      <w:r>
        <w:rPr>
          <w:sz w:val="20"/>
          <w:szCs w:val="20"/>
        </w:rPr>
        <w:t>Архивата на_____________</w:t>
      </w:r>
    </w:p>
    <w:p w:rsidR="00DA3FC1" w:rsidRDefault="009A2AF2">
      <w:pPr>
        <w:numPr>
          <w:ilvl w:val="0"/>
          <w:numId w:val="5"/>
        </w:numPr>
        <w:pBdr>
          <w:top w:val="nil"/>
          <w:left w:val="nil"/>
          <w:bottom w:val="nil"/>
          <w:right w:val="nil"/>
          <w:between w:val="nil"/>
        </w:pBdr>
        <w:shd w:val="clear" w:color="auto" w:fill="FFFFFF"/>
        <w:spacing w:after="200" w:line="276" w:lineRule="auto"/>
        <w:jc w:val="both"/>
        <w:rPr>
          <w:color w:val="000000"/>
          <w:sz w:val="20"/>
          <w:szCs w:val="20"/>
        </w:rPr>
      </w:pPr>
      <w:r>
        <w:rPr>
          <w:color w:val="000000"/>
          <w:sz w:val="20"/>
          <w:szCs w:val="20"/>
        </w:rPr>
        <w:t>Ректорска управа на _____________</w:t>
      </w: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9A2AF2">
      <w:pPr>
        <w:pStyle w:val="Heading1"/>
        <w:numPr>
          <w:ilvl w:val="0"/>
          <w:numId w:val="4"/>
        </w:numPr>
        <w:spacing w:after="240"/>
        <w:ind w:left="357" w:hanging="357"/>
      </w:pPr>
      <w:bookmarkStart w:id="38" w:name="_heading=h.41mghml" w:colFirst="0" w:colLast="0"/>
      <w:bookmarkEnd w:id="38"/>
      <w:r>
        <w:t>Изјава од наставникот за давање согласност за учество во изведување  настава по одредени предмети од студиската програма</w:t>
      </w: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9A2AF2">
      <w:pPr>
        <w:jc w:val="both"/>
        <w:rPr>
          <w:sz w:val="20"/>
          <w:szCs w:val="20"/>
        </w:rPr>
      </w:pPr>
      <w:r>
        <w:rPr>
          <w:sz w:val="20"/>
          <w:szCs w:val="20"/>
        </w:rPr>
        <w:t>Врз основа на член 61 став 1 точка 4 од Законот за високо образование (Службен весник на Република Македонија бр. 82/2018) ја давам следната</w:t>
      </w:r>
    </w:p>
    <w:p w:rsidR="00DA3FC1" w:rsidRDefault="00DA3FC1">
      <w:pPr>
        <w:jc w:val="center"/>
        <w:rPr>
          <w:color w:val="000000"/>
          <w:sz w:val="20"/>
          <w:szCs w:val="20"/>
        </w:rPr>
      </w:pPr>
    </w:p>
    <w:p w:rsidR="00DA3FC1" w:rsidRDefault="00DA3FC1">
      <w:pPr>
        <w:jc w:val="center"/>
        <w:rPr>
          <w:color w:val="000000"/>
          <w:sz w:val="20"/>
          <w:szCs w:val="20"/>
        </w:rPr>
      </w:pPr>
    </w:p>
    <w:p w:rsidR="00DA3FC1" w:rsidRDefault="009A2AF2">
      <w:pPr>
        <w:jc w:val="center"/>
        <w:rPr>
          <w:b/>
          <w:color w:val="000000"/>
          <w:sz w:val="20"/>
          <w:szCs w:val="20"/>
        </w:rPr>
      </w:pPr>
      <w:r>
        <w:rPr>
          <w:b/>
          <w:color w:val="000000"/>
          <w:sz w:val="20"/>
          <w:szCs w:val="20"/>
        </w:rPr>
        <w:t>И З Ј А В А</w:t>
      </w:r>
    </w:p>
    <w:p w:rsidR="00DA3FC1" w:rsidRDefault="009A2AF2">
      <w:pPr>
        <w:jc w:val="center"/>
        <w:rPr>
          <w:i/>
          <w:color w:val="000000"/>
          <w:sz w:val="20"/>
          <w:szCs w:val="20"/>
        </w:rPr>
      </w:pPr>
      <w:r>
        <w:rPr>
          <w:i/>
          <w:color w:val="000000"/>
          <w:sz w:val="20"/>
          <w:szCs w:val="20"/>
        </w:rPr>
        <w:t>за согласност за учество во изведување настава по одредени предмети од студиската програма на втор циклус</w:t>
      </w:r>
      <w:r>
        <w:rPr>
          <w:i/>
          <w:sz w:val="20"/>
          <w:szCs w:val="20"/>
        </w:rPr>
        <w:t xml:space="preserve"> студии по ___________________</w:t>
      </w:r>
    </w:p>
    <w:p w:rsidR="00DA3FC1" w:rsidRDefault="00DA3FC1">
      <w:pPr>
        <w:rPr>
          <w:sz w:val="20"/>
          <w:szCs w:val="20"/>
        </w:rPr>
      </w:pPr>
    </w:p>
    <w:p w:rsidR="00DA3FC1" w:rsidRDefault="00DA3FC1">
      <w:pPr>
        <w:rPr>
          <w:sz w:val="20"/>
          <w:szCs w:val="20"/>
        </w:rPr>
      </w:pPr>
    </w:p>
    <w:p w:rsidR="00DA3FC1" w:rsidRDefault="00DA3FC1">
      <w:pPr>
        <w:ind w:firstLine="720"/>
        <w:jc w:val="both"/>
        <w:rPr>
          <w:sz w:val="20"/>
          <w:szCs w:val="20"/>
        </w:rPr>
      </w:pPr>
    </w:p>
    <w:p w:rsidR="00DA3FC1" w:rsidRDefault="009A2AF2">
      <w:pPr>
        <w:jc w:val="both"/>
        <w:rPr>
          <w:color w:val="000000"/>
          <w:sz w:val="20"/>
          <w:szCs w:val="20"/>
        </w:rPr>
      </w:pPr>
      <w:r>
        <w:rPr>
          <w:sz w:val="20"/>
          <w:szCs w:val="20"/>
        </w:rPr>
        <w:t xml:space="preserve">Јас ____________________, избран во звање ______________ и вработен во/на _____________________ на Универзитет __________________ давам согласност </w:t>
      </w:r>
      <w:r>
        <w:rPr>
          <w:color w:val="000000"/>
          <w:sz w:val="20"/>
          <w:szCs w:val="20"/>
        </w:rPr>
        <w:t xml:space="preserve">за учество во изведување настава од студиската програма </w:t>
      </w:r>
      <w:r>
        <w:rPr>
          <w:sz w:val="20"/>
          <w:szCs w:val="20"/>
        </w:rPr>
        <w:t>________________ на</w:t>
      </w:r>
      <w:r>
        <w:rPr>
          <w:color w:val="000000"/>
          <w:sz w:val="20"/>
          <w:szCs w:val="20"/>
        </w:rPr>
        <w:t xml:space="preserve"> Факултетот/Институтот _______________________, по наставните предмети:</w:t>
      </w:r>
    </w:p>
    <w:p w:rsidR="00DA3FC1" w:rsidRDefault="00DA3FC1">
      <w:pPr>
        <w:jc w:val="both"/>
        <w:rPr>
          <w:sz w:val="20"/>
          <w:szCs w:val="20"/>
        </w:rPr>
      </w:pPr>
    </w:p>
    <w:p w:rsidR="00DA3FC1" w:rsidRDefault="009A2AF2">
      <w:pPr>
        <w:numPr>
          <w:ilvl w:val="0"/>
          <w:numId w:val="15"/>
        </w:numPr>
        <w:pBdr>
          <w:top w:val="nil"/>
          <w:left w:val="nil"/>
          <w:bottom w:val="nil"/>
          <w:right w:val="nil"/>
          <w:between w:val="nil"/>
        </w:pBdr>
        <w:jc w:val="both"/>
        <w:rPr>
          <w:color w:val="000000"/>
          <w:sz w:val="20"/>
          <w:szCs w:val="20"/>
        </w:rPr>
      </w:pPr>
      <w:r>
        <w:rPr>
          <w:color w:val="000000"/>
          <w:sz w:val="20"/>
          <w:szCs w:val="20"/>
        </w:rPr>
        <w:t>_________________________</w:t>
      </w:r>
    </w:p>
    <w:p w:rsidR="00DA3FC1" w:rsidRDefault="009A2AF2">
      <w:pPr>
        <w:numPr>
          <w:ilvl w:val="0"/>
          <w:numId w:val="15"/>
        </w:numPr>
        <w:pBdr>
          <w:top w:val="nil"/>
          <w:left w:val="nil"/>
          <w:bottom w:val="nil"/>
          <w:right w:val="nil"/>
          <w:between w:val="nil"/>
        </w:pBdr>
        <w:jc w:val="both"/>
        <w:rPr>
          <w:color w:val="000000"/>
          <w:sz w:val="20"/>
          <w:szCs w:val="20"/>
        </w:rPr>
      </w:pPr>
      <w:r>
        <w:rPr>
          <w:color w:val="000000"/>
          <w:sz w:val="20"/>
          <w:szCs w:val="20"/>
        </w:rPr>
        <w:t>_________________________</w:t>
      </w:r>
    </w:p>
    <w:p w:rsidR="00DA3FC1" w:rsidRDefault="009A2AF2">
      <w:pPr>
        <w:numPr>
          <w:ilvl w:val="0"/>
          <w:numId w:val="15"/>
        </w:numPr>
        <w:pBdr>
          <w:top w:val="nil"/>
          <w:left w:val="nil"/>
          <w:bottom w:val="nil"/>
          <w:right w:val="nil"/>
          <w:between w:val="nil"/>
        </w:pBdr>
        <w:jc w:val="both"/>
        <w:rPr>
          <w:color w:val="000000"/>
          <w:sz w:val="20"/>
          <w:szCs w:val="20"/>
        </w:rPr>
      </w:pPr>
      <w:r>
        <w:rPr>
          <w:color w:val="000000"/>
          <w:sz w:val="20"/>
          <w:szCs w:val="20"/>
        </w:rPr>
        <w:t>...</w:t>
      </w:r>
    </w:p>
    <w:p w:rsidR="00DA3FC1" w:rsidRDefault="009A2AF2">
      <w:pPr>
        <w:numPr>
          <w:ilvl w:val="0"/>
          <w:numId w:val="15"/>
        </w:numPr>
        <w:pBdr>
          <w:top w:val="nil"/>
          <w:left w:val="nil"/>
          <w:bottom w:val="nil"/>
          <w:right w:val="nil"/>
          <w:between w:val="nil"/>
        </w:pBdr>
        <w:jc w:val="both"/>
        <w:rPr>
          <w:color w:val="000000"/>
          <w:sz w:val="20"/>
          <w:szCs w:val="20"/>
        </w:rPr>
      </w:pPr>
      <w:r>
        <w:rPr>
          <w:color w:val="000000"/>
          <w:sz w:val="20"/>
          <w:szCs w:val="20"/>
        </w:rPr>
        <w:t>...</w:t>
      </w:r>
    </w:p>
    <w:p w:rsidR="00DA3FC1" w:rsidRDefault="00DA3FC1">
      <w:pPr>
        <w:jc w:val="center"/>
        <w:rPr>
          <w:color w:val="000000"/>
          <w:sz w:val="20"/>
          <w:szCs w:val="20"/>
        </w:rPr>
      </w:pPr>
    </w:p>
    <w:p w:rsidR="00DA3FC1" w:rsidRDefault="00DA3FC1">
      <w:pPr>
        <w:rPr>
          <w:color w:val="000000"/>
          <w:sz w:val="20"/>
          <w:szCs w:val="20"/>
        </w:rPr>
      </w:pPr>
    </w:p>
    <w:p w:rsidR="00DA3FC1" w:rsidRDefault="00DA3FC1">
      <w:pPr>
        <w:rPr>
          <w:color w:val="000000"/>
          <w:sz w:val="20"/>
          <w:szCs w:val="20"/>
        </w:rPr>
      </w:pPr>
    </w:p>
    <w:p w:rsidR="00DA3FC1" w:rsidRDefault="00DA3FC1">
      <w:pPr>
        <w:rPr>
          <w:color w:val="000000"/>
          <w:sz w:val="20"/>
          <w:szCs w:val="20"/>
        </w:rPr>
      </w:pPr>
    </w:p>
    <w:p w:rsidR="00DA3FC1" w:rsidRDefault="00DA3FC1">
      <w:pPr>
        <w:rPr>
          <w:color w:val="000000"/>
          <w:sz w:val="20"/>
          <w:szCs w:val="20"/>
        </w:rPr>
      </w:pPr>
    </w:p>
    <w:p w:rsidR="00DA3FC1" w:rsidRDefault="00DA3FC1">
      <w:pPr>
        <w:rPr>
          <w:color w:val="000000"/>
          <w:sz w:val="20"/>
          <w:szCs w:val="20"/>
        </w:rPr>
      </w:pPr>
    </w:p>
    <w:p w:rsidR="00DA3FC1" w:rsidRDefault="00DA3FC1">
      <w:pPr>
        <w:rPr>
          <w:color w:val="000000"/>
          <w:sz w:val="20"/>
          <w:szCs w:val="20"/>
        </w:rPr>
      </w:pPr>
    </w:p>
    <w:p w:rsidR="00DA3FC1" w:rsidRDefault="00DA3FC1">
      <w:pPr>
        <w:rPr>
          <w:color w:val="000000"/>
          <w:sz w:val="20"/>
          <w:szCs w:val="20"/>
        </w:rPr>
      </w:pPr>
    </w:p>
    <w:p w:rsidR="00DA3FC1" w:rsidRDefault="009A2AF2">
      <w:pPr>
        <w:rPr>
          <w:color w:val="000000"/>
          <w:sz w:val="20"/>
          <w:szCs w:val="20"/>
        </w:rPr>
      </w:pPr>
      <w:r>
        <w:rPr>
          <w:color w:val="000000"/>
          <w:sz w:val="20"/>
          <w:szCs w:val="20"/>
        </w:rPr>
        <w:t>Скопје, --.--.2020</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Подносител на изјава</w:t>
      </w:r>
    </w:p>
    <w:p w:rsidR="00DA3FC1" w:rsidRDefault="009A2AF2">
      <w:pP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jc w:val="center"/>
        <w:rPr>
          <w:color w:val="000000"/>
          <w:sz w:val="20"/>
          <w:szCs w:val="20"/>
        </w:rPr>
      </w:pPr>
    </w:p>
    <w:p w:rsidR="00DA3FC1" w:rsidRDefault="009A2AF2">
      <w:pPr>
        <w:pStyle w:val="Heading1"/>
        <w:numPr>
          <w:ilvl w:val="0"/>
          <w:numId w:val="4"/>
        </w:numPr>
        <w:spacing w:after="240"/>
        <w:ind w:left="357" w:hanging="357"/>
        <w:rPr>
          <w:szCs w:val="24"/>
        </w:rPr>
      </w:pPr>
      <w:bookmarkStart w:id="39" w:name="_heading=h.2grqrue" w:colFirst="0" w:colLast="0"/>
      <w:bookmarkEnd w:id="39"/>
      <w:r>
        <w:rPr>
          <w:szCs w:val="24"/>
        </w:rPr>
        <w:t>Согласност на Универзитетскиот сенат за учество на наставникот во реализација на студиска програма во друга високообразовна установа</w:t>
      </w:r>
    </w:p>
    <w:p w:rsidR="00DA3FC1" w:rsidRDefault="00DA3FC1">
      <w:pPr>
        <w:jc w:val="both"/>
        <w:rPr>
          <w:sz w:val="20"/>
          <w:szCs w:val="20"/>
        </w:rPr>
      </w:pPr>
    </w:p>
    <w:p w:rsidR="00DA3FC1" w:rsidRDefault="009A2AF2">
      <w:pPr>
        <w:jc w:val="both"/>
        <w:rPr>
          <w:color w:val="000000"/>
          <w:sz w:val="20"/>
          <w:szCs w:val="20"/>
        </w:rPr>
      </w:pPr>
      <w:r>
        <w:rPr>
          <w:sz w:val="20"/>
          <w:szCs w:val="20"/>
        </w:rPr>
        <w:t xml:space="preserve">Врз основа на член 93 и член 179 од Законот за високото образование (Службен весник на Република Македонија бр. 82/18), Сенатот на Универзитетот </w:t>
      </w:r>
      <w:r>
        <w:rPr>
          <w:i/>
          <w:sz w:val="20"/>
          <w:szCs w:val="20"/>
        </w:rPr>
        <w:t xml:space="preserve">___________________ </w:t>
      </w:r>
      <w:r>
        <w:rPr>
          <w:sz w:val="20"/>
          <w:szCs w:val="20"/>
        </w:rPr>
        <w:t xml:space="preserve">на седницата одржана на </w:t>
      </w:r>
      <w:r>
        <w:rPr>
          <w:i/>
          <w:sz w:val="20"/>
          <w:szCs w:val="20"/>
        </w:rPr>
        <w:t xml:space="preserve">___________________ </w:t>
      </w:r>
      <w:r>
        <w:rPr>
          <w:sz w:val="20"/>
          <w:szCs w:val="20"/>
        </w:rPr>
        <w:t>година, ја донесе следната:</w:t>
      </w: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shd w:val="clear" w:color="auto" w:fill="FFFFFF"/>
        <w:rPr>
          <w:b/>
          <w:sz w:val="20"/>
          <w:szCs w:val="20"/>
        </w:rPr>
      </w:pPr>
    </w:p>
    <w:p w:rsidR="00DA3FC1" w:rsidRDefault="009A2AF2">
      <w:pPr>
        <w:shd w:val="clear" w:color="auto" w:fill="FFFFFF"/>
        <w:jc w:val="center"/>
        <w:rPr>
          <w:b/>
          <w:sz w:val="20"/>
          <w:szCs w:val="20"/>
        </w:rPr>
      </w:pPr>
      <w:r>
        <w:rPr>
          <w:b/>
          <w:sz w:val="20"/>
          <w:szCs w:val="20"/>
        </w:rPr>
        <w:t>ОДЛУКА (1)</w:t>
      </w:r>
    </w:p>
    <w:p w:rsidR="00DA3FC1" w:rsidRDefault="009A2AF2">
      <w:pPr>
        <w:jc w:val="center"/>
        <w:rPr>
          <w:b/>
          <w:sz w:val="20"/>
          <w:szCs w:val="20"/>
        </w:rPr>
      </w:pPr>
      <w:r>
        <w:rPr>
          <w:b/>
          <w:sz w:val="20"/>
          <w:szCs w:val="20"/>
        </w:rPr>
        <w:t xml:space="preserve">за согласност за учество во реализација на студиската програма </w:t>
      </w:r>
      <w:r>
        <w:rPr>
          <w:i/>
          <w:sz w:val="20"/>
          <w:szCs w:val="20"/>
        </w:rPr>
        <w:t xml:space="preserve">___________________ </w:t>
      </w:r>
      <w:r>
        <w:rPr>
          <w:b/>
          <w:sz w:val="20"/>
          <w:szCs w:val="20"/>
        </w:rPr>
        <w:t xml:space="preserve">на Факултетот </w:t>
      </w:r>
      <w:r>
        <w:rPr>
          <w:i/>
          <w:sz w:val="20"/>
          <w:szCs w:val="20"/>
        </w:rPr>
        <w:t>___________________</w:t>
      </w:r>
      <w:r>
        <w:rPr>
          <w:b/>
          <w:sz w:val="20"/>
          <w:szCs w:val="20"/>
        </w:rPr>
        <w:t xml:space="preserve"> при  </w:t>
      </w:r>
    </w:p>
    <w:p w:rsidR="00DA3FC1" w:rsidRDefault="009A2AF2">
      <w:pPr>
        <w:jc w:val="center"/>
        <w:rPr>
          <w:i/>
          <w:color w:val="000000"/>
          <w:sz w:val="20"/>
          <w:szCs w:val="20"/>
        </w:rPr>
      </w:pPr>
      <w:r>
        <w:rPr>
          <w:b/>
          <w:sz w:val="20"/>
          <w:szCs w:val="20"/>
        </w:rPr>
        <w:t>Универзитетот „Св. Кирил и Методиј“ во Скопје</w:t>
      </w:r>
      <w:r>
        <w:rPr>
          <w:i/>
          <w:color w:val="000000"/>
          <w:sz w:val="20"/>
          <w:szCs w:val="20"/>
        </w:rPr>
        <w:t xml:space="preserve"> </w:t>
      </w:r>
    </w:p>
    <w:p w:rsidR="00DA3FC1" w:rsidRDefault="00DA3FC1">
      <w:pPr>
        <w:shd w:val="clear" w:color="auto" w:fill="FFFFFF"/>
        <w:jc w:val="center"/>
        <w:rPr>
          <w:b/>
          <w:sz w:val="20"/>
          <w:szCs w:val="20"/>
        </w:rPr>
      </w:pPr>
    </w:p>
    <w:p w:rsidR="00DA3FC1" w:rsidRDefault="009A2AF2">
      <w:pPr>
        <w:shd w:val="clear" w:color="auto" w:fill="FFFFFF"/>
        <w:jc w:val="center"/>
        <w:rPr>
          <w:b/>
          <w:sz w:val="20"/>
          <w:szCs w:val="20"/>
        </w:rPr>
      </w:pPr>
      <w:r>
        <w:rPr>
          <w:b/>
          <w:sz w:val="20"/>
          <w:szCs w:val="20"/>
        </w:rPr>
        <w:t>Член 1</w:t>
      </w:r>
    </w:p>
    <w:p w:rsidR="00DA3FC1" w:rsidRDefault="009A2AF2">
      <w:pPr>
        <w:shd w:val="clear" w:color="auto" w:fill="FFFFFF"/>
        <w:jc w:val="both"/>
        <w:rPr>
          <w:sz w:val="20"/>
          <w:szCs w:val="20"/>
        </w:rPr>
      </w:pPr>
      <w:r>
        <w:rPr>
          <w:sz w:val="20"/>
          <w:szCs w:val="20"/>
        </w:rPr>
        <w:t xml:space="preserve">Врз основа на доставеното барање на Факултетот/Институтот _____________ при Универзитетот „Св. Кирил и Методиј“ во Скопје, Сенатот на Универзитетот „Св. Кирил и Методиј“ во Скопје донесе одлука за определување наставен кадар што ќе учествува во изведување на наставата на втор циклус студии на студиската програма _______________ на Факултетот/Институтот ___________________ </w:t>
      </w:r>
    </w:p>
    <w:p w:rsidR="00DA3FC1" w:rsidRDefault="00DA3FC1">
      <w:pPr>
        <w:shd w:val="clear" w:color="auto" w:fill="FFFFFF"/>
        <w:jc w:val="both"/>
        <w:rPr>
          <w:b/>
          <w:sz w:val="20"/>
          <w:szCs w:val="20"/>
        </w:rPr>
      </w:pPr>
    </w:p>
    <w:p w:rsidR="00DA3FC1" w:rsidRDefault="009A2AF2">
      <w:pPr>
        <w:shd w:val="clear" w:color="auto" w:fill="FFFFFF"/>
        <w:jc w:val="center"/>
        <w:rPr>
          <w:b/>
          <w:sz w:val="20"/>
          <w:szCs w:val="20"/>
        </w:rPr>
      </w:pPr>
      <w:r>
        <w:rPr>
          <w:b/>
          <w:sz w:val="20"/>
          <w:szCs w:val="20"/>
        </w:rPr>
        <w:t>Член 2</w:t>
      </w:r>
    </w:p>
    <w:p w:rsidR="00DA3FC1" w:rsidRDefault="009A2AF2">
      <w:pPr>
        <w:shd w:val="clear" w:color="auto" w:fill="FFFFFF"/>
        <w:jc w:val="both"/>
        <w:rPr>
          <w:sz w:val="20"/>
          <w:szCs w:val="20"/>
        </w:rPr>
      </w:pPr>
      <w:bookmarkStart w:id="40" w:name="_heading=h.vx1227" w:colFirst="0" w:colLast="0"/>
      <w:bookmarkEnd w:id="40"/>
      <w:r>
        <w:rPr>
          <w:sz w:val="20"/>
          <w:szCs w:val="20"/>
        </w:rPr>
        <w:t xml:space="preserve">Наставен кадар вработен на единиците на Универзитетот „Св. Кирил и Методиј“ во Скопје што ќе учествува во и изведување  на настава на втор циклус академски/стручни студии на студиската програма </w:t>
      </w:r>
      <w:r>
        <w:rPr>
          <w:i/>
          <w:sz w:val="20"/>
          <w:szCs w:val="20"/>
        </w:rPr>
        <w:t xml:space="preserve">___________________ </w:t>
      </w:r>
      <w:r>
        <w:rPr>
          <w:sz w:val="20"/>
          <w:szCs w:val="20"/>
        </w:rPr>
        <w:t>е:</w:t>
      </w:r>
    </w:p>
    <w:p w:rsidR="00DA3FC1" w:rsidRDefault="00DA3FC1">
      <w:pPr>
        <w:shd w:val="clear" w:color="auto" w:fill="FFFFFF"/>
        <w:jc w:val="both"/>
        <w:rPr>
          <w:sz w:val="20"/>
          <w:szCs w:val="20"/>
        </w:rPr>
      </w:pPr>
    </w:p>
    <w:p w:rsidR="00DA3FC1" w:rsidRDefault="009A2AF2">
      <w:pPr>
        <w:numPr>
          <w:ilvl w:val="0"/>
          <w:numId w:val="17"/>
        </w:numPr>
        <w:shd w:val="clear" w:color="auto" w:fill="FFFFFF"/>
        <w:ind w:left="1440"/>
        <w:jc w:val="both"/>
        <w:rPr>
          <w:sz w:val="20"/>
          <w:szCs w:val="20"/>
        </w:rPr>
      </w:pPr>
      <w:r>
        <w:rPr>
          <w:sz w:val="20"/>
          <w:szCs w:val="20"/>
        </w:rPr>
        <w:t>Проф. д-р _____________</w:t>
      </w:r>
    </w:p>
    <w:p w:rsidR="00DA3FC1" w:rsidRDefault="009A2AF2">
      <w:pPr>
        <w:numPr>
          <w:ilvl w:val="0"/>
          <w:numId w:val="17"/>
        </w:numPr>
        <w:shd w:val="clear" w:color="auto" w:fill="FFFFFF"/>
        <w:ind w:left="1440"/>
        <w:jc w:val="both"/>
        <w:rPr>
          <w:sz w:val="20"/>
          <w:szCs w:val="20"/>
        </w:rPr>
      </w:pPr>
      <w:r>
        <w:rPr>
          <w:sz w:val="20"/>
          <w:szCs w:val="20"/>
        </w:rPr>
        <w:t>Проф. д-р ______________</w:t>
      </w:r>
    </w:p>
    <w:p w:rsidR="00DA3FC1" w:rsidRDefault="00DA3FC1">
      <w:pPr>
        <w:shd w:val="clear" w:color="auto" w:fill="FFFFFF"/>
        <w:jc w:val="both"/>
        <w:rPr>
          <w:sz w:val="20"/>
          <w:szCs w:val="20"/>
        </w:rPr>
      </w:pPr>
    </w:p>
    <w:p w:rsidR="00DA3FC1" w:rsidRDefault="00DA3FC1">
      <w:pPr>
        <w:shd w:val="clear" w:color="auto" w:fill="FFFFFF"/>
        <w:jc w:val="both"/>
        <w:rPr>
          <w:sz w:val="20"/>
          <w:szCs w:val="20"/>
        </w:rPr>
      </w:pPr>
    </w:p>
    <w:p w:rsidR="00DA3FC1" w:rsidRDefault="009A2AF2">
      <w:pPr>
        <w:shd w:val="clear" w:color="auto" w:fill="FFFFFF"/>
        <w:jc w:val="center"/>
        <w:rPr>
          <w:b/>
          <w:sz w:val="20"/>
          <w:szCs w:val="20"/>
        </w:rPr>
      </w:pPr>
      <w:r>
        <w:rPr>
          <w:b/>
          <w:sz w:val="20"/>
          <w:szCs w:val="20"/>
        </w:rPr>
        <w:t>Член 3</w:t>
      </w:r>
    </w:p>
    <w:p w:rsidR="00DA3FC1" w:rsidRDefault="009A2AF2">
      <w:pPr>
        <w:shd w:val="clear" w:color="auto" w:fill="FFFFFF"/>
        <w:jc w:val="center"/>
        <w:rPr>
          <w:sz w:val="20"/>
          <w:szCs w:val="20"/>
        </w:rPr>
      </w:pPr>
      <w:r>
        <w:rPr>
          <w:sz w:val="20"/>
          <w:szCs w:val="20"/>
        </w:rPr>
        <w:t>Одлуката стапува на сила со денот на нејзиното донесување.</w:t>
      </w:r>
    </w:p>
    <w:p w:rsidR="00DA3FC1" w:rsidRDefault="00DA3FC1">
      <w:pPr>
        <w:shd w:val="clear" w:color="auto" w:fill="FFFFFF"/>
        <w:jc w:val="center"/>
        <w:rPr>
          <w:sz w:val="20"/>
          <w:szCs w:val="20"/>
        </w:rPr>
      </w:pPr>
    </w:p>
    <w:p w:rsidR="00DA3FC1" w:rsidRDefault="00DA3FC1">
      <w:pPr>
        <w:shd w:val="clear" w:color="auto" w:fill="FFFFFF"/>
        <w:jc w:val="center"/>
        <w:rPr>
          <w:sz w:val="20"/>
          <w:szCs w:val="20"/>
        </w:rPr>
      </w:pPr>
    </w:p>
    <w:p w:rsidR="00DA3FC1" w:rsidRDefault="009A2AF2">
      <w:pPr>
        <w:shd w:val="clear" w:color="auto" w:fill="FFFFFF"/>
        <w:rPr>
          <w:sz w:val="20"/>
          <w:szCs w:val="20"/>
        </w:rPr>
      </w:pPr>
      <w:r>
        <w:rPr>
          <w:sz w:val="20"/>
          <w:szCs w:val="20"/>
        </w:rPr>
        <w:t>Скопје, --.--.2020</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A3FC1" w:rsidRDefault="009A2AF2">
      <w:pPr>
        <w:shd w:val="clear" w:color="auto" w:fill="FFFFFF"/>
        <w:ind w:left="5760" w:firstLine="720"/>
        <w:rPr>
          <w:sz w:val="20"/>
          <w:szCs w:val="20"/>
        </w:rPr>
      </w:pPr>
      <w:r>
        <w:rPr>
          <w:sz w:val="20"/>
          <w:szCs w:val="20"/>
        </w:rPr>
        <w:t>Претседател на Сенат</w:t>
      </w:r>
    </w:p>
    <w:p w:rsidR="00DA3FC1" w:rsidRDefault="009A2AF2">
      <w:pPr>
        <w:shd w:val="clear" w:color="auto" w:fill="FFFFFF"/>
        <w:rPr>
          <w:i/>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A3FC1" w:rsidRDefault="009A2AF2">
      <w:pPr>
        <w:shd w:val="clear" w:color="auto" w:fill="FFFFFF"/>
        <w:rPr>
          <w:sz w:val="20"/>
          <w:szCs w:val="20"/>
        </w:rPr>
      </w:pPr>
      <w:r>
        <w:rPr>
          <w:sz w:val="20"/>
          <w:szCs w:val="20"/>
        </w:rPr>
        <w:tab/>
      </w:r>
      <w:r>
        <w:rPr>
          <w:sz w:val="20"/>
          <w:szCs w:val="20"/>
        </w:rPr>
        <w:tab/>
      </w:r>
      <w:r>
        <w:rPr>
          <w:sz w:val="20"/>
          <w:szCs w:val="20"/>
        </w:rPr>
        <w:tab/>
      </w:r>
    </w:p>
    <w:p w:rsidR="00DA3FC1" w:rsidRDefault="00DA3FC1">
      <w:pPr>
        <w:shd w:val="clear" w:color="auto" w:fill="FFFFFF"/>
        <w:rPr>
          <w:sz w:val="20"/>
          <w:szCs w:val="20"/>
        </w:rPr>
      </w:pPr>
    </w:p>
    <w:p w:rsidR="00DA3FC1" w:rsidRDefault="009A2AF2">
      <w:pPr>
        <w:shd w:val="clear" w:color="auto" w:fill="FFFFFF"/>
        <w:rPr>
          <w:sz w:val="20"/>
          <w:szCs w:val="20"/>
        </w:rPr>
      </w:pPr>
      <w:r>
        <w:rPr>
          <w:sz w:val="20"/>
          <w:szCs w:val="20"/>
        </w:rPr>
        <w:tab/>
      </w:r>
      <w:r>
        <w:rPr>
          <w:sz w:val="20"/>
          <w:szCs w:val="20"/>
        </w:rPr>
        <w:tab/>
      </w:r>
      <w:r>
        <w:rPr>
          <w:sz w:val="20"/>
          <w:szCs w:val="20"/>
        </w:rPr>
        <w:tab/>
      </w:r>
      <w:r>
        <w:rPr>
          <w:sz w:val="20"/>
          <w:szCs w:val="20"/>
        </w:rPr>
        <w:tab/>
      </w:r>
    </w:p>
    <w:p w:rsidR="00DA3FC1" w:rsidRDefault="009A2AF2">
      <w:pPr>
        <w:shd w:val="clear" w:color="auto" w:fill="FFFFFF"/>
        <w:rPr>
          <w:sz w:val="20"/>
          <w:szCs w:val="20"/>
        </w:rPr>
      </w:pPr>
      <w:r>
        <w:rPr>
          <w:sz w:val="20"/>
          <w:szCs w:val="20"/>
        </w:rPr>
        <w:t>Доставено до:</w:t>
      </w:r>
    </w:p>
    <w:p w:rsidR="00DA3FC1" w:rsidRDefault="009A2AF2">
      <w:pPr>
        <w:numPr>
          <w:ilvl w:val="0"/>
          <w:numId w:val="12"/>
        </w:numPr>
        <w:shd w:val="clear" w:color="auto" w:fill="FFFFFF"/>
        <w:rPr>
          <w:sz w:val="20"/>
          <w:szCs w:val="20"/>
        </w:rPr>
      </w:pPr>
      <w:r>
        <w:rPr>
          <w:sz w:val="20"/>
          <w:szCs w:val="20"/>
        </w:rPr>
        <w:t>Архивот на</w:t>
      </w:r>
    </w:p>
    <w:p w:rsidR="00DA3FC1" w:rsidRDefault="009A2AF2">
      <w:pPr>
        <w:numPr>
          <w:ilvl w:val="0"/>
          <w:numId w:val="12"/>
        </w:numPr>
        <w:shd w:val="clear" w:color="auto" w:fill="FFFFFF"/>
        <w:rPr>
          <w:sz w:val="20"/>
          <w:szCs w:val="20"/>
        </w:rPr>
      </w:pPr>
      <w:r>
        <w:rPr>
          <w:sz w:val="20"/>
          <w:szCs w:val="20"/>
        </w:rPr>
        <w:t xml:space="preserve">Факултетот </w:t>
      </w:r>
      <w:r>
        <w:rPr>
          <w:i/>
          <w:sz w:val="20"/>
          <w:szCs w:val="20"/>
        </w:rPr>
        <w:t>___________________</w:t>
      </w: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9A2AF2">
      <w:pPr>
        <w:pStyle w:val="Heading1"/>
        <w:numPr>
          <w:ilvl w:val="0"/>
          <w:numId w:val="4"/>
        </w:numPr>
        <w:spacing w:after="240"/>
        <w:ind w:left="357" w:hanging="357"/>
      </w:pPr>
      <w:bookmarkStart w:id="41" w:name="_heading=h.3fwokq0" w:colFirst="0" w:colLast="0"/>
      <w:bookmarkEnd w:id="41"/>
      <w:r>
        <w:t>Согласност на Наставно-научниот совет, Научниот совет за учество на наставникот во реализација на студиска програма на друга единица на Универзитетот </w:t>
      </w:r>
    </w:p>
    <w:p w:rsidR="00DA3FC1" w:rsidRDefault="00DA3FC1">
      <w:pPr>
        <w:pBdr>
          <w:top w:val="nil"/>
          <w:left w:val="nil"/>
          <w:bottom w:val="nil"/>
          <w:right w:val="nil"/>
          <w:between w:val="nil"/>
        </w:pBdr>
        <w:rPr>
          <w:color w:val="000000"/>
          <w:sz w:val="20"/>
          <w:szCs w:val="20"/>
        </w:rPr>
      </w:pPr>
    </w:p>
    <w:p w:rsidR="00DA3FC1" w:rsidRDefault="009A2AF2">
      <w:pPr>
        <w:jc w:val="both"/>
        <w:rPr>
          <w:color w:val="000000"/>
          <w:sz w:val="20"/>
          <w:szCs w:val="20"/>
        </w:rPr>
      </w:pPr>
      <w:r>
        <w:rPr>
          <w:sz w:val="20"/>
          <w:szCs w:val="20"/>
        </w:rPr>
        <w:t>Врз основа на член 110/112/113 и член 179 од Законот за високото образование (Службен весник на Република Македонија бр.82/18) Наставно-научниот совет на Факултетот/Научниот совет на Институтот ___________________, при Универзитетот „Св. Кирил и Методиј“ во Скопје, на седница одржана на ___________________ година, ја донесе следната:</w:t>
      </w:r>
    </w:p>
    <w:p w:rsidR="00DA3FC1" w:rsidRDefault="00DA3FC1">
      <w:pPr>
        <w:jc w:val="center"/>
        <w:rPr>
          <w:color w:val="000000"/>
          <w:sz w:val="20"/>
          <w:szCs w:val="20"/>
        </w:rPr>
      </w:pPr>
    </w:p>
    <w:p w:rsidR="00DA3FC1" w:rsidRDefault="00DA3FC1">
      <w:pPr>
        <w:jc w:val="center"/>
        <w:rPr>
          <w:color w:val="000000"/>
          <w:sz w:val="20"/>
          <w:szCs w:val="20"/>
        </w:rPr>
      </w:pPr>
    </w:p>
    <w:p w:rsidR="00DA3FC1" w:rsidRDefault="00DA3FC1">
      <w:pPr>
        <w:shd w:val="clear" w:color="auto" w:fill="FFFFFF"/>
        <w:rPr>
          <w:b/>
          <w:sz w:val="20"/>
          <w:szCs w:val="20"/>
        </w:rPr>
      </w:pPr>
    </w:p>
    <w:p w:rsidR="00DA3FC1" w:rsidRDefault="009A2AF2">
      <w:pPr>
        <w:shd w:val="clear" w:color="auto" w:fill="FFFFFF"/>
        <w:jc w:val="center"/>
        <w:rPr>
          <w:b/>
          <w:sz w:val="20"/>
          <w:szCs w:val="20"/>
        </w:rPr>
      </w:pPr>
      <w:r>
        <w:rPr>
          <w:b/>
          <w:sz w:val="20"/>
          <w:szCs w:val="20"/>
        </w:rPr>
        <w:t>ОДЛУКА (2)</w:t>
      </w:r>
    </w:p>
    <w:p w:rsidR="00DA3FC1" w:rsidRDefault="009A2AF2">
      <w:pPr>
        <w:jc w:val="center"/>
        <w:rPr>
          <w:i/>
          <w:color w:val="000000"/>
          <w:sz w:val="20"/>
          <w:szCs w:val="20"/>
        </w:rPr>
      </w:pPr>
      <w:r>
        <w:rPr>
          <w:b/>
          <w:sz w:val="20"/>
          <w:szCs w:val="20"/>
        </w:rPr>
        <w:t xml:space="preserve">за согласност за учество во реализација на студиската програма </w:t>
      </w:r>
      <w:r>
        <w:rPr>
          <w:i/>
          <w:sz w:val="20"/>
          <w:szCs w:val="20"/>
        </w:rPr>
        <w:t xml:space="preserve">___________________ </w:t>
      </w:r>
      <w:r>
        <w:rPr>
          <w:b/>
          <w:sz w:val="20"/>
          <w:szCs w:val="20"/>
        </w:rPr>
        <w:t xml:space="preserve">на Факултетот/Институтот </w:t>
      </w:r>
      <w:r>
        <w:rPr>
          <w:i/>
          <w:sz w:val="20"/>
          <w:szCs w:val="20"/>
        </w:rPr>
        <w:t>___________________</w:t>
      </w:r>
      <w:r>
        <w:rPr>
          <w:b/>
          <w:sz w:val="20"/>
          <w:szCs w:val="20"/>
        </w:rPr>
        <w:t xml:space="preserve"> при  Универзитетот </w:t>
      </w:r>
      <w:r>
        <w:rPr>
          <w:b/>
          <w:color w:val="000000"/>
          <w:sz w:val="20"/>
          <w:szCs w:val="20"/>
        </w:rPr>
        <w:t xml:space="preserve"> </w:t>
      </w:r>
      <w:r>
        <w:rPr>
          <w:b/>
          <w:sz w:val="20"/>
          <w:szCs w:val="20"/>
        </w:rPr>
        <w:t>„ Универзитетот „Св. Кирил и Методиј“ во Скопје“</w:t>
      </w:r>
    </w:p>
    <w:p w:rsidR="00DA3FC1" w:rsidRDefault="00DA3FC1">
      <w:pPr>
        <w:shd w:val="clear" w:color="auto" w:fill="FFFFFF"/>
        <w:jc w:val="center"/>
        <w:rPr>
          <w:b/>
          <w:sz w:val="20"/>
          <w:szCs w:val="20"/>
        </w:rPr>
      </w:pPr>
    </w:p>
    <w:p w:rsidR="00DA3FC1" w:rsidRDefault="009A2AF2">
      <w:pPr>
        <w:shd w:val="clear" w:color="auto" w:fill="FFFFFF"/>
        <w:jc w:val="center"/>
        <w:rPr>
          <w:b/>
          <w:sz w:val="20"/>
          <w:szCs w:val="20"/>
        </w:rPr>
      </w:pPr>
      <w:r>
        <w:rPr>
          <w:b/>
          <w:sz w:val="20"/>
          <w:szCs w:val="20"/>
        </w:rPr>
        <w:t>Член 1</w:t>
      </w:r>
    </w:p>
    <w:p w:rsidR="00DA3FC1" w:rsidRDefault="009A2AF2">
      <w:pPr>
        <w:shd w:val="clear" w:color="auto" w:fill="FFFFFF"/>
        <w:jc w:val="both"/>
        <w:rPr>
          <w:b/>
          <w:sz w:val="20"/>
          <w:szCs w:val="20"/>
        </w:rPr>
      </w:pPr>
      <w:r>
        <w:rPr>
          <w:sz w:val="20"/>
          <w:szCs w:val="20"/>
        </w:rPr>
        <w:t xml:space="preserve">Наставно-научниот совет/Научниот совет донесе одлука за определување на наставен кадар што ќе изведува настава на втор циклус на студии на студиската програма </w:t>
      </w:r>
      <w:r>
        <w:rPr>
          <w:i/>
          <w:sz w:val="20"/>
          <w:szCs w:val="20"/>
        </w:rPr>
        <w:t>___________________</w:t>
      </w:r>
      <w:r>
        <w:rPr>
          <w:sz w:val="20"/>
          <w:szCs w:val="20"/>
        </w:rPr>
        <w:t xml:space="preserve"> на Факултетот/Институтот </w:t>
      </w:r>
      <w:r>
        <w:rPr>
          <w:i/>
          <w:sz w:val="20"/>
          <w:szCs w:val="20"/>
        </w:rPr>
        <w:t>___________________</w:t>
      </w:r>
      <w:r>
        <w:rPr>
          <w:sz w:val="20"/>
          <w:szCs w:val="20"/>
        </w:rPr>
        <w:t xml:space="preserve"> при Универзитетот „Св. Кирил и Методиј“ во Скопје</w:t>
      </w:r>
      <w:r>
        <w:rPr>
          <w:i/>
          <w:sz w:val="20"/>
          <w:szCs w:val="20"/>
        </w:rPr>
        <w:t>.</w:t>
      </w: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9A2AF2">
      <w:pPr>
        <w:shd w:val="clear" w:color="auto" w:fill="FFFFFF"/>
        <w:jc w:val="center"/>
        <w:rPr>
          <w:b/>
          <w:sz w:val="20"/>
          <w:szCs w:val="20"/>
        </w:rPr>
      </w:pPr>
      <w:r>
        <w:rPr>
          <w:b/>
          <w:sz w:val="20"/>
          <w:szCs w:val="20"/>
        </w:rPr>
        <w:t>Член 1</w:t>
      </w:r>
    </w:p>
    <w:p w:rsidR="00DA3FC1" w:rsidRDefault="009A2AF2">
      <w:pPr>
        <w:shd w:val="clear" w:color="auto" w:fill="FFFFFF"/>
        <w:jc w:val="both"/>
        <w:rPr>
          <w:sz w:val="20"/>
          <w:szCs w:val="20"/>
        </w:rPr>
      </w:pPr>
      <w:r>
        <w:rPr>
          <w:sz w:val="20"/>
          <w:szCs w:val="20"/>
        </w:rPr>
        <w:t xml:space="preserve">Наставен кадар што ќе биде ангажиран за изведување настава на втор циклус академски студии на студиската програма </w:t>
      </w:r>
      <w:r>
        <w:rPr>
          <w:i/>
          <w:sz w:val="20"/>
          <w:szCs w:val="20"/>
        </w:rPr>
        <w:t>___________________</w:t>
      </w:r>
      <w:r>
        <w:rPr>
          <w:sz w:val="20"/>
          <w:szCs w:val="20"/>
        </w:rPr>
        <w:t xml:space="preserve"> е:</w:t>
      </w:r>
    </w:p>
    <w:p w:rsidR="00DA3FC1" w:rsidRDefault="00DA3FC1">
      <w:pPr>
        <w:shd w:val="clear" w:color="auto" w:fill="FFFFFF"/>
        <w:jc w:val="both"/>
        <w:rPr>
          <w:sz w:val="20"/>
          <w:szCs w:val="20"/>
        </w:rPr>
      </w:pPr>
    </w:p>
    <w:p w:rsidR="00DA3FC1" w:rsidRDefault="009A2AF2">
      <w:pPr>
        <w:numPr>
          <w:ilvl w:val="0"/>
          <w:numId w:val="7"/>
        </w:numPr>
        <w:pBdr>
          <w:top w:val="nil"/>
          <w:left w:val="nil"/>
          <w:bottom w:val="nil"/>
          <w:right w:val="nil"/>
          <w:between w:val="nil"/>
        </w:pBdr>
        <w:shd w:val="clear" w:color="auto" w:fill="FFFFFF"/>
        <w:spacing w:line="276" w:lineRule="auto"/>
        <w:jc w:val="both"/>
        <w:rPr>
          <w:color w:val="000000"/>
          <w:sz w:val="20"/>
          <w:szCs w:val="20"/>
        </w:rPr>
      </w:pPr>
      <w:r>
        <w:rPr>
          <w:color w:val="000000"/>
          <w:sz w:val="20"/>
          <w:szCs w:val="20"/>
        </w:rPr>
        <w:t>Проф. д-р _____________</w:t>
      </w:r>
    </w:p>
    <w:p w:rsidR="00DA3FC1" w:rsidRDefault="009A2AF2">
      <w:pPr>
        <w:numPr>
          <w:ilvl w:val="0"/>
          <w:numId w:val="7"/>
        </w:numPr>
        <w:pBdr>
          <w:top w:val="nil"/>
          <w:left w:val="nil"/>
          <w:bottom w:val="nil"/>
          <w:right w:val="nil"/>
          <w:between w:val="nil"/>
        </w:pBdr>
        <w:shd w:val="clear" w:color="auto" w:fill="FFFFFF"/>
        <w:spacing w:after="200" w:line="276" w:lineRule="auto"/>
        <w:jc w:val="both"/>
        <w:rPr>
          <w:color w:val="000000"/>
          <w:sz w:val="20"/>
          <w:szCs w:val="20"/>
        </w:rPr>
      </w:pPr>
      <w:r>
        <w:rPr>
          <w:color w:val="000000"/>
          <w:sz w:val="20"/>
          <w:szCs w:val="20"/>
        </w:rPr>
        <w:t>Проф. д-р _____________</w:t>
      </w:r>
    </w:p>
    <w:p w:rsidR="00DA3FC1" w:rsidRDefault="009A2AF2">
      <w:pPr>
        <w:shd w:val="clear" w:color="auto" w:fill="FFFFFF"/>
        <w:ind w:left="1440"/>
        <w:jc w:val="center"/>
        <w:rPr>
          <w:b/>
          <w:sz w:val="20"/>
          <w:szCs w:val="20"/>
        </w:rPr>
      </w:pPr>
      <w:r>
        <w:rPr>
          <w:b/>
          <w:sz w:val="20"/>
          <w:szCs w:val="20"/>
        </w:rPr>
        <w:t>Член 3</w:t>
      </w:r>
    </w:p>
    <w:p w:rsidR="00DA3FC1" w:rsidRDefault="009A2AF2">
      <w:pPr>
        <w:shd w:val="clear" w:color="auto" w:fill="FFFFFF"/>
        <w:jc w:val="center"/>
        <w:rPr>
          <w:sz w:val="20"/>
          <w:szCs w:val="20"/>
        </w:rPr>
      </w:pPr>
      <w:r>
        <w:rPr>
          <w:sz w:val="20"/>
          <w:szCs w:val="20"/>
        </w:rPr>
        <w:t>Одлуката стапува на сила со денот на нејзиното донесување.</w:t>
      </w:r>
    </w:p>
    <w:p w:rsidR="00DA3FC1" w:rsidRDefault="00DA3FC1">
      <w:pPr>
        <w:shd w:val="clear" w:color="auto" w:fill="FFFFFF"/>
        <w:jc w:val="center"/>
        <w:rPr>
          <w:sz w:val="20"/>
          <w:szCs w:val="20"/>
        </w:rPr>
      </w:pPr>
    </w:p>
    <w:p w:rsidR="00DA3FC1" w:rsidRDefault="00DA3FC1">
      <w:pPr>
        <w:shd w:val="clear" w:color="auto" w:fill="FFFFFF"/>
        <w:jc w:val="center"/>
        <w:rPr>
          <w:sz w:val="20"/>
          <w:szCs w:val="20"/>
        </w:rPr>
      </w:pPr>
    </w:p>
    <w:p w:rsidR="00DA3FC1" w:rsidRDefault="009A2AF2">
      <w:pPr>
        <w:shd w:val="clear" w:color="auto" w:fill="FFFFFF"/>
        <w:rPr>
          <w:i/>
          <w:sz w:val="20"/>
          <w:szCs w:val="20"/>
        </w:rPr>
      </w:pPr>
      <w:r>
        <w:rPr>
          <w:sz w:val="20"/>
          <w:szCs w:val="20"/>
        </w:rPr>
        <w:t>Скопје, --.--.2020</w:t>
      </w:r>
      <w:r>
        <w:rPr>
          <w:sz w:val="20"/>
          <w:szCs w:val="20"/>
        </w:rPr>
        <w:tab/>
      </w:r>
      <w:r>
        <w:rPr>
          <w:sz w:val="20"/>
          <w:szCs w:val="20"/>
        </w:rPr>
        <w:tab/>
      </w:r>
      <w:r>
        <w:rPr>
          <w:sz w:val="20"/>
          <w:szCs w:val="20"/>
        </w:rPr>
        <w:tab/>
      </w:r>
      <w:r>
        <w:rPr>
          <w:sz w:val="20"/>
          <w:szCs w:val="20"/>
        </w:rPr>
        <w:tab/>
      </w:r>
      <w:r>
        <w:rPr>
          <w:sz w:val="20"/>
          <w:szCs w:val="20"/>
        </w:rPr>
        <w:tab/>
      </w:r>
    </w:p>
    <w:p w:rsidR="00DA3FC1" w:rsidRDefault="009A2AF2">
      <w:pPr>
        <w:shd w:val="clear" w:color="auto" w:fill="FFFFFF"/>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Декан</w:t>
      </w:r>
    </w:p>
    <w:p w:rsidR="00DA3FC1" w:rsidRDefault="00DA3FC1">
      <w:pPr>
        <w:shd w:val="clear" w:color="auto" w:fill="FFFFFF"/>
        <w:rPr>
          <w:sz w:val="20"/>
          <w:szCs w:val="20"/>
        </w:rPr>
      </w:pPr>
    </w:p>
    <w:p w:rsidR="00DA3FC1" w:rsidRDefault="00DA3FC1">
      <w:pPr>
        <w:shd w:val="clear" w:color="auto" w:fill="FFFFFF"/>
        <w:rPr>
          <w:sz w:val="20"/>
          <w:szCs w:val="20"/>
        </w:rPr>
      </w:pPr>
    </w:p>
    <w:p w:rsidR="00DA3FC1" w:rsidRDefault="009A2AF2">
      <w:pPr>
        <w:shd w:val="clear" w:color="auto" w:fill="FFFFFF"/>
        <w:rPr>
          <w:sz w:val="20"/>
          <w:szCs w:val="20"/>
        </w:rPr>
      </w:pPr>
      <w:r>
        <w:rPr>
          <w:sz w:val="20"/>
          <w:szCs w:val="20"/>
        </w:rPr>
        <w:t>Доставено до:</w:t>
      </w:r>
    </w:p>
    <w:p w:rsidR="00DA3FC1" w:rsidRDefault="009A2AF2">
      <w:pPr>
        <w:numPr>
          <w:ilvl w:val="0"/>
          <w:numId w:val="12"/>
        </w:numPr>
        <w:shd w:val="clear" w:color="auto" w:fill="FFFFFF"/>
        <w:rPr>
          <w:sz w:val="20"/>
          <w:szCs w:val="20"/>
        </w:rPr>
      </w:pPr>
      <w:r>
        <w:rPr>
          <w:sz w:val="20"/>
          <w:szCs w:val="20"/>
        </w:rPr>
        <w:t>Архивот на</w:t>
      </w:r>
    </w:p>
    <w:p w:rsidR="00DA3FC1" w:rsidRDefault="009A2AF2">
      <w:pPr>
        <w:numPr>
          <w:ilvl w:val="0"/>
          <w:numId w:val="12"/>
        </w:numPr>
        <w:shd w:val="clear" w:color="auto" w:fill="FFFFFF"/>
        <w:rPr>
          <w:sz w:val="20"/>
          <w:szCs w:val="20"/>
        </w:rPr>
      </w:pPr>
      <w:r>
        <w:rPr>
          <w:sz w:val="20"/>
          <w:szCs w:val="20"/>
        </w:rPr>
        <w:t xml:space="preserve">Факултетот </w:t>
      </w:r>
      <w:r>
        <w:rPr>
          <w:i/>
          <w:sz w:val="20"/>
          <w:szCs w:val="20"/>
        </w:rPr>
        <w:t>___________________</w:t>
      </w: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jc w:val="center"/>
        <w:rPr>
          <w:b/>
          <w:sz w:val="20"/>
          <w:szCs w:val="20"/>
        </w:rPr>
      </w:pPr>
    </w:p>
    <w:p w:rsidR="00DA3FC1" w:rsidRDefault="00DA3FC1">
      <w:pPr>
        <w:keepNext/>
        <w:pBdr>
          <w:top w:val="nil"/>
          <w:left w:val="nil"/>
          <w:bottom w:val="nil"/>
          <w:right w:val="nil"/>
          <w:between w:val="nil"/>
        </w:pBdr>
        <w:spacing w:before="60" w:after="60"/>
        <w:ind w:left="340" w:hanging="340"/>
        <w:jc w:val="center"/>
        <w:rPr>
          <w:b/>
          <w:color w:val="000000"/>
        </w:rPr>
      </w:pPr>
      <w:bookmarkStart w:id="42" w:name="_heading=h.1v1yuxt" w:colFirst="0" w:colLast="0"/>
      <w:bookmarkEnd w:id="42"/>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DA3FC1">
      <w:pPr>
        <w:keepNext/>
        <w:pBdr>
          <w:top w:val="nil"/>
          <w:left w:val="nil"/>
          <w:bottom w:val="nil"/>
          <w:right w:val="nil"/>
          <w:between w:val="nil"/>
        </w:pBdr>
        <w:spacing w:before="60" w:after="60"/>
        <w:ind w:left="340" w:hanging="340"/>
        <w:jc w:val="center"/>
        <w:rPr>
          <w:b/>
          <w:color w:val="000000"/>
        </w:rPr>
      </w:pPr>
    </w:p>
    <w:p w:rsidR="00DA3FC1" w:rsidRDefault="009A2AF2">
      <w:pPr>
        <w:keepNext/>
        <w:pBdr>
          <w:top w:val="nil"/>
          <w:left w:val="nil"/>
          <w:bottom w:val="nil"/>
          <w:right w:val="nil"/>
          <w:between w:val="nil"/>
        </w:pBdr>
        <w:spacing w:before="60" w:after="60"/>
        <w:ind w:left="340" w:hanging="340"/>
        <w:jc w:val="center"/>
        <w:rPr>
          <w:b/>
          <w:color w:val="000000"/>
        </w:rPr>
      </w:pPr>
      <w:bookmarkStart w:id="43" w:name="_heading=h.4f1mdlm" w:colFirst="0" w:colLast="0"/>
      <w:bookmarkEnd w:id="43"/>
      <w:r>
        <w:rPr>
          <w:b/>
          <w:color w:val="000000"/>
        </w:rPr>
        <w:t>Прилог бр. 3</w:t>
      </w:r>
    </w:p>
    <w:p w:rsidR="00DA3FC1" w:rsidRDefault="009A2AF2">
      <w:pPr>
        <w:jc w:val="center"/>
        <w:rPr>
          <w:b/>
        </w:rPr>
      </w:pPr>
      <w:r>
        <w:rPr>
          <w:b/>
        </w:rPr>
        <w:t>Содржина на предметните програми</w:t>
      </w:r>
    </w:p>
    <w:p w:rsidR="00DA3FC1" w:rsidRDefault="009A2AF2">
      <w:pPr>
        <w:spacing w:after="120"/>
        <w:rPr>
          <w:b/>
        </w:rPr>
      </w:pPr>
      <w:bookmarkStart w:id="44" w:name="_heading=h.2u6wntf" w:colFirst="0" w:colLast="0"/>
      <w:bookmarkEnd w:id="44"/>
      <w:r>
        <w:br w:type="page"/>
      </w:r>
    </w:p>
    <w:p w:rsidR="00DA3FC1" w:rsidRDefault="009A2AF2">
      <w:pPr>
        <w:shd w:val="clear" w:color="auto" w:fill="FFFFFF"/>
        <w:jc w:val="center"/>
        <w:rPr>
          <w:sz w:val="24"/>
          <w:szCs w:val="24"/>
        </w:rPr>
      </w:pPr>
      <w:r>
        <w:rPr>
          <w:b/>
          <w:sz w:val="24"/>
          <w:szCs w:val="24"/>
        </w:rPr>
        <w:lastRenderedPageBreak/>
        <w:t>ПРВА ГОДИНА</w:t>
      </w:r>
    </w:p>
    <w:p w:rsidR="00DA3FC1" w:rsidRDefault="00DA3FC1">
      <w:pPr>
        <w:shd w:val="clear" w:color="auto" w:fill="FFFFFF"/>
        <w:ind w:left="399"/>
        <w:jc w:val="center"/>
        <w:rPr>
          <w:sz w:val="24"/>
          <w:szCs w:val="24"/>
        </w:rPr>
      </w:pPr>
    </w:p>
    <w:p w:rsidR="00DA3FC1" w:rsidRDefault="009A2AF2">
      <w:pPr>
        <w:shd w:val="clear" w:color="auto" w:fill="FFFFFF"/>
        <w:jc w:val="center"/>
        <w:rPr>
          <w:sz w:val="24"/>
          <w:szCs w:val="24"/>
        </w:rPr>
      </w:pPr>
      <w:r>
        <w:rPr>
          <w:b/>
          <w:sz w:val="24"/>
          <w:szCs w:val="24"/>
        </w:rPr>
        <w:t>I семестар</w:t>
      </w:r>
    </w:p>
    <w:p w:rsidR="00DA3FC1" w:rsidRDefault="00DA3FC1">
      <w:pPr>
        <w:spacing w:after="120"/>
        <w:jc w:val="center"/>
        <w:rPr>
          <w:b/>
        </w:rPr>
      </w:pPr>
      <w:bookmarkStart w:id="45" w:name="_heading=h.mrfoan7po7jb" w:colFirst="0" w:colLast="0"/>
      <w:bookmarkEnd w:id="45"/>
    </w:p>
    <w:p w:rsidR="00DA3FC1" w:rsidRDefault="009A2AF2">
      <w:pPr>
        <w:spacing w:after="120"/>
        <w:rPr>
          <w:sz w:val="24"/>
          <w:szCs w:val="24"/>
        </w:rPr>
      </w:pPr>
      <w:bookmarkStart w:id="46" w:name="_heading=h.l36hfzz9qm46" w:colFirst="0" w:colLast="0"/>
      <w:bookmarkEnd w:id="46"/>
      <w:r>
        <w:rPr>
          <w:b/>
        </w:rPr>
        <w:t>Реден број на прилогот:</w:t>
      </w:r>
    </w:p>
    <w:tbl>
      <w:tblPr>
        <w:tblStyle w:val="33"/>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500"/>
        <w:gridCol w:w="682"/>
        <w:gridCol w:w="193"/>
        <w:gridCol w:w="1777"/>
        <w:gridCol w:w="182"/>
        <w:gridCol w:w="1119"/>
        <w:gridCol w:w="696"/>
        <w:gridCol w:w="1772"/>
        <w:gridCol w:w="139"/>
        <w:gridCol w:w="1314"/>
      </w:tblGrid>
      <w:tr w:rsidR="00DA3FC1">
        <w:tc>
          <w:tcPr>
            <w:tcW w:w="2841" w:type="dxa"/>
            <w:gridSpan w:val="4"/>
          </w:tcPr>
          <w:p w:rsidR="00DA3FC1" w:rsidRDefault="009A2AF2">
            <w:pPr>
              <w:jc w:val="both"/>
              <w:rPr>
                <w:sz w:val="20"/>
                <w:szCs w:val="20"/>
              </w:rPr>
            </w:pPr>
            <w:r>
              <w:rPr>
                <w:b/>
                <w:sz w:val="20"/>
                <w:szCs w:val="20"/>
              </w:rPr>
              <w:t>Прилог бр.3</w:t>
            </w:r>
          </w:p>
        </w:tc>
        <w:tc>
          <w:tcPr>
            <w:tcW w:w="6999" w:type="dxa"/>
            <w:gridSpan w:val="7"/>
          </w:tcPr>
          <w:p w:rsidR="00DA3FC1" w:rsidRDefault="009A2AF2">
            <w:pPr>
              <w:rPr>
                <w:sz w:val="20"/>
                <w:szCs w:val="20"/>
              </w:rPr>
            </w:pPr>
            <w:r>
              <w:rPr>
                <w:b/>
                <w:sz w:val="20"/>
                <w:szCs w:val="20"/>
              </w:rPr>
              <w:t>Предметна програма од втор циклус на студии</w:t>
            </w:r>
          </w:p>
        </w:tc>
      </w:tr>
      <w:tr w:rsidR="00DA3FC1">
        <w:tc>
          <w:tcPr>
            <w:tcW w:w="466" w:type="dxa"/>
          </w:tcPr>
          <w:p w:rsidR="00DA3FC1" w:rsidRDefault="009A2AF2">
            <w:pPr>
              <w:rPr>
                <w:sz w:val="20"/>
                <w:szCs w:val="20"/>
              </w:rPr>
            </w:pPr>
            <w:r>
              <w:rPr>
                <w:sz w:val="20"/>
                <w:szCs w:val="20"/>
              </w:rPr>
              <w:t>1.</w:t>
            </w:r>
          </w:p>
        </w:tc>
        <w:tc>
          <w:tcPr>
            <w:tcW w:w="2375" w:type="dxa"/>
            <w:gridSpan w:val="3"/>
          </w:tcPr>
          <w:p w:rsidR="00DA3FC1" w:rsidRDefault="009A2AF2">
            <w:pPr>
              <w:rPr>
                <w:sz w:val="20"/>
                <w:szCs w:val="20"/>
              </w:rPr>
            </w:pPr>
            <w:r>
              <w:rPr>
                <w:sz w:val="20"/>
                <w:szCs w:val="20"/>
              </w:rPr>
              <w:t>Наслов на наставниот предмет</w:t>
            </w:r>
          </w:p>
        </w:tc>
        <w:tc>
          <w:tcPr>
            <w:tcW w:w="6999" w:type="dxa"/>
            <w:gridSpan w:val="7"/>
          </w:tcPr>
          <w:p w:rsidR="00DA3FC1" w:rsidRDefault="009A2AF2">
            <w:pPr>
              <w:rPr>
                <w:sz w:val="20"/>
                <w:szCs w:val="20"/>
              </w:rPr>
            </w:pPr>
            <w:r>
              <w:rPr>
                <w:b/>
                <w:sz w:val="20"/>
                <w:szCs w:val="20"/>
              </w:rPr>
              <w:t xml:space="preserve">ТЕОРИЈА И ПРАКТИКА НА ТОЛКУВАЊЕТО </w:t>
            </w:r>
          </w:p>
        </w:tc>
      </w:tr>
      <w:tr w:rsidR="00DA3FC1">
        <w:tc>
          <w:tcPr>
            <w:tcW w:w="466" w:type="dxa"/>
          </w:tcPr>
          <w:p w:rsidR="00DA3FC1" w:rsidRDefault="009A2AF2">
            <w:pPr>
              <w:rPr>
                <w:sz w:val="20"/>
                <w:szCs w:val="20"/>
              </w:rPr>
            </w:pPr>
            <w:r>
              <w:rPr>
                <w:sz w:val="20"/>
                <w:szCs w:val="20"/>
              </w:rPr>
              <w:t>2.</w:t>
            </w:r>
          </w:p>
        </w:tc>
        <w:tc>
          <w:tcPr>
            <w:tcW w:w="2375" w:type="dxa"/>
            <w:gridSpan w:val="3"/>
          </w:tcPr>
          <w:p w:rsidR="00DA3FC1" w:rsidRDefault="009A2AF2">
            <w:pPr>
              <w:rPr>
                <w:sz w:val="20"/>
                <w:szCs w:val="20"/>
              </w:rPr>
            </w:pPr>
            <w:r>
              <w:rPr>
                <w:sz w:val="20"/>
                <w:szCs w:val="20"/>
              </w:rPr>
              <w:t>Код</w:t>
            </w:r>
          </w:p>
        </w:tc>
        <w:tc>
          <w:tcPr>
            <w:tcW w:w="6999" w:type="dxa"/>
            <w:gridSpan w:val="7"/>
          </w:tcPr>
          <w:p w:rsidR="00DA3FC1" w:rsidRDefault="00DA3FC1">
            <w:pPr>
              <w:rPr>
                <w:sz w:val="20"/>
                <w:szCs w:val="20"/>
              </w:rPr>
            </w:pPr>
          </w:p>
        </w:tc>
      </w:tr>
      <w:tr w:rsidR="00DA3FC1">
        <w:tc>
          <w:tcPr>
            <w:tcW w:w="466" w:type="dxa"/>
          </w:tcPr>
          <w:p w:rsidR="00DA3FC1" w:rsidRDefault="009A2AF2">
            <w:pPr>
              <w:rPr>
                <w:sz w:val="20"/>
                <w:szCs w:val="20"/>
              </w:rPr>
            </w:pPr>
            <w:r>
              <w:rPr>
                <w:sz w:val="20"/>
                <w:szCs w:val="20"/>
              </w:rPr>
              <w:t>3.</w:t>
            </w:r>
          </w:p>
        </w:tc>
        <w:tc>
          <w:tcPr>
            <w:tcW w:w="2375" w:type="dxa"/>
            <w:gridSpan w:val="3"/>
          </w:tcPr>
          <w:p w:rsidR="00DA3FC1" w:rsidRDefault="009A2AF2">
            <w:pPr>
              <w:rPr>
                <w:sz w:val="20"/>
                <w:szCs w:val="20"/>
              </w:rPr>
            </w:pPr>
            <w:r>
              <w:rPr>
                <w:sz w:val="20"/>
                <w:szCs w:val="20"/>
              </w:rPr>
              <w:t>Студиска програма</w:t>
            </w:r>
          </w:p>
        </w:tc>
        <w:tc>
          <w:tcPr>
            <w:tcW w:w="6999" w:type="dxa"/>
            <w:gridSpan w:val="7"/>
          </w:tcPr>
          <w:p w:rsidR="00DA3FC1" w:rsidRDefault="009A2AF2">
            <w:pPr>
              <w:rPr>
                <w:sz w:val="20"/>
                <w:szCs w:val="20"/>
              </w:rPr>
            </w:pPr>
            <w:r>
              <w:rPr>
                <w:sz w:val="20"/>
                <w:szCs w:val="20"/>
              </w:rPr>
              <w:t>Конференциско толкување</w:t>
            </w:r>
          </w:p>
        </w:tc>
      </w:tr>
      <w:tr w:rsidR="00DA3FC1">
        <w:tc>
          <w:tcPr>
            <w:tcW w:w="466" w:type="dxa"/>
          </w:tcPr>
          <w:p w:rsidR="00DA3FC1" w:rsidRDefault="009A2AF2">
            <w:pPr>
              <w:rPr>
                <w:sz w:val="20"/>
                <w:szCs w:val="20"/>
              </w:rPr>
            </w:pPr>
            <w:r>
              <w:rPr>
                <w:sz w:val="20"/>
                <w:szCs w:val="20"/>
              </w:rPr>
              <w:t>4.</w:t>
            </w:r>
          </w:p>
        </w:tc>
        <w:tc>
          <w:tcPr>
            <w:tcW w:w="2375" w:type="dxa"/>
            <w:gridSpan w:val="3"/>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6999" w:type="dxa"/>
            <w:gridSpan w:val="7"/>
          </w:tcPr>
          <w:p w:rsidR="00DA3FC1" w:rsidRDefault="009A2AF2">
            <w:pPr>
              <w:rPr>
                <w:sz w:val="20"/>
                <w:szCs w:val="20"/>
              </w:rPr>
            </w:pPr>
            <w:r>
              <w:rPr>
                <w:sz w:val="20"/>
                <w:szCs w:val="20"/>
              </w:rPr>
              <w:t>Филолошки факултет „Блаже Конески “ – Скопје</w:t>
            </w:r>
          </w:p>
        </w:tc>
      </w:tr>
      <w:tr w:rsidR="00DA3FC1">
        <w:tc>
          <w:tcPr>
            <w:tcW w:w="466" w:type="dxa"/>
          </w:tcPr>
          <w:p w:rsidR="00DA3FC1" w:rsidRDefault="009A2AF2">
            <w:pPr>
              <w:rPr>
                <w:sz w:val="20"/>
                <w:szCs w:val="20"/>
              </w:rPr>
            </w:pPr>
            <w:r>
              <w:rPr>
                <w:sz w:val="20"/>
                <w:szCs w:val="20"/>
              </w:rPr>
              <w:t>5.</w:t>
            </w:r>
          </w:p>
        </w:tc>
        <w:tc>
          <w:tcPr>
            <w:tcW w:w="2375" w:type="dxa"/>
            <w:gridSpan w:val="3"/>
          </w:tcPr>
          <w:p w:rsidR="00DA3FC1" w:rsidRDefault="009A2AF2">
            <w:pPr>
              <w:rPr>
                <w:sz w:val="20"/>
                <w:szCs w:val="20"/>
              </w:rPr>
            </w:pPr>
            <w:r>
              <w:rPr>
                <w:sz w:val="20"/>
                <w:szCs w:val="20"/>
              </w:rPr>
              <w:t>Степен (прв, втор, трет циклус)</w:t>
            </w:r>
          </w:p>
        </w:tc>
        <w:tc>
          <w:tcPr>
            <w:tcW w:w="6999" w:type="dxa"/>
            <w:gridSpan w:val="7"/>
          </w:tcPr>
          <w:p w:rsidR="00DA3FC1" w:rsidRDefault="009A2AF2">
            <w:pPr>
              <w:rPr>
                <w:sz w:val="20"/>
                <w:szCs w:val="20"/>
              </w:rPr>
            </w:pPr>
            <w:r>
              <w:rPr>
                <w:sz w:val="20"/>
                <w:szCs w:val="20"/>
              </w:rPr>
              <w:t>втор циклус</w:t>
            </w:r>
          </w:p>
        </w:tc>
      </w:tr>
      <w:tr w:rsidR="00DA3FC1">
        <w:tc>
          <w:tcPr>
            <w:tcW w:w="466" w:type="dxa"/>
          </w:tcPr>
          <w:p w:rsidR="00DA3FC1" w:rsidRDefault="009A2AF2">
            <w:pPr>
              <w:rPr>
                <w:sz w:val="20"/>
                <w:szCs w:val="20"/>
              </w:rPr>
            </w:pPr>
            <w:r>
              <w:rPr>
                <w:sz w:val="20"/>
                <w:szCs w:val="20"/>
              </w:rPr>
              <w:t>6.</w:t>
            </w:r>
          </w:p>
        </w:tc>
        <w:tc>
          <w:tcPr>
            <w:tcW w:w="2375" w:type="dxa"/>
            <w:gridSpan w:val="3"/>
          </w:tcPr>
          <w:p w:rsidR="00DA3FC1" w:rsidRDefault="009A2AF2">
            <w:pPr>
              <w:rPr>
                <w:sz w:val="20"/>
                <w:szCs w:val="20"/>
              </w:rPr>
            </w:pPr>
            <w:r>
              <w:rPr>
                <w:sz w:val="20"/>
                <w:szCs w:val="20"/>
              </w:rPr>
              <w:t>Академска година/семестар</w:t>
            </w:r>
          </w:p>
        </w:tc>
        <w:tc>
          <w:tcPr>
            <w:tcW w:w="1959" w:type="dxa"/>
            <w:gridSpan w:val="2"/>
          </w:tcPr>
          <w:p w:rsidR="00DA3FC1" w:rsidRDefault="009A2AF2">
            <w:pPr>
              <w:rPr>
                <w:sz w:val="20"/>
                <w:szCs w:val="20"/>
              </w:rPr>
            </w:pPr>
            <w:r>
              <w:rPr>
                <w:sz w:val="20"/>
                <w:szCs w:val="20"/>
              </w:rPr>
              <w:t>Прва година / прв семестар</w:t>
            </w:r>
          </w:p>
        </w:tc>
        <w:tc>
          <w:tcPr>
            <w:tcW w:w="1119" w:type="dxa"/>
          </w:tcPr>
          <w:p w:rsidR="00DA3FC1" w:rsidRDefault="009A2AF2">
            <w:pPr>
              <w:rPr>
                <w:sz w:val="20"/>
                <w:szCs w:val="20"/>
              </w:rPr>
            </w:pPr>
            <w:r>
              <w:rPr>
                <w:sz w:val="20"/>
                <w:szCs w:val="20"/>
              </w:rPr>
              <w:t>7.</w:t>
            </w:r>
          </w:p>
        </w:tc>
        <w:tc>
          <w:tcPr>
            <w:tcW w:w="2607" w:type="dxa"/>
            <w:gridSpan w:val="3"/>
          </w:tcPr>
          <w:p w:rsidR="00DA3FC1" w:rsidRDefault="009A2AF2">
            <w:pPr>
              <w:rPr>
                <w:sz w:val="20"/>
                <w:szCs w:val="20"/>
              </w:rPr>
            </w:pPr>
            <w:r>
              <w:rPr>
                <w:sz w:val="20"/>
                <w:szCs w:val="20"/>
              </w:rPr>
              <w:t xml:space="preserve">Број на ЕКТС-кредити </w:t>
            </w:r>
          </w:p>
        </w:tc>
        <w:tc>
          <w:tcPr>
            <w:tcW w:w="1314" w:type="dxa"/>
          </w:tcPr>
          <w:p w:rsidR="00DA3FC1" w:rsidRDefault="009A2AF2">
            <w:pPr>
              <w:rPr>
                <w:sz w:val="20"/>
                <w:szCs w:val="20"/>
              </w:rPr>
            </w:pPr>
            <w:r>
              <w:rPr>
                <w:sz w:val="20"/>
                <w:szCs w:val="20"/>
              </w:rPr>
              <w:t>3</w:t>
            </w:r>
          </w:p>
        </w:tc>
      </w:tr>
      <w:tr w:rsidR="00DA3FC1">
        <w:tc>
          <w:tcPr>
            <w:tcW w:w="466" w:type="dxa"/>
          </w:tcPr>
          <w:p w:rsidR="00DA3FC1" w:rsidRDefault="009A2AF2">
            <w:pPr>
              <w:rPr>
                <w:sz w:val="20"/>
                <w:szCs w:val="20"/>
              </w:rPr>
            </w:pPr>
            <w:r>
              <w:rPr>
                <w:sz w:val="20"/>
                <w:szCs w:val="20"/>
              </w:rPr>
              <w:t>8.</w:t>
            </w:r>
          </w:p>
        </w:tc>
        <w:tc>
          <w:tcPr>
            <w:tcW w:w="2375" w:type="dxa"/>
            <w:gridSpan w:val="3"/>
          </w:tcPr>
          <w:p w:rsidR="00DA3FC1" w:rsidRDefault="009A2AF2">
            <w:pPr>
              <w:rPr>
                <w:sz w:val="20"/>
                <w:szCs w:val="20"/>
              </w:rPr>
            </w:pPr>
            <w:r>
              <w:rPr>
                <w:sz w:val="20"/>
                <w:szCs w:val="20"/>
              </w:rPr>
              <w:t>Наставник</w:t>
            </w:r>
          </w:p>
        </w:tc>
        <w:tc>
          <w:tcPr>
            <w:tcW w:w="6999" w:type="dxa"/>
            <w:gridSpan w:val="7"/>
          </w:tcPr>
          <w:p w:rsidR="00DA3FC1" w:rsidRDefault="009A2AF2">
            <w:pPr>
              <w:rPr>
                <w:sz w:val="20"/>
                <w:szCs w:val="20"/>
              </w:rPr>
            </w:pPr>
            <w:r>
              <w:rPr>
                <w:sz w:val="20"/>
                <w:szCs w:val="20"/>
              </w:rPr>
              <w:t>д-р Силвана Симоска, редовен професор</w:t>
            </w:r>
          </w:p>
          <w:p w:rsidR="00DA3FC1" w:rsidRDefault="009A2AF2">
            <w:pPr>
              <w:rPr>
                <w:sz w:val="20"/>
                <w:szCs w:val="20"/>
              </w:rPr>
            </w:pPr>
            <w:r>
              <w:rPr>
                <w:sz w:val="20"/>
                <w:szCs w:val="20"/>
              </w:rPr>
              <w:t xml:space="preserve">д-р Никодиновска Радица, редовен професор </w:t>
            </w:r>
          </w:p>
          <w:p w:rsidR="00DA3FC1" w:rsidRDefault="009A2AF2">
            <w:pPr>
              <w:rPr>
                <w:sz w:val="20"/>
                <w:szCs w:val="20"/>
              </w:rPr>
            </w:pPr>
            <w:r>
              <w:rPr>
                <w:sz w:val="20"/>
                <w:szCs w:val="20"/>
              </w:rPr>
              <w:t>д-р Емина Авдиќ, редовен професор</w:t>
            </w:r>
          </w:p>
        </w:tc>
      </w:tr>
      <w:tr w:rsidR="00DA3FC1">
        <w:tc>
          <w:tcPr>
            <w:tcW w:w="466" w:type="dxa"/>
          </w:tcPr>
          <w:p w:rsidR="00DA3FC1" w:rsidRDefault="009A2AF2">
            <w:pPr>
              <w:rPr>
                <w:sz w:val="20"/>
                <w:szCs w:val="20"/>
              </w:rPr>
            </w:pPr>
            <w:r>
              <w:rPr>
                <w:sz w:val="20"/>
                <w:szCs w:val="20"/>
              </w:rPr>
              <w:t>9.</w:t>
            </w:r>
          </w:p>
        </w:tc>
        <w:tc>
          <w:tcPr>
            <w:tcW w:w="2375" w:type="dxa"/>
            <w:gridSpan w:val="3"/>
          </w:tcPr>
          <w:p w:rsidR="00DA3FC1" w:rsidRDefault="009A2AF2">
            <w:pPr>
              <w:rPr>
                <w:sz w:val="20"/>
                <w:szCs w:val="20"/>
              </w:rPr>
            </w:pPr>
            <w:r>
              <w:rPr>
                <w:sz w:val="20"/>
                <w:szCs w:val="20"/>
              </w:rPr>
              <w:t>Предуслови за запишување на предметот</w:t>
            </w:r>
          </w:p>
        </w:tc>
        <w:tc>
          <w:tcPr>
            <w:tcW w:w="6999" w:type="dxa"/>
            <w:gridSpan w:val="7"/>
          </w:tcPr>
          <w:p w:rsidR="00DA3FC1" w:rsidRDefault="00DA3FC1">
            <w:pPr>
              <w:rPr>
                <w:sz w:val="20"/>
                <w:szCs w:val="20"/>
              </w:rPr>
            </w:pPr>
          </w:p>
        </w:tc>
      </w:tr>
      <w:tr w:rsidR="00DA3FC1">
        <w:tc>
          <w:tcPr>
            <w:tcW w:w="466" w:type="dxa"/>
          </w:tcPr>
          <w:p w:rsidR="00DA3FC1" w:rsidRDefault="009A2AF2">
            <w:pPr>
              <w:rPr>
                <w:sz w:val="20"/>
                <w:szCs w:val="20"/>
              </w:rPr>
            </w:pPr>
            <w:r>
              <w:rPr>
                <w:sz w:val="20"/>
                <w:szCs w:val="20"/>
              </w:rPr>
              <w:t>10.</w:t>
            </w:r>
          </w:p>
        </w:tc>
        <w:tc>
          <w:tcPr>
            <w:tcW w:w="9374" w:type="dxa"/>
            <w:gridSpan w:val="10"/>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Студентот покажува знаење во врска со теориите за толкување, процесот на толкување, различните форми на толкување и стратегиите на толкување. Поседува способност за оценување и за селекција на научни теории, методологии, алатки и општи вештини од предметните области и за вршење анализи и изнаоѓање решенија на научна основа.</w:t>
            </w:r>
          </w:p>
        </w:tc>
      </w:tr>
      <w:tr w:rsidR="00DA3FC1">
        <w:tc>
          <w:tcPr>
            <w:tcW w:w="466" w:type="dxa"/>
          </w:tcPr>
          <w:p w:rsidR="00DA3FC1" w:rsidRDefault="009A2AF2">
            <w:pPr>
              <w:rPr>
                <w:sz w:val="20"/>
                <w:szCs w:val="20"/>
              </w:rPr>
            </w:pPr>
            <w:r>
              <w:rPr>
                <w:sz w:val="20"/>
                <w:szCs w:val="20"/>
              </w:rPr>
              <w:t>11.</w:t>
            </w:r>
          </w:p>
        </w:tc>
        <w:tc>
          <w:tcPr>
            <w:tcW w:w="9374" w:type="dxa"/>
            <w:gridSpan w:val="10"/>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Теорија: Толкувањето наспроти преведувањето (сличности и разлики). Дијахрониски осврт на толкувањето. Поважни теории за толкувањето. Толкувањето и врските со другите дисциплини како психолингвистиката, невролингвистиката, комуникациските проучувања итн. Видови толкување. Процесот на толкување и подготовка за консекутивно и за симултано толкување. Меморијата во толкувањето: поважни психолингвистички модели. Компетенции на толкувачот. Толкувањето и новите технологии. Конференцијата како комуникацски настан. Квалитетот на толкувањето. Толкувачот и другите учесници во комуникацијата: комуникациски компетенции и деонтолошки норми. Поимот еквивалентност и видови еквивалентности. Општи и специфични стратегии во процесот на толкување. Практика: Статусот на толкувачот во минатото и денес. Толкувачки центри и толкувачка практика. Услови и стандарди за професионално вршење на толкувачката дејност. Комуникациски вештини. Подготовка за конференција: психофизички и оперативни предуслови (глосар, терминологија и сл.). Професионална етика и заштитни механизми при толкувачкиот процес. Меѓународни и национални здруженија и институции за толкувачи (AIIC, EULITA, CIUTI, BDÜ, ЗПРМ и др.)</w:t>
            </w:r>
          </w:p>
        </w:tc>
      </w:tr>
      <w:tr w:rsidR="00DA3FC1">
        <w:tc>
          <w:tcPr>
            <w:tcW w:w="466" w:type="dxa"/>
          </w:tcPr>
          <w:p w:rsidR="00DA3FC1" w:rsidRDefault="009A2AF2">
            <w:pPr>
              <w:rPr>
                <w:sz w:val="20"/>
                <w:szCs w:val="20"/>
              </w:rPr>
            </w:pPr>
            <w:r>
              <w:rPr>
                <w:sz w:val="20"/>
                <w:szCs w:val="20"/>
              </w:rPr>
              <w:t>12.</w:t>
            </w:r>
          </w:p>
        </w:tc>
        <w:tc>
          <w:tcPr>
            <w:tcW w:w="9374" w:type="dxa"/>
            <w:gridSpan w:val="10"/>
          </w:tcPr>
          <w:p w:rsidR="00DA3FC1" w:rsidRDefault="009A2AF2">
            <w:pPr>
              <w:rPr>
                <w:sz w:val="20"/>
                <w:szCs w:val="20"/>
              </w:rPr>
            </w:pPr>
            <w:r>
              <w:rPr>
                <w:sz w:val="20"/>
                <w:szCs w:val="20"/>
              </w:rPr>
              <w:t>Методи на учење: предавања и вежби, консултации, проектна (домашна, семинарска) задача, домашно учење (подготовка на испит)</w:t>
            </w:r>
          </w:p>
        </w:tc>
      </w:tr>
      <w:tr w:rsidR="00DA3FC1">
        <w:tc>
          <w:tcPr>
            <w:tcW w:w="466" w:type="dxa"/>
          </w:tcPr>
          <w:p w:rsidR="00DA3FC1" w:rsidRDefault="009A2AF2">
            <w:pPr>
              <w:rPr>
                <w:sz w:val="20"/>
                <w:szCs w:val="20"/>
              </w:rPr>
            </w:pPr>
            <w:r>
              <w:rPr>
                <w:sz w:val="20"/>
                <w:szCs w:val="20"/>
              </w:rPr>
              <w:t>13.</w:t>
            </w:r>
          </w:p>
        </w:tc>
        <w:tc>
          <w:tcPr>
            <w:tcW w:w="2375" w:type="dxa"/>
            <w:gridSpan w:val="3"/>
          </w:tcPr>
          <w:p w:rsidR="00DA3FC1" w:rsidRDefault="009A2AF2">
            <w:pPr>
              <w:rPr>
                <w:sz w:val="20"/>
                <w:szCs w:val="20"/>
              </w:rPr>
            </w:pPr>
            <w:r>
              <w:rPr>
                <w:sz w:val="20"/>
                <w:szCs w:val="20"/>
              </w:rPr>
              <w:t>Вкупен расположив фонд на време</w:t>
            </w:r>
          </w:p>
        </w:tc>
        <w:tc>
          <w:tcPr>
            <w:tcW w:w="6999" w:type="dxa"/>
            <w:gridSpan w:val="7"/>
          </w:tcPr>
          <w:p w:rsidR="00DA3FC1" w:rsidRDefault="009A2AF2">
            <w:pPr>
              <w:rPr>
                <w:color w:val="FF0000"/>
                <w:sz w:val="20"/>
                <w:szCs w:val="20"/>
              </w:rPr>
            </w:pPr>
            <w:r>
              <w:rPr>
                <w:sz w:val="20"/>
                <w:szCs w:val="20"/>
              </w:rPr>
              <w:t>90 часа</w:t>
            </w:r>
          </w:p>
        </w:tc>
      </w:tr>
      <w:tr w:rsidR="00DA3FC1">
        <w:tc>
          <w:tcPr>
            <w:tcW w:w="466" w:type="dxa"/>
          </w:tcPr>
          <w:p w:rsidR="00DA3FC1" w:rsidRDefault="009A2AF2">
            <w:pPr>
              <w:rPr>
                <w:sz w:val="20"/>
                <w:szCs w:val="20"/>
              </w:rPr>
            </w:pPr>
            <w:r>
              <w:rPr>
                <w:sz w:val="20"/>
                <w:szCs w:val="20"/>
              </w:rPr>
              <w:t>14.</w:t>
            </w:r>
          </w:p>
        </w:tc>
        <w:tc>
          <w:tcPr>
            <w:tcW w:w="2375" w:type="dxa"/>
            <w:gridSpan w:val="3"/>
          </w:tcPr>
          <w:p w:rsidR="00DA3FC1" w:rsidRDefault="009A2AF2">
            <w:pPr>
              <w:rPr>
                <w:sz w:val="20"/>
                <w:szCs w:val="20"/>
              </w:rPr>
            </w:pPr>
            <w:r>
              <w:rPr>
                <w:sz w:val="20"/>
                <w:szCs w:val="20"/>
              </w:rPr>
              <w:t>Распределба на расположивото време</w:t>
            </w:r>
          </w:p>
        </w:tc>
        <w:tc>
          <w:tcPr>
            <w:tcW w:w="6999" w:type="dxa"/>
            <w:gridSpan w:val="7"/>
            <w:vAlign w:val="center"/>
          </w:tcPr>
          <w:p w:rsidR="00DA3FC1" w:rsidRDefault="00DA3FC1">
            <w:pPr>
              <w:rPr>
                <w:color w:val="FF0000"/>
                <w:sz w:val="20"/>
                <w:szCs w:val="20"/>
              </w:rPr>
            </w:pPr>
          </w:p>
        </w:tc>
      </w:tr>
      <w:tr w:rsidR="00DA3FC1">
        <w:trPr>
          <w:cantSplit/>
        </w:trPr>
        <w:tc>
          <w:tcPr>
            <w:tcW w:w="466" w:type="dxa"/>
            <w:vMerge w:val="restart"/>
          </w:tcPr>
          <w:p w:rsidR="00DA3FC1" w:rsidRDefault="009A2AF2">
            <w:pPr>
              <w:rPr>
                <w:sz w:val="20"/>
                <w:szCs w:val="20"/>
              </w:rPr>
            </w:pPr>
            <w:r>
              <w:rPr>
                <w:sz w:val="20"/>
                <w:szCs w:val="20"/>
              </w:rPr>
              <w:t>15.</w:t>
            </w:r>
          </w:p>
        </w:tc>
        <w:tc>
          <w:tcPr>
            <w:tcW w:w="2375" w:type="dxa"/>
            <w:gridSpan w:val="3"/>
            <w:vMerge w:val="restart"/>
          </w:tcPr>
          <w:p w:rsidR="00DA3FC1" w:rsidRDefault="009A2AF2">
            <w:pPr>
              <w:rPr>
                <w:sz w:val="20"/>
                <w:szCs w:val="20"/>
              </w:rPr>
            </w:pPr>
            <w:r>
              <w:rPr>
                <w:sz w:val="20"/>
                <w:szCs w:val="20"/>
              </w:rPr>
              <w:t>Форми на наставните активности</w:t>
            </w:r>
          </w:p>
        </w:tc>
        <w:tc>
          <w:tcPr>
            <w:tcW w:w="1777" w:type="dxa"/>
          </w:tcPr>
          <w:p w:rsidR="00DA3FC1" w:rsidRDefault="009A2AF2">
            <w:pPr>
              <w:rPr>
                <w:sz w:val="20"/>
                <w:szCs w:val="20"/>
              </w:rPr>
            </w:pPr>
            <w:r>
              <w:rPr>
                <w:sz w:val="20"/>
                <w:szCs w:val="20"/>
              </w:rPr>
              <w:t>15.1.</w:t>
            </w:r>
          </w:p>
        </w:tc>
        <w:tc>
          <w:tcPr>
            <w:tcW w:w="3769" w:type="dxa"/>
            <w:gridSpan w:val="4"/>
          </w:tcPr>
          <w:p w:rsidR="00DA3FC1" w:rsidRDefault="009A2AF2">
            <w:pPr>
              <w:rPr>
                <w:sz w:val="20"/>
                <w:szCs w:val="20"/>
              </w:rPr>
            </w:pPr>
            <w:r>
              <w:rPr>
                <w:sz w:val="20"/>
                <w:szCs w:val="20"/>
              </w:rPr>
              <w:t xml:space="preserve">Предавања </w:t>
            </w:r>
            <w:r>
              <w:rPr>
                <w:rFonts w:ascii="Symbol" w:eastAsia="Symbol" w:hAnsi="Symbol" w:cs="Symbol"/>
                <w:sz w:val="20"/>
                <w:szCs w:val="20"/>
              </w:rPr>
              <w:t>−</w:t>
            </w:r>
            <w:r>
              <w:rPr>
                <w:sz w:val="20"/>
                <w:szCs w:val="20"/>
              </w:rPr>
              <w:t xml:space="preserve"> теоретска настава </w:t>
            </w:r>
          </w:p>
        </w:tc>
        <w:tc>
          <w:tcPr>
            <w:tcW w:w="1453" w:type="dxa"/>
            <w:gridSpan w:val="2"/>
          </w:tcPr>
          <w:p w:rsidR="00DA3FC1" w:rsidRDefault="009A2AF2">
            <w:pPr>
              <w:ind w:left="40"/>
              <w:rPr>
                <w:rFonts w:ascii="Calibri" w:eastAsia="Calibri" w:hAnsi="Calibri" w:cs="Calibri"/>
                <w:sz w:val="20"/>
                <w:szCs w:val="20"/>
                <w:highlight w:val="white"/>
              </w:rPr>
            </w:pPr>
            <w:r>
              <w:rPr>
                <w:rFonts w:ascii="Calibri" w:eastAsia="Calibri" w:hAnsi="Calibri" w:cs="Calibri"/>
                <w:sz w:val="20"/>
                <w:szCs w:val="20"/>
                <w:highlight w:val="white"/>
              </w:rPr>
              <w:t>10 часа</w:t>
            </w:r>
          </w:p>
        </w:tc>
      </w:tr>
      <w:tr w:rsidR="00DA3FC1">
        <w:trPr>
          <w:cantSplit/>
        </w:trPr>
        <w:tc>
          <w:tcPr>
            <w:tcW w:w="466" w:type="dxa"/>
            <w:vMerge/>
          </w:tcPr>
          <w:p w:rsidR="00DA3FC1" w:rsidRDefault="00DA3FC1">
            <w:pPr>
              <w:widowControl w:val="0"/>
              <w:spacing w:line="276" w:lineRule="auto"/>
              <w:rPr>
                <w:rFonts w:ascii="Calibri" w:eastAsia="Calibri" w:hAnsi="Calibri" w:cs="Calibri"/>
                <w:sz w:val="20"/>
                <w:szCs w:val="20"/>
                <w:highlight w:val="white"/>
              </w:rPr>
            </w:pPr>
          </w:p>
        </w:tc>
        <w:tc>
          <w:tcPr>
            <w:tcW w:w="2375"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1777" w:type="dxa"/>
          </w:tcPr>
          <w:p w:rsidR="00DA3FC1" w:rsidRDefault="009A2AF2">
            <w:pPr>
              <w:rPr>
                <w:sz w:val="20"/>
                <w:szCs w:val="20"/>
              </w:rPr>
            </w:pPr>
            <w:r>
              <w:rPr>
                <w:sz w:val="20"/>
                <w:szCs w:val="20"/>
              </w:rPr>
              <w:t>15.2.</w:t>
            </w:r>
          </w:p>
        </w:tc>
        <w:tc>
          <w:tcPr>
            <w:tcW w:w="3769" w:type="dxa"/>
            <w:gridSpan w:val="4"/>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1453" w:type="dxa"/>
            <w:gridSpan w:val="2"/>
          </w:tcPr>
          <w:p w:rsidR="00DA3FC1" w:rsidRDefault="009A2AF2">
            <w:pPr>
              <w:ind w:left="40"/>
              <w:rPr>
                <w:rFonts w:ascii="Calibri" w:eastAsia="Calibri" w:hAnsi="Calibri" w:cs="Calibri"/>
                <w:sz w:val="20"/>
                <w:szCs w:val="20"/>
                <w:highlight w:val="white"/>
              </w:rPr>
            </w:pPr>
            <w:r>
              <w:rPr>
                <w:rFonts w:ascii="Calibri" w:eastAsia="Calibri" w:hAnsi="Calibri" w:cs="Calibri"/>
                <w:sz w:val="20"/>
                <w:szCs w:val="20"/>
                <w:highlight w:val="white"/>
              </w:rPr>
              <w:t>10 часа</w:t>
            </w:r>
          </w:p>
        </w:tc>
      </w:tr>
      <w:tr w:rsidR="00DA3FC1">
        <w:trPr>
          <w:cantSplit/>
          <w:trHeight w:val="305"/>
        </w:trPr>
        <w:tc>
          <w:tcPr>
            <w:tcW w:w="466" w:type="dxa"/>
            <w:vMerge w:val="restart"/>
          </w:tcPr>
          <w:p w:rsidR="00DA3FC1" w:rsidRDefault="009A2AF2">
            <w:pPr>
              <w:rPr>
                <w:sz w:val="20"/>
                <w:szCs w:val="20"/>
              </w:rPr>
            </w:pPr>
            <w:r>
              <w:rPr>
                <w:sz w:val="20"/>
                <w:szCs w:val="20"/>
              </w:rPr>
              <w:t>16.</w:t>
            </w:r>
          </w:p>
        </w:tc>
        <w:tc>
          <w:tcPr>
            <w:tcW w:w="2375" w:type="dxa"/>
            <w:gridSpan w:val="3"/>
            <w:vMerge w:val="restart"/>
          </w:tcPr>
          <w:p w:rsidR="00DA3FC1" w:rsidRDefault="009A2AF2">
            <w:pPr>
              <w:rPr>
                <w:sz w:val="20"/>
                <w:szCs w:val="20"/>
              </w:rPr>
            </w:pPr>
            <w:r>
              <w:rPr>
                <w:sz w:val="20"/>
                <w:szCs w:val="20"/>
              </w:rPr>
              <w:t>Други форми на активности</w:t>
            </w:r>
          </w:p>
        </w:tc>
        <w:tc>
          <w:tcPr>
            <w:tcW w:w="1777" w:type="dxa"/>
          </w:tcPr>
          <w:p w:rsidR="00DA3FC1" w:rsidRDefault="009A2AF2">
            <w:pPr>
              <w:rPr>
                <w:sz w:val="20"/>
                <w:szCs w:val="20"/>
              </w:rPr>
            </w:pPr>
            <w:r>
              <w:rPr>
                <w:sz w:val="20"/>
                <w:szCs w:val="20"/>
              </w:rPr>
              <w:t>16.1.</w:t>
            </w:r>
          </w:p>
        </w:tc>
        <w:tc>
          <w:tcPr>
            <w:tcW w:w="3769" w:type="dxa"/>
            <w:gridSpan w:val="4"/>
          </w:tcPr>
          <w:p w:rsidR="00DA3FC1" w:rsidRDefault="009A2AF2">
            <w:pPr>
              <w:rPr>
                <w:sz w:val="20"/>
                <w:szCs w:val="20"/>
              </w:rPr>
            </w:pPr>
            <w:r>
              <w:rPr>
                <w:sz w:val="20"/>
                <w:szCs w:val="20"/>
              </w:rPr>
              <w:t xml:space="preserve">Проектни задачи </w:t>
            </w:r>
          </w:p>
        </w:tc>
        <w:tc>
          <w:tcPr>
            <w:tcW w:w="1453" w:type="dxa"/>
            <w:gridSpan w:val="2"/>
          </w:tcPr>
          <w:p w:rsidR="00DA3FC1" w:rsidRDefault="009A2AF2">
            <w:pPr>
              <w:ind w:left="40"/>
              <w:rPr>
                <w:rFonts w:ascii="Calibri" w:eastAsia="Calibri" w:hAnsi="Calibri" w:cs="Calibri"/>
                <w:sz w:val="20"/>
                <w:szCs w:val="20"/>
                <w:highlight w:val="white"/>
              </w:rPr>
            </w:pPr>
            <w:r>
              <w:rPr>
                <w:rFonts w:ascii="Calibri" w:eastAsia="Calibri" w:hAnsi="Calibri" w:cs="Calibri"/>
                <w:sz w:val="20"/>
                <w:szCs w:val="20"/>
                <w:highlight w:val="white"/>
              </w:rPr>
              <w:t>10 часа</w:t>
            </w:r>
          </w:p>
        </w:tc>
      </w:tr>
      <w:tr w:rsidR="00DA3FC1">
        <w:trPr>
          <w:cantSplit/>
          <w:trHeight w:val="170"/>
        </w:trPr>
        <w:tc>
          <w:tcPr>
            <w:tcW w:w="466" w:type="dxa"/>
            <w:vMerge/>
          </w:tcPr>
          <w:p w:rsidR="00DA3FC1" w:rsidRDefault="00DA3FC1">
            <w:pPr>
              <w:widowControl w:val="0"/>
              <w:spacing w:line="276" w:lineRule="auto"/>
              <w:rPr>
                <w:rFonts w:ascii="Calibri" w:eastAsia="Calibri" w:hAnsi="Calibri" w:cs="Calibri"/>
                <w:sz w:val="20"/>
                <w:szCs w:val="20"/>
                <w:highlight w:val="white"/>
              </w:rPr>
            </w:pPr>
          </w:p>
        </w:tc>
        <w:tc>
          <w:tcPr>
            <w:tcW w:w="2375"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1777" w:type="dxa"/>
          </w:tcPr>
          <w:p w:rsidR="00DA3FC1" w:rsidRDefault="009A2AF2">
            <w:pPr>
              <w:rPr>
                <w:sz w:val="20"/>
                <w:szCs w:val="20"/>
              </w:rPr>
            </w:pPr>
            <w:r>
              <w:rPr>
                <w:sz w:val="20"/>
                <w:szCs w:val="20"/>
              </w:rPr>
              <w:t>16.2.</w:t>
            </w:r>
          </w:p>
        </w:tc>
        <w:tc>
          <w:tcPr>
            <w:tcW w:w="3769" w:type="dxa"/>
            <w:gridSpan w:val="4"/>
          </w:tcPr>
          <w:p w:rsidR="00DA3FC1" w:rsidRDefault="009A2AF2">
            <w:pPr>
              <w:rPr>
                <w:sz w:val="20"/>
                <w:szCs w:val="20"/>
              </w:rPr>
            </w:pPr>
            <w:r>
              <w:rPr>
                <w:sz w:val="20"/>
                <w:szCs w:val="20"/>
              </w:rPr>
              <w:t>Самостојни задачи</w:t>
            </w:r>
          </w:p>
        </w:tc>
        <w:tc>
          <w:tcPr>
            <w:tcW w:w="1453" w:type="dxa"/>
            <w:gridSpan w:val="2"/>
          </w:tcPr>
          <w:p w:rsidR="00DA3FC1" w:rsidRDefault="009A2AF2">
            <w:pPr>
              <w:ind w:left="40"/>
              <w:rPr>
                <w:rFonts w:ascii="Calibri" w:eastAsia="Calibri" w:hAnsi="Calibri" w:cs="Calibri"/>
                <w:sz w:val="20"/>
                <w:szCs w:val="20"/>
                <w:highlight w:val="white"/>
              </w:rPr>
            </w:pPr>
            <w:r>
              <w:rPr>
                <w:rFonts w:ascii="Calibri" w:eastAsia="Calibri" w:hAnsi="Calibri" w:cs="Calibri"/>
                <w:sz w:val="20"/>
                <w:szCs w:val="20"/>
                <w:highlight w:val="white"/>
              </w:rPr>
              <w:t>10 часа</w:t>
            </w:r>
          </w:p>
        </w:tc>
      </w:tr>
      <w:tr w:rsidR="00DA3FC1">
        <w:trPr>
          <w:cantSplit/>
          <w:trHeight w:val="260"/>
        </w:trPr>
        <w:tc>
          <w:tcPr>
            <w:tcW w:w="466" w:type="dxa"/>
            <w:vMerge/>
          </w:tcPr>
          <w:p w:rsidR="00DA3FC1" w:rsidRDefault="00DA3FC1">
            <w:pPr>
              <w:widowControl w:val="0"/>
              <w:spacing w:line="276" w:lineRule="auto"/>
              <w:rPr>
                <w:rFonts w:ascii="Calibri" w:eastAsia="Calibri" w:hAnsi="Calibri" w:cs="Calibri"/>
                <w:sz w:val="20"/>
                <w:szCs w:val="20"/>
                <w:highlight w:val="white"/>
              </w:rPr>
            </w:pPr>
          </w:p>
        </w:tc>
        <w:tc>
          <w:tcPr>
            <w:tcW w:w="2375"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1777" w:type="dxa"/>
          </w:tcPr>
          <w:p w:rsidR="00DA3FC1" w:rsidRDefault="009A2AF2">
            <w:pPr>
              <w:rPr>
                <w:sz w:val="20"/>
                <w:szCs w:val="20"/>
              </w:rPr>
            </w:pPr>
            <w:r>
              <w:rPr>
                <w:sz w:val="20"/>
                <w:szCs w:val="20"/>
              </w:rPr>
              <w:t>16.3.</w:t>
            </w:r>
          </w:p>
        </w:tc>
        <w:tc>
          <w:tcPr>
            <w:tcW w:w="3769" w:type="dxa"/>
            <w:gridSpan w:val="4"/>
          </w:tcPr>
          <w:p w:rsidR="00DA3FC1" w:rsidRDefault="009A2AF2">
            <w:pPr>
              <w:rPr>
                <w:sz w:val="20"/>
                <w:szCs w:val="20"/>
              </w:rPr>
            </w:pPr>
            <w:r>
              <w:rPr>
                <w:sz w:val="20"/>
                <w:szCs w:val="20"/>
              </w:rPr>
              <w:t>Домашно учење - задачи</w:t>
            </w:r>
          </w:p>
        </w:tc>
        <w:tc>
          <w:tcPr>
            <w:tcW w:w="1453" w:type="dxa"/>
            <w:gridSpan w:val="2"/>
          </w:tcPr>
          <w:p w:rsidR="00DA3FC1" w:rsidRDefault="009A2AF2">
            <w:pPr>
              <w:ind w:left="40"/>
              <w:rPr>
                <w:rFonts w:ascii="Calibri" w:eastAsia="Calibri" w:hAnsi="Calibri" w:cs="Calibri"/>
                <w:sz w:val="20"/>
                <w:szCs w:val="20"/>
                <w:highlight w:val="white"/>
              </w:rPr>
            </w:pPr>
            <w:r>
              <w:rPr>
                <w:rFonts w:ascii="Calibri" w:eastAsia="Calibri" w:hAnsi="Calibri" w:cs="Calibri"/>
                <w:sz w:val="20"/>
                <w:szCs w:val="20"/>
                <w:highlight w:val="white"/>
              </w:rPr>
              <w:t>50 часа</w:t>
            </w:r>
          </w:p>
        </w:tc>
      </w:tr>
      <w:tr w:rsidR="00DA3FC1">
        <w:trPr>
          <w:cantSplit/>
        </w:trPr>
        <w:tc>
          <w:tcPr>
            <w:tcW w:w="466" w:type="dxa"/>
            <w:vMerge w:val="restart"/>
          </w:tcPr>
          <w:p w:rsidR="00DA3FC1" w:rsidRDefault="009A2AF2">
            <w:pPr>
              <w:rPr>
                <w:sz w:val="20"/>
                <w:szCs w:val="20"/>
              </w:rPr>
            </w:pPr>
            <w:r>
              <w:rPr>
                <w:sz w:val="20"/>
                <w:szCs w:val="20"/>
              </w:rPr>
              <w:t>17.</w:t>
            </w:r>
          </w:p>
        </w:tc>
        <w:tc>
          <w:tcPr>
            <w:tcW w:w="9374" w:type="dxa"/>
            <w:gridSpan w:val="10"/>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466" w:type="dxa"/>
            <w:vMerge/>
          </w:tcPr>
          <w:p w:rsidR="00DA3FC1" w:rsidRDefault="00DA3FC1">
            <w:pPr>
              <w:widowControl w:val="0"/>
              <w:spacing w:line="276" w:lineRule="auto"/>
              <w:rPr>
                <w:sz w:val="20"/>
                <w:szCs w:val="20"/>
              </w:rPr>
            </w:pPr>
          </w:p>
        </w:tc>
        <w:tc>
          <w:tcPr>
            <w:tcW w:w="2182" w:type="dxa"/>
            <w:gridSpan w:val="2"/>
          </w:tcPr>
          <w:p w:rsidR="00DA3FC1" w:rsidRDefault="009A2AF2">
            <w:pPr>
              <w:rPr>
                <w:sz w:val="20"/>
                <w:szCs w:val="20"/>
              </w:rPr>
            </w:pPr>
            <w:r>
              <w:rPr>
                <w:sz w:val="20"/>
                <w:szCs w:val="20"/>
              </w:rPr>
              <w:t>17.1.</w:t>
            </w:r>
          </w:p>
        </w:tc>
        <w:tc>
          <w:tcPr>
            <w:tcW w:w="3967" w:type="dxa"/>
            <w:gridSpan w:val="5"/>
          </w:tcPr>
          <w:p w:rsidR="00DA3FC1" w:rsidRDefault="009A2AF2">
            <w:pPr>
              <w:rPr>
                <w:sz w:val="20"/>
                <w:szCs w:val="20"/>
              </w:rPr>
            </w:pPr>
            <w:r>
              <w:rPr>
                <w:sz w:val="20"/>
                <w:szCs w:val="20"/>
              </w:rPr>
              <w:t>Тестови</w:t>
            </w:r>
          </w:p>
        </w:tc>
        <w:tc>
          <w:tcPr>
            <w:tcW w:w="3225" w:type="dxa"/>
            <w:gridSpan w:val="3"/>
          </w:tcPr>
          <w:p w:rsidR="00DA3FC1" w:rsidRDefault="009A2AF2">
            <w:pPr>
              <w:ind w:left="50"/>
              <w:rPr>
                <w:rFonts w:ascii="Calibri" w:eastAsia="Calibri" w:hAnsi="Calibri" w:cs="Calibri"/>
                <w:sz w:val="20"/>
                <w:szCs w:val="20"/>
                <w:highlight w:val="white"/>
              </w:rPr>
            </w:pPr>
            <w:r>
              <w:rPr>
                <w:rFonts w:ascii="Calibri" w:eastAsia="Calibri" w:hAnsi="Calibri" w:cs="Calibri"/>
                <w:sz w:val="20"/>
                <w:szCs w:val="20"/>
                <w:highlight w:val="white"/>
              </w:rPr>
              <w:t>70 бода</w:t>
            </w:r>
          </w:p>
        </w:tc>
      </w:tr>
      <w:tr w:rsidR="00DA3FC1">
        <w:trPr>
          <w:cantSplit/>
          <w:trHeight w:val="334"/>
        </w:trPr>
        <w:tc>
          <w:tcPr>
            <w:tcW w:w="466" w:type="dxa"/>
            <w:vMerge/>
          </w:tcPr>
          <w:p w:rsidR="00DA3FC1" w:rsidRDefault="00DA3FC1">
            <w:pPr>
              <w:widowControl w:val="0"/>
              <w:spacing w:line="276" w:lineRule="auto"/>
              <w:rPr>
                <w:rFonts w:ascii="Calibri" w:eastAsia="Calibri" w:hAnsi="Calibri" w:cs="Calibri"/>
                <w:sz w:val="20"/>
                <w:szCs w:val="20"/>
                <w:highlight w:val="white"/>
              </w:rPr>
            </w:pPr>
          </w:p>
        </w:tc>
        <w:tc>
          <w:tcPr>
            <w:tcW w:w="2182" w:type="dxa"/>
            <w:gridSpan w:val="2"/>
          </w:tcPr>
          <w:p w:rsidR="00DA3FC1" w:rsidRDefault="009A2AF2">
            <w:pPr>
              <w:rPr>
                <w:sz w:val="20"/>
                <w:szCs w:val="20"/>
              </w:rPr>
            </w:pPr>
            <w:r>
              <w:rPr>
                <w:sz w:val="20"/>
                <w:szCs w:val="20"/>
              </w:rPr>
              <w:t>17.2.</w:t>
            </w:r>
          </w:p>
        </w:tc>
        <w:tc>
          <w:tcPr>
            <w:tcW w:w="3967" w:type="dxa"/>
            <w:gridSpan w:val="5"/>
          </w:tcPr>
          <w:p w:rsidR="00DA3FC1" w:rsidRDefault="009A2AF2">
            <w:pPr>
              <w:rPr>
                <w:sz w:val="20"/>
                <w:szCs w:val="20"/>
              </w:rPr>
            </w:pPr>
            <w:r>
              <w:rPr>
                <w:sz w:val="20"/>
                <w:szCs w:val="20"/>
              </w:rPr>
              <w:t>Индивидуална работа/проект (презентација: писмена и усна)</w:t>
            </w:r>
          </w:p>
        </w:tc>
        <w:tc>
          <w:tcPr>
            <w:tcW w:w="3225" w:type="dxa"/>
            <w:gridSpan w:val="3"/>
          </w:tcPr>
          <w:p w:rsidR="00DA3FC1" w:rsidRDefault="009A2AF2">
            <w:pPr>
              <w:ind w:left="50"/>
              <w:rPr>
                <w:rFonts w:ascii="Calibri" w:eastAsia="Calibri" w:hAnsi="Calibri" w:cs="Calibri"/>
                <w:sz w:val="20"/>
                <w:szCs w:val="20"/>
                <w:highlight w:val="white"/>
              </w:rPr>
            </w:pPr>
            <w:r>
              <w:rPr>
                <w:rFonts w:ascii="Calibri" w:eastAsia="Calibri" w:hAnsi="Calibri" w:cs="Calibri"/>
                <w:sz w:val="20"/>
                <w:szCs w:val="20"/>
                <w:highlight w:val="white"/>
              </w:rPr>
              <w:t>20 бода</w:t>
            </w:r>
          </w:p>
        </w:tc>
      </w:tr>
      <w:tr w:rsidR="00DA3FC1">
        <w:trPr>
          <w:cantSplit/>
          <w:trHeight w:val="334"/>
        </w:trPr>
        <w:tc>
          <w:tcPr>
            <w:tcW w:w="466" w:type="dxa"/>
            <w:vMerge/>
          </w:tcPr>
          <w:p w:rsidR="00DA3FC1" w:rsidRDefault="00DA3FC1">
            <w:pPr>
              <w:widowControl w:val="0"/>
              <w:spacing w:line="276" w:lineRule="auto"/>
              <w:rPr>
                <w:rFonts w:ascii="Calibri" w:eastAsia="Calibri" w:hAnsi="Calibri" w:cs="Calibri"/>
                <w:sz w:val="20"/>
                <w:szCs w:val="20"/>
                <w:highlight w:val="white"/>
              </w:rPr>
            </w:pPr>
          </w:p>
        </w:tc>
        <w:tc>
          <w:tcPr>
            <w:tcW w:w="2182" w:type="dxa"/>
            <w:gridSpan w:val="2"/>
          </w:tcPr>
          <w:p w:rsidR="00DA3FC1" w:rsidRDefault="009A2AF2">
            <w:pPr>
              <w:rPr>
                <w:sz w:val="20"/>
                <w:szCs w:val="20"/>
              </w:rPr>
            </w:pPr>
            <w:r>
              <w:rPr>
                <w:sz w:val="20"/>
                <w:szCs w:val="20"/>
              </w:rPr>
              <w:t>17.3.</w:t>
            </w:r>
          </w:p>
        </w:tc>
        <w:tc>
          <w:tcPr>
            <w:tcW w:w="3967" w:type="dxa"/>
            <w:gridSpan w:val="5"/>
          </w:tcPr>
          <w:p w:rsidR="00DA3FC1" w:rsidRDefault="009A2AF2">
            <w:pPr>
              <w:rPr>
                <w:sz w:val="20"/>
                <w:szCs w:val="20"/>
              </w:rPr>
            </w:pPr>
            <w:r>
              <w:rPr>
                <w:sz w:val="20"/>
                <w:szCs w:val="20"/>
              </w:rPr>
              <w:t>Активност и учество</w:t>
            </w:r>
          </w:p>
        </w:tc>
        <w:tc>
          <w:tcPr>
            <w:tcW w:w="3225" w:type="dxa"/>
            <w:gridSpan w:val="3"/>
          </w:tcPr>
          <w:p w:rsidR="00DA3FC1" w:rsidRDefault="009A2AF2">
            <w:pPr>
              <w:ind w:left="50"/>
              <w:rPr>
                <w:rFonts w:ascii="Calibri" w:eastAsia="Calibri" w:hAnsi="Calibri" w:cs="Calibri"/>
                <w:sz w:val="20"/>
                <w:szCs w:val="20"/>
                <w:highlight w:val="white"/>
              </w:rPr>
            </w:pPr>
            <w:r>
              <w:rPr>
                <w:rFonts w:ascii="Calibri" w:eastAsia="Calibri" w:hAnsi="Calibri" w:cs="Calibri"/>
                <w:sz w:val="20"/>
                <w:szCs w:val="20"/>
                <w:highlight w:val="white"/>
              </w:rPr>
              <w:t>10 бода</w:t>
            </w:r>
          </w:p>
        </w:tc>
      </w:tr>
      <w:tr w:rsidR="00DA3FC1">
        <w:trPr>
          <w:cantSplit/>
          <w:trHeight w:val="93"/>
        </w:trPr>
        <w:tc>
          <w:tcPr>
            <w:tcW w:w="466" w:type="dxa"/>
            <w:vMerge w:val="restart"/>
          </w:tcPr>
          <w:p w:rsidR="00DA3FC1" w:rsidRDefault="009A2AF2">
            <w:pPr>
              <w:rPr>
                <w:sz w:val="20"/>
                <w:szCs w:val="20"/>
              </w:rPr>
            </w:pPr>
            <w:r>
              <w:rPr>
                <w:sz w:val="20"/>
                <w:szCs w:val="20"/>
              </w:rPr>
              <w:t>18.</w:t>
            </w:r>
          </w:p>
        </w:tc>
        <w:tc>
          <w:tcPr>
            <w:tcW w:w="4152" w:type="dxa"/>
            <w:gridSpan w:val="4"/>
            <w:vMerge w:val="restart"/>
          </w:tcPr>
          <w:p w:rsidR="00DA3FC1" w:rsidRDefault="009A2AF2">
            <w:pPr>
              <w:rPr>
                <w:sz w:val="20"/>
                <w:szCs w:val="20"/>
              </w:rPr>
            </w:pPr>
            <w:r>
              <w:rPr>
                <w:sz w:val="20"/>
                <w:szCs w:val="20"/>
              </w:rPr>
              <w:t>Kритериуми за оценување (бодови/ оценка)</w:t>
            </w:r>
          </w:p>
        </w:tc>
        <w:tc>
          <w:tcPr>
            <w:tcW w:w="1997" w:type="dxa"/>
            <w:gridSpan w:val="3"/>
          </w:tcPr>
          <w:p w:rsidR="00DA3FC1" w:rsidRDefault="009A2AF2">
            <w:pPr>
              <w:jc w:val="right"/>
              <w:rPr>
                <w:sz w:val="20"/>
                <w:szCs w:val="20"/>
              </w:rPr>
            </w:pPr>
            <w:r>
              <w:rPr>
                <w:sz w:val="20"/>
                <w:szCs w:val="20"/>
              </w:rPr>
              <w:t>до 50 бода</w:t>
            </w:r>
          </w:p>
        </w:tc>
        <w:tc>
          <w:tcPr>
            <w:tcW w:w="3225" w:type="dxa"/>
            <w:gridSpan w:val="3"/>
          </w:tcPr>
          <w:p w:rsidR="00DA3FC1" w:rsidRDefault="009A2AF2">
            <w:pPr>
              <w:jc w:val="right"/>
              <w:rPr>
                <w:sz w:val="20"/>
                <w:szCs w:val="20"/>
              </w:rPr>
            </w:pPr>
            <w:r>
              <w:rPr>
                <w:sz w:val="20"/>
                <w:szCs w:val="20"/>
              </w:rPr>
              <w:t>5 (пет) (F)</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52" w:type="dxa"/>
            <w:gridSpan w:val="4"/>
            <w:vMerge/>
          </w:tcPr>
          <w:p w:rsidR="00DA3FC1" w:rsidRDefault="00DA3FC1">
            <w:pPr>
              <w:widowControl w:val="0"/>
              <w:spacing w:line="276" w:lineRule="auto"/>
              <w:rPr>
                <w:sz w:val="20"/>
                <w:szCs w:val="20"/>
              </w:rPr>
            </w:pPr>
          </w:p>
        </w:tc>
        <w:tc>
          <w:tcPr>
            <w:tcW w:w="1997" w:type="dxa"/>
            <w:gridSpan w:val="3"/>
          </w:tcPr>
          <w:p w:rsidR="00DA3FC1" w:rsidRDefault="009A2AF2">
            <w:pPr>
              <w:jc w:val="right"/>
              <w:rPr>
                <w:sz w:val="20"/>
                <w:szCs w:val="20"/>
              </w:rPr>
            </w:pPr>
            <w:r>
              <w:rPr>
                <w:sz w:val="20"/>
                <w:szCs w:val="20"/>
              </w:rPr>
              <w:t>од 51 до 60 бода</w:t>
            </w:r>
          </w:p>
        </w:tc>
        <w:tc>
          <w:tcPr>
            <w:tcW w:w="3225" w:type="dxa"/>
            <w:gridSpan w:val="3"/>
          </w:tcPr>
          <w:p w:rsidR="00DA3FC1" w:rsidRDefault="009A2AF2">
            <w:pPr>
              <w:jc w:val="right"/>
              <w:rPr>
                <w:sz w:val="20"/>
                <w:szCs w:val="20"/>
              </w:rPr>
            </w:pPr>
            <w:r>
              <w:rPr>
                <w:sz w:val="20"/>
                <w:szCs w:val="20"/>
              </w:rPr>
              <w:t>6 (шест) (E)</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52" w:type="dxa"/>
            <w:gridSpan w:val="4"/>
            <w:vMerge/>
          </w:tcPr>
          <w:p w:rsidR="00DA3FC1" w:rsidRDefault="00DA3FC1">
            <w:pPr>
              <w:widowControl w:val="0"/>
              <w:spacing w:line="276" w:lineRule="auto"/>
              <w:rPr>
                <w:sz w:val="20"/>
                <w:szCs w:val="20"/>
              </w:rPr>
            </w:pPr>
          </w:p>
        </w:tc>
        <w:tc>
          <w:tcPr>
            <w:tcW w:w="1997" w:type="dxa"/>
            <w:gridSpan w:val="3"/>
          </w:tcPr>
          <w:p w:rsidR="00DA3FC1" w:rsidRDefault="009A2AF2">
            <w:pPr>
              <w:jc w:val="right"/>
              <w:rPr>
                <w:sz w:val="20"/>
                <w:szCs w:val="20"/>
              </w:rPr>
            </w:pPr>
            <w:r>
              <w:rPr>
                <w:sz w:val="20"/>
                <w:szCs w:val="20"/>
              </w:rPr>
              <w:t>од 61 до 70 бода</w:t>
            </w:r>
          </w:p>
        </w:tc>
        <w:tc>
          <w:tcPr>
            <w:tcW w:w="3225" w:type="dxa"/>
            <w:gridSpan w:val="3"/>
          </w:tcPr>
          <w:p w:rsidR="00DA3FC1" w:rsidRDefault="009A2AF2">
            <w:pPr>
              <w:jc w:val="right"/>
              <w:rPr>
                <w:sz w:val="20"/>
                <w:szCs w:val="20"/>
              </w:rPr>
            </w:pPr>
            <w:r>
              <w:rPr>
                <w:sz w:val="20"/>
                <w:szCs w:val="20"/>
              </w:rPr>
              <w:t>7 (седум) (D)</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52" w:type="dxa"/>
            <w:gridSpan w:val="4"/>
            <w:vMerge/>
          </w:tcPr>
          <w:p w:rsidR="00DA3FC1" w:rsidRDefault="00DA3FC1">
            <w:pPr>
              <w:widowControl w:val="0"/>
              <w:spacing w:line="276" w:lineRule="auto"/>
              <w:rPr>
                <w:sz w:val="20"/>
                <w:szCs w:val="20"/>
              </w:rPr>
            </w:pPr>
          </w:p>
        </w:tc>
        <w:tc>
          <w:tcPr>
            <w:tcW w:w="1997" w:type="dxa"/>
            <w:gridSpan w:val="3"/>
          </w:tcPr>
          <w:p w:rsidR="00DA3FC1" w:rsidRDefault="009A2AF2">
            <w:pPr>
              <w:jc w:val="right"/>
              <w:rPr>
                <w:sz w:val="20"/>
                <w:szCs w:val="20"/>
              </w:rPr>
            </w:pPr>
            <w:r>
              <w:rPr>
                <w:sz w:val="20"/>
                <w:szCs w:val="20"/>
              </w:rPr>
              <w:t>од 71 до 80 бода</w:t>
            </w:r>
          </w:p>
        </w:tc>
        <w:tc>
          <w:tcPr>
            <w:tcW w:w="3225" w:type="dxa"/>
            <w:gridSpan w:val="3"/>
          </w:tcPr>
          <w:p w:rsidR="00DA3FC1" w:rsidRDefault="009A2AF2">
            <w:pPr>
              <w:jc w:val="right"/>
              <w:rPr>
                <w:sz w:val="20"/>
                <w:szCs w:val="20"/>
              </w:rPr>
            </w:pPr>
            <w:r>
              <w:rPr>
                <w:sz w:val="20"/>
                <w:szCs w:val="20"/>
              </w:rPr>
              <w:t>8 (осум) (C)</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52" w:type="dxa"/>
            <w:gridSpan w:val="4"/>
            <w:vMerge/>
          </w:tcPr>
          <w:p w:rsidR="00DA3FC1" w:rsidRDefault="00DA3FC1">
            <w:pPr>
              <w:widowControl w:val="0"/>
              <w:spacing w:line="276" w:lineRule="auto"/>
              <w:rPr>
                <w:sz w:val="20"/>
                <w:szCs w:val="20"/>
              </w:rPr>
            </w:pPr>
          </w:p>
        </w:tc>
        <w:tc>
          <w:tcPr>
            <w:tcW w:w="1997" w:type="dxa"/>
            <w:gridSpan w:val="3"/>
          </w:tcPr>
          <w:p w:rsidR="00DA3FC1" w:rsidRDefault="009A2AF2">
            <w:pPr>
              <w:jc w:val="right"/>
              <w:rPr>
                <w:sz w:val="20"/>
                <w:szCs w:val="20"/>
              </w:rPr>
            </w:pPr>
            <w:r>
              <w:rPr>
                <w:sz w:val="20"/>
                <w:szCs w:val="20"/>
              </w:rPr>
              <w:t>од 81 до 90 бода</w:t>
            </w:r>
          </w:p>
        </w:tc>
        <w:tc>
          <w:tcPr>
            <w:tcW w:w="3225" w:type="dxa"/>
            <w:gridSpan w:val="3"/>
          </w:tcPr>
          <w:p w:rsidR="00DA3FC1" w:rsidRDefault="009A2AF2">
            <w:pPr>
              <w:jc w:val="right"/>
              <w:rPr>
                <w:sz w:val="20"/>
                <w:szCs w:val="20"/>
              </w:rPr>
            </w:pPr>
            <w:r>
              <w:rPr>
                <w:sz w:val="20"/>
                <w:szCs w:val="20"/>
              </w:rPr>
              <w:t>9 (девет) (B)</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52" w:type="dxa"/>
            <w:gridSpan w:val="4"/>
            <w:vMerge/>
          </w:tcPr>
          <w:p w:rsidR="00DA3FC1" w:rsidRDefault="00DA3FC1">
            <w:pPr>
              <w:widowControl w:val="0"/>
              <w:spacing w:line="276" w:lineRule="auto"/>
              <w:rPr>
                <w:sz w:val="20"/>
                <w:szCs w:val="20"/>
              </w:rPr>
            </w:pPr>
          </w:p>
        </w:tc>
        <w:tc>
          <w:tcPr>
            <w:tcW w:w="1997" w:type="dxa"/>
            <w:gridSpan w:val="3"/>
          </w:tcPr>
          <w:p w:rsidR="00DA3FC1" w:rsidRDefault="009A2AF2">
            <w:pPr>
              <w:jc w:val="right"/>
              <w:rPr>
                <w:sz w:val="20"/>
                <w:szCs w:val="20"/>
              </w:rPr>
            </w:pPr>
            <w:r>
              <w:rPr>
                <w:sz w:val="20"/>
                <w:szCs w:val="20"/>
              </w:rPr>
              <w:t>од 91 до 100 бода</w:t>
            </w:r>
          </w:p>
        </w:tc>
        <w:tc>
          <w:tcPr>
            <w:tcW w:w="3225" w:type="dxa"/>
            <w:gridSpan w:val="3"/>
          </w:tcPr>
          <w:p w:rsidR="00DA3FC1" w:rsidRDefault="009A2AF2">
            <w:pPr>
              <w:jc w:val="right"/>
              <w:rPr>
                <w:sz w:val="20"/>
                <w:szCs w:val="20"/>
              </w:rPr>
            </w:pPr>
            <w:r>
              <w:rPr>
                <w:sz w:val="20"/>
                <w:szCs w:val="20"/>
              </w:rPr>
              <w:t>10 (десет) (A)</w:t>
            </w:r>
          </w:p>
        </w:tc>
      </w:tr>
      <w:tr w:rsidR="00DA3FC1">
        <w:trPr>
          <w:trHeight w:val="334"/>
        </w:trPr>
        <w:tc>
          <w:tcPr>
            <w:tcW w:w="466" w:type="dxa"/>
          </w:tcPr>
          <w:p w:rsidR="00DA3FC1" w:rsidRDefault="009A2AF2">
            <w:pPr>
              <w:rPr>
                <w:sz w:val="20"/>
                <w:szCs w:val="20"/>
              </w:rPr>
            </w:pPr>
            <w:r>
              <w:rPr>
                <w:sz w:val="20"/>
                <w:szCs w:val="20"/>
              </w:rPr>
              <w:t>19.</w:t>
            </w:r>
          </w:p>
        </w:tc>
        <w:tc>
          <w:tcPr>
            <w:tcW w:w="4152" w:type="dxa"/>
            <w:gridSpan w:val="4"/>
          </w:tcPr>
          <w:p w:rsidR="00DA3FC1" w:rsidRDefault="009A2AF2">
            <w:pPr>
              <w:rPr>
                <w:sz w:val="20"/>
                <w:szCs w:val="20"/>
              </w:rPr>
            </w:pPr>
            <w:r>
              <w:rPr>
                <w:sz w:val="20"/>
                <w:szCs w:val="20"/>
              </w:rPr>
              <w:t>Услов за потпис и за полагање завршен испит</w:t>
            </w:r>
          </w:p>
        </w:tc>
        <w:tc>
          <w:tcPr>
            <w:tcW w:w="5222" w:type="dxa"/>
            <w:gridSpan w:val="6"/>
          </w:tcPr>
          <w:p w:rsidR="00DA3FC1" w:rsidRDefault="009A2AF2">
            <w:pPr>
              <w:rPr>
                <w:sz w:val="20"/>
                <w:szCs w:val="20"/>
              </w:rPr>
            </w:pPr>
            <w:r>
              <w:rPr>
                <w:sz w:val="20"/>
                <w:szCs w:val="20"/>
              </w:rPr>
              <w:t>Запишан предмет и редовност во наставата</w:t>
            </w:r>
          </w:p>
        </w:tc>
      </w:tr>
      <w:tr w:rsidR="00DA3FC1">
        <w:trPr>
          <w:trHeight w:val="334"/>
        </w:trPr>
        <w:tc>
          <w:tcPr>
            <w:tcW w:w="466" w:type="dxa"/>
          </w:tcPr>
          <w:p w:rsidR="00DA3FC1" w:rsidRDefault="009A2AF2">
            <w:pPr>
              <w:rPr>
                <w:sz w:val="20"/>
                <w:szCs w:val="20"/>
              </w:rPr>
            </w:pPr>
            <w:r>
              <w:rPr>
                <w:sz w:val="20"/>
                <w:szCs w:val="20"/>
              </w:rPr>
              <w:t>20.</w:t>
            </w:r>
          </w:p>
        </w:tc>
        <w:tc>
          <w:tcPr>
            <w:tcW w:w="4152" w:type="dxa"/>
            <w:gridSpan w:val="4"/>
          </w:tcPr>
          <w:p w:rsidR="00DA3FC1" w:rsidRDefault="009A2AF2">
            <w:pPr>
              <w:rPr>
                <w:sz w:val="20"/>
                <w:szCs w:val="20"/>
              </w:rPr>
            </w:pPr>
            <w:r>
              <w:rPr>
                <w:sz w:val="20"/>
                <w:szCs w:val="20"/>
              </w:rPr>
              <w:t>Јазик на кој се изведува наставата</w:t>
            </w:r>
          </w:p>
        </w:tc>
        <w:tc>
          <w:tcPr>
            <w:tcW w:w="5222" w:type="dxa"/>
            <w:gridSpan w:val="6"/>
          </w:tcPr>
          <w:p w:rsidR="00DA3FC1" w:rsidRDefault="009A2AF2">
            <w:pPr>
              <w:rPr>
                <w:sz w:val="20"/>
                <w:szCs w:val="20"/>
              </w:rPr>
            </w:pPr>
            <w:r>
              <w:rPr>
                <w:sz w:val="20"/>
                <w:szCs w:val="20"/>
              </w:rPr>
              <w:t>македонски</w:t>
            </w:r>
          </w:p>
        </w:tc>
      </w:tr>
      <w:tr w:rsidR="00DA3FC1">
        <w:trPr>
          <w:trHeight w:val="334"/>
        </w:trPr>
        <w:tc>
          <w:tcPr>
            <w:tcW w:w="466" w:type="dxa"/>
          </w:tcPr>
          <w:p w:rsidR="00DA3FC1" w:rsidRDefault="009A2AF2">
            <w:pPr>
              <w:rPr>
                <w:sz w:val="20"/>
                <w:szCs w:val="20"/>
              </w:rPr>
            </w:pPr>
            <w:r>
              <w:rPr>
                <w:sz w:val="20"/>
                <w:szCs w:val="20"/>
              </w:rPr>
              <w:t>21.</w:t>
            </w:r>
          </w:p>
        </w:tc>
        <w:tc>
          <w:tcPr>
            <w:tcW w:w="4152" w:type="dxa"/>
            <w:gridSpan w:val="4"/>
          </w:tcPr>
          <w:p w:rsidR="00DA3FC1" w:rsidRDefault="009A2AF2">
            <w:pPr>
              <w:rPr>
                <w:sz w:val="20"/>
                <w:szCs w:val="20"/>
              </w:rPr>
            </w:pPr>
            <w:r>
              <w:rPr>
                <w:sz w:val="20"/>
                <w:szCs w:val="20"/>
              </w:rPr>
              <w:t>Метод на следење на квалитетот на наставата</w:t>
            </w:r>
          </w:p>
        </w:tc>
        <w:tc>
          <w:tcPr>
            <w:tcW w:w="5222" w:type="dxa"/>
            <w:gridSpan w:val="6"/>
          </w:tcPr>
          <w:p w:rsidR="00DA3FC1" w:rsidRDefault="009A2AF2">
            <w:pPr>
              <w:rPr>
                <w:sz w:val="20"/>
                <w:szCs w:val="20"/>
              </w:rPr>
            </w:pPr>
            <w:r>
              <w:rPr>
                <w:sz w:val="20"/>
                <w:szCs w:val="20"/>
              </w:rPr>
              <w:t>Евалуација / самоевалуација</w:t>
            </w:r>
          </w:p>
        </w:tc>
      </w:tr>
      <w:tr w:rsidR="00DA3FC1">
        <w:trPr>
          <w:cantSplit/>
          <w:trHeight w:val="334"/>
        </w:trPr>
        <w:tc>
          <w:tcPr>
            <w:tcW w:w="466" w:type="dxa"/>
            <w:vMerge w:val="restart"/>
            <w:vAlign w:val="center"/>
          </w:tcPr>
          <w:p w:rsidR="00DA3FC1" w:rsidRDefault="009A2AF2">
            <w:pPr>
              <w:jc w:val="center"/>
              <w:rPr>
                <w:sz w:val="20"/>
                <w:szCs w:val="20"/>
              </w:rPr>
            </w:pPr>
            <w:r>
              <w:rPr>
                <w:sz w:val="20"/>
                <w:szCs w:val="20"/>
              </w:rPr>
              <w:t>22.</w:t>
            </w:r>
          </w:p>
        </w:tc>
        <w:tc>
          <w:tcPr>
            <w:tcW w:w="9374" w:type="dxa"/>
            <w:gridSpan w:val="10"/>
          </w:tcPr>
          <w:p w:rsidR="00DA3FC1" w:rsidRDefault="009A2AF2">
            <w:pPr>
              <w:rPr>
                <w:sz w:val="20"/>
                <w:szCs w:val="20"/>
              </w:rPr>
            </w:pPr>
            <w:r>
              <w:rPr>
                <w:sz w:val="20"/>
                <w:szCs w:val="20"/>
              </w:rPr>
              <w:t>Литература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restart"/>
            <w:vAlign w:val="center"/>
          </w:tcPr>
          <w:p w:rsidR="00DA3FC1" w:rsidRDefault="009A2AF2">
            <w:pPr>
              <w:jc w:val="center"/>
              <w:rPr>
                <w:sz w:val="20"/>
                <w:szCs w:val="20"/>
              </w:rPr>
            </w:pPr>
            <w:r>
              <w:rPr>
                <w:sz w:val="20"/>
                <w:szCs w:val="20"/>
              </w:rPr>
              <w:t>22.1.</w:t>
            </w:r>
          </w:p>
        </w:tc>
        <w:tc>
          <w:tcPr>
            <w:tcW w:w="7874" w:type="dxa"/>
            <w:gridSpan w:val="9"/>
          </w:tcPr>
          <w:p w:rsidR="00DA3FC1" w:rsidRDefault="009A2AF2">
            <w:pPr>
              <w:rPr>
                <w:sz w:val="20"/>
                <w:szCs w:val="20"/>
              </w:rPr>
            </w:pPr>
            <w:r>
              <w:rPr>
                <w:sz w:val="20"/>
                <w:szCs w:val="20"/>
              </w:rPr>
              <w:t>Задолжителна литература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Реден број</w:t>
            </w:r>
          </w:p>
        </w:tc>
        <w:tc>
          <w:tcPr>
            <w:tcW w:w="1777" w:type="dxa"/>
          </w:tcPr>
          <w:p w:rsidR="00DA3FC1" w:rsidRDefault="009A2AF2">
            <w:pPr>
              <w:jc w:val="center"/>
              <w:rPr>
                <w:sz w:val="20"/>
                <w:szCs w:val="20"/>
              </w:rPr>
            </w:pPr>
            <w:r>
              <w:rPr>
                <w:sz w:val="20"/>
                <w:szCs w:val="20"/>
              </w:rPr>
              <w:t>Автор</w:t>
            </w:r>
          </w:p>
        </w:tc>
        <w:tc>
          <w:tcPr>
            <w:tcW w:w="1997" w:type="dxa"/>
            <w:gridSpan w:val="3"/>
          </w:tcPr>
          <w:p w:rsidR="00DA3FC1" w:rsidRDefault="009A2AF2">
            <w:pPr>
              <w:jc w:val="center"/>
              <w:rPr>
                <w:sz w:val="20"/>
                <w:szCs w:val="20"/>
              </w:rPr>
            </w:pPr>
            <w:r>
              <w:rPr>
                <w:sz w:val="20"/>
                <w:szCs w:val="20"/>
              </w:rPr>
              <w:t>Наслов</w:t>
            </w:r>
          </w:p>
        </w:tc>
        <w:tc>
          <w:tcPr>
            <w:tcW w:w="1911" w:type="dxa"/>
            <w:gridSpan w:val="2"/>
          </w:tcPr>
          <w:p w:rsidR="00DA3FC1" w:rsidRDefault="009A2AF2">
            <w:pPr>
              <w:jc w:val="center"/>
              <w:rPr>
                <w:sz w:val="20"/>
                <w:szCs w:val="20"/>
              </w:rPr>
            </w:pPr>
            <w:r>
              <w:rPr>
                <w:sz w:val="20"/>
                <w:szCs w:val="20"/>
              </w:rPr>
              <w:t>Издавач</w:t>
            </w:r>
          </w:p>
        </w:tc>
        <w:tc>
          <w:tcPr>
            <w:tcW w:w="1314" w:type="dxa"/>
          </w:tcPr>
          <w:p w:rsidR="00DA3FC1" w:rsidRDefault="009A2AF2">
            <w:pPr>
              <w:jc w:val="center"/>
              <w:rPr>
                <w:sz w:val="20"/>
                <w:szCs w:val="20"/>
              </w:rPr>
            </w:pPr>
            <w:r>
              <w:rPr>
                <w:sz w:val="20"/>
                <w:szCs w:val="20"/>
              </w:rPr>
              <w:t>Година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1.</w:t>
            </w:r>
          </w:p>
        </w:tc>
        <w:tc>
          <w:tcPr>
            <w:tcW w:w="1777" w:type="dxa"/>
          </w:tcPr>
          <w:p w:rsidR="00DA3FC1" w:rsidRDefault="009A2AF2">
            <w:pPr>
              <w:rPr>
                <w:sz w:val="20"/>
                <w:szCs w:val="20"/>
              </w:rPr>
            </w:pPr>
            <w:r>
              <w:rPr>
                <w:sz w:val="20"/>
                <w:szCs w:val="20"/>
              </w:rPr>
              <w:t xml:space="preserve">Симоска Силвана </w:t>
            </w:r>
          </w:p>
        </w:tc>
        <w:tc>
          <w:tcPr>
            <w:tcW w:w="1997" w:type="dxa"/>
            <w:gridSpan w:val="3"/>
          </w:tcPr>
          <w:p w:rsidR="00DA3FC1" w:rsidRDefault="009A2AF2">
            <w:pPr>
              <w:rPr>
                <w:sz w:val="20"/>
                <w:szCs w:val="20"/>
              </w:rPr>
            </w:pPr>
            <w:r>
              <w:rPr>
                <w:sz w:val="20"/>
                <w:szCs w:val="20"/>
              </w:rPr>
              <w:t>„Толкувањето како професија – во минатото и денес“</w:t>
            </w:r>
          </w:p>
        </w:tc>
        <w:tc>
          <w:tcPr>
            <w:tcW w:w="1911" w:type="dxa"/>
            <w:gridSpan w:val="2"/>
          </w:tcPr>
          <w:p w:rsidR="00DA3FC1" w:rsidRDefault="009A2AF2">
            <w:pPr>
              <w:rPr>
                <w:sz w:val="20"/>
                <w:szCs w:val="20"/>
              </w:rPr>
            </w:pPr>
            <w:r>
              <w:rPr>
                <w:sz w:val="20"/>
                <w:szCs w:val="20"/>
              </w:rPr>
              <w:t xml:space="preserve">Годишен зборник на Филолошкиот факултет „Блаже Конески“ , кн. 35, 141-152. </w:t>
            </w:r>
          </w:p>
          <w:p w:rsidR="00DA3FC1" w:rsidRDefault="00DA3FC1">
            <w:pPr>
              <w:rPr>
                <w:sz w:val="20"/>
                <w:szCs w:val="20"/>
              </w:rPr>
            </w:pPr>
          </w:p>
        </w:tc>
        <w:tc>
          <w:tcPr>
            <w:tcW w:w="1314" w:type="dxa"/>
          </w:tcPr>
          <w:p w:rsidR="00DA3FC1" w:rsidRDefault="009A2AF2">
            <w:pPr>
              <w:rPr>
                <w:sz w:val="20"/>
                <w:szCs w:val="20"/>
              </w:rPr>
            </w:pPr>
            <w:r>
              <w:rPr>
                <w:sz w:val="20"/>
                <w:szCs w:val="20"/>
              </w:rPr>
              <w:t xml:space="preserve">2009 </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2.</w:t>
            </w:r>
          </w:p>
        </w:tc>
        <w:tc>
          <w:tcPr>
            <w:tcW w:w="1777" w:type="dxa"/>
          </w:tcPr>
          <w:p w:rsidR="00DA3FC1" w:rsidRDefault="009A2AF2">
            <w:pPr>
              <w:rPr>
                <w:sz w:val="20"/>
                <w:szCs w:val="20"/>
              </w:rPr>
            </w:pPr>
            <w:r>
              <w:rPr>
                <w:sz w:val="20"/>
                <w:szCs w:val="20"/>
              </w:rPr>
              <w:t>Никодиновска Радица</w:t>
            </w:r>
          </w:p>
        </w:tc>
        <w:tc>
          <w:tcPr>
            <w:tcW w:w="1997" w:type="dxa"/>
            <w:gridSpan w:val="3"/>
          </w:tcPr>
          <w:p w:rsidR="00DA3FC1" w:rsidRDefault="009A2AF2">
            <w:pPr>
              <w:rPr>
                <w:sz w:val="20"/>
                <w:szCs w:val="20"/>
              </w:rPr>
            </w:pPr>
            <w:r>
              <w:rPr>
                <w:sz w:val="20"/>
                <w:szCs w:val="20"/>
              </w:rPr>
              <w:t>Дидактика и евалуација на превод</w:t>
            </w:r>
          </w:p>
        </w:tc>
        <w:tc>
          <w:tcPr>
            <w:tcW w:w="1911" w:type="dxa"/>
            <w:gridSpan w:val="2"/>
          </w:tcPr>
          <w:p w:rsidR="00DA3FC1" w:rsidRDefault="009A2AF2">
            <w:pPr>
              <w:rPr>
                <w:sz w:val="20"/>
                <w:szCs w:val="20"/>
              </w:rPr>
            </w:pPr>
            <w:r>
              <w:rPr>
                <w:sz w:val="20"/>
                <w:szCs w:val="20"/>
              </w:rPr>
              <w:t>Филолошки факултет „Блаже Конески“</w:t>
            </w:r>
          </w:p>
        </w:tc>
        <w:tc>
          <w:tcPr>
            <w:tcW w:w="1314" w:type="dxa"/>
          </w:tcPr>
          <w:p w:rsidR="00DA3FC1" w:rsidRDefault="009A2AF2">
            <w:pPr>
              <w:rPr>
                <w:sz w:val="20"/>
                <w:szCs w:val="20"/>
              </w:rPr>
            </w:pPr>
            <w:r>
              <w:rPr>
                <w:sz w:val="20"/>
                <w:szCs w:val="20"/>
              </w:rPr>
              <w:t>2009</w:t>
            </w:r>
          </w:p>
        </w:tc>
      </w:tr>
      <w:tr w:rsidR="00DA3FC1">
        <w:trPr>
          <w:cantSplit/>
          <w:trHeight w:val="70"/>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3.</w:t>
            </w:r>
          </w:p>
        </w:tc>
        <w:tc>
          <w:tcPr>
            <w:tcW w:w="1777" w:type="dxa"/>
          </w:tcPr>
          <w:p w:rsidR="00DA3FC1" w:rsidRDefault="009A2AF2">
            <w:pPr>
              <w:rPr>
                <w:sz w:val="20"/>
                <w:szCs w:val="20"/>
              </w:rPr>
            </w:pPr>
            <w:r>
              <w:rPr>
                <w:sz w:val="20"/>
                <w:szCs w:val="20"/>
              </w:rPr>
              <w:t xml:space="preserve">Емина Авдиќ </w:t>
            </w:r>
          </w:p>
        </w:tc>
        <w:tc>
          <w:tcPr>
            <w:tcW w:w="1997" w:type="dxa"/>
            <w:gridSpan w:val="3"/>
          </w:tcPr>
          <w:p w:rsidR="00DA3FC1" w:rsidRDefault="009A2AF2">
            <w:pPr>
              <w:rPr>
                <w:sz w:val="20"/>
                <w:szCs w:val="20"/>
              </w:rPr>
            </w:pPr>
            <w:r>
              <w:rPr>
                <w:sz w:val="20"/>
                <w:szCs w:val="20"/>
              </w:rPr>
              <w:t xml:space="preserve">Die Rolle des Dolmetschers im transkulturellen Dialog </w:t>
            </w:r>
          </w:p>
        </w:tc>
        <w:tc>
          <w:tcPr>
            <w:tcW w:w="1911" w:type="dxa"/>
            <w:gridSpan w:val="2"/>
          </w:tcPr>
          <w:p w:rsidR="00DA3FC1" w:rsidRDefault="009A2AF2">
            <w:pPr>
              <w:rPr>
                <w:sz w:val="20"/>
                <w:szCs w:val="20"/>
              </w:rPr>
            </w:pPr>
            <w:r>
              <w:rPr>
                <w:sz w:val="20"/>
                <w:szCs w:val="20"/>
              </w:rPr>
              <w:t xml:space="preserve">In: Kučiš, Vlasta (Hrsg.): Transkulturalität im mehrsprachigen Dialog. Hamburg: Dr. Kovač, in Zusammenarbeit mit dem Europäischen Parlament, Luxemburg. 309– 318. </w:t>
            </w:r>
          </w:p>
        </w:tc>
        <w:tc>
          <w:tcPr>
            <w:tcW w:w="1314" w:type="dxa"/>
          </w:tcPr>
          <w:p w:rsidR="00DA3FC1" w:rsidRDefault="009A2AF2">
            <w:pPr>
              <w:rPr>
                <w:sz w:val="20"/>
                <w:szCs w:val="20"/>
              </w:rPr>
            </w:pPr>
            <w:r>
              <w:rPr>
                <w:sz w:val="20"/>
                <w:szCs w:val="20"/>
              </w:rPr>
              <w:t>2017</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restart"/>
            <w:vAlign w:val="center"/>
          </w:tcPr>
          <w:p w:rsidR="00DA3FC1" w:rsidRDefault="009A2AF2">
            <w:pPr>
              <w:jc w:val="center"/>
              <w:rPr>
                <w:sz w:val="20"/>
                <w:szCs w:val="20"/>
              </w:rPr>
            </w:pPr>
            <w:r>
              <w:rPr>
                <w:sz w:val="20"/>
                <w:szCs w:val="20"/>
              </w:rPr>
              <w:t>22.2.</w:t>
            </w:r>
          </w:p>
        </w:tc>
        <w:tc>
          <w:tcPr>
            <w:tcW w:w="7874" w:type="dxa"/>
            <w:gridSpan w:val="9"/>
          </w:tcPr>
          <w:p w:rsidR="00DA3FC1" w:rsidRDefault="009A2AF2">
            <w:pPr>
              <w:rPr>
                <w:sz w:val="20"/>
                <w:szCs w:val="20"/>
              </w:rPr>
            </w:pPr>
            <w:r>
              <w:rPr>
                <w:sz w:val="20"/>
                <w:szCs w:val="20"/>
              </w:rPr>
              <w:t>Дополнителна литература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Реден број</w:t>
            </w:r>
          </w:p>
        </w:tc>
        <w:tc>
          <w:tcPr>
            <w:tcW w:w="1777" w:type="dxa"/>
          </w:tcPr>
          <w:p w:rsidR="00DA3FC1" w:rsidRDefault="009A2AF2">
            <w:pPr>
              <w:jc w:val="center"/>
              <w:rPr>
                <w:sz w:val="20"/>
                <w:szCs w:val="20"/>
              </w:rPr>
            </w:pPr>
            <w:r>
              <w:rPr>
                <w:sz w:val="20"/>
                <w:szCs w:val="20"/>
              </w:rPr>
              <w:t>Автор</w:t>
            </w:r>
          </w:p>
        </w:tc>
        <w:tc>
          <w:tcPr>
            <w:tcW w:w="1997" w:type="dxa"/>
            <w:gridSpan w:val="3"/>
          </w:tcPr>
          <w:p w:rsidR="00DA3FC1" w:rsidRDefault="009A2AF2">
            <w:pPr>
              <w:jc w:val="center"/>
              <w:rPr>
                <w:sz w:val="20"/>
                <w:szCs w:val="20"/>
              </w:rPr>
            </w:pPr>
            <w:r>
              <w:rPr>
                <w:sz w:val="20"/>
                <w:szCs w:val="20"/>
              </w:rPr>
              <w:t>Наслов</w:t>
            </w:r>
          </w:p>
        </w:tc>
        <w:tc>
          <w:tcPr>
            <w:tcW w:w="1911" w:type="dxa"/>
            <w:gridSpan w:val="2"/>
          </w:tcPr>
          <w:p w:rsidR="00DA3FC1" w:rsidRDefault="009A2AF2">
            <w:pPr>
              <w:jc w:val="center"/>
              <w:rPr>
                <w:sz w:val="20"/>
                <w:szCs w:val="20"/>
              </w:rPr>
            </w:pPr>
            <w:r>
              <w:rPr>
                <w:sz w:val="20"/>
                <w:szCs w:val="20"/>
              </w:rPr>
              <w:t>Издавач</w:t>
            </w:r>
          </w:p>
        </w:tc>
        <w:tc>
          <w:tcPr>
            <w:tcW w:w="1314" w:type="dxa"/>
          </w:tcPr>
          <w:p w:rsidR="00DA3FC1" w:rsidRDefault="009A2AF2">
            <w:pPr>
              <w:jc w:val="center"/>
              <w:rPr>
                <w:sz w:val="20"/>
                <w:szCs w:val="20"/>
              </w:rPr>
            </w:pPr>
            <w:r>
              <w:rPr>
                <w:sz w:val="20"/>
                <w:szCs w:val="20"/>
              </w:rPr>
              <w:t>Година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1.</w:t>
            </w:r>
          </w:p>
        </w:tc>
        <w:tc>
          <w:tcPr>
            <w:tcW w:w="1777" w:type="dxa"/>
          </w:tcPr>
          <w:p w:rsidR="00DA3FC1" w:rsidRDefault="009A2AF2">
            <w:pPr>
              <w:rPr>
                <w:sz w:val="20"/>
                <w:szCs w:val="20"/>
              </w:rPr>
            </w:pPr>
            <w:r>
              <w:rPr>
                <w:sz w:val="20"/>
                <w:szCs w:val="20"/>
              </w:rPr>
              <w:t>Симоска Силвана</w:t>
            </w:r>
          </w:p>
        </w:tc>
        <w:tc>
          <w:tcPr>
            <w:tcW w:w="1997" w:type="dxa"/>
            <w:gridSpan w:val="3"/>
          </w:tcPr>
          <w:p w:rsidR="00DA3FC1" w:rsidRDefault="009A2AF2">
            <w:pPr>
              <w:rPr>
                <w:sz w:val="20"/>
                <w:szCs w:val="20"/>
              </w:rPr>
            </w:pPr>
            <w:r>
              <w:rPr>
                <w:sz w:val="20"/>
                <w:szCs w:val="20"/>
              </w:rPr>
              <w:t>„Преведувањето наспрема толкувањето: теоретски пристапи и дидактички последици“</w:t>
            </w:r>
          </w:p>
          <w:p w:rsidR="00DA3FC1" w:rsidRDefault="009A2AF2">
            <w:pPr>
              <w:rPr>
                <w:sz w:val="20"/>
                <w:szCs w:val="20"/>
              </w:rPr>
            </w:pPr>
            <w:r>
              <w:rPr>
                <w:sz w:val="20"/>
                <w:szCs w:val="20"/>
              </w:rPr>
              <w:t xml:space="preserve"> </w:t>
            </w:r>
          </w:p>
        </w:tc>
        <w:tc>
          <w:tcPr>
            <w:tcW w:w="1911" w:type="dxa"/>
            <w:gridSpan w:val="2"/>
          </w:tcPr>
          <w:p w:rsidR="00DA3FC1" w:rsidRDefault="009A2AF2">
            <w:pPr>
              <w:rPr>
                <w:sz w:val="20"/>
                <w:szCs w:val="20"/>
              </w:rPr>
            </w:pPr>
            <w:r>
              <w:rPr>
                <w:sz w:val="20"/>
                <w:szCs w:val="20"/>
              </w:rPr>
              <w:t>Годишен зборник на Филолошкиот факултет „Блаже Конески“, кн. 30, 121-132. – Скопје</w:t>
            </w:r>
          </w:p>
        </w:tc>
        <w:tc>
          <w:tcPr>
            <w:tcW w:w="1314" w:type="dxa"/>
          </w:tcPr>
          <w:p w:rsidR="00DA3FC1" w:rsidRDefault="009A2AF2">
            <w:pPr>
              <w:rPr>
                <w:sz w:val="20"/>
                <w:szCs w:val="20"/>
              </w:rPr>
            </w:pPr>
            <w:r>
              <w:rPr>
                <w:sz w:val="20"/>
                <w:szCs w:val="20"/>
              </w:rPr>
              <w:t>2004/2005</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2.</w:t>
            </w:r>
          </w:p>
        </w:tc>
        <w:tc>
          <w:tcPr>
            <w:tcW w:w="1777" w:type="dxa"/>
          </w:tcPr>
          <w:p w:rsidR="00DA3FC1" w:rsidRDefault="009A2AF2">
            <w:pPr>
              <w:rPr>
                <w:sz w:val="20"/>
                <w:szCs w:val="20"/>
              </w:rPr>
            </w:pPr>
            <w:r>
              <w:rPr>
                <w:sz w:val="20"/>
                <w:szCs w:val="20"/>
              </w:rPr>
              <w:t xml:space="preserve">Арсова-Николиќ, Лидија </w:t>
            </w:r>
          </w:p>
        </w:tc>
        <w:tc>
          <w:tcPr>
            <w:tcW w:w="1997" w:type="dxa"/>
            <w:gridSpan w:val="3"/>
          </w:tcPr>
          <w:p w:rsidR="00DA3FC1" w:rsidRDefault="009A2AF2">
            <w:pPr>
              <w:rPr>
                <w:sz w:val="20"/>
                <w:szCs w:val="20"/>
              </w:rPr>
            </w:pPr>
            <w:r>
              <w:rPr>
                <w:sz w:val="20"/>
                <w:szCs w:val="20"/>
              </w:rPr>
              <w:t xml:space="preserve">Преведување. Теорија и практика </w:t>
            </w:r>
          </w:p>
        </w:tc>
        <w:tc>
          <w:tcPr>
            <w:tcW w:w="1911" w:type="dxa"/>
            <w:gridSpan w:val="2"/>
          </w:tcPr>
          <w:p w:rsidR="00DA3FC1" w:rsidRDefault="009A2AF2">
            <w:pPr>
              <w:rPr>
                <w:sz w:val="20"/>
                <w:szCs w:val="20"/>
              </w:rPr>
            </w:pPr>
            <w:r>
              <w:rPr>
                <w:sz w:val="20"/>
                <w:szCs w:val="20"/>
              </w:rPr>
              <w:t xml:space="preserve">Универзитет „Св. Кирил и Методиј“ </w:t>
            </w:r>
          </w:p>
        </w:tc>
        <w:tc>
          <w:tcPr>
            <w:tcW w:w="1314" w:type="dxa"/>
          </w:tcPr>
          <w:p w:rsidR="00DA3FC1" w:rsidRDefault="009A2AF2">
            <w:pPr>
              <w:rPr>
                <w:sz w:val="20"/>
                <w:szCs w:val="20"/>
              </w:rPr>
            </w:pPr>
            <w:r>
              <w:rPr>
                <w:sz w:val="20"/>
                <w:szCs w:val="20"/>
              </w:rPr>
              <w:t xml:space="preserve">1999 </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3.</w:t>
            </w:r>
          </w:p>
        </w:tc>
        <w:tc>
          <w:tcPr>
            <w:tcW w:w="1777" w:type="dxa"/>
          </w:tcPr>
          <w:p w:rsidR="00DA3FC1" w:rsidRDefault="009A2AF2">
            <w:pPr>
              <w:rPr>
                <w:sz w:val="20"/>
                <w:szCs w:val="20"/>
              </w:rPr>
            </w:pPr>
            <w:r>
              <w:rPr>
                <w:sz w:val="20"/>
                <w:szCs w:val="20"/>
              </w:rPr>
              <w:t xml:space="preserve">Gile, Daniel </w:t>
            </w:r>
          </w:p>
        </w:tc>
        <w:tc>
          <w:tcPr>
            <w:tcW w:w="1997" w:type="dxa"/>
            <w:gridSpan w:val="3"/>
          </w:tcPr>
          <w:p w:rsidR="00DA3FC1" w:rsidRDefault="009A2AF2">
            <w:pPr>
              <w:rPr>
                <w:sz w:val="20"/>
                <w:szCs w:val="20"/>
              </w:rPr>
            </w:pPr>
            <w:r>
              <w:rPr>
                <w:sz w:val="20"/>
                <w:szCs w:val="20"/>
              </w:rPr>
              <w:t xml:space="preserve">Basic Concepts and Models for Interpreter and Translator Training. </w:t>
            </w:r>
          </w:p>
        </w:tc>
        <w:tc>
          <w:tcPr>
            <w:tcW w:w="1911" w:type="dxa"/>
            <w:gridSpan w:val="2"/>
          </w:tcPr>
          <w:p w:rsidR="00DA3FC1" w:rsidRDefault="009A2AF2">
            <w:pPr>
              <w:rPr>
                <w:sz w:val="20"/>
                <w:szCs w:val="20"/>
              </w:rPr>
            </w:pPr>
            <w:r>
              <w:rPr>
                <w:sz w:val="20"/>
                <w:szCs w:val="20"/>
              </w:rPr>
              <w:t xml:space="preserve">Amsterdam &amp; Philadelphia: John Benjamins Publishing Company. </w:t>
            </w:r>
          </w:p>
        </w:tc>
        <w:tc>
          <w:tcPr>
            <w:tcW w:w="1314" w:type="dxa"/>
          </w:tcPr>
          <w:p w:rsidR="00DA3FC1" w:rsidRDefault="009A2AF2">
            <w:pPr>
              <w:rPr>
                <w:sz w:val="20"/>
                <w:szCs w:val="20"/>
              </w:rPr>
            </w:pPr>
            <w:r>
              <w:rPr>
                <w:sz w:val="20"/>
                <w:szCs w:val="20"/>
              </w:rPr>
              <w:t>1995</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 xml:space="preserve">4. </w:t>
            </w:r>
          </w:p>
        </w:tc>
        <w:tc>
          <w:tcPr>
            <w:tcW w:w="1777" w:type="dxa"/>
          </w:tcPr>
          <w:p w:rsidR="00DA3FC1" w:rsidRDefault="009A2AF2">
            <w:pPr>
              <w:rPr>
                <w:sz w:val="20"/>
                <w:szCs w:val="20"/>
              </w:rPr>
            </w:pPr>
            <w:r>
              <w:rPr>
                <w:sz w:val="20"/>
                <w:szCs w:val="20"/>
              </w:rPr>
              <w:t xml:space="preserve">Kittel, Harald et al. (eds.) </w:t>
            </w:r>
          </w:p>
        </w:tc>
        <w:tc>
          <w:tcPr>
            <w:tcW w:w="1997" w:type="dxa"/>
            <w:gridSpan w:val="3"/>
          </w:tcPr>
          <w:p w:rsidR="00DA3FC1" w:rsidRDefault="009A2AF2">
            <w:pPr>
              <w:rPr>
                <w:sz w:val="20"/>
                <w:szCs w:val="20"/>
              </w:rPr>
            </w:pPr>
            <w:r>
              <w:rPr>
                <w:sz w:val="20"/>
                <w:szCs w:val="20"/>
              </w:rPr>
              <w:t>Übersetzung – Translation – Traduction: An International Handbook of Translation Studies (Handbooks of Linguistics and Communication Science). Vol. 1, 2.</w:t>
            </w:r>
          </w:p>
        </w:tc>
        <w:tc>
          <w:tcPr>
            <w:tcW w:w="1911" w:type="dxa"/>
            <w:gridSpan w:val="2"/>
          </w:tcPr>
          <w:p w:rsidR="00DA3FC1" w:rsidRDefault="009A2AF2">
            <w:pPr>
              <w:rPr>
                <w:sz w:val="20"/>
                <w:szCs w:val="20"/>
              </w:rPr>
            </w:pPr>
            <w:r>
              <w:rPr>
                <w:sz w:val="20"/>
                <w:szCs w:val="20"/>
              </w:rPr>
              <w:t xml:space="preserve">Berlin/New York: de Gruyter. </w:t>
            </w:r>
          </w:p>
        </w:tc>
        <w:tc>
          <w:tcPr>
            <w:tcW w:w="1314" w:type="dxa"/>
          </w:tcPr>
          <w:p w:rsidR="00DA3FC1" w:rsidRDefault="009A2AF2">
            <w:pPr>
              <w:rPr>
                <w:sz w:val="20"/>
                <w:szCs w:val="20"/>
              </w:rPr>
            </w:pPr>
            <w:r>
              <w:rPr>
                <w:sz w:val="20"/>
                <w:szCs w:val="20"/>
              </w:rPr>
              <w:t xml:space="preserve">2004 </w:t>
            </w:r>
          </w:p>
        </w:tc>
      </w:tr>
      <w:tr w:rsidR="00DA3FC1">
        <w:trPr>
          <w:cantSplit/>
          <w:trHeight w:val="323"/>
        </w:trPr>
        <w:tc>
          <w:tcPr>
            <w:tcW w:w="466" w:type="dxa"/>
            <w:vMerge/>
            <w:vAlign w:val="center"/>
          </w:tcPr>
          <w:p w:rsidR="00DA3FC1" w:rsidRDefault="00DA3FC1">
            <w:pPr>
              <w:widowControl w:val="0"/>
              <w:spacing w:line="276" w:lineRule="auto"/>
              <w:rPr>
                <w:sz w:val="20"/>
                <w:szCs w:val="20"/>
              </w:rPr>
            </w:pPr>
          </w:p>
        </w:tc>
        <w:tc>
          <w:tcPr>
            <w:tcW w:w="1500" w:type="dxa"/>
            <w:vMerge/>
            <w:vAlign w:val="center"/>
          </w:tcPr>
          <w:p w:rsidR="00DA3FC1" w:rsidRDefault="00DA3FC1">
            <w:pPr>
              <w:widowControl w:val="0"/>
              <w:spacing w:line="276" w:lineRule="auto"/>
              <w:rPr>
                <w:sz w:val="20"/>
                <w:szCs w:val="20"/>
              </w:rPr>
            </w:pPr>
          </w:p>
        </w:tc>
        <w:tc>
          <w:tcPr>
            <w:tcW w:w="875" w:type="dxa"/>
            <w:gridSpan w:val="2"/>
          </w:tcPr>
          <w:p w:rsidR="00DA3FC1" w:rsidRDefault="009A2AF2">
            <w:pPr>
              <w:jc w:val="center"/>
              <w:rPr>
                <w:sz w:val="20"/>
                <w:szCs w:val="20"/>
              </w:rPr>
            </w:pPr>
            <w:r>
              <w:rPr>
                <w:sz w:val="20"/>
                <w:szCs w:val="20"/>
              </w:rPr>
              <w:t>5.</w:t>
            </w:r>
          </w:p>
        </w:tc>
        <w:tc>
          <w:tcPr>
            <w:tcW w:w="1777" w:type="dxa"/>
          </w:tcPr>
          <w:p w:rsidR="00DA3FC1" w:rsidRDefault="009A2AF2">
            <w:pPr>
              <w:rPr>
                <w:sz w:val="20"/>
                <w:szCs w:val="20"/>
              </w:rPr>
            </w:pPr>
            <w:r>
              <w:rPr>
                <w:sz w:val="20"/>
                <w:szCs w:val="20"/>
              </w:rPr>
              <w:t xml:space="preserve">Pöchhacker, Franz </w:t>
            </w:r>
          </w:p>
        </w:tc>
        <w:tc>
          <w:tcPr>
            <w:tcW w:w="1997" w:type="dxa"/>
            <w:gridSpan w:val="3"/>
          </w:tcPr>
          <w:p w:rsidR="00DA3FC1" w:rsidRDefault="009A2AF2">
            <w:pPr>
              <w:rPr>
                <w:sz w:val="20"/>
                <w:szCs w:val="20"/>
              </w:rPr>
            </w:pPr>
            <w:r>
              <w:rPr>
                <w:sz w:val="20"/>
                <w:szCs w:val="20"/>
              </w:rPr>
              <w:t xml:space="preserve">Introducing Interpreting Studies </w:t>
            </w:r>
          </w:p>
        </w:tc>
        <w:tc>
          <w:tcPr>
            <w:tcW w:w="1911" w:type="dxa"/>
            <w:gridSpan w:val="2"/>
          </w:tcPr>
          <w:p w:rsidR="00DA3FC1" w:rsidRDefault="009A2AF2">
            <w:pPr>
              <w:rPr>
                <w:sz w:val="20"/>
                <w:szCs w:val="20"/>
              </w:rPr>
            </w:pPr>
            <w:r>
              <w:rPr>
                <w:sz w:val="20"/>
                <w:szCs w:val="20"/>
              </w:rPr>
              <w:t>Routledge</w:t>
            </w:r>
          </w:p>
        </w:tc>
        <w:tc>
          <w:tcPr>
            <w:tcW w:w="1314" w:type="dxa"/>
          </w:tcPr>
          <w:p w:rsidR="00DA3FC1" w:rsidRDefault="009A2AF2">
            <w:pPr>
              <w:rPr>
                <w:sz w:val="20"/>
                <w:szCs w:val="20"/>
              </w:rPr>
            </w:pPr>
            <w:r>
              <w:rPr>
                <w:sz w:val="20"/>
                <w:szCs w:val="20"/>
              </w:rPr>
              <w:t xml:space="preserve">2003 </w:t>
            </w:r>
          </w:p>
        </w:tc>
      </w:tr>
    </w:tbl>
    <w:p w:rsidR="00DA3FC1" w:rsidRDefault="00DA3FC1">
      <w:pPr>
        <w:keepNext/>
        <w:spacing w:before="240" w:after="60"/>
        <w:jc w:val="cente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9A2AF2">
      <w:pPr>
        <w:rPr>
          <w:b/>
          <w:sz w:val="20"/>
          <w:szCs w:val="20"/>
        </w:rPr>
      </w:pPr>
      <w:r>
        <w:br w:type="page"/>
      </w:r>
    </w:p>
    <w:p w:rsidR="00DA3FC1" w:rsidRDefault="009A2AF2">
      <w:r>
        <w:rPr>
          <w:b/>
        </w:rPr>
        <w:lastRenderedPageBreak/>
        <w:t>Предмети за англиски јазик (1 семестар,  задолжителни)</w:t>
      </w:r>
    </w:p>
    <w:p w:rsidR="00DA3FC1" w:rsidRDefault="00DA3FC1"/>
    <w:p w:rsidR="00DA3FC1" w:rsidRDefault="00DA3FC1"/>
    <w:tbl>
      <w:tblPr>
        <w:tblStyle w:val="32"/>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750"/>
        <w:gridCol w:w="344"/>
        <w:gridCol w:w="681"/>
        <w:gridCol w:w="1330"/>
        <w:gridCol w:w="256"/>
        <w:gridCol w:w="771"/>
        <w:gridCol w:w="685"/>
        <w:gridCol w:w="1172"/>
        <w:gridCol w:w="385"/>
        <w:gridCol w:w="2000"/>
      </w:tblGrid>
      <w:tr w:rsidR="00DA3FC1">
        <w:tc>
          <w:tcPr>
            <w:tcW w:w="3241" w:type="dxa"/>
            <w:gridSpan w:val="4"/>
          </w:tcPr>
          <w:p w:rsidR="00DA3FC1" w:rsidRDefault="009A2AF2">
            <w:pPr>
              <w:jc w:val="both"/>
              <w:rPr>
                <w:sz w:val="20"/>
                <w:szCs w:val="20"/>
              </w:rPr>
            </w:pPr>
            <w:r>
              <w:rPr>
                <w:b/>
                <w:sz w:val="20"/>
                <w:szCs w:val="20"/>
              </w:rPr>
              <w:t>Прилог бр.3</w:t>
            </w:r>
          </w:p>
        </w:tc>
        <w:tc>
          <w:tcPr>
            <w:tcW w:w="6599" w:type="dxa"/>
            <w:gridSpan w:val="7"/>
          </w:tcPr>
          <w:p w:rsidR="00DA3FC1" w:rsidRDefault="009A2AF2">
            <w:pPr>
              <w:rPr>
                <w:sz w:val="20"/>
                <w:szCs w:val="20"/>
              </w:rPr>
            </w:pPr>
            <w:r>
              <w:rPr>
                <w:b/>
                <w:sz w:val="20"/>
                <w:szCs w:val="20"/>
              </w:rPr>
              <w:t>Предметна програма од втор циклус на студии</w:t>
            </w:r>
          </w:p>
        </w:tc>
      </w:tr>
      <w:tr w:rsidR="00DA3FC1">
        <w:tc>
          <w:tcPr>
            <w:tcW w:w="466" w:type="dxa"/>
          </w:tcPr>
          <w:p w:rsidR="00DA3FC1" w:rsidRDefault="009A2AF2">
            <w:pPr>
              <w:rPr>
                <w:sz w:val="20"/>
                <w:szCs w:val="20"/>
              </w:rPr>
            </w:pPr>
            <w:r>
              <w:rPr>
                <w:sz w:val="20"/>
                <w:szCs w:val="20"/>
              </w:rPr>
              <w:t>1.</w:t>
            </w:r>
          </w:p>
        </w:tc>
        <w:tc>
          <w:tcPr>
            <w:tcW w:w="2775" w:type="dxa"/>
            <w:gridSpan w:val="3"/>
          </w:tcPr>
          <w:p w:rsidR="00DA3FC1" w:rsidRDefault="009A2AF2">
            <w:pPr>
              <w:rPr>
                <w:sz w:val="20"/>
                <w:szCs w:val="20"/>
              </w:rPr>
            </w:pPr>
            <w:r>
              <w:rPr>
                <w:sz w:val="20"/>
                <w:szCs w:val="20"/>
              </w:rPr>
              <w:t>Наслов на наставниот предмет</w:t>
            </w:r>
          </w:p>
        </w:tc>
        <w:tc>
          <w:tcPr>
            <w:tcW w:w="6599" w:type="dxa"/>
            <w:gridSpan w:val="7"/>
          </w:tcPr>
          <w:p w:rsidR="00DA3FC1" w:rsidRDefault="009A2AF2">
            <w:pPr>
              <w:rPr>
                <w:sz w:val="20"/>
                <w:szCs w:val="20"/>
              </w:rPr>
            </w:pPr>
            <w:r>
              <w:rPr>
                <w:b/>
                <w:sz w:val="20"/>
                <w:szCs w:val="20"/>
              </w:rPr>
              <w:t>КОНФЕРЕНЦИСКО КОНСЕКУТИВНО ТОЛКУВАЊЕ ОД МАКЕДОНСКИ ЈАЗИК (А/А1) НА АНГЛИСКИ ЈАЗИК (А2/Б/Б1) И ОБРАТНО 1 ИЛИ ОД АНГЛИСКИ ЈАЗИК (В/В1/В2) НА МАКЕДОНСКИ ЈАЗИК (А) 1</w:t>
            </w:r>
          </w:p>
        </w:tc>
      </w:tr>
      <w:tr w:rsidR="00DA3FC1">
        <w:tc>
          <w:tcPr>
            <w:tcW w:w="466" w:type="dxa"/>
          </w:tcPr>
          <w:p w:rsidR="00DA3FC1" w:rsidRDefault="009A2AF2">
            <w:pPr>
              <w:rPr>
                <w:sz w:val="20"/>
                <w:szCs w:val="20"/>
              </w:rPr>
            </w:pPr>
            <w:r>
              <w:rPr>
                <w:sz w:val="20"/>
                <w:szCs w:val="20"/>
              </w:rPr>
              <w:t>2.</w:t>
            </w:r>
          </w:p>
        </w:tc>
        <w:tc>
          <w:tcPr>
            <w:tcW w:w="2775" w:type="dxa"/>
            <w:gridSpan w:val="3"/>
          </w:tcPr>
          <w:p w:rsidR="00DA3FC1" w:rsidRDefault="009A2AF2">
            <w:pPr>
              <w:rPr>
                <w:sz w:val="20"/>
                <w:szCs w:val="20"/>
              </w:rPr>
            </w:pPr>
            <w:r>
              <w:rPr>
                <w:sz w:val="20"/>
                <w:szCs w:val="20"/>
              </w:rPr>
              <w:t>Код</w:t>
            </w:r>
          </w:p>
        </w:tc>
        <w:tc>
          <w:tcPr>
            <w:tcW w:w="6599" w:type="dxa"/>
            <w:gridSpan w:val="7"/>
          </w:tcPr>
          <w:p w:rsidR="00DA3FC1" w:rsidRDefault="00DA3FC1">
            <w:pPr>
              <w:rPr>
                <w:sz w:val="20"/>
                <w:szCs w:val="20"/>
              </w:rPr>
            </w:pPr>
          </w:p>
        </w:tc>
      </w:tr>
      <w:tr w:rsidR="00DA3FC1">
        <w:tc>
          <w:tcPr>
            <w:tcW w:w="466" w:type="dxa"/>
          </w:tcPr>
          <w:p w:rsidR="00DA3FC1" w:rsidRDefault="009A2AF2">
            <w:pPr>
              <w:rPr>
                <w:sz w:val="20"/>
                <w:szCs w:val="20"/>
              </w:rPr>
            </w:pPr>
            <w:r>
              <w:rPr>
                <w:sz w:val="20"/>
                <w:szCs w:val="20"/>
              </w:rPr>
              <w:t>3.</w:t>
            </w:r>
          </w:p>
        </w:tc>
        <w:tc>
          <w:tcPr>
            <w:tcW w:w="2775" w:type="dxa"/>
            <w:gridSpan w:val="3"/>
          </w:tcPr>
          <w:p w:rsidR="00DA3FC1" w:rsidRDefault="009A2AF2">
            <w:pPr>
              <w:rPr>
                <w:sz w:val="20"/>
                <w:szCs w:val="20"/>
              </w:rPr>
            </w:pPr>
            <w:r>
              <w:rPr>
                <w:sz w:val="20"/>
                <w:szCs w:val="20"/>
              </w:rPr>
              <w:t>Студиска програма</w:t>
            </w:r>
          </w:p>
        </w:tc>
        <w:tc>
          <w:tcPr>
            <w:tcW w:w="6599" w:type="dxa"/>
            <w:gridSpan w:val="7"/>
          </w:tcPr>
          <w:p w:rsidR="00DA3FC1" w:rsidRDefault="009A2AF2">
            <w:pPr>
              <w:rPr>
                <w:sz w:val="18"/>
                <w:szCs w:val="18"/>
              </w:rPr>
            </w:pPr>
            <w:r>
              <w:rPr>
                <w:sz w:val="18"/>
                <w:szCs w:val="18"/>
              </w:rPr>
              <w:t>Конференциско толкување</w:t>
            </w:r>
          </w:p>
        </w:tc>
      </w:tr>
      <w:tr w:rsidR="00DA3FC1">
        <w:tc>
          <w:tcPr>
            <w:tcW w:w="466" w:type="dxa"/>
          </w:tcPr>
          <w:p w:rsidR="00DA3FC1" w:rsidRDefault="009A2AF2">
            <w:pPr>
              <w:rPr>
                <w:sz w:val="20"/>
                <w:szCs w:val="20"/>
              </w:rPr>
            </w:pPr>
            <w:r>
              <w:rPr>
                <w:sz w:val="20"/>
                <w:szCs w:val="20"/>
              </w:rPr>
              <w:t>4.</w:t>
            </w:r>
          </w:p>
        </w:tc>
        <w:tc>
          <w:tcPr>
            <w:tcW w:w="2775" w:type="dxa"/>
            <w:gridSpan w:val="3"/>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6599" w:type="dxa"/>
            <w:gridSpan w:val="7"/>
          </w:tcPr>
          <w:p w:rsidR="00DA3FC1" w:rsidRDefault="009A2AF2">
            <w:pPr>
              <w:rPr>
                <w:sz w:val="18"/>
                <w:szCs w:val="18"/>
              </w:rPr>
            </w:pPr>
            <w:r>
              <w:rPr>
                <w:sz w:val="18"/>
                <w:szCs w:val="18"/>
              </w:rPr>
              <w:t>Филолошки факултет „Блаже Конески“ – Скопје</w:t>
            </w:r>
          </w:p>
        </w:tc>
      </w:tr>
      <w:tr w:rsidR="00DA3FC1">
        <w:tc>
          <w:tcPr>
            <w:tcW w:w="466" w:type="dxa"/>
          </w:tcPr>
          <w:p w:rsidR="00DA3FC1" w:rsidRDefault="009A2AF2">
            <w:pPr>
              <w:rPr>
                <w:sz w:val="20"/>
                <w:szCs w:val="20"/>
              </w:rPr>
            </w:pPr>
            <w:r>
              <w:rPr>
                <w:sz w:val="20"/>
                <w:szCs w:val="20"/>
              </w:rPr>
              <w:t>5.</w:t>
            </w:r>
          </w:p>
        </w:tc>
        <w:tc>
          <w:tcPr>
            <w:tcW w:w="2775" w:type="dxa"/>
            <w:gridSpan w:val="3"/>
          </w:tcPr>
          <w:p w:rsidR="00DA3FC1" w:rsidRDefault="009A2AF2">
            <w:pPr>
              <w:rPr>
                <w:sz w:val="20"/>
                <w:szCs w:val="20"/>
              </w:rPr>
            </w:pPr>
            <w:r>
              <w:rPr>
                <w:sz w:val="20"/>
                <w:szCs w:val="20"/>
              </w:rPr>
              <w:t>Степен (прв, втор, трет циклус)</w:t>
            </w:r>
          </w:p>
        </w:tc>
        <w:tc>
          <w:tcPr>
            <w:tcW w:w="6599" w:type="dxa"/>
            <w:gridSpan w:val="7"/>
          </w:tcPr>
          <w:p w:rsidR="00DA3FC1" w:rsidRDefault="009A2AF2">
            <w:pPr>
              <w:rPr>
                <w:sz w:val="18"/>
                <w:szCs w:val="18"/>
              </w:rPr>
            </w:pPr>
            <w:r>
              <w:rPr>
                <w:sz w:val="18"/>
                <w:szCs w:val="18"/>
              </w:rPr>
              <w:t>Втор циклус</w:t>
            </w:r>
          </w:p>
        </w:tc>
      </w:tr>
      <w:tr w:rsidR="00DA3FC1">
        <w:tc>
          <w:tcPr>
            <w:tcW w:w="466" w:type="dxa"/>
          </w:tcPr>
          <w:p w:rsidR="00DA3FC1" w:rsidRDefault="009A2AF2">
            <w:pPr>
              <w:rPr>
                <w:sz w:val="20"/>
                <w:szCs w:val="20"/>
              </w:rPr>
            </w:pPr>
            <w:r>
              <w:rPr>
                <w:sz w:val="20"/>
                <w:szCs w:val="20"/>
              </w:rPr>
              <w:t>6.</w:t>
            </w:r>
          </w:p>
        </w:tc>
        <w:tc>
          <w:tcPr>
            <w:tcW w:w="2775" w:type="dxa"/>
            <w:gridSpan w:val="3"/>
          </w:tcPr>
          <w:p w:rsidR="00DA3FC1" w:rsidRDefault="009A2AF2">
            <w:pPr>
              <w:rPr>
                <w:sz w:val="20"/>
                <w:szCs w:val="20"/>
              </w:rPr>
            </w:pPr>
            <w:r>
              <w:rPr>
                <w:sz w:val="20"/>
                <w:szCs w:val="20"/>
              </w:rPr>
              <w:t>Академска година/семестар</w:t>
            </w:r>
          </w:p>
        </w:tc>
        <w:tc>
          <w:tcPr>
            <w:tcW w:w="1586" w:type="dxa"/>
            <w:gridSpan w:val="2"/>
          </w:tcPr>
          <w:p w:rsidR="00DA3FC1" w:rsidRDefault="009A2AF2">
            <w:pPr>
              <w:rPr>
                <w:sz w:val="20"/>
                <w:szCs w:val="20"/>
              </w:rPr>
            </w:pPr>
            <w:r>
              <w:rPr>
                <w:sz w:val="20"/>
                <w:szCs w:val="20"/>
              </w:rPr>
              <w:t>Прва година / прв семестар</w:t>
            </w:r>
          </w:p>
        </w:tc>
        <w:tc>
          <w:tcPr>
            <w:tcW w:w="771" w:type="dxa"/>
          </w:tcPr>
          <w:p w:rsidR="00DA3FC1" w:rsidRDefault="00DA3FC1">
            <w:pPr>
              <w:rPr>
                <w:sz w:val="20"/>
                <w:szCs w:val="20"/>
              </w:rPr>
            </w:pPr>
          </w:p>
        </w:tc>
        <w:tc>
          <w:tcPr>
            <w:tcW w:w="2242" w:type="dxa"/>
            <w:gridSpan w:val="3"/>
          </w:tcPr>
          <w:p w:rsidR="00DA3FC1" w:rsidRDefault="009A2AF2">
            <w:pPr>
              <w:rPr>
                <w:sz w:val="20"/>
                <w:szCs w:val="20"/>
              </w:rPr>
            </w:pPr>
            <w:r>
              <w:rPr>
                <w:sz w:val="20"/>
                <w:szCs w:val="20"/>
              </w:rPr>
              <w:t xml:space="preserve">Број на ЕКТС-кредити </w:t>
            </w:r>
          </w:p>
        </w:tc>
        <w:tc>
          <w:tcPr>
            <w:tcW w:w="2000" w:type="dxa"/>
          </w:tcPr>
          <w:p w:rsidR="00DA3FC1" w:rsidRDefault="009A2AF2">
            <w:pPr>
              <w:rPr>
                <w:sz w:val="20"/>
                <w:szCs w:val="20"/>
              </w:rPr>
            </w:pPr>
            <w:r>
              <w:rPr>
                <w:sz w:val="20"/>
                <w:szCs w:val="20"/>
              </w:rPr>
              <w:t>3</w:t>
            </w:r>
          </w:p>
        </w:tc>
      </w:tr>
      <w:tr w:rsidR="00DA3FC1">
        <w:tc>
          <w:tcPr>
            <w:tcW w:w="466" w:type="dxa"/>
          </w:tcPr>
          <w:p w:rsidR="00DA3FC1" w:rsidRDefault="009A2AF2">
            <w:pPr>
              <w:rPr>
                <w:sz w:val="20"/>
                <w:szCs w:val="20"/>
              </w:rPr>
            </w:pPr>
            <w:r>
              <w:rPr>
                <w:sz w:val="20"/>
                <w:szCs w:val="20"/>
              </w:rPr>
              <w:t>8.</w:t>
            </w:r>
          </w:p>
        </w:tc>
        <w:tc>
          <w:tcPr>
            <w:tcW w:w="2775" w:type="dxa"/>
            <w:gridSpan w:val="3"/>
          </w:tcPr>
          <w:p w:rsidR="00DA3FC1" w:rsidRDefault="009A2AF2">
            <w:pPr>
              <w:rPr>
                <w:sz w:val="20"/>
                <w:szCs w:val="20"/>
              </w:rPr>
            </w:pPr>
            <w:r>
              <w:rPr>
                <w:sz w:val="20"/>
                <w:szCs w:val="20"/>
              </w:rPr>
              <w:t>Наставник</w:t>
            </w:r>
          </w:p>
        </w:tc>
        <w:tc>
          <w:tcPr>
            <w:tcW w:w="6599" w:type="dxa"/>
            <w:gridSpan w:val="7"/>
          </w:tcPr>
          <w:p w:rsidR="00DA3FC1" w:rsidRDefault="009A2AF2">
            <w:pPr>
              <w:rPr>
                <w:sz w:val="20"/>
                <w:szCs w:val="20"/>
              </w:rPr>
            </w:pPr>
            <w:r>
              <w:rPr>
                <w:sz w:val="20"/>
                <w:szCs w:val="20"/>
              </w:rPr>
              <w:t>Проф. д-р Татјана Панова-Игњатовиќ</w:t>
            </w:r>
          </w:p>
          <w:p w:rsidR="00DA3FC1" w:rsidRDefault="009A2AF2">
            <w:pPr>
              <w:rPr>
                <w:sz w:val="20"/>
                <w:szCs w:val="20"/>
              </w:rPr>
            </w:pPr>
            <w:r>
              <w:rPr>
                <w:sz w:val="20"/>
                <w:szCs w:val="20"/>
              </w:rPr>
              <w:t>Проф. Д-р Милан Дамјаноски</w:t>
            </w:r>
          </w:p>
          <w:p w:rsidR="00DA3FC1" w:rsidRDefault="009A2AF2">
            <w:pPr>
              <w:rPr>
                <w:sz w:val="20"/>
                <w:szCs w:val="20"/>
              </w:rPr>
            </w:pPr>
            <w:r>
              <w:rPr>
                <w:sz w:val="20"/>
                <w:szCs w:val="20"/>
              </w:rPr>
              <w:t>Проф. д-р Катарина Ѓурческа-Атанасоска</w:t>
            </w:r>
          </w:p>
        </w:tc>
      </w:tr>
      <w:tr w:rsidR="00DA3FC1">
        <w:tc>
          <w:tcPr>
            <w:tcW w:w="466" w:type="dxa"/>
          </w:tcPr>
          <w:p w:rsidR="00DA3FC1" w:rsidRDefault="009A2AF2">
            <w:pPr>
              <w:rPr>
                <w:sz w:val="20"/>
                <w:szCs w:val="20"/>
              </w:rPr>
            </w:pPr>
            <w:r>
              <w:rPr>
                <w:sz w:val="20"/>
                <w:szCs w:val="20"/>
              </w:rPr>
              <w:t>9.</w:t>
            </w:r>
          </w:p>
        </w:tc>
        <w:tc>
          <w:tcPr>
            <w:tcW w:w="2775" w:type="dxa"/>
            <w:gridSpan w:val="3"/>
          </w:tcPr>
          <w:p w:rsidR="00DA3FC1" w:rsidRDefault="009A2AF2">
            <w:pPr>
              <w:rPr>
                <w:sz w:val="20"/>
                <w:szCs w:val="20"/>
              </w:rPr>
            </w:pPr>
            <w:r>
              <w:rPr>
                <w:sz w:val="20"/>
                <w:szCs w:val="20"/>
              </w:rPr>
              <w:t>Предуслови за запишување на предметот</w:t>
            </w:r>
          </w:p>
        </w:tc>
        <w:tc>
          <w:tcPr>
            <w:tcW w:w="6599" w:type="dxa"/>
            <w:gridSpan w:val="7"/>
          </w:tcPr>
          <w:p w:rsidR="00DA3FC1" w:rsidRDefault="00DA3FC1">
            <w:pPr>
              <w:rPr>
                <w:sz w:val="20"/>
                <w:szCs w:val="20"/>
              </w:rPr>
            </w:pPr>
          </w:p>
        </w:tc>
      </w:tr>
      <w:tr w:rsidR="00DA3FC1">
        <w:tc>
          <w:tcPr>
            <w:tcW w:w="466" w:type="dxa"/>
          </w:tcPr>
          <w:p w:rsidR="00DA3FC1" w:rsidRDefault="009A2AF2">
            <w:pPr>
              <w:rPr>
                <w:sz w:val="20"/>
                <w:szCs w:val="20"/>
              </w:rPr>
            </w:pPr>
            <w:r>
              <w:rPr>
                <w:sz w:val="20"/>
                <w:szCs w:val="20"/>
              </w:rPr>
              <w:t>10.</w:t>
            </w:r>
          </w:p>
        </w:tc>
        <w:tc>
          <w:tcPr>
            <w:tcW w:w="9374" w:type="dxa"/>
            <w:gridSpan w:val="10"/>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Преку разновидни усни вежби, студентите се оспособуваат да толкуваат консекутивно од изворниот јазик на македонски јазик, прецизно да ја репродуцираат содржината на оригиналните говори, користејќи соодветна терминологија и регистер.</w:t>
            </w:r>
          </w:p>
          <w:p w:rsidR="00DA3FC1" w:rsidRDefault="009A2AF2">
            <w:pPr>
              <w:rPr>
                <w:sz w:val="20"/>
                <w:szCs w:val="20"/>
              </w:rPr>
            </w:pPr>
            <w:r>
              <w:rPr>
                <w:sz w:val="20"/>
                <w:szCs w:val="20"/>
              </w:rPr>
              <w:t>Компетенции:</w:t>
            </w:r>
          </w:p>
          <w:p w:rsidR="00DA3FC1" w:rsidRDefault="009A2AF2">
            <w:pPr>
              <w:rPr>
                <w:sz w:val="20"/>
                <w:szCs w:val="20"/>
              </w:rPr>
            </w:pPr>
            <w:r>
              <w:rPr>
                <w:sz w:val="20"/>
                <w:szCs w:val="20"/>
              </w:rPr>
              <w:t>1. Развивање на концентрацијата и меморијата; надминување на тремата од јавен настап; развивање на способноста за изразување на стандарден македонски јазик, како и на стандардниот странски јазик.</w:t>
            </w:r>
          </w:p>
          <w:p w:rsidR="00DA3FC1" w:rsidRDefault="009A2AF2">
            <w:pPr>
              <w:rPr>
                <w:sz w:val="20"/>
                <w:szCs w:val="20"/>
              </w:rPr>
            </w:pPr>
            <w:r>
              <w:rPr>
                <w:sz w:val="20"/>
                <w:szCs w:val="20"/>
              </w:rPr>
              <w:t>2. Меморирање со постепена примена на техниките на бележење.</w:t>
            </w:r>
          </w:p>
          <w:p w:rsidR="00DA3FC1" w:rsidRDefault="009A2AF2">
            <w:pPr>
              <w:rPr>
                <w:sz w:val="20"/>
                <w:szCs w:val="20"/>
              </w:rPr>
            </w:pPr>
            <w:r>
              <w:rPr>
                <w:sz w:val="20"/>
                <w:szCs w:val="20"/>
              </w:rPr>
              <w:t>3. Разбирање - анализа и синтеза на различни видови говори.</w:t>
            </w:r>
          </w:p>
          <w:p w:rsidR="00DA3FC1" w:rsidRDefault="009A2AF2">
            <w:pPr>
              <w:rPr>
                <w:sz w:val="20"/>
                <w:szCs w:val="20"/>
              </w:rPr>
            </w:pPr>
            <w:r>
              <w:rPr>
                <w:sz w:val="20"/>
                <w:szCs w:val="20"/>
              </w:rPr>
              <w:t>4. Студентите поседуваат знаења за лексичко-граматичката специфичност на изворниот јазик и на јазикот цел.</w:t>
            </w:r>
          </w:p>
          <w:p w:rsidR="00DA3FC1" w:rsidRDefault="009A2AF2">
            <w:pPr>
              <w:rPr>
                <w:sz w:val="20"/>
                <w:szCs w:val="20"/>
              </w:rPr>
            </w:pPr>
            <w:r>
              <w:rPr>
                <w:sz w:val="20"/>
                <w:szCs w:val="20"/>
              </w:rPr>
              <w:t>5. Способност за толкување на говори во траење до 3 минути од изворниот јазик на македонски јазик и обратно.</w:t>
            </w:r>
          </w:p>
        </w:tc>
      </w:tr>
      <w:tr w:rsidR="00DA3FC1">
        <w:tc>
          <w:tcPr>
            <w:tcW w:w="466" w:type="dxa"/>
          </w:tcPr>
          <w:p w:rsidR="00DA3FC1" w:rsidRDefault="009A2AF2">
            <w:pPr>
              <w:rPr>
                <w:sz w:val="20"/>
                <w:szCs w:val="20"/>
              </w:rPr>
            </w:pPr>
            <w:r>
              <w:rPr>
                <w:sz w:val="20"/>
                <w:szCs w:val="20"/>
              </w:rPr>
              <w:t>11.</w:t>
            </w:r>
          </w:p>
        </w:tc>
        <w:tc>
          <w:tcPr>
            <w:tcW w:w="9374" w:type="dxa"/>
            <w:gridSpan w:val="10"/>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Воведување во техниката на консекутивното толкување со вежбање на концентрацијата и меморијата на студентот на македонски, а потоа на странскиот јазик; постепено воведување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вертикалност, хиерархија на главните текстуални единици, развивање на рационален систем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w:t>
            </w:r>
          </w:p>
        </w:tc>
      </w:tr>
      <w:tr w:rsidR="00DA3FC1">
        <w:tc>
          <w:tcPr>
            <w:tcW w:w="466" w:type="dxa"/>
          </w:tcPr>
          <w:p w:rsidR="00DA3FC1" w:rsidRDefault="009A2AF2">
            <w:pPr>
              <w:rPr>
                <w:sz w:val="20"/>
                <w:szCs w:val="20"/>
              </w:rPr>
            </w:pPr>
            <w:r>
              <w:rPr>
                <w:sz w:val="20"/>
                <w:szCs w:val="20"/>
              </w:rPr>
              <w:t>12.</w:t>
            </w:r>
          </w:p>
        </w:tc>
        <w:tc>
          <w:tcPr>
            <w:tcW w:w="9374" w:type="dxa"/>
            <w:gridSpan w:val="10"/>
          </w:tcPr>
          <w:p w:rsidR="00DA3FC1" w:rsidRDefault="009A2AF2">
            <w:pPr>
              <w:rPr>
                <w:sz w:val="20"/>
                <w:szCs w:val="20"/>
              </w:rPr>
            </w:pPr>
            <w:r>
              <w:rPr>
                <w:sz w:val="20"/>
                <w:szCs w:val="20"/>
              </w:rPr>
              <w:t>Методи на учење: предавања и вежби, консултации, проектна (домашна, семинарска) задача, домашно учење (подготовка на испит)</w:t>
            </w:r>
          </w:p>
        </w:tc>
      </w:tr>
      <w:tr w:rsidR="00DA3FC1">
        <w:tc>
          <w:tcPr>
            <w:tcW w:w="466" w:type="dxa"/>
          </w:tcPr>
          <w:p w:rsidR="00DA3FC1" w:rsidRDefault="009A2AF2">
            <w:pPr>
              <w:rPr>
                <w:sz w:val="20"/>
                <w:szCs w:val="20"/>
              </w:rPr>
            </w:pPr>
            <w:r>
              <w:rPr>
                <w:sz w:val="20"/>
                <w:szCs w:val="20"/>
              </w:rPr>
              <w:t>13.</w:t>
            </w:r>
          </w:p>
        </w:tc>
        <w:tc>
          <w:tcPr>
            <w:tcW w:w="2775" w:type="dxa"/>
            <w:gridSpan w:val="3"/>
          </w:tcPr>
          <w:p w:rsidR="00DA3FC1" w:rsidRDefault="009A2AF2">
            <w:pPr>
              <w:rPr>
                <w:sz w:val="20"/>
                <w:szCs w:val="20"/>
              </w:rPr>
            </w:pPr>
            <w:r>
              <w:rPr>
                <w:sz w:val="20"/>
                <w:szCs w:val="20"/>
              </w:rPr>
              <w:t>Вкупен расположив фонд на време</w:t>
            </w:r>
          </w:p>
        </w:tc>
        <w:tc>
          <w:tcPr>
            <w:tcW w:w="6599" w:type="dxa"/>
            <w:gridSpan w:val="7"/>
          </w:tcPr>
          <w:p w:rsidR="00DA3FC1" w:rsidRDefault="009A2AF2">
            <w:pPr>
              <w:rPr>
                <w:color w:val="FF0000"/>
                <w:sz w:val="20"/>
                <w:szCs w:val="20"/>
              </w:rPr>
            </w:pPr>
            <w:r>
              <w:rPr>
                <w:sz w:val="20"/>
                <w:szCs w:val="20"/>
              </w:rPr>
              <w:t>90 часови</w:t>
            </w:r>
          </w:p>
        </w:tc>
      </w:tr>
      <w:tr w:rsidR="00DA3FC1">
        <w:tc>
          <w:tcPr>
            <w:tcW w:w="466" w:type="dxa"/>
          </w:tcPr>
          <w:p w:rsidR="00DA3FC1" w:rsidRDefault="009A2AF2">
            <w:pPr>
              <w:rPr>
                <w:sz w:val="20"/>
                <w:szCs w:val="20"/>
              </w:rPr>
            </w:pPr>
            <w:r>
              <w:rPr>
                <w:sz w:val="20"/>
                <w:szCs w:val="20"/>
              </w:rPr>
              <w:t>14.</w:t>
            </w:r>
          </w:p>
        </w:tc>
        <w:tc>
          <w:tcPr>
            <w:tcW w:w="2775" w:type="dxa"/>
            <w:gridSpan w:val="3"/>
          </w:tcPr>
          <w:p w:rsidR="00DA3FC1" w:rsidRDefault="009A2AF2">
            <w:pPr>
              <w:rPr>
                <w:sz w:val="20"/>
                <w:szCs w:val="20"/>
              </w:rPr>
            </w:pPr>
            <w:r>
              <w:rPr>
                <w:sz w:val="20"/>
                <w:szCs w:val="20"/>
              </w:rPr>
              <w:t>Распределба на расположивото време</w:t>
            </w:r>
          </w:p>
        </w:tc>
        <w:tc>
          <w:tcPr>
            <w:tcW w:w="6599" w:type="dxa"/>
            <w:gridSpan w:val="7"/>
            <w:vAlign w:val="center"/>
          </w:tcPr>
          <w:p w:rsidR="00DA3FC1" w:rsidRDefault="00DA3FC1">
            <w:pPr>
              <w:rPr>
                <w:color w:val="FF0000"/>
                <w:sz w:val="20"/>
                <w:szCs w:val="20"/>
              </w:rPr>
            </w:pPr>
          </w:p>
        </w:tc>
      </w:tr>
      <w:tr w:rsidR="00DA3FC1">
        <w:trPr>
          <w:cantSplit/>
        </w:trPr>
        <w:tc>
          <w:tcPr>
            <w:tcW w:w="466" w:type="dxa"/>
            <w:vMerge w:val="restart"/>
          </w:tcPr>
          <w:p w:rsidR="00DA3FC1" w:rsidRDefault="009A2AF2">
            <w:pPr>
              <w:rPr>
                <w:sz w:val="20"/>
                <w:szCs w:val="20"/>
              </w:rPr>
            </w:pPr>
            <w:r>
              <w:rPr>
                <w:sz w:val="20"/>
                <w:szCs w:val="20"/>
              </w:rPr>
              <w:t>15.</w:t>
            </w:r>
          </w:p>
        </w:tc>
        <w:tc>
          <w:tcPr>
            <w:tcW w:w="2775" w:type="dxa"/>
            <w:gridSpan w:val="3"/>
            <w:vMerge w:val="restart"/>
          </w:tcPr>
          <w:p w:rsidR="00DA3FC1" w:rsidRDefault="009A2AF2">
            <w:pPr>
              <w:rPr>
                <w:sz w:val="20"/>
                <w:szCs w:val="20"/>
              </w:rPr>
            </w:pPr>
            <w:r>
              <w:rPr>
                <w:sz w:val="20"/>
                <w:szCs w:val="20"/>
              </w:rPr>
              <w:t>Форми на наставните активности</w:t>
            </w:r>
          </w:p>
        </w:tc>
        <w:tc>
          <w:tcPr>
            <w:tcW w:w="1330" w:type="dxa"/>
          </w:tcPr>
          <w:p w:rsidR="00DA3FC1" w:rsidRDefault="009A2AF2">
            <w:pPr>
              <w:rPr>
                <w:sz w:val="20"/>
                <w:szCs w:val="20"/>
              </w:rPr>
            </w:pPr>
            <w:r>
              <w:rPr>
                <w:sz w:val="20"/>
                <w:szCs w:val="20"/>
              </w:rPr>
              <w:t>15.1.</w:t>
            </w:r>
          </w:p>
        </w:tc>
        <w:tc>
          <w:tcPr>
            <w:tcW w:w="2884" w:type="dxa"/>
            <w:gridSpan w:val="4"/>
          </w:tcPr>
          <w:p w:rsidR="00DA3FC1" w:rsidRDefault="009A2AF2">
            <w:pPr>
              <w:rPr>
                <w:sz w:val="20"/>
                <w:szCs w:val="20"/>
              </w:rPr>
            </w:pPr>
            <w:r>
              <w:rPr>
                <w:sz w:val="20"/>
                <w:szCs w:val="20"/>
              </w:rPr>
              <w:t xml:space="preserve">Предавања- теоретска настава. </w:t>
            </w:r>
          </w:p>
        </w:tc>
        <w:tc>
          <w:tcPr>
            <w:tcW w:w="2385" w:type="dxa"/>
            <w:gridSpan w:val="2"/>
          </w:tcPr>
          <w:p w:rsidR="00DA3FC1" w:rsidRDefault="00DA3FC1">
            <w:pPr>
              <w:ind w:left="800"/>
              <w:rPr>
                <w:sz w:val="20"/>
                <w:szCs w:val="20"/>
              </w:rPr>
            </w:pPr>
          </w:p>
        </w:tc>
      </w:tr>
      <w:tr w:rsidR="00DA3FC1">
        <w:trPr>
          <w:cantSplit/>
        </w:trPr>
        <w:tc>
          <w:tcPr>
            <w:tcW w:w="466" w:type="dxa"/>
            <w:vMerge/>
          </w:tcPr>
          <w:p w:rsidR="00DA3FC1" w:rsidRDefault="00DA3FC1">
            <w:pPr>
              <w:widowControl w:val="0"/>
              <w:spacing w:line="276" w:lineRule="auto"/>
              <w:rPr>
                <w:sz w:val="20"/>
                <w:szCs w:val="20"/>
              </w:rPr>
            </w:pPr>
          </w:p>
        </w:tc>
        <w:tc>
          <w:tcPr>
            <w:tcW w:w="2775" w:type="dxa"/>
            <w:gridSpan w:val="3"/>
            <w:vMerge/>
          </w:tcPr>
          <w:p w:rsidR="00DA3FC1" w:rsidRDefault="00DA3FC1">
            <w:pPr>
              <w:widowControl w:val="0"/>
              <w:spacing w:line="276" w:lineRule="auto"/>
              <w:rPr>
                <w:sz w:val="20"/>
                <w:szCs w:val="20"/>
              </w:rPr>
            </w:pPr>
          </w:p>
        </w:tc>
        <w:tc>
          <w:tcPr>
            <w:tcW w:w="1330" w:type="dxa"/>
          </w:tcPr>
          <w:p w:rsidR="00DA3FC1" w:rsidRDefault="009A2AF2">
            <w:pPr>
              <w:rPr>
                <w:sz w:val="20"/>
                <w:szCs w:val="20"/>
              </w:rPr>
            </w:pPr>
            <w:r>
              <w:rPr>
                <w:sz w:val="20"/>
                <w:szCs w:val="20"/>
              </w:rPr>
              <w:t>15.2.</w:t>
            </w:r>
          </w:p>
        </w:tc>
        <w:tc>
          <w:tcPr>
            <w:tcW w:w="2884" w:type="dxa"/>
            <w:gridSpan w:val="4"/>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2385" w:type="dxa"/>
            <w:gridSpan w:val="2"/>
          </w:tcPr>
          <w:p w:rsidR="00DA3FC1" w:rsidRDefault="009A2AF2">
            <w:pPr>
              <w:ind w:left="800"/>
              <w:rPr>
                <w:sz w:val="20"/>
                <w:szCs w:val="20"/>
              </w:rPr>
            </w:pPr>
            <w:r>
              <w:rPr>
                <w:rFonts w:ascii="Arial" w:eastAsia="Arial" w:hAnsi="Arial" w:cs="Arial"/>
                <w:sz w:val="20"/>
                <w:szCs w:val="20"/>
              </w:rPr>
              <w:t xml:space="preserve"> 40 (20) часови</w:t>
            </w:r>
          </w:p>
        </w:tc>
      </w:tr>
      <w:tr w:rsidR="00DA3FC1">
        <w:trPr>
          <w:cantSplit/>
          <w:trHeight w:val="305"/>
        </w:trPr>
        <w:tc>
          <w:tcPr>
            <w:tcW w:w="466" w:type="dxa"/>
            <w:vMerge w:val="restart"/>
          </w:tcPr>
          <w:p w:rsidR="00DA3FC1" w:rsidRDefault="009A2AF2">
            <w:pPr>
              <w:rPr>
                <w:sz w:val="20"/>
                <w:szCs w:val="20"/>
              </w:rPr>
            </w:pPr>
            <w:r>
              <w:rPr>
                <w:sz w:val="20"/>
                <w:szCs w:val="20"/>
              </w:rPr>
              <w:t>16.</w:t>
            </w:r>
          </w:p>
        </w:tc>
        <w:tc>
          <w:tcPr>
            <w:tcW w:w="2775" w:type="dxa"/>
            <w:gridSpan w:val="3"/>
            <w:vMerge w:val="restart"/>
          </w:tcPr>
          <w:p w:rsidR="00DA3FC1" w:rsidRDefault="009A2AF2">
            <w:pPr>
              <w:rPr>
                <w:sz w:val="20"/>
                <w:szCs w:val="20"/>
              </w:rPr>
            </w:pPr>
            <w:r>
              <w:rPr>
                <w:sz w:val="20"/>
                <w:szCs w:val="20"/>
              </w:rPr>
              <w:t>Други форми на активности</w:t>
            </w:r>
          </w:p>
        </w:tc>
        <w:tc>
          <w:tcPr>
            <w:tcW w:w="1330" w:type="dxa"/>
          </w:tcPr>
          <w:p w:rsidR="00DA3FC1" w:rsidRDefault="009A2AF2">
            <w:pPr>
              <w:rPr>
                <w:sz w:val="20"/>
                <w:szCs w:val="20"/>
              </w:rPr>
            </w:pPr>
            <w:r>
              <w:rPr>
                <w:sz w:val="20"/>
                <w:szCs w:val="20"/>
              </w:rPr>
              <w:t>16.1.</w:t>
            </w:r>
          </w:p>
        </w:tc>
        <w:tc>
          <w:tcPr>
            <w:tcW w:w="2884" w:type="dxa"/>
            <w:gridSpan w:val="4"/>
          </w:tcPr>
          <w:p w:rsidR="00DA3FC1" w:rsidRDefault="009A2AF2">
            <w:pPr>
              <w:rPr>
                <w:sz w:val="20"/>
                <w:szCs w:val="20"/>
              </w:rPr>
            </w:pPr>
            <w:r>
              <w:rPr>
                <w:sz w:val="20"/>
                <w:szCs w:val="20"/>
              </w:rPr>
              <w:t xml:space="preserve">Проектни задачи </w:t>
            </w:r>
          </w:p>
        </w:tc>
        <w:tc>
          <w:tcPr>
            <w:tcW w:w="2385" w:type="dxa"/>
            <w:gridSpan w:val="2"/>
          </w:tcPr>
          <w:p w:rsidR="00DA3FC1" w:rsidRDefault="009A2AF2">
            <w:pPr>
              <w:ind w:left="800"/>
              <w:rPr>
                <w:sz w:val="20"/>
                <w:szCs w:val="20"/>
              </w:rPr>
            </w:pPr>
            <w:r>
              <w:rPr>
                <w:rFonts w:ascii="Arial" w:eastAsia="Arial" w:hAnsi="Arial" w:cs="Arial"/>
                <w:sz w:val="20"/>
                <w:szCs w:val="20"/>
              </w:rPr>
              <w:t>10 часови</w:t>
            </w:r>
          </w:p>
        </w:tc>
      </w:tr>
      <w:tr w:rsidR="00DA3FC1">
        <w:trPr>
          <w:cantSplit/>
          <w:trHeight w:val="170"/>
        </w:trPr>
        <w:tc>
          <w:tcPr>
            <w:tcW w:w="466" w:type="dxa"/>
            <w:vMerge/>
          </w:tcPr>
          <w:p w:rsidR="00DA3FC1" w:rsidRDefault="00DA3FC1">
            <w:pPr>
              <w:widowControl w:val="0"/>
              <w:spacing w:line="276" w:lineRule="auto"/>
              <w:rPr>
                <w:sz w:val="20"/>
                <w:szCs w:val="20"/>
              </w:rPr>
            </w:pPr>
          </w:p>
        </w:tc>
        <w:tc>
          <w:tcPr>
            <w:tcW w:w="2775" w:type="dxa"/>
            <w:gridSpan w:val="3"/>
            <w:vMerge/>
          </w:tcPr>
          <w:p w:rsidR="00DA3FC1" w:rsidRDefault="00DA3FC1">
            <w:pPr>
              <w:widowControl w:val="0"/>
              <w:spacing w:line="276" w:lineRule="auto"/>
              <w:rPr>
                <w:sz w:val="20"/>
                <w:szCs w:val="20"/>
              </w:rPr>
            </w:pPr>
          </w:p>
        </w:tc>
        <w:tc>
          <w:tcPr>
            <w:tcW w:w="1330" w:type="dxa"/>
          </w:tcPr>
          <w:p w:rsidR="00DA3FC1" w:rsidRDefault="009A2AF2">
            <w:pPr>
              <w:rPr>
                <w:sz w:val="20"/>
                <w:szCs w:val="20"/>
              </w:rPr>
            </w:pPr>
            <w:r>
              <w:rPr>
                <w:sz w:val="20"/>
                <w:szCs w:val="20"/>
              </w:rPr>
              <w:t>16.2.</w:t>
            </w:r>
          </w:p>
        </w:tc>
        <w:tc>
          <w:tcPr>
            <w:tcW w:w="2884" w:type="dxa"/>
            <w:gridSpan w:val="4"/>
          </w:tcPr>
          <w:p w:rsidR="00DA3FC1" w:rsidRDefault="009A2AF2">
            <w:pPr>
              <w:rPr>
                <w:sz w:val="20"/>
                <w:szCs w:val="20"/>
              </w:rPr>
            </w:pPr>
            <w:r>
              <w:rPr>
                <w:sz w:val="20"/>
                <w:szCs w:val="20"/>
              </w:rPr>
              <w:t>Самостојни задачи</w:t>
            </w:r>
          </w:p>
        </w:tc>
        <w:tc>
          <w:tcPr>
            <w:tcW w:w="2385" w:type="dxa"/>
            <w:gridSpan w:val="2"/>
          </w:tcPr>
          <w:p w:rsidR="00DA3FC1" w:rsidRDefault="009A2AF2">
            <w:pPr>
              <w:ind w:left="800"/>
              <w:rPr>
                <w:sz w:val="20"/>
                <w:szCs w:val="20"/>
              </w:rPr>
            </w:pPr>
            <w:r>
              <w:rPr>
                <w:rFonts w:ascii="Arial" w:eastAsia="Arial" w:hAnsi="Arial" w:cs="Arial"/>
                <w:sz w:val="20"/>
                <w:szCs w:val="20"/>
              </w:rPr>
              <w:t xml:space="preserve">10  часови </w:t>
            </w:r>
          </w:p>
        </w:tc>
      </w:tr>
      <w:tr w:rsidR="00DA3FC1">
        <w:trPr>
          <w:cantSplit/>
          <w:trHeight w:val="260"/>
        </w:trPr>
        <w:tc>
          <w:tcPr>
            <w:tcW w:w="466" w:type="dxa"/>
            <w:vMerge/>
          </w:tcPr>
          <w:p w:rsidR="00DA3FC1" w:rsidRDefault="00DA3FC1">
            <w:pPr>
              <w:widowControl w:val="0"/>
              <w:spacing w:line="276" w:lineRule="auto"/>
              <w:rPr>
                <w:sz w:val="20"/>
                <w:szCs w:val="20"/>
              </w:rPr>
            </w:pPr>
          </w:p>
        </w:tc>
        <w:tc>
          <w:tcPr>
            <w:tcW w:w="2775" w:type="dxa"/>
            <w:gridSpan w:val="3"/>
            <w:vMerge/>
          </w:tcPr>
          <w:p w:rsidR="00DA3FC1" w:rsidRDefault="00DA3FC1">
            <w:pPr>
              <w:widowControl w:val="0"/>
              <w:spacing w:line="276" w:lineRule="auto"/>
              <w:rPr>
                <w:sz w:val="20"/>
                <w:szCs w:val="20"/>
              </w:rPr>
            </w:pPr>
          </w:p>
        </w:tc>
        <w:tc>
          <w:tcPr>
            <w:tcW w:w="1330" w:type="dxa"/>
          </w:tcPr>
          <w:p w:rsidR="00DA3FC1" w:rsidRDefault="009A2AF2">
            <w:pPr>
              <w:rPr>
                <w:sz w:val="20"/>
                <w:szCs w:val="20"/>
              </w:rPr>
            </w:pPr>
            <w:r>
              <w:rPr>
                <w:sz w:val="20"/>
                <w:szCs w:val="20"/>
              </w:rPr>
              <w:t>16.3.</w:t>
            </w:r>
          </w:p>
        </w:tc>
        <w:tc>
          <w:tcPr>
            <w:tcW w:w="2884" w:type="dxa"/>
            <w:gridSpan w:val="4"/>
          </w:tcPr>
          <w:p w:rsidR="00DA3FC1" w:rsidRDefault="009A2AF2">
            <w:pPr>
              <w:rPr>
                <w:sz w:val="20"/>
                <w:szCs w:val="20"/>
              </w:rPr>
            </w:pPr>
            <w:r>
              <w:rPr>
                <w:sz w:val="20"/>
                <w:szCs w:val="20"/>
              </w:rPr>
              <w:t>Домашно учење - задачи</w:t>
            </w:r>
          </w:p>
        </w:tc>
        <w:tc>
          <w:tcPr>
            <w:tcW w:w="2385" w:type="dxa"/>
            <w:gridSpan w:val="2"/>
          </w:tcPr>
          <w:p w:rsidR="00DA3FC1" w:rsidRDefault="009A2AF2">
            <w:pPr>
              <w:ind w:left="800"/>
              <w:rPr>
                <w:sz w:val="20"/>
                <w:szCs w:val="20"/>
              </w:rPr>
            </w:pPr>
            <w:r>
              <w:rPr>
                <w:rFonts w:ascii="Arial" w:eastAsia="Arial" w:hAnsi="Arial" w:cs="Arial"/>
                <w:sz w:val="20"/>
                <w:szCs w:val="20"/>
              </w:rPr>
              <w:t>30 (50) часови</w:t>
            </w:r>
          </w:p>
        </w:tc>
      </w:tr>
      <w:tr w:rsidR="00DA3FC1">
        <w:trPr>
          <w:cantSplit/>
        </w:trPr>
        <w:tc>
          <w:tcPr>
            <w:tcW w:w="466" w:type="dxa"/>
            <w:vMerge w:val="restart"/>
          </w:tcPr>
          <w:p w:rsidR="00DA3FC1" w:rsidRDefault="009A2AF2">
            <w:pPr>
              <w:rPr>
                <w:sz w:val="20"/>
                <w:szCs w:val="20"/>
              </w:rPr>
            </w:pPr>
            <w:r>
              <w:rPr>
                <w:sz w:val="20"/>
                <w:szCs w:val="20"/>
              </w:rPr>
              <w:t>17.</w:t>
            </w:r>
          </w:p>
        </w:tc>
        <w:tc>
          <w:tcPr>
            <w:tcW w:w="9374" w:type="dxa"/>
            <w:gridSpan w:val="10"/>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466" w:type="dxa"/>
            <w:vMerge/>
          </w:tcPr>
          <w:p w:rsidR="00DA3FC1" w:rsidRDefault="00DA3FC1">
            <w:pPr>
              <w:widowControl w:val="0"/>
              <w:spacing w:line="276" w:lineRule="auto"/>
              <w:rPr>
                <w:sz w:val="20"/>
                <w:szCs w:val="20"/>
              </w:rPr>
            </w:pPr>
          </w:p>
        </w:tc>
        <w:tc>
          <w:tcPr>
            <w:tcW w:w="2094" w:type="dxa"/>
            <w:gridSpan w:val="2"/>
          </w:tcPr>
          <w:p w:rsidR="00DA3FC1" w:rsidRDefault="009A2AF2">
            <w:pPr>
              <w:rPr>
                <w:sz w:val="20"/>
                <w:szCs w:val="20"/>
              </w:rPr>
            </w:pPr>
            <w:r>
              <w:rPr>
                <w:sz w:val="20"/>
                <w:szCs w:val="20"/>
              </w:rPr>
              <w:t>17.1.</w:t>
            </w:r>
          </w:p>
        </w:tc>
        <w:tc>
          <w:tcPr>
            <w:tcW w:w="3723" w:type="dxa"/>
            <w:gridSpan w:val="5"/>
          </w:tcPr>
          <w:p w:rsidR="00DA3FC1" w:rsidRDefault="009A2AF2">
            <w:pPr>
              <w:rPr>
                <w:sz w:val="20"/>
                <w:szCs w:val="20"/>
              </w:rPr>
            </w:pPr>
            <w:r>
              <w:rPr>
                <w:sz w:val="20"/>
                <w:szCs w:val="20"/>
              </w:rPr>
              <w:t>Тестови</w:t>
            </w:r>
          </w:p>
        </w:tc>
        <w:tc>
          <w:tcPr>
            <w:tcW w:w="3557" w:type="dxa"/>
            <w:gridSpan w:val="3"/>
          </w:tcPr>
          <w:p w:rsidR="00DA3FC1" w:rsidRDefault="009A2AF2">
            <w:pPr>
              <w:rPr>
                <w:sz w:val="18"/>
                <w:szCs w:val="18"/>
                <w:highlight w:val="white"/>
              </w:rPr>
            </w:pPr>
            <w:r>
              <w:rPr>
                <w:sz w:val="18"/>
                <w:szCs w:val="18"/>
                <w:highlight w:val="white"/>
              </w:rPr>
              <w:t xml:space="preserve">   70 бодови                                                      </w:t>
            </w:r>
          </w:p>
        </w:tc>
      </w:tr>
      <w:tr w:rsidR="00DA3FC1">
        <w:trPr>
          <w:cantSplit/>
          <w:trHeight w:val="334"/>
        </w:trPr>
        <w:tc>
          <w:tcPr>
            <w:tcW w:w="466" w:type="dxa"/>
            <w:vMerge/>
          </w:tcPr>
          <w:p w:rsidR="00DA3FC1" w:rsidRDefault="00DA3FC1">
            <w:pPr>
              <w:widowControl w:val="0"/>
              <w:spacing w:line="276" w:lineRule="auto"/>
              <w:rPr>
                <w:sz w:val="18"/>
                <w:szCs w:val="18"/>
                <w:highlight w:val="white"/>
              </w:rPr>
            </w:pPr>
          </w:p>
        </w:tc>
        <w:tc>
          <w:tcPr>
            <w:tcW w:w="2094" w:type="dxa"/>
            <w:gridSpan w:val="2"/>
          </w:tcPr>
          <w:p w:rsidR="00DA3FC1" w:rsidRDefault="009A2AF2">
            <w:pPr>
              <w:rPr>
                <w:sz w:val="20"/>
                <w:szCs w:val="20"/>
              </w:rPr>
            </w:pPr>
            <w:r>
              <w:rPr>
                <w:sz w:val="20"/>
                <w:szCs w:val="20"/>
              </w:rPr>
              <w:t>17.2.</w:t>
            </w:r>
          </w:p>
        </w:tc>
        <w:tc>
          <w:tcPr>
            <w:tcW w:w="3723" w:type="dxa"/>
            <w:gridSpan w:val="5"/>
          </w:tcPr>
          <w:p w:rsidR="00DA3FC1" w:rsidRDefault="009A2AF2">
            <w:pPr>
              <w:rPr>
                <w:sz w:val="20"/>
                <w:szCs w:val="20"/>
              </w:rPr>
            </w:pPr>
            <w:r>
              <w:rPr>
                <w:sz w:val="20"/>
                <w:szCs w:val="20"/>
              </w:rPr>
              <w:t>Индивидуална работа/проект ( презентација: писмена и усна)</w:t>
            </w:r>
          </w:p>
        </w:tc>
        <w:tc>
          <w:tcPr>
            <w:tcW w:w="3557" w:type="dxa"/>
            <w:gridSpan w:val="3"/>
          </w:tcPr>
          <w:p w:rsidR="00DA3FC1" w:rsidRDefault="009A2AF2">
            <w:pPr>
              <w:rPr>
                <w:sz w:val="18"/>
                <w:szCs w:val="18"/>
                <w:highlight w:val="white"/>
              </w:rPr>
            </w:pPr>
            <w:r>
              <w:rPr>
                <w:sz w:val="18"/>
                <w:szCs w:val="18"/>
                <w:highlight w:val="white"/>
              </w:rPr>
              <w:t xml:space="preserve">   10  бодови  </w:t>
            </w:r>
          </w:p>
        </w:tc>
      </w:tr>
      <w:tr w:rsidR="00DA3FC1">
        <w:trPr>
          <w:cantSplit/>
          <w:trHeight w:val="334"/>
        </w:trPr>
        <w:tc>
          <w:tcPr>
            <w:tcW w:w="466" w:type="dxa"/>
            <w:vMerge/>
          </w:tcPr>
          <w:p w:rsidR="00DA3FC1" w:rsidRDefault="00DA3FC1">
            <w:pPr>
              <w:widowControl w:val="0"/>
              <w:spacing w:line="276" w:lineRule="auto"/>
              <w:rPr>
                <w:sz w:val="18"/>
                <w:szCs w:val="18"/>
                <w:highlight w:val="white"/>
              </w:rPr>
            </w:pPr>
          </w:p>
        </w:tc>
        <w:tc>
          <w:tcPr>
            <w:tcW w:w="2094" w:type="dxa"/>
            <w:gridSpan w:val="2"/>
          </w:tcPr>
          <w:p w:rsidR="00DA3FC1" w:rsidRDefault="009A2AF2">
            <w:pPr>
              <w:rPr>
                <w:sz w:val="20"/>
                <w:szCs w:val="20"/>
              </w:rPr>
            </w:pPr>
            <w:r>
              <w:rPr>
                <w:sz w:val="20"/>
                <w:szCs w:val="20"/>
              </w:rPr>
              <w:t>17.3.</w:t>
            </w:r>
          </w:p>
        </w:tc>
        <w:tc>
          <w:tcPr>
            <w:tcW w:w="3723" w:type="dxa"/>
            <w:gridSpan w:val="5"/>
          </w:tcPr>
          <w:p w:rsidR="00DA3FC1" w:rsidRDefault="009A2AF2">
            <w:pPr>
              <w:rPr>
                <w:sz w:val="20"/>
                <w:szCs w:val="20"/>
              </w:rPr>
            </w:pPr>
            <w:r>
              <w:rPr>
                <w:sz w:val="20"/>
                <w:szCs w:val="20"/>
              </w:rPr>
              <w:t>Активност и учество</w:t>
            </w:r>
          </w:p>
        </w:tc>
        <w:tc>
          <w:tcPr>
            <w:tcW w:w="3557" w:type="dxa"/>
            <w:gridSpan w:val="3"/>
          </w:tcPr>
          <w:p w:rsidR="00DA3FC1" w:rsidRDefault="009A2AF2">
            <w:pPr>
              <w:rPr>
                <w:sz w:val="18"/>
                <w:szCs w:val="18"/>
                <w:highlight w:val="white"/>
              </w:rPr>
            </w:pPr>
            <w:r>
              <w:rPr>
                <w:sz w:val="18"/>
                <w:szCs w:val="18"/>
                <w:highlight w:val="white"/>
              </w:rPr>
              <w:t xml:space="preserve">   10  бодови </w:t>
            </w:r>
          </w:p>
        </w:tc>
      </w:tr>
      <w:tr w:rsidR="00DA3FC1">
        <w:trPr>
          <w:cantSplit/>
          <w:trHeight w:val="93"/>
        </w:trPr>
        <w:tc>
          <w:tcPr>
            <w:tcW w:w="466" w:type="dxa"/>
            <w:vMerge w:val="restart"/>
          </w:tcPr>
          <w:p w:rsidR="00DA3FC1" w:rsidRDefault="009A2AF2">
            <w:pPr>
              <w:rPr>
                <w:sz w:val="20"/>
                <w:szCs w:val="20"/>
              </w:rPr>
            </w:pPr>
            <w:r>
              <w:rPr>
                <w:sz w:val="20"/>
                <w:szCs w:val="20"/>
              </w:rPr>
              <w:t>18.</w:t>
            </w:r>
          </w:p>
        </w:tc>
        <w:tc>
          <w:tcPr>
            <w:tcW w:w="4105" w:type="dxa"/>
            <w:gridSpan w:val="4"/>
            <w:vMerge w:val="restart"/>
          </w:tcPr>
          <w:p w:rsidR="00DA3FC1" w:rsidRDefault="009A2AF2">
            <w:pPr>
              <w:rPr>
                <w:sz w:val="20"/>
                <w:szCs w:val="20"/>
              </w:rPr>
            </w:pPr>
            <w:r>
              <w:rPr>
                <w:sz w:val="20"/>
                <w:szCs w:val="20"/>
              </w:rPr>
              <w:t>Kритериуми за оценување (бодови/ оценка)</w:t>
            </w:r>
          </w:p>
        </w:tc>
        <w:tc>
          <w:tcPr>
            <w:tcW w:w="1712" w:type="dxa"/>
            <w:gridSpan w:val="3"/>
          </w:tcPr>
          <w:p w:rsidR="00DA3FC1" w:rsidRDefault="009A2AF2">
            <w:pPr>
              <w:jc w:val="right"/>
              <w:rPr>
                <w:sz w:val="20"/>
                <w:szCs w:val="20"/>
              </w:rPr>
            </w:pPr>
            <w:r>
              <w:rPr>
                <w:sz w:val="20"/>
                <w:szCs w:val="20"/>
              </w:rPr>
              <w:t>до 50 бода</w:t>
            </w:r>
          </w:p>
        </w:tc>
        <w:tc>
          <w:tcPr>
            <w:tcW w:w="3557" w:type="dxa"/>
            <w:gridSpan w:val="3"/>
          </w:tcPr>
          <w:p w:rsidR="00DA3FC1" w:rsidRDefault="009A2AF2">
            <w:pPr>
              <w:jc w:val="right"/>
              <w:rPr>
                <w:sz w:val="20"/>
                <w:szCs w:val="20"/>
              </w:rPr>
            </w:pPr>
            <w:r>
              <w:rPr>
                <w:sz w:val="20"/>
                <w:szCs w:val="20"/>
              </w:rPr>
              <w:t>5 (пет) (F)</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05" w:type="dxa"/>
            <w:gridSpan w:val="4"/>
            <w:vMerge/>
          </w:tcPr>
          <w:p w:rsidR="00DA3FC1" w:rsidRDefault="00DA3FC1">
            <w:pPr>
              <w:widowControl w:val="0"/>
              <w:spacing w:line="276" w:lineRule="auto"/>
              <w:rPr>
                <w:sz w:val="20"/>
                <w:szCs w:val="20"/>
              </w:rPr>
            </w:pPr>
          </w:p>
        </w:tc>
        <w:tc>
          <w:tcPr>
            <w:tcW w:w="1712" w:type="dxa"/>
            <w:gridSpan w:val="3"/>
          </w:tcPr>
          <w:p w:rsidR="00DA3FC1" w:rsidRDefault="009A2AF2">
            <w:pPr>
              <w:jc w:val="right"/>
              <w:rPr>
                <w:sz w:val="20"/>
                <w:szCs w:val="20"/>
              </w:rPr>
            </w:pPr>
            <w:r>
              <w:rPr>
                <w:sz w:val="20"/>
                <w:szCs w:val="20"/>
              </w:rPr>
              <w:t>51 х до 60 бода</w:t>
            </w:r>
          </w:p>
        </w:tc>
        <w:tc>
          <w:tcPr>
            <w:tcW w:w="3557" w:type="dxa"/>
            <w:gridSpan w:val="3"/>
          </w:tcPr>
          <w:p w:rsidR="00DA3FC1" w:rsidRDefault="009A2AF2">
            <w:pPr>
              <w:jc w:val="right"/>
              <w:rPr>
                <w:sz w:val="20"/>
                <w:szCs w:val="20"/>
              </w:rPr>
            </w:pPr>
            <w:r>
              <w:rPr>
                <w:sz w:val="20"/>
                <w:szCs w:val="20"/>
              </w:rPr>
              <w:t>6 (шест) (E)</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05" w:type="dxa"/>
            <w:gridSpan w:val="4"/>
            <w:vMerge/>
          </w:tcPr>
          <w:p w:rsidR="00DA3FC1" w:rsidRDefault="00DA3FC1">
            <w:pPr>
              <w:widowControl w:val="0"/>
              <w:spacing w:line="276" w:lineRule="auto"/>
              <w:rPr>
                <w:sz w:val="20"/>
                <w:szCs w:val="20"/>
              </w:rPr>
            </w:pPr>
          </w:p>
        </w:tc>
        <w:tc>
          <w:tcPr>
            <w:tcW w:w="1712" w:type="dxa"/>
            <w:gridSpan w:val="3"/>
          </w:tcPr>
          <w:p w:rsidR="00DA3FC1" w:rsidRDefault="009A2AF2">
            <w:pPr>
              <w:jc w:val="right"/>
              <w:rPr>
                <w:sz w:val="20"/>
                <w:szCs w:val="20"/>
              </w:rPr>
            </w:pPr>
            <w:r>
              <w:rPr>
                <w:sz w:val="20"/>
                <w:szCs w:val="20"/>
              </w:rPr>
              <w:t>61 х до 70 бода</w:t>
            </w:r>
          </w:p>
        </w:tc>
        <w:tc>
          <w:tcPr>
            <w:tcW w:w="3557" w:type="dxa"/>
            <w:gridSpan w:val="3"/>
          </w:tcPr>
          <w:p w:rsidR="00DA3FC1" w:rsidRDefault="009A2AF2">
            <w:pPr>
              <w:jc w:val="right"/>
              <w:rPr>
                <w:sz w:val="20"/>
                <w:szCs w:val="20"/>
              </w:rPr>
            </w:pPr>
            <w:r>
              <w:rPr>
                <w:sz w:val="20"/>
                <w:szCs w:val="20"/>
              </w:rPr>
              <w:t>7 (седум) (D)</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05" w:type="dxa"/>
            <w:gridSpan w:val="4"/>
            <w:vMerge/>
          </w:tcPr>
          <w:p w:rsidR="00DA3FC1" w:rsidRDefault="00DA3FC1">
            <w:pPr>
              <w:widowControl w:val="0"/>
              <w:spacing w:line="276" w:lineRule="auto"/>
              <w:rPr>
                <w:sz w:val="20"/>
                <w:szCs w:val="20"/>
              </w:rPr>
            </w:pPr>
          </w:p>
        </w:tc>
        <w:tc>
          <w:tcPr>
            <w:tcW w:w="1712" w:type="dxa"/>
            <w:gridSpan w:val="3"/>
          </w:tcPr>
          <w:p w:rsidR="00DA3FC1" w:rsidRDefault="009A2AF2">
            <w:pPr>
              <w:jc w:val="right"/>
              <w:rPr>
                <w:sz w:val="20"/>
                <w:szCs w:val="20"/>
              </w:rPr>
            </w:pPr>
            <w:r>
              <w:rPr>
                <w:sz w:val="20"/>
                <w:szCs w:val="20"/>
              </w:rPr>
              <w:t>од 71 до 80 бода</w:t>
            </w:r>
          </w:p>
        </w:tc>
        <w:tc>
          <w:tcPr>
            <w:tcW w:w="3557" w:type="dxa"/>
            <w:gridSpan w:val="3"/>
          </w:tcPr>
          <w:p w:rsidR="00DA3FC1" w:rsidRDefault="009A2AF2">
            <w:pPr>
              <w:jc w:val="right"/>
              <w:rPr>
                <w:sz w:val="20"/>
                <w:szCs w:val="20"/>
              </w:rPr>
            </w:pPr>
            <w:r>
              <w:rPr>
                <w:sz w:val="20"/>
                <w:szCs w:val="20"/>
              </w:rPr>
              <w:t>8 (осум) (C)</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05" w:type="dxa"/>
            <w:gridSpan w:val="4"/>
            <w:vMerge/>
          </w:tcPr>
          <w:p w:rsidR="00DA3FC1" w:rsidRDefault="00DA3FC1">
            <w:pPr>
              <w:widowControl w:val="0"/>
              <w:spacing w:line="276" w:lineRule="auto"/>
              <w:rPr>
                <w:sz w:val="20"/>
                <w:szCs w:val="20"/>
              </w:rPr>
            </w:pPr>
          </w:p>
        </w:tc>
        <w:tc>
          <w:tcPr>
            <w:tcW w:w="1712" w:type="dxa"/>
            <w:gridSpan w:val="3"/>
          </w:tcPr>
          <w:p w:rsidR="00DA3FC1" w:rsidRDefault="009A2AF2">
            <w:pPr>
              <w:jc w:val="right"/>
              <w:rPr>
                <w:sz w:val="20"/>
                <w:szCs w:val="20"/>
              </w:rPr>
            </w:pPr>
            <w:r>
              <w:rPr>
                <w:sz w:val="20"/>
                <w:szCs w:val="20"/>
              </w:rPr>
              <w:t>од 81 до 90 бода</w:t>
            </w:r>
          </w:p>
        </w:tc>
        <w:tc>
          <w:tcPr>
            <w:tcW w:w="3557" w:type="dxa"/>
            <w:gridSpan w:val="3"/>
          </w:tcPr>
          <w:p w:rsidR="00DA3FC1" w:rsidRDefault="009A2AF2">
            <w:pPr>
              <w:jc w:val="right"/>
              <w:rPr>
                <w:sz w:val="20"/>
                <w:szCs w:val="20"/>
              </w:rPr>
            </w:pPr>
            <w:r>
              <w:rPr>
                <w:sz w:val="20"/>
                <w:szCs w:val="20"/>
              </w:rPr>
              <w:t>9 (девет) (B)</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05" w:type="dxa"/>
            <w:gridSpan w:val="4"/>
            <w:vMerge/>
          </w:tcPr>
          <w:p w:rsidR="00DA3FC1" w:rsidRDefault="00DA3FC1">
            <w:pPr>
              <w:widowControl w:val="0"/>
              <w:spacing w:line="276" w:lineRule="auto"/>
              <w:rPr>
                <w:sz w:val="20"/>
                <w:szCs w:val="20"/>
              </w:rPr>
            </w:pPr>
          </w:p>
        </w:tc>
        <w:tc>
          <w:tcPr>
            <w:tcW w:w="1712" w:type="dxa"/>
            <w:gridSpan w:val="3"/>
          </w:tcPr>
          <w:p w:rsidR="00DA3FC1" w:rsidRDefault="009A2AF2">
            <w:pPr>
              <w:jc w:val="right"/>
              <w:rPr>
                <w:sz w:val="20"/>
                <w:szCs w:val="20"/>
              </w:rPr>
            </w:pPr>
            <w:r>
              <w:rPr>
                <w:sz w:val="20"/>
                <w:szCs w:val="20"/>
              </w:rPr>
              <w:t>од 91 до 100 бода</w:t>
            </w:r>
          </w:p>
        </w:tc>
        <w:tc>
          <w:tcPr>
            <w:tcW w:w="3557" w:type="dxa"/>
            <w:gridSpan w:val="3"/>
          </w:tcPr>
          <w:p w:rsidR="00DA3FC1" w:rsidRDefault="009A2AF2">
            <w:pPr>
              <w:jc w:val="right"/>
              <w:rPr>
                <w:sz w:val="20"/>
                <w:szCs w:val="20"/>
              </w:rPr>
            </w:pPr>
            <w:r>
              <w:rPr>
                <w:sz w:val="20"/>
                <w:szCs w:val="20"/>
              </w:rPr>
              <w:t>10 (десет) (A)</w:t>
            </w:r>
          </w:p>
        </w:tc>
      </w:tr>
      <w:tr w:rsidR="00DA3FC1">
        <w:trPr>
          <w:trHeight w:val="334"/>
        </w:trPr>
        <w:tc>
          <w:tcPr>
            <w:tcW w:w="466" w:type="dxa"/>
          </w:tcPr>
          <w:p w:rsidR="00DA3FC1" w:rsidRDefault="009A2AF2">
            <w:pPr>
              <w:rPr>
                <w:sz w:val="20"/>
                <w:szCs w:val="20"/>
              </w:rPr>
            </w:pPr>
            <w:r>
              <w:rPr>
                <w:sz w:val="20"/>
                <w:szCs w:val="20"/>
              </w:rPr>
              <w:t>19.</w:t>
            </w:r>
          </w:p>
        </w:tc>
        <w:tc>
          <w:tcPr>
            <w:tcW w:w="4105" w:type="dxa"/>
            <w:gridSpan w:val="4"/>
          </w:tcPr>
          <w:p w:rsidR="00DA3FC1" w:rsidRDefault="009A2AF2">
            <w:pPr>
              <w:rPr>
                <w:sz w:val="20"/>
                <w:szCs w:val="20"/>
              </w:rPr>
            </w:pPr>
            <w:r>
              <w:rPr>
                <w:sz w:val="20"/>
                <w:szCs w:val="20"/>
              </w:rPr>
              <w:t>Услов за потпис и за полагање завршен испит</w:t>
            </w:r>
          </w:p>
        </w:tc>
        <w:tc>
          <w:tcPr>
            <w:tcW w:w="5269" w:type="dxa"/>
            <w:gridSpan w:val="6"/>
          </w:tcPr>
          <w:p w:rsidR="00DA3FC1" w:rsidRDefault="009A2AF2">
            <w:pPr>
              <w:rPr>
                <w:sz w:val="18"/>
                <w:szCs w:val="18"/>
              </w:rPr>
            </w:pPr>
            <w:r>
              <w:rPr>
                <w:sz w:val="18"/>
                <w:szCs w:val="18"/>
              </w:rPr>
              <w:t>Запишан предмет и редовност во наставата</w:t>
            </w:r>
          </w:p>
        </w:tc>
      </w:tr>
      <w:tr w:rsidR="00DA3FC1">
        <w:trPr>
          <w:trHeight w:val="334"/>
        </w:trPr>
        <w:tc>
          <w:tcPr>
            <w:tcW w:w="466" w:type="dxa"/>
          </w:tcPr>
          <w:p w:rsidR="00DA3FC1" w:rsidRDefault="009A2AF2">
            <w:pPr>
              <w:rPr>
                <w:sz w:val="20"/>
                <w:szCs w:val="20"/>
              </w:rPr>
            </w:pPr>
            <w:r>
              <w:rPr>
                <w:sz w:val="20"/>
                <w:szCs w:val="20"/>
              </w:rPr>
              <w:t>20.</w:t>
            </w:r>
          </w:p>
        </w:tc>
        <w:tc>
          <w:tcPr>
            <w:tcW w:w="4105" w:type="dxa"/>
            <w:gridSpan w:val="4"/>
          </w:tcPr>
          <w:p w:rsidR="00DA3FC1" w:rsidRDefault="009A2AF2">
            <w:pPr>
              <w:rPr>
                <w:sz w:val="20"/>
                <w:szCs w:val="20"/>
              </w:rPr>
            </w:pPr>
            <w:r>
              <w:rPr>
                <w:sz w:val="20"/>
                <w:szCs w:val="20"/>
              </w:rPr>
              <w:t>Јазик на кој се изведува наставата</w:t>
            </w:r>
          </w:p>
        </w:tc>
        <w:tc>
          <w:tcPr>
            <w:tcW w:w="5269" w:type="dxa"/>
            <w:gridSpan w:val="6"/>
          </w:tcPr>
          <w:p w:rsidR="00DA3FC1" w:rsidRDefault="009A2AF2">
            <w:pPr>
              <w:rPr>
                <w:sz w:val="18"/>
                <w:szCs w:val="18"/>
              </w:rPr>
            </w:pPr>
            <w:r>
              <w:rPr>
                <w:sz w:val="18"/>
                <w:szCs w:val="18"/>
              </w:rPr>
              <w:t>Англиски и македонски јазик</w:t>
            </w:r>
          </w:p>
        </w:tc>
      </w:tr>
      <w:tr w:rsidR="00DA3FC1">
        <w:trPr>
          <w:trHeight w:val="334"/>
        </w:trPr>
        <w:tc>
          <w:tcPr>
            <w:tcW w:w="466" w:type="dxa"/>
          </w:tcPr>
          <w:p w:rsidR="00DA3FC1" w:rsidRDefault="009A2AF2">
            <w:pPr>
              <w:rPr>
                <w:sz w:val="20"/>
                <w:szCs w:val="20"/>
              </w:rPr>
            </w:pPr>
            <w:r>
              <w:rPr>
                <w:sz w:val="20"/>
                <w:szCs w:val="20"/>
              </w:rPr>
              <w:t>21.</w:t>
            </w:r>
          </w:p>
        </w:tc>
        <w:tc>
          <w:tcPr>
            <w:tcW w:w="4105" w:type="dxa"/>
            <w:gridSpan w:val="4"/>
          </w:tcPr>
          <w:p w:rsidR="00DA3FC1" w:rsidRDefault="009A2AF2">
            <w:pPr>
              <w:rPr>
                <w:sz w:val="20"/>
                <w:szCs w:val="20"/>
              </w:rPr>
            </w:pPr>
            <w:r>
              <w:rPr>
                <w:sz w:val="20"/>
                <w:szCs w:val="20"/>
              </w:rPr>
              <w:t>Метод на следење на квалитетот на наставата</w:t>
            </w:r>
          </w:p>
        </w:tc>
        <w:tc>
          <w:tcPr>
            <w:tcW w:w="5269" w:type="dxa"/>
            <w:gridSpan w:val="6"/>
          </w:tcPr>
          <w:p w:rsidR="00DA3FC1" w:rsidRDefault="009A2AF2">
            <w:pPr>
              <w:rPr>
                <w:sz w:val="18"/>
                <w:szCs w:val="18"/>
              </w:rPr>
            </w:pPr>
            <w:r>
              <w:rPr>
                <w:sz w:val="18"/>
                <w:szCs w:val="18"/>
              </w:rPr>
              <w:t>Евалуација / самоевалуација</w:t>
            </w:r>
          </w:p>
        </w:tc>
      </w:tr>
      <w:tr w:rsidR="00DA3FC1">
        <w:trPr>
          <w:cantSplit/>
          <w:trHeight w:val="334"/>
        </w:trPr>
        <w:tc>
          <w:tcPr>
            <w:tcW w:w="466" w:type="dxa"/>
            <w:vMerge w:val="restart"/>
            <w:vAlign w:val="center"/>
          </w:tcPr>
          <w:p w:rsidR="00DA3FC1" w:rsidRDefault="009A2AF2">
            <w:pPr>
              <w:jc w:val="center"/>
              <w:rPr>
                <w:sz w:val="20"/>
                <w:szCs w:val="20"/>
              </w:rPr>
            </w:pPr>
            <w:r>
              <w:rPr>
                <w:sz w:val="20"/>
                <w:szCs w:val="20"/>
              </w:rPr>
              <w:t>22.</w:t>
            </w:r>
          </w:p>
        </w:tc>
        <w:tc>
          <w:tcPr>
            <w:tcW w:w="9374" w:type="dxa"/>
            <w:gridSpan w:val="10"/>
          </w:tcPr>
          <w:p w:rsidR="00DA3FC1" w:rsidRDefault="009A2AF2">
            <w:pPr>
              <w:rPr>
                <w:sz w:val="20"/>
                <w:szCs w:val="20"/>
              </w:rPr>
            </w:pPr>
            <w:r>
              <w:rPr>
                <w:sz w:val="20"/>
                <w:szCs w:val="20"/>
              </w:rPr>
              <w:t>Литература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50" w:type="dxa"/>
            <w:vMerge w:val="restart"/>
            <w:vAlign w:val="center"/>
          </w:tcPr>
          <w:p w:rsidR="00DA3FC1" w:rsidRDefault="009A2AF2">
            <w:pPr>
              <w:jc w:val="center"/>
              <w:rPr>
                <w:sz w:val="20"/>
                <w:szCs w:val="20"/>
              </w:rPr>
            </w:pPr>
            <w:r>
              <w:rPr>
                <w:sz w:val="20"/>
                <w:szCs w:val="20"/>
              </w:rPr>
              <w:t>22.1.</w:t>
            </w:r>
          </w:p>
        </w:tc>
        <w:tc>
          <w:tcPr>
            <w:tcW w:w="7624" w:type="dxa"/>
            <w:gridSpan w:val="9"/>
          </w:tcPr>
          <w:p w:rsidR="00DA3FC1" w:rsidRDefault="009A2AF2">
            <w:pPr>
              <w:rPr>
                <w:sz w:val="20"/>
                <w:szCs w:val="20"/>
              </w:rPr>
            </w:pPr>
            <w:r>
              <w:rPr>
                <w:sz w:val="20"/>
                <w:szCs w:val="20"/>
              </w:rPr>
              <w:t>Задолжителна литература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50" w:type="dxa"/>
            <w:vMerge/>
            <w:vAlign w:val="center"/>
          </w:tcPr>
          <w:p w:rsidR="00DA3FC1" w:rsidRDefault="00DA3FC1">
            <w:pPr>
              <w:widowControl w:val="0"/>
              <w:spacing w:line="276" w:lineRule="auto"/>
              <w:rPr>
                <w:sz w:val="20"/>
                <w:szCs w:val="20"/>
              </w:rPr>
            </w:pPr>
          </w:p>
        </w:tc>
        <w:tc>
          <w:tcPr>
            <w:tcW w:w="1025" w:type="dxa"/>
            <w:gridSpan w:val="2"/>
          </w:tcPr>
          <w:p w:rsidR="00DA3FC1" w:rsidRDefault="009A2AF2">
            <w:pPr>
              <w:jc w:val="center"/>
              <w:rPr>
                <w:sz w:val="20"/>
                <w:szCs w:val="20"/>
              </w:rPr>
            </w:pPr>
            <w:r>
              <w:rPr>
                <w:sz w:val="20"/>
                <w:szCs w:val="20"/>
              </w:rPr>
              <w:t>Реден број</w:t>
            </w:r>
          </w:p>
        </w:tc>
        <w:tc>
          <w:tcPr>
            <w:tcW w:w="1330" w:type="dxa"/>
          </w:tcPr>
          <w:p w:rsidR="00DA3FC1" w:rsidRDefault="009A2AF2">
            <w:pPr>
              <w:jc w:val="center"/>
              <w:rPr>
                <w:sz w:val="20"/>
                <w:szCs w:val="20"/>
              </w:rPr>
            </w:pPr>
            <w:r>
              <w:rPr>
                <w:sz w:val="20"/>
                <w:szCs w:val="20"/>
              </w:rPr>
              <w:t>Автор</w:t>
            </w:r>
          </w:p>
        </w:tc>
        <w:tc>
          <w:tcPr>
            <w:tcW w:w="1712" w:type="dxa"/>
            <w:gridSpan w:val="3"/>
          </w:tcPr>
          <w:p w:rsidR="00DA3FC1" w:rsidRDefault="009A2AF2">
            <w:pPr>
              <w:jc w:val="center"/>
              <w:rPr>
                <w:sz w:val="20"/>
                <w:szCs w:val="20"/>
              </w:rPr>
            </w:pPr>
            <w:r>
              <w:rPr>
                <w:sz w:val="20"/>
                <w:szCs w:val="20"/>
              </w:rPr>
              <w:t>Наслов</w:t>
            </w:r>
          </w:p>
        </w:tc>
        <w:tc>
          <w:tcPr>
            <w:tcW w:w="1557" w:type="dxa"/>
            <w:gridSpan w:val="2"/>
          </w:tcPr>
          <w:p w:rsidR="00DA3FC1" w:rsidRDefault="009A2AF2">
            <w:pPr>
              <w:jc w:val="center"/>
              <w:rPr>
                <w:sz w:val="20"/>
                <w:szCs w:val="20"/>
              </w:rPr>
            </w:pPr>
            <w:r>
              <w:rPr>
                <w:sz w:val="20"/>
                <w:szCs w:val="20"/>
              </w:rPr>
              <w:t>Издавач</w:t>
            </w:r>
          </w:p>
        </w:tc>
        <w:tc>
          <w:tcPr>
            <w:tcW w:w="2000" w:type="dxa"/>
          </w:tcPr>
          <w:p w:rsidR="00DA3FC1" w:rsidRDefault="009A2AF2">
            <w:pPr>
              <w:jc w:val="center"/>
              <w:rPr>
                <w:sz w:val="20"/>
                <w:szCs w:val="20"/>
              </w:rPr>
            </w:pPr>
            <w:r>
              <w:rPr>
                <w:sz w:val="20"/>
                <w:szCs w:val="20"/>
              </w:rPr>
              <w:t>Година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50" w:type="dxa"/>
            <w:vMerge/>
            <w:vAlign w:val="center"/>
          </w:tcPr>
          <w:p w:rsidR="00DA3FC1" w:rsidRDefault="00DA3FC1">
            <w:pPr>
              <w:widowControl w:val="0"/>
              <w:spacing w:line="276" w:lineRule="auto"/>
              <w:rPr>
                <w:sz w:val="20"/>
                <w:szCs w:val="20"/>
              </w:rPr>
            </w:pPr>
          </w:p>
        </w:tc>
        <w:tc>
          <w:tcPr>
            <w:tcW w:w="1025" w:type="dxa"/>
            <w:gridSpan w:val="2"/>
          </w:tcPr>
          <w:p w:rsidR="00DA3FC1" w:rsidRDefault="009A2AF2">
            <w:pPr>
              <w:jc w:val="center"/>
              <w:rPr>
                <w:sz w:val="20"/>
                <w:szCs w:val="20"/>
              </w:rPr>
            </w:pPr>
            <w:r>
              <w:rPr>
                <w:sz w:val="20"/>
                <w:szCs w:val="20"/>
              </w:rPr>
              <w:t>1.</w:t>
            </w:r>
          </w:p>
        </w:tc>
        <w:tc>
          <w:tcPr>
            <w:tcW w:w="1330" w:type="dxa"/>
          </w:tcPr>
          <w:p w:rsidR="00DA3FC1" w:rsidRDefault="009A2AF2">
            <w:pPr>
              <w:rPr>
                <w:sz w:val="18"/>
                <w:szCs w:val="18"/>
              </w:rPr>
            </w:pPr>
            <w:r>
              <w:rPr>
                <w:sz w:val="18"/>
                <w:szCs w:val="18"/>
              </w:rPr>
              <w:t>Gillies, Andrew</w:t>
            </w:r>
          </w:p>
        </w:tc>
        <w:tc>
          <w:tcPr>
            <w:tcW w:w="1712" w:type="dxa"/>
            <w:gridSpan w:val="3"/>
          </w:tcPr>
          <w:p w:rsidR="00DA3FC1" w:rsidRDefault="009A2AF2">
            <w:pPr>
              <w:rPr>
                <w:sz w:val="18"/>
                <w:szCs w:val="18"/>
              </w:rPr>
            </w:pPr>
            <w:r>
              <w:rPr>
                <w:sz w:val="18"/>
                <w:szCs w:val="18"/>
              </w:rPr>
              <w:t>Note-Taking for Consecutive Interpreting: A Short Course</w:t>
            </w:r>
          </w:p>
        </w:tc>
        <w:tc>
          <w:tcPr>
            <w:tcW w:w="1557" w:type="dxa"/>
            <w:gridSpan w:val="2"/>
          </w:tcPr>
          <w:p w:rsidR="00DA3FC1" w:rsidRDefault="009A2AF2">
            <w:pPr>
              <w:rPr>
                <w:sz w:val="18"/>
                <w:szCs w:val="18"/>
              </w:rPr>
            </w:pPr>
            <w:r>
              <w:rPr>
                <w:sz w:val="18"/>
                <w:szCs w:val="18"/>
              </w:rPr>
              <w:t>Saint Jerome Publications</w:t>
            </w:r>
          </w:p>
        </w:tc>
        <w:tc>
          <w:tcPr>
            <w:tcW w:w="2000" w:type="dxa"/>
          </w:tcPr>
          <w:p w:rsidR="00DA3FC1" w:rsidRDefault="009A2AF2">
            <w:pPr>
              <w:rPr>
                <w:sz w:val="18"/>
                <w:szCs w:val="18"/>
              </w:rPr>
            </w:pPr>
            <w:r>
              <w:rPr>
                <w:sz w:val="18"/>
                <w:szCs w:val="18"/>
              </w:rPr>
              <w:t>2002</w:t>
            </w:r>
          </w:p>
        </w:tc>
      </w:tr>
      <w:tr w:rsidR="00DA3FC1">
        <w:trPr>
          <w:cantSplit/>
          <w:trHeight w:val="334"/>
        </w:trPr>
        <w:tc>
          <w:tcPr>
            <w:tcW w:w="466" w:type="dxa"/>
            <w:vMerge/>
            <w:vAlign w:val="center"/>
          </w:tcPr>
          <w:p w:rsidR="00DA3FC1" w:rsidRDefault="00DA3FC1">
            <w:pPr>
              <w:widowControl w:val="0"/>
              <w:spacing w:line="276" w:lineRule="auto"/>
              <w:rPr>
                <w:sz w:val="18"/>
                <w:szCs w:val="18"/>
              </w:rPr>
            </w:pPr>
          </w:p>
        </w:tc>
        <w:tc>
          <w:tcPr>
            <w:tcW w:w="1750" w:type="dxa"/>
            <w:vMerge/>
            <w:vAlign w:val="center"/>
          </w:tcPr>
          <w:p w:rsidR="00DA3FC1" w:rsidRDefault="00DA3FC1">
            <w:pPr>
              <w:widowControl w:val="0"/>
              <w:spacing w:line="276" w:lineRule="auto"/>
              <w:rPr>
                <w:sz w:val="18"/>
                <w:szCs w:val="18"/>
              </w:rPr>
            </w:pPr>
          </w:p>
        </w:tc>
        <w:tc>
          <w:tcPr>
            <w:tcW w:w="1025" w:type="dxa"/>
            <w:gridSpan w:val="2"/>
          </w:tcPr>
          <w:p w:rsidR="00DA3FC1" w:rsidRDefault="009A2AF2">
            <w:pPr>
              <w:jc w:val="center"/>
              <w:rPr>
                <w:sz w:val="20"/>
                <w:szCs w:val="20"/>
              </w:rPr>
            </w:pPr>
            <w:r>
              <w:rPr>
                <w:sz w:val="20"/>
                <w:szCs w:val="20"/>
              </w:rPr>
              <w:t>2.</w:t>
            </w:r>
          </w:p>
        </w:tc>
        <w:tc>
          <w:tcPr>
            <w:tcW w:w="1330" w:type="dxa"/>
          </w:tcPr>
          <w:p w:rsidR="00DA3FC1" w:rsidRDefault="009A2AF2">
            <w:pPr>
              <w:rPr>
                <w:sz w:val="18"/>
                <w:szCs w:val="18"/>
              </w:rPr>
            </w:pPr>
            <w:r>
              <w:rPr>
                <w:sz w:val="18"/>
                <w:szCs w:val="18"/>
              </w:rPr>
              <w:t>Jones, Roderick</w:t>
            </w:r>
          </w:p>
        </w:tc>
        <w:tc>
          <w:tcPr>
            <w:tcW w:w="1712" w:type="dxa"/>
            <w:gridSpan w:val="3"/>
          </w:tcPr>
          <w:p w:rsidR="00DA3FC1" w:rsidRDefault="009A2AF2">
            <w:pPr>
              <w:rPr>
                <w:sz w:val="18"/>
                <w:szCs w:val="18"/>
              </w:rPr>
            </w:pPr>
            <w:r>
              <w:rPr>
                <w:sz w:val="18"/>
                <w:szCs w:val="18"/>
              </w:rPr>
              <w:t>Conference Interpreting Explained</w:t>
            </w:r>
          </w:p>
        </w:tc>
        <w:tc>
          <w:tcPr>
            <w:tcW w:w="1557" w:type="dxa"/>
            <w:gridSpan w:val="2"/>
          </w:tcPr>
          <w:p w:rsidR="00DA3FC1" w:rsidRDefault="009A2AF2">
            <w:pPr>
              <w:rPr>
                <w:sz w:val="18"/>
                <w:szCs w:val="18"/>
              </w:rPr>
            </w:pPr>
            <w:r>
              <w:rPr>
                <w:sz w:val="18"/>
                <w:szCs w:val="18"/>
              </w:rPr>
              <w:t>Manchester: St. Jerome</w:t>
            </w:r>
          </w:p>
        </w:tc>
        <w:tc>
          <w:tcPr>
            <w:tcW w:w="2000" w:type="dxa"/>
          </w:tcPr>
          <w:p w:rsidR="00DA3FC1" w:rsidRDefault="009A2AF2">
            <w:pPr>
              <w:rPr>
                <w:sz w:val="18"/>
                <w:szCs w:val="18"/>
              </w:rPr>
            </w:pPr>
            <w:r>
              <w:rPr>
                <w:sz w:val="18"/>
                <w:szCs w:val="18"/>
              </w:rPr>
              <w:t>2002</w:t>
            </w:r>
          </w:p>
        </w:tc>
      </w:tr>
      <w:tr w:rsidR="00DA3FC1">
        <w:trPr>
          <w:cantSplit/>
          <w:trHeight w:val="70"/>
        </w:trPr>
        <w:tc>
          <w:tcPr>
            <w:tcW w:w="466" w:type="dxa"/>
            <w:vMerge/>
            <w:vAlign w:val="center"/>
          </w:tcPr>
          <w:p w:rsidR="00DA3FC1" w:rsidRDefault="00DA3FC1">
            <w:pPr>
              <w:widowControl w:val="0"/>
              <w:spacing w:line="276" w:lineRule="auto"/>
              <w:rPr>
                <w:sz w:val="18"/>
                <w:szCs w:val="18"/>
              </w:rPr>
            </w:pPr>
          </w:p>
        </w:tc>
        <w:tc>
          <w:tcPr>
            <w:tcW w:w="1750" w:type="dxa"/>
            <w:vMerge/>
            <w:vAlign w:val="center"/>
          </w:tcPr>
          <w:p w:rsidR="00DA3FC1" w:rsidRDefault="00DA3FC1">
            <w:pPr>
              <w:widowControl w:val="0"/>
              <w:spacing w:line="276" w:lineRule="auto"/>
              <w:rPr>
                <w:sz w:val="18"/>
                <w:szCs w:val="18"/>
              </w:rPr>
            </w:pPr>
          </w:p>
        </w:tc>
        <w:tc>
          <w:tcPr>
            <w:tcW w:w="1025" w:type="dxa"/>
            <w:gridSpan w:val="2"/>
          </w:tcPr>
          <w:p w:rsidR="00DA3FC1" w:rsidRDefault="009A2AF2">
            <w:pPr>
              <w:jc w:val="center"/>
              <w:rPr>
                <w:sz w:val="20"/>
                <w:szCs w:val="20"/>
              </w:rPr>
            </w:pPr>
            <w:r>
              <w:rPr>
                <w:sz w:val="20"/>
                <w:szCs w:val="20"/>
              </w:rPr>
              <w:t>3.</w:t>
            </w:r>
          </w:p>
        </w:tc>
        <w:tc>
          <w:tcPr>
            <w:tcW w:w="1330" w:type="dxa"/>
          </w:tcPr>
          <w:p w:rsidR="00DA3FC1" w:rsidRDefault="009A2AF2">
            <w:pPr>
              <w:rPr>
                <w:sz w:val="18"/>
                <w:szCs w:val="18"/>
              </w:rPr>
            </w:pPr>
            <w:r>
              <w:rPr>
                <w:sz w:val="18"/>
                <w:szCs w:val="18"/>
              </w:rPr>
              <w:t>Nolan, James</w:t>
            </w:r>
          </w:p>
        </w:tc>
        <w:tc>
          <w:tcPr>
            <w:tcW w:w="1712" w:type="dxa"/>
            <w:gridSpan w:val="3"/>
          </w:tcPr>
          <w:p w:rsidR="00DA3FC1" w:rsidRDefault="009A2AF2">
            <w:pPr>
              <w:rPr>
                <w:sz w:val="18"/>
                <w:szCs w:val="18"/>
              </w:rPr>
            </w:pPr>
            <w:r>
              <w:rPr>
                <w:sz w:val="18"/>
                <w:szCs w:val="18"/>
              </w:rPr>
              <w:t>Interpretation: Techniques and Exercises</w:t>
            </w:r>
          </w:p>
        </w:tc>
        <w:tc>
          <w:tcPr>
            <w:tcW w:w="1557" w:type="dxa"/>
            <w:gridSpan w:val="2"/>
          </w:tcPr>
          <w:p w:rsidR="00DA3FC1" w:rsidRDefault="009A2AF2">
            <w:pPr>
              <w:rPr>
                <w:sz w:val="18"/>
                <w:szCs w:val="18"/>
              </w:rPr>
            </w:pPr>
            <w:r>
              <w:rPr>
                <w:sz w:val="18"/>
                <w:szCs w:val="18"/>
              </w:rPr>
              <w:t>Multilingual Matters</w:t>
            </w:r>
          </w:p>
        </w:tc>
        <w:tc>
          <w:tcPr>
            <w:tcW w:w="2000" w:type="dxa"/>
          </w:tcPr>
          <w:p w:rsidR="00DA3FC1" w:rsidRDefault="009A2AF2">
            <w:pPr>
              <w:rPr>
                <w:sz w:val="18"/>
                <w:szCs w:val="18"/>
              </w:rPr>
            </w:pPr>
            <w:r>
              <w:rPr>
                <w:sz w:val="18"/>
                <w:szCs w:val="18"/>
              </w:rPr>
              <w:t>2005</w:t>
            </w:r>
          </w:p>
        </w:tc>
      </w:tr>
      <w:tr w:rsidR="00DA3FC1">
        <w:trPr>
          <w:cantSplit/>
          <w:trHeight w:val="334"/>
        </w:trPr>
        <w:tc>
          <w:tcPr>
            <w:tcW w:w="466" w:type="dxa"/>
            <w:vMerge/>
            <w:vAlign w:val="center"/>
          </w:tcPr>
          <w:p w:rsidR="00DA3FC1" w:rsidRDefault="00DA3FC1">
            <w:pPr>
              <w:widowControl w:val="0"/>
              <w:spacing w:line="276" w:lineRule="auto"/>
              <w:rPr>
                <w:sz w:val="18"/>
                <w:szCs w:val="18"/>
              </w:rPr>
            </w:pPr>
          </w:p>
        </w:tc>
        <w:tc>
          <w:tcPr>
            <w:tcW w:w="1750" w:type="dxa"/>
            <w:vMerge w:val="restart"/>
            <w:vAlign w:val="center"/>
          </w:tcPr>
          <w:p w:rsidR="00DA3FC1" w:rsidRDefault="009A2AF2">
            <w:pPr>
              <w:jc w:val="center"/>
              <w:rPr>
                <w:sz w:val="20"/>
                <w:szCs w:val="20"/>
              </w:rPr>
            </w:pPr>
            <w:r>
              <w:rPr>
                <w:sz w:val="20"/>
                <w:szCs w:val="20"/>
              </w:rPr>
              <w:t>22.2.</w:t>
            </w:r>
          </w:p>
        </w:tc>
        <w:tc>
          <w:tcPr>
            <w:tcW w:w="7624" w:type="dxa"/>
            <w:gridSpan w:val="9"/>
          </w:tcPr>
          <w:p w:rsidR="00DA3FC1" w:rsidRDefault="009A2AF2">
            <w:pPr>
              <w:rPr>
                <w:sz w:val="20"/>
                <w:szCs w:val="20"/>
              </w:rPr>
            </w:pPr>
            <w:r>
              <w:rPr>
                <w:sz w:val="20"/>
                <w:szCs w:val="20"/>
              </w:rPr>
              <w:t>Дополнителна литература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50" w:type="dxa"/>
            <w:vMerge/>
            <w:vAlign w:val="center"/>
          </w:tcPr>
          <w:p w:rsidR="00DA3FC1" w:rsidRDefault="00DA3FC1">
            <w:pPr>
              <w:widowControl w:val="0"/>
              <w:spacing w:line="276" w:lineRule="auto"/>
              <w:rPr>
                <w:sz w:val="20"/>
                <w:szCs w:val="20"/>
              </w:rPr>
            </w:pPr>
          </w:p>
        </w:tc>
        <w:tc>
          <w:tcPr>
            <w:tcW w:w="1025" w:type="dxa"/>
            <w:gridSpan w:val="2"/>
          </w:tcPr>
          <w:p w:rsidR="00DA3FC1" w:rsidRDefault="009A2AF2">
            <w:pPr>
              <w:jc w:val="center"/>
              <w:rPr>
                <w:sz w:val="20"/>
                <w:szCs w:val="20"/>
              </w:rPr>
            </w:pPr>
            <w:r>
              <w:rPr>
                <w:sz w:val="20"/>
                <w:szCs w:val="20"/>
              </w:rPr>
              <w:t>Реден број</w:t>
            </w:r>
          </w:p>
        </w:tc>
        <w:tc>
          <w:tcPr>
            <w:tcW w:w="1330" w:type="dxa"/>
          </w:tcPr>
          <w:p w:rsidR="00DA3FC1" w:rsidRDefault="009A2AF2">
            <w:pPr>
              <w:jc w:val="center"/>
              <w:rPr>
                <w:sz w:val="20"/>
                <w:szCs w:val="20"/>
              </w:rPr>
            </w:pPr>
            <w:r>
              <w:rPr>
                <w:sz w:val="20"/>
                <w:szCs w:val="20"/>
              </w:rPr>
              <w:t>Автор</w:t>
            </w:r>
          </w:p>
        </w:tc>
        <w:tc>
          <w:tcPr>
            <w:tcW w:w="1712" w:type="dxa"/>
            <w:gridSpan w:val="3"/>
          </w:tcPr>
          <w:p w:rsidR="00DA3FC1" w:rsidRDefault="009A2AF2">
            <w:pPr>
              <w:jc w:val="center"/>
              <w:rPr>
                <w:sz w:val="20"/>
                <w:szCs w:val="20"/>
              </w:rPr>
            </w:pPr>
            <w:r>
              <w:rPr>
                <w:sz w:val="20"/>
                <w:szCs w:val="20"/>
              </w:rPr>
              <w:t>Наслов</w:t>
            </w:r>
          </w:p>
        </w:tc>
        <w:tc>
          <w:tcPr>
            <w:tcW w:w="1557" w:type="dxa"/>
            <w:gridSpan w:val="2"/>
          </w:tcPr>
          <w:p w:rsidR="00DA3FC1" w:rsidRDefault="009A2AF2">
            <w:pPr>
              <w:jc w:val="center"/>
              <w:rPr>
                <w:sz w:val="20"/>
                <w:szCs w:val="20"/>
              </w:rPr>
            </w:pPr>
            <w:r>
              <w:rPr>
                <w:sz w:val="20"/>
                <w:szCs w:val="20"/>
              </w:rPr>
              <w:t>Издавач</w:t>
            </w:r>
          </w:p>
        </w:tc>
        <w:tc>
          <w:tcPr>
            <w:tcW w:w="2000" w:type="dxa"/>
          </w:tcPr>
          <w:p w:rsidR="00DA3FC1" w:rsidRDefault="009A2AF2">
            <w:pPr>
              <w:jc w:val="center"/>
              <w:rPr>
                <w:sz w:val="20"/>
                <w:szCs w:val="20"/>
              </w:rPr>
            </w:pPr>
            <w:r>
              <w:rPr>
                <w:sz w:val="20"/>
                <w:szCs w:val="20"/>
              </w:rPr>
              <w:t>Година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50" w:type="dxa"/>
            <w:vMerge/>
            <w:vAlign w:val="center"/>
          </w:tcPr>
          <w:p w:rsidR="00DA3FC1" w:rsidRDefault="00DA3FC1">
            <w:pPr>
              <w:widowControl w:val="0"/>
              <w:spacing w:line="276" w:lineRule="auto"/>
              <w:rPr>
                <w:sz w:val="20"/>
                <w:szCs w:val="20"/>
              </w:rPr>
            </w:pPr>
          </w:p>
        </w:tc>
        <w:tc>
          <w:tcPr>
            <w:tcW w:w="1025" w:type="dxa"/>
            <w:gridSpan w:val="2"/>
          </w:tcPr>
          <w:p w:rsidR="00DA3FC1" w:rsidRDefault="009A2AF2">
            <w:pPr>
              <w:jc w:val="center"/>
              <w:rPr>
                <w:sz w:val="20"/>
                <w:szCs w:val="20"/>
              </w:rPr>
            </w:pPr>
            <w:r>
              <w:rPr>
                <w:sz w:val="20"/>
                <w:szCs w:val="20"/>
              </w:rPr>
              <w:t>1.</w:t>
            </w:r>
          </w:p>
        </w:tc>
        <w:tc>
          <w:tcPr>
            <w:tcW w:w="1330" w:type="dxa"/>
          </w:tcPr>
          <w:p w:rsidR="00DA3FC1" w:rsidRDefault="009A2AF2">
            <w:pPr>
              <w:rPr>
                <w:sz w:val="18"/>
                <w:szCs w:val="18"/>
              </w:rPr>
            </w:pPr>
            <w:r>
              <w:rPr>
                <w:sz w:val="18"/>
                <w:szCs w:val="18"/>
              </w:rPr>
              <w:t>Gile, D.,</w:t>
            </w:r>
          </w:p>
        </w:tc>
        <w:tc>
          <w:tcPr>
            <w:tcW w:w="1712" w:type="dxa"/>
            <w:gridSpan w:val="3"/>
          </w:tcPr>
          <w:p w:rsidR="00DA3FC1" w:rsidRDefault="009A2AF2">
            <w:pPr>
              <w:rPr>
                <w:sz w:val="18"/>
                <w:szCs w:val="18"/>
              </w:rPr>
            </w:pPr>
            <w:r>
              <w:rPr>
                <w:sz w:val="18"/>
                <w:szCs w:val="18"/>
              </w:rPr>
              <w:t>Basic Concepts and Models for Interpreter and Translator Training</w:t>
            </w:r>
          </w:p>
        </w:tc>
        <w:tc>
          <w:tcPr>
            <w:tcW w:w="1557" w:type="dxa"/>
            <w:gridSpan w:val="2"/>
          </w:tcPr>
          <w:p w:rsidR="00DA3FC1" w:rsidRDefault="009A2AF2">
            <w:pPr>
              <w:rPr>
                <w:sz w:val="18"/>
                <w:szCs w:val="18"/>
              </w:rPr>
            </w:pPr>
            <w:r>
              <w:rPr>
                <w:sz w:val="18"/>
                <w:szCs w:val="18"/>
              </w:rPr>
              <w:t>Amsterdam: Benjamin’s Publishing Company</w:t>
            </w:r>
          </w:p>
        </w:tc>
        <w:tc>
          <w:tcPr>
            <w:tcW w:w="2000" w:type="dxa"/>
          </w:tcPr>
          <w:p w:rsidR="00DA3FC1" w:rsidRDefault="009A2AF2">
            <w:pPr>
              <w:rPr>
                <w:sz w:val="18"/>
                <w:szCs w:val="18"/>
              </w:rPr>
            </w:pPr>
            <w:r>
              <w:rPr>
                <w:sz w:val="18"/>
                <w:szCs w:val="18"/>
              </w:rPr>
              <w:t>1995</w:t>
            </w:r>
          </w:p>
        </w:tc>
      </w:tr>
      <w:tr w:rsidR="00DA3FC1">
        <w:trPr>
          <w:cantSplit/>
          <w:trHeight w:val="334"/>
        </w:trPr>
        <w:tc>
          <w:tcPr>
            <w:tcW w:w="466" w:type="dxa"/>
            <w:vMerge/>
            <w:vAlign w:val="center"/>
          </w:tcPr>
          <w:p w:rsidR="00DA3FC1" w:rsidRDefault="00DA3FC1">
            <w:pPr>
              <w:widowControl w:val="0"/>
              <w:spacing w:line="276" w:lineRule="auto"/>
              <w:rPr>
                <w:sz w:val="18"/>
                <w:szCs w:val="18"/>
              </w:rPr>
            </w:pPr>
          </w:p>
        </w:tc>
        <w:tc>
          <w:tcPr>
            <w:tcW w:w="1750" w:type="dxa"/>
            <w:vMerge/>
            <w:vAlign w:val="center"/>
          </w:tcPr>
          <w:p w:rsidR="00DA3FC1" w:rsidRDefault="00DA3FC1">
            <w:pPr>
              <w:widowControl w:val="0"/>
              <w:spacing w:line="276" w:lineRule="auto"/>
              <w:rPr>
                <w:sz w:val="18"/>
                <w:szCs w:val="18"/>
              </w:rPr>
            </w:pPr>
          </w:p>
        </w:tc>
        <w:tc>
          <w:tcPr>
            <w:tcW w:w="1025" w:type="dxa"/>
            <w:gridSpan w:val="2"/>
          </w:tcPr>
          <w:p w:rsidR="00DA3FC1" w:rsidRDefault="009A2AF2">
            <w:pPr>
              <w:jc w:val="center"/>
              <w:rPr>
                <w:sz w:val="20"/>
                <w:szCs w:val="20"/>
              </w:rPr>
            </w:pPr>
            <w:r>
              <w:rPr>
                <w:sz w:val="20"/>
                <w:szCs w:val="20"/>
              </w:rPr>
              <w:t>2.</w:t>
            </w:r>
          </w:p>
        </w:tc>
        <w:tc>
          <w:tcPr>
            <w:tcW w:w="1330" w:type="dxa"/>
          </w:tcPr>
          <w:p w:rsidR="00DA3FC1" w:rsidRDefault="00DA3FC1">
            <w:pPr>
              <w:rPr>
                <w:sz w:val="20"/>
                <w:szCs w:val="20"/>
              </w:rPr>
            </w:pPr>
          </w:p>
        </w:tc>
        <w:tc>
          <w:tcPr>
            <w:tcW w:w="1712" w:type="dxa"/>
            <w:gridSpan w:val="3"/>
          </w:tcPr>
          <w:p w:rsidR="00DA3FC1" w:rsidRDefault="00DA3FC1">
            <w:pPr>
              <w:rPr>
                <w:sz w:val="20"/>
                <w:szCs w:val="20"/>
              </w:rPr>
            </w:pPr>
          </w:p>
        </w:tc>
        <w:tc>
          <w:tcPr>
            <w:tcW w:w="1557" w:type="dxa"/>
            <w:gridSpan w:val="2"/>
          </w:tcPr>
          <w:p w:rsidR="00DA3FC1" w:rsidRDefault="00DA3FC1">
            <w:pPr>
              <w:rPr>
                <w:sz w:val="20"/>
                <w:szCs w:val="20"/>
              </w:rPr>
            </w:pPr>
          </w:p>
        </w:tc>
        <w:tc>
          <w:tcPr>
            <w:tcW w:w="2000" w:type="dxa"/>
          </w:tcPr>
          <w:p w:rsidR="00DA3FC1" w:rsidRDefault="00DA3FC1">
            <w:pPr>
              <w:rPr>
                <w:sz w:val="20"/>
                <w:szCs w:val="20"/>
              </w:rPr>
            </w:pP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50" w:type="dxa"/>
            <w:vMerge/>
            <w:vAlign w:val="center"/>
          </w:tcPr>
          <w:p w:rsidR="00DA3FC1" w:rsidRDefault="00DA3FC1">
            <w:pPr>
              <w:widowControl w:val="0"/>
              <w:spacing w:line="276" w:lineRule="auto"/>
              <w:rPr>
                <w:sz w:val="20"/>
                <w:szCs w:val="20"/>
              </w:rPr>
            </w:pPr>
          </w:p>
        </w:tc>
        <w:tc>
          <w:tcPr>
            <w:tcW w:w="1025" w:type="dxa"/>
            <w:gridSpan w:val="2"/>
          </w:tcPr>
          <w:p w:rsidR="00DA3FC1" w:rsidRDefault="009A2AF2">
            <w:pPr>
              <w:jc w:val="center"/>
              <w:rPr>
                <w:sz w:val="20"/>
                <w:szCs w:val="20"/>
              </w:rPr>
            </w:pPr>
            <w:r>
              <w:rPr>
                <w:sz w:val="20"/>
                <w:szCs w:val="20"/>
              </w:rPr>
              <w:t>3.</w:t>
            </w:r>
          </w:p>
        </w:tc>
        <w:tc>
          <w:tcPr>
            <w:tcW w:w="1330" w:type="dxa"/>
          </w:tcPr>
          <w:p w:rsidR="00DA3FC1" w:rsidRDefault="00DA3FC1">
            <w:pPr>
              <w:rPr>
                <w:sz w:val="20"/>
                <w:szCs w:val="20"/>
              </w:rPr>
            </w:pPr>
          </w:p>
        </w:tc>
        <w:tc>
          <w:tcPr>
            <w:tcW w:w="1712" w:type="dxa"/>
            <w:gridSpan w:val="3"/>
          </w:tcPr>
          <w:p w:rsidR="00DA3FC1" w:rsidRDefault="00DA3FC1">
            <w:pPr>
              <w:rPr>
                <w:sz w:val="20"/>
                <w:szCs w:val="20"/>
              </w:rPr>
            </w:pPr>
          </w:p>
        </w:tc>
        <w:tc>
          <w:tcPr>
            <w:tcW w:w="1557" w:type="dxa"/>
            <w:gridSpan w:val="2"/>
          </w:tcPr>
          <w:p w:rsidR="00DA3FC1" w:rsidRDefault="00DA3FC1">
            <w:pPr>
              <w:rPr>
                <w:sz w:val="20"/>
                <w:szCs w:val="20"/>
              </w:rPr>
            </w:pPr>
          </w:p>
        </w:tc>
        <w:tc>
          <w:tcPr>
            <w:tcW w:w="2000" w:type="dxa"/>
          </w:tcPr>
          <w:p w:rsidR="00DA3FC1" w:rsidRDefault="00DA3FC1">
            <w:pPr>
              <w:rPr>
                <w:sz w:val="20"/>
                <w:szCs w:val="20"/>
              </w:rPr>
            </w:pPr>
          </w:p>
        </w:tc>
      </w:tr>
    </w:tbl>
    <w:p w:rsidR="00DA3FC1" w:rsidRDefault="009A2AF2">
      <w:pPr>
        <w:rPr>
          <w:b/>
          <w:sz w:val="20"/>
          <w:szCs w:val="20"/>
        </w:rPr>
      </w:pPr>
      <w:r>
        <w:br w:type="page"/>
      </w:r>
    </w:p>
    <w:p w:rsidR="00DA3FC1" w:rsidRDefault="00DA3FC1">
      <w:pPr>
        <w:rPr>
          <w:rFonts w:ascii="Calibri" w:eastAsia="Calibri" w:hAnsi="Calibri" w:cs="Calibri"/>
        </w:rPr>
      </w:pPr>
    </w:p>
    <w:tbl>
      <w:tblPr>
        <w:tblStyle w:val="31"/>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
        <w:gridCol w:w="960"/>
        <w:gridCol w:w="423"/>
        <w:gridCol w:w="264"/>
        <w:gridCol w:w="954"/>
        <w:gridCol w:w="844"/>
        <w:gridCol w:w="1893"/>
        <w:gridCol w:w="1798"/>
        <w:gridCol w:w="542"/>
        <w:gridCol w:w="514"/>
        <w:gridCol w:w="1206"/>
      </w:tblGrid>
      <w:tr w:rsidR="00DA3FC1">
        <w:tc>
          <w:tcPr>
            <w:tcW w:w="2089" w:type="dxa"/>
            <w:gridSpan w:val="4"/>
          </w:tcPr>
          <w:p w:rsidR="00DA3FC1" w:rsidRDefault="009A2AF2">
            <w:pPr>
              <w:jc w:val="both"/>
              <w:rPr>
                <w:sz w:val="20"/>
                <w:szCs w:val="20"/>
              </w:rPr>
            </w:pPr>
            <w:r>
              <w:rPr>
                <w:b/>
                <w:sz w:val="20"/>
                <w:szCs w:val="20"/>
              </w:rPr>
              <w:t>Прилог бр.3</w:t>
            </w:r>
          </w:p>
        </w:tc>
        <w:tc>
          <w:tcPr>
            <w:tcW w:w="7751" w:type="dxa"/>
            <w:gridSpan w:val="7"/>
          </w:tcPr>
          <w:p w:rsidR="00DA3FC1" w:rsidRDefault="009A2AF2">
            <w:pPr>
              <w:rPr>
                <w:sz w:val="20"/>
                <w:szCs w:val="20"/>
              </w:rPr>
            </w:pPr>
            <w:r>
              <w:rPr>
                <w:b/>
                <w:sz w:val="20"/>
                <w:szCs w:val="20"/>
              </w:rPr>
              <w:t>Предметна програма од втор циклус на студии</w:t>
            </w:r>
          </w:p>
        </w:tc>
      </w:tr>
      <w:tr w:rsidR="00DA3FC1">
        <w:tc>
          <w:tcPr>
            <w:tcW w:w="442" w:type="dxa"/>
          </w:tcPr>
          <w:p w:rsidR="00DA3FC1" w:rsidRDefault="009A2AF2">
            <w:pPr>
              <w:rPr>
                <w:sz w:val="20"/>
                <w:szCs w:val="20"/>
              </w:rPr>
            </w:pPr>
            <w:r>
              <w:rPr>
                <w:sz w:val="20"/>
                <w:szCs w:val="20"/>
              </w:rPr>
              <w:t>1.</w:t>
            </w:r>
          </w:p>
        </w:tc>
        <w:tc>
          <w:tcPr>
            <w:tcW w:w="1647" w:type="dxa"/>
            <w:gridSpan w:val="3"/>
          </w:tcPr>
          <w:p w:rsidR="00DA3FC1" w:rsidRDefault="009A2AF2">
            <w:pPr>
              <w:rPr>
                <w:sz w:val="20"/>
                <w:szCs w:val="20"/>
              </w:rPr>
            </w:pPr>
            <w:r>
              <w:rPr>
                <w:sz w:val="20"/>
                <w:szCs w:val="20"/>
              </w:rPr>
              <w:t>Наслов на наставниот предмет</w:t>
            </w:r>
          </w:p>
        </w:tc>
        <w:tc>
          <w:tcPr>
            <w:tcW w:w="7751" w:type="dxa"/>
            <w:gridSpan w:val="7"/>
          </w:tcPr>
          <w:p w:rsidR="00DA3FC1" w:rsidRDefault="009A2AF2">
            <w:pPr>
              <w:rPr>
                <w:sz w:val="20"/>
                <w:szCs w:val="20"/>
              </w:rPr>
            </w:pPr>
            <w:r>
              <w:rPr>
                <w:b/>
                <w:sz w:val="20"/>
                <w:szCs w:val="20"/>
              </w:rPr>
              <w:t>КОНФЕРЕНЦИСКО СИМУЛТАНО ТОЛКУВАЊЕ ОД МАКЕДОНСКИ ЈАЗИК (А/А1) НА АНГЛИСКИ ЈАЗИК (А2/Б/Б1) И ОБРАТНО 1 ИЛИ ОД АНГЛИСКИ ЈАЗИК (В/В1/В2) НА МАКЕДОНСКИ ЈАЗИК (А) 1</w:t>
            </w:r>
          </w:p>
        </w:tc>
      </w:tr>
      <w:tr w:rsidR="00DA3FC1">
        <w:tc>
          <w:tcPr>
            <w:tcW w:w="442" w:type="dxa"/>
          </w:tcPr>
          <w:p w:rsidR="00DA3FC1" w:rsidRDefault="009A2AF2">
            <w:pPr>
              <w:rPr>
                <w:sz w:val="20"/>
                <w:szCs w:val="20"/>
              </w:rPr>
            </w:pPr>
            <w:r>
              <w:rPr>
                <w:sz w:val="20"/>
                <w:szCs w:val="20"/>
              </w:rPr>
              <w:t>2.</w:t>
            </w:r>
          </w:p>
        </w:tc>
        <w:tc>
          <w:tcPr>
            <w:tcW w:w="1647" w:type="dxa"/>
            <w:gridSpan w:val="3"/>
          </w:tcPr>
          <w:p w:rsidR="00DA3FC1" w:rsidRDefault="009A2AF2">
            <w:pPr>
              <w:rPr>
                <w:sz w:val="20"/>
                <w:szCs w:val="20"/>
              </w:rPr>
            </w:pPr>
            <w:r>
              <w:rPr>
                <w:sz w:val="20"/>
                <w:szCs w:val="20"/>
              </w:rPr>
              <w:t>Код</w:t>
            </w:r>
          </w:p>
        </w:tc>
        <w:tc>
          <w:tcPr>
            <w:tcW w:w="7751" w:type="dxa"/>
            <w:gridSpan w:val="7"/>
          </w:tcPr>
          <w:p w:rsidR="00DA3FC1" w:rsidRDefault="00DA3FC1">
            <w:pPr>
              <w:rPr>
                <w:sz w:val="20"/>
                <w:szCs w:val="20"/>
              </w:rPr>
            </w:pPr>
          </w:p>
        </w:tc>
      </w:tr>
      <w:tr w:rsidR="00DA3FC1">
        <w:tc>
          <w:tcPr>
            <w:tcW w:w="442" w:type="dxa"/>
          </w:tcPr>
          <w:p w:rsidR="00DA3FC1" w:rsidRDefault="009A2AF2">
            <w:pPr>
              <w:rPr>
                <w:sz w:val="20"/>
                <w:szCs w:val="20"/>
              </w:rPr>
            </w:pPr>
            <w:r>
              <w:rPr>
                <w:sz w:val="20"/>
                <w:szCs w:val="20"/>
              </w:rPr>
              <w:t>3.</w:t>
            </w:r>
          </w:p>
        </w:tc>
        <w:tc>
          <w:tcPr>
            <w:tcW w:w="1647" w:type="dxa"/>
            <w:gridSpan w:val="3"/>
          </w:tcPr>
          <w:p w:rsidR="00DA3FC1" w:rsidRDefault="009A2AF2">
            <w:pPr>
              <w:rPr>
                <w:sz w:val="20"/>
                <w:szCs w:val="20"/>
              </w:rPr>
            </w:pPr>
            <w:r>
              <w:rPr>
                <w:sz w:val="20"/>
                <w:szCs w:val="20"/>
              </w:rPr>
              <w:t>Студиска програма</w:t>
            </w:r>
          </w:p>
        </w:tc>
        <w:tc>
          <w:tcPr>
            <w:tcW w:w="7751" w:type="dxa"/>
            <w:gridSpan w:val="7"/>
          </w:tcPr>
          <w:p w:rsidR="00DA3FC1" w:rsidRDefault="009A2AF2">
            <w:pPr>
              <w:rPr>
                <w:sz w:val="18"/>
                <w:szCs w:val="18"/>
              </w:rPr>
            </w:pPr>
            <w:r>
              <w:rPr>
                <w:sz w:val="18"/>
                <w:szCs w:val="18"/>
              </w:rPr>
              <w:t>Конференциско толкување</w:t>
            </w:r>
          </w:p>
        </w:tc>
      </w:tr>
      <w:tr w:rsidR="00DA3FC1">
        <w:tc>
          <w:tcPr>
            <w:tcW w:w="442" w:type="dxa"/>
          </w:tcPr>
          <w:p w:rsidR="00DA3FC1" w:rsidRDefault="009A2AF2">
            <w:pPr>
              <w:rPr>
                <w:sz w:val="20"/>
                <w:szCs w:val="20"/>
              </w:rPr>
            </w:pPr>
            <w:r>
              <w:rPr>
                <w:sz w:val="20"/>
                <w:szCs w:val="20"/>
              </w:rPr>
              <w:t>4.</w:t>
            </w:r>
          </w:p>
        </w:tc>
        <w:tc>
          <w:tcPr>
            <w:tcW w:w="1647" w:type="dxa"/>
            <w:gridSpan w:val="3"/>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7751" w:type="dxa"/>
            <w:gridSpan w:val="7"/>
          </w:tcPr>
          <w:p w:rsidR="00DA3FC1" w:rsidRDefault="009A2AF2">
            <w:pPr>
              <w:rPr>
                <w:sz w:val="18"/>
                <w:szCs w:val="18"/>
              </w:rPr>
            </w:pPr>
            <w:r>
              <w:rPr>
                <w:sz w:val="18"/>
                <w:szCs w:val="18"/>
              </w:rPr>
              <w:t>Филолошки факултет „Блаже Конески“ – Скопје</w:t>
            </w:r>
          </w:p>
        </w:tc>
      </w:tr>
      <w:tr w:rsidR="00DA3FC1">
        <w:tc>
          <w:tcPr>
            <w:tcW w:w="442" w:type="dxa"/>
          </w:tcPr>
          <w:p w:rsidR="00DA3FC1" w:rsidRDefault="009A2AF2">
            <w:pPr>
              <w:rPr>
                <w:sz w:val="20"/>
                <w:szCs w:val="20"/>
              </w:rPr>
            </w:pPr>
            <w:r>
              <w:rPr>
                <w:sz w:val="20"/>
                <w:szCs w:val="20"/>
              </w:rPr>
              <w:t>5.</w:t>
            </w:r>
          </w:p>
        </w:tc>
        <w:tc>
          <w:tcPr>
            <w:tcW w:w="1647" w:type="dxa"/>
            <w:gridSpan w:val="3"/>
          </w:tcPr>
          <w:p w:rsidR="00DA3FC1" w:rsidRDefault="009A2AF2">
            <w:pPr>
              <w:rPr>
                <w:sz w:val="20"/>
                <w:szCs w:val="20"/>
              </w:rPr>
            </w:pPr>
            <w:r>
              <w:rPr>
                <w:sz w:val="20"/>
                <w:szCs w:val="20"/>
              </w:rPr>
              <w:t>Степен (прв, втор, трет циклус)</w:t>
            </w:r>
          </w:p>
        </w:tc>
        <w:tc>
          <w:tcPr>
            <w:tcW w:w="7751" w:type="dxa"/>
            <w:gridSpan w:val="7"/>
          </w:tcPr>
          <w:p w:rsidR="00DA3FC1" w:rsidRDefault="009A2AF2">
            <w:pPr>
              <w:rPr>
                <w:sz w:val="18"/>
                <w:szCs w:val="18"/>
              </w:rPr>
            </w:pPr>
            <w:r>
              <w:rPr>
                <w:sz w:val="18"/>
                <w:szCs w:val="18"/>
              </w:rPr>
              <w:t>Втор циклус</w:t>
            </w:r>
          </w:p>
        </w:tc>
      </w:tr>
      <w:tr w:rsidR="00DA3FC1">
        <w:tc>
          <w:tcPr>
            <w:tcW w:w="442" w:type="dxa"/>
          </w:tcPr>
          <w:p w:rsidR="00DA3FC1" w:rsidRDefault="009A2AF2">
            <w:pPr>
              <w:rPr>
                <w:sz w:val="20"/>
                <w:szCs w:val="20"/>
              </w:rPr>
            </w:pPr>
            <w:r>
              <w:rPr>
                <w:sz w:val="20"/>
                <w:szCs w:val="20"/>
              </w:rPr>
              <w:t>6.</w:t>
            </w:r>
          </w:p>
        </w:tc>
        <w:tc>
          <w:tcPr>
            <w:tcW w:w="1647" w:type="dxa"/>
            <w:gridSpan w:val="3"/>
          </w:tcPr>
          <w:p w:rsidR="00DA3FC1" w:rsidRDefault="009A2AF2">
            <w:pPr>
              <w:rPr>
                <w:sz w:val="20"/>
                <w:szCs w:val="20"/>
              </w:rPr>
            </w:pPr>
            <w:r>
              <w:rPr>
                <w:sz w:val="20"/>
                <w:szCs w:val="20"/>
              </w:rPr>
              <w:t>Академска година/семестар</w:t>
            </w:r>
          </w:p>
        </w:tc>
        <w:tc>
          <w:tcPr>
            <w:tcW w:w="1798" w:type="dxa"/>
            <w:gridSpan w:val="2"/>
          </w:tcPr>
          <w:p w:rsidR="00DA3FC1" w:rsidRDefault="009A2AF2">
            <w:pPr>
              <w:rPr>
                <w:sz w:val="20"/>
                <w:szCs w:val="20"/>
              </w:rPr>
            </w:pPr>
            <w:r>
              <w:rPr>
                <w:sz w:val="20"/>
                <w:szCs w:val="20"/>
              </w:rPr>
              <w:t>Прва година / прв семестар</w:t>
            </w:r>
          </w:p>
        </w:tc>
        <w:tc>
          <w:tcPr>
            <w:tcW w:w="1893" w:type="dxa"/>
          </w:tcPr>
          <w:p w:rsidR="00DA3FC1" w:rsidRDefault="00DA3FC1">
            <w:pPr>
              <w:rPr>
                <w:sz w:val="20"/>
                <w:szCs w:val="20"/>
              </w:rPr>
            </w:pPr>
          </w:p>
        </w:tc>
        <w:tc>
          <w:tcPr>
            <w:tcW w:w="2854" w:type="dxa"/>
            <w:gridSpan w:val="3"/>
          </w:tcPr>
          <w:p w:rsidR="00DA3FC1" w:rsidRDefault="009A2AF2">
            <w:pPr>
              <w:rPr>
                <w:sz w:val="20"/>
                <w:szCs w:val="20"/>
              </w:rPr>
            </w:pPr>
            <w:r>
              <w:rPr>
                <w:sz w:val="20"/>
                <w:szCs w:val="20"/>
              </w:rPr>
              <w:t xml:space="preserve">Број на ЕКТС-кредити </w:t>
            </w:r>
          </w:p>
        </w:tc>
        <w:tc>
          <w:tcPr>
            <w:tcW w:w="1206" w:type="dxa"/>
          </w:tcPr>
          <w:p w:rsidR="00DA3FC1" w:rsidRDefault="009A2AF2">
            <w:pPr>
              <w:rPr>
                <w:sz w:val="20"/>
                <w:szCs w:val="20"/>
              </w:rPr>
            </w:pPr>
            <w:r>
              <w:rPr>
                <w:sz w:val="20"/>
                <w:szCs w:val="20"/>
              </w:rPr>
              <w:t>3</w:t>
            </w:r>
          </w:p>
        </w:tc>
      </w:tr>
      <w:tr w:rsidR="00DA3FC1">
        <w:tc>
          <w:tcPr>
            <w:tcW w:w="442" w:type="dxa"/>
          </w:tcPr>
          <w:p w:rsidR="00DA3FC1" w:rsidRDefault="009A2AF2">
            <w:pPr>
              <w:rPr>
                <w:sz w:val="20"/>
                <w:szCs w:val="20"/>
              </w:rPr>
            </w:pPr>
            <w:r>
              <w:rPr>
                <w:sz w:val="20"/>
                <w:szCs w:val="20"/>
              </w:rPr>
              <w:t>8.</w:t>
            </w:r>
          </w:p>
        </w:tc>
        <w:tc>
          <w:tcPr>
            <w:tcW w:w="1647" w:type="dxa"/>
            <w:gridSpan w:val="3"/>
          </w:tcPr>
          <w:p w:rsidR="00DA3FC1" w:rsidRDefault="009A2AF2">
            <w:pPr>
              <w:rPr>
                <w:sz w:val="20"/>
                <w:szCs w:val="20"/>
              </w:rPr>
            </w:pPr>
            <w:r>
              <w:rPr>
                <w:sz w:val="20"/>
                <w:szCs w:val="20"/>
              </w:rPr>
              <w:t>Наставник</w:t>
            </w:r>
          </w:p>
        </w:tc>
        <w:tc>
          <w:tcPr>
            <w:tcW w:w="7751" w:type="dxa"/>
            <w:gridSpan w:val="7"/>
          </w:tcPr>
          <w:p w:rsidR="00DA3FC1" w:rsidRDefault="009A2AF2">
            <w:pPr>
              <w:rPr>
                <w:sz w:val="20"/>
                <w:szCs w:val="20"/>
              </w:rPr>
            </w:pPr>
            <w:r>
              <w:rPr>
                <w:sz w:val="20"/>
                <w:szCs w:val="20"/>
              </w:rPr>
              <w:t>Проф. Д-р Милан Дамјаноски</w:t>
            </w:r>
          </w:p>
          <w:p w:rsidR="00DA3FC1" w:rsidRDefault="009A2AF2">
            <w:pPr>
              <w:rPr>
                <w:sz w:val="20"/>
                <w:szCs w:val="20"/>
              </w:rPr>
            </w:pPr>
            <w:r>
              <w:rPr>
                <w:sz w:val="20"/>
                <w:szCs w:val="20"/>
              </w:rPr>
              <w:t>Проф. д-р Татјана Панова-Игњатовиќ</w:t>
            </w:r>
          </w:p>
          <w:p w:rsidR="00DA3FC1" w:rsidRDefault="00DA3FC1">
            <w:pPr>
              <w:rPr>
                <w:sz w:val="20"/>
                <w:szCs w:val="20"/>
              </w:rPr>
            </w:pPr>
          </w:p>
        </w:tc>
      </w:tr>
      <w:tr w:rsidR="00DA3FC1">
        <w:tc>
          <w:tcPr>
            <w:tcW w:w="442" w:type="dxa"/>
          </w:tcPr>
          <w:p w:rsidR="00DA3FC1" w:rsidRDefault="009A2AF2">
            <w:pPr>
              <w:rPr>
                <w:sz w:val="20"/>
                <w:szCs w:val="20"/>
              </w:rPr>
            </w:pPr>
            <w:r>
              <w:rPr>
                <w:sz w:val="20"/>
                <w:szCs w:val="20"/>
              </w:rPr>
              <w:t>9.</w:t>
            </w:r>
          </w:p>
        </w:tc>
        <w:tc>
          <w:tcPr>
            <w:tcW w:w="1647" w:type="dxa"/>
            <w:gridSpan w:val="3"/>
          </w:tcPr>
          <w:p w:rsidR="00DA3FC1" w:rsidRDefault="009A2AF2">
            <w:pPr>
              <w:rPr>
                <w:sz w:val="20"/>
                <w:szCs w:val="20"/>
              </w:rPr>
            </w:pPr>
            <w:r>
              <w:rPr>
                <w:sz w:val="20"/>
                <w:szCs w:val="20"/>
              </w:rPr>
              <w:t>Предуслови за запишување на предметот</w:t>
            </w:r>
          </w:p>
        </w:tc>
        <w:tc>
          <w:tcPr>
            <w:tcW w:w="7751" w:type="dxa"/>
            <w:gridSpan w:val="7"/>
          </w:tcPr>
          <w:p w:rsidR="00DA3FC1" w:rsidRDefault="00DA3FC1">
            <w:pPr>
              <w:rPr>
                <w:sz w:val="20"/>
                <w:szCs w:val="20"/>
              </w:rPr>
            </w:pPr>
          </w:p>
        </w:tc>
      </w:tr>
      <w:tr w:rsidR="00DA3FC1">
        <w:tc>
          <w:tcPr>
            <w:tcW w:w="442" w:type="dxa"/>
          </w:tcPr>
          <w:p w:rsidR="00DA3FC1" w:rsidRDefault="009A2AF2">
            <w:pPr>
              <w:rPr>
                <w:sz w:val="20"/>
                <w:szCs w:val="20"/>
              </w:rPr>
            </w:pPr>
            <w:r>
              <w:rPr>
                <w:sz w:val="20"/>
                <w:szCs w:val="20"/>
              </w:rPr>
              <w:t>10.</w:t>
            </w:r>
          </w:p>
        </w:tc>
        <w:tc>
          <w:tcPr>
            <w:tcW w:w="9398" w:type="dxa"/>
            <w:gridSpan w:val="10"/>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др.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Студентите треба да се оспособат да толкуваат симултано 10 минути во кабина.</w:t>
            </w:r>
          </w:p>
        </w:tc>
      </w:tr>
      <w:tr w:rsidR="00DA3FC1">
        <w:tc>
          <w:tcPr>
            <w:tcW w:w="442" w:type="dxa"/>
          </w:tcPr>
          <w:p w:rsidR="00DA3FC1" w:rsidRDefault="009A2AF2">
            <w:pPr>
              <w:rPr>
                <w:sz w:val="20"/>
                <w:szCs w:val="20"/>
              </w:rPr>
            </w:pPr>
            <w:r>
              <w:rPr>
                <w:sz w:val="20"/>
                <w:szCs w:val="20"/>
              </w:rPr>
              <w:t>11.</w:t>
            </w:r>
          </w:p>
        </w:tc>
        <w:tc>
          <w:tcPr>
            <w:tcW w:w="9398" w:type="dxa"/>
            <w:gridSpan w:val="10"/>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Вовед во симултаното толкување, репродукција на говор на ист јазик во кабина (shadowing), временска дистанца од оригиналниот говор при толкувањето (décalage),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DA3FC1">
        <w:tc>
          <w:tcPr>
            <w:tcW w:w="442" w:type="dxa"/>
          </w:tcPr>
          <w:p w:rsidR="00DA3FC1" w:rsidRDefault="009A2AF2">
            <w:pPr>
              <w:rPr>
                <w:sz w:val="20"/>
                <w:szCs w:val="20"/>
              </w:rPr>
            </w:pPr>
            <w:r>
              <w:rPr>
                <w:sz w:val="20"/>
                <w:szCs w:val="20"/>
              </w:rPr>
              <w:t>12.</w:t>
            </w:r>
          </w:p>
        </w:tc>
        <w:tc>
          <w:tcPr>
            <w:tcW w:w="9398" w:type="dxa"/>
            <w:gridSpan w:val="10"/>
          </w:tcPr>
          <w:p w:rsidR="00DA3FC1" w:rsidRDefault="009A2AF2">
            <w:pPr>
              <w:rPr>
                <w:sz w:val="20"/>
                <w:szCs w:val="20"/>
              </w:rPr>
            </w:pPr>
            <w:r>
              <w:rPr>
                <w:sz w:val="20"/>
                <w:szCs w:val="20"/>
              </w:rPr>
              <w:t>Методи на учење: предавања и вежби, консултации, проектна (домашна, семинарска) задача, домашно учење (подготовка на испит)</w:t>
            </w:r>
          </w:p>
        </w:tc>
      </w:tr>
      <w:tr w:rsidR="00DA3FC1">
        <w:tc>
          <w:tcPr>
            <w:tcW w:w="442" w:type="dxa"/>
          </w:tcPr>
          <w:p w:rsidR="00DA3FC1" w:rsidRDefault="009A2AF2">
            <w:pPr>
              <w:rPr>
                <w:sz w:val="20"/>
                <w:szCs w:val="20"/>
              </w:rPr>
            </w:pPr>
            <w:r>
              <w:rPr>
                <w:sz w:val="20"/>
                <w:szCs w:val="20"/>
              </w:rPr>
              <w:t>13.</w:t>
            </w:r>
          </w:p>
        </w:tc>
        <w:tc>
          <w:tcPr>
            <w:tcW w:w="1647" w:type="dxa"/>
            <w:gridSpan w:val="3"/>
          </w:tcPr>
          <w:p w:rsidR="00DA3FC1" w:rsidRDefault="009A2AF2">
            <w:pPr>
              <w:rPr>
                <w:sz w:val="20"/>
                <w:szCs w:val="20"/>
              </w:rPr>
            </w:pPr>
            <w:r>
              <w:rPr>
                <w:sz w:val="20"/>
                <w:szCs w:val="20"/>
              </w:rPr>
              <w:t>Вкупен расположив фонд на време</w:t>
            </w:r>
          </w:p>
        </w:tc>
        <w:tc>
          <w:tcPr>
            <w:tcW w:w="7751" w:type="dxa"/>
            <w:gridSpan w:val="7"/>
          </w:tcPr>
          <w:p w:rsidR="00DA3FC1" w:rsidRDefault="009A2AF2">
            <w:pPr>
              <w:rPr>
                <w:color w:val="FF0000"/>
                <w:sz w:val="20"/>
                <w:szCs w:val="20"/>
              </w:rPr>
            </w:pPr>
            <w:r>
              <w:rPr>
                <w:sz w:val="20"/>
                <w:szCs w:val="20"/>
              </w:rPr>
              <w:t>90 часови</w:t>
            </w:r>
          </w:p>
        </w:tc>
      </w:tr>
      <w:tr w:rsidR="00DA3FC1">
        <w:tc>
          <w:tcPr>
            <w:tcW w:w="442" w:type="dxa"/>
          </w:tcPr>
          <w:p w:rsidR="00DA3FC1" w:rsidRDefault="009A2AF2">
            <w:pPr>
              <w:rPr>
                <w:sz w:val="20"/>
                <w:szCs w:val="20"/>
              </w:rPr>
            </w:pPr>
            <w:r>
              <w:rPr>
                <w:sz w:val="20"/>
                <w:szCs w:val="20"/>
              </w:rPr>
              <w:t>14.</w:t>
            </w:r>
          </w:p>
        </w:tc>
        <w:tc>
          <w:tcPr>
            <w:tcW w:w="1647" w:type="dxa"/>
            <w:gridSpan w:val="3"/>
          </w:tcPr>
          <w:p w:rsidR="00DA3FC1" w:rsidRDefault="009A2AF2">
            <w:pPr>
              <w:rPr>
                <w:sz w:val="20"/>
                <w:szCs w:val="20"/>
              </w:rPr>
            </w:pPr>
            <w:r>
              <w:rPr>
                <w:sz w:val="20"/>
                <w:szCs w:val="20"/>
              </w:rPr>
              <w:t>Распределба на расположивото време</w:t>
            </w:r>
          </w:p>
        </w:tc>
        <w:tc>
          <w:tcPr>
            <w:tcW w:w="7751" w:type="dxa"/>
            <w:gridSpan w:val="7"/>
            <w:vAlign w:val="center"/>
          </w:tcPr>
          <w:p w:rsidR="00DA3FC1" w:rsidRDefault="00DA3FC1">
            <w:pPr>
              <w:rPr>
                <w:color w:val="FF0000"/>
                <w:sz w:val="20"/>
                <w:szCs w:val="20"/>
              </w:rPr>
            </w:pPr>
          </w:p>
        </w:tc>
      </w:tr>
      <w:tr w:rsidR="00DA3FC1">
        <w:trPr>
          <w:cantSplit/>
        </w:trPr>
        <w:tc>
          <w:tcPr>
            <w:tcW w:w="442" w:type="dxa"/>
            <w:vMerge w:val="restart"/>
          </w:tcPr>
          <w:p w:rsidR="00DA3FC1" w:rsidRDefault="009A2AF2">
            <w:pPr>
              <w:rPr>
                <w:sz w:val="20"/>
                <w:szCs w:val="20"/>
              </w:rPr>
            </w:pPr>
            <w:r>
              <w:rPr>
                <w:sz w:val="20"/>
                <w:szCs w:val="20"/>
              </w:rPr>
              <w:t>15.</w:t>
            </w:r>
          </w:p>
        </w:tc>
        <w:tc>
          <w:tcPr>
            <w:tcW w:w="1647" w:type="dxa"/>
            <w:gridSpan w:val="3"/>
            <w:vMerge w:val="restart"/>
          </w:tcPr>
          <w:p w:rsidR="00DA3FC1" w:rsidRDefault="009A2AF2">
            <w:pPr>
              <w:rPr>
                <w:sz w:val="20"/>
                <w:szCs w:val="20"/>
              </w:rPr>
            </w:pPr>
            <w:r>
              <w:rPr>
                <w:sz w:val="20"/>
                <w:szCs w:val="20"/>
              </w:rPr>
              <w:t>Форми на наставните активности</w:t>
            </w:r>
          </w:p>
        </w:tc>
        <w:tc>
          <w:tcPr>
            <w:tcW w:w="954" w:type="dxa"/>
          </w:tcPr>
          <w:p w:rsidR="00DA3FC1" w:rsidRDefault="009A2AF2">
            <w:pPr>
              <w:rPr>
                <w:sz w:val="20"/>
                <w:szCs w:val="20"/>
              </w:rPr>
            </w:pPr>
            <w:r>
              <w:rPr>
                <w:sz w:val="20"/>
                <w:szCs w:val="20"/>
              </w:rPr>
              <w:t>15.1.</w:t>
            </w:r>
          </w:p>
        </w:tc>
        <w:tc>
          <w:tcPr>
            <w:tcW w:w="5077" w:type="dxa"/>
            <w:gridSpan w:val="4"/>
          </w:tcPr>
          <w:p w:rsidR="00DA3FC1" w:rsidRDefault="009A2AF2">
            <w:pPr>
              <w:rPr>
                <w:sz w:val="20"/>
                <w:szCs w:val="20"/>
              </w:rPr>
            </w:pPr>
            <w:r>
              <w:rPr>
                <w:sz w:val="20"/>
                <w:szCs w:val="20"/>
              </w:rPr>
              <w:t xml:space="preserve">Предавања- теоретска настава. </w:t>
            </w:r>
          </w:p>
        </w:tc>
        <w:tc>
          <w:tcPr>
            <w:tcW w:w="1720" w:type="dxa"/>
            <w:gridSpan w:val="2"/>
          </w:tcPr>
          <w:p w:rsidR="00DA3FC1" w:rsidRDefault="00DA3FC1">
            <w:pPr>
              <w:ind w:left="800"/>
              <w:rPr>
                <w:rFonts w:ascii="Calibri" w:eastAsia="Calibri" w:hAnsi="Calibri" w:cs="Calibri"/>
                <w:sz w:val="20"/>
                <w:szCs w:val="20"/>
                <w:highlight w:val="white"/>
              </w:rPr>
            </w:pPr>
          </w:p>
        </w:tc>
      </w:tr>
      <w:tr w:rsidR="00DA3FC1">
        <w:trPr>
          <w:cantSplit/>
        </w:trPr>
        <w:tc>
          <w:tcPr>
            <w:tcW w:w="442" w:type="dxa"/>
            <w:vMerge/>
          </w:tcPr>
          <w:p w:rsidR="00DA3FC1" w:rsidRDefault="00DA3FC1">
            <w:pPr>
              <w:widowControl w:val="0"/>
              <w:spacing w:line="276" w:lineRule="auto"/>
              <w:rPr>
                <w:rFonts w:ascii="Calibri" w:eastAsia="Calibri" w:hAnsi="Calibri" w:cs="Calibri"/>
                <w:sz w:val="20"/>
                <w:szCs w:val="20"/>
                <w:highlight w:val="white"/>
              </w:rPr>
            </w:pPr>
          </w:p>
        </w:tc>
        <w:tc>
          <w:tcPr>
            <w:tcW w:w="1647"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954" w:type="dxa"/>
          </w:tcPr>
          <w:p w:rsidR="00DA3FC1" w:rsidRDefault="009A2AF2">
            <w:pPr>
              <w:rPr>
                <w:sz w:val="20"/>
                <w:szCs w:val="20"/>
              </w:rPr>
            </w:pPr>
            <w:r>
              <w:rPr>
                <w:sz w:val="20"/>
                <w:szCs w:val="20"/>
              </w:rPr>
              <w:t>15.2.</w:t>
            </w:r>
          </w:p>
        </w:tc>
        <w:tc>
          <w:tcPr>
            <w:tcW w:w="5077" w:type="dxa"/>
            <w:gridSpan w:val="4"/>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1720" w:type="dxa"/>
            <w:gridSpan w:val="2"/>
          </w:tcPr>
          <w:p w:rsidR="00DA3FC1" w:rsidRDefault="009A2AF2">
            <w:pPr>
              <w:ind w:left="800"/>
              <w:rPr>
                <w:rFonts w:ascii="Calibri" w:eastAsia="Calibri" w:hAnsi="Calibri" w:cs="Calibri"/>
                <w:sz w:val="20"/>
                <w:szCs w:val="20"/>
                <w:highlight w:val="white"/>
              </w:rPr>
            </w:pPr>
            <w:r>
              <w:rPr>
                <w:rFonts w:ascii="Arial" w:eastAsia="Arial" w:hAnsi="Arial" w:cs="Arial"/>
                <w:sz w:val="20"/>
                <w:szCs w:val="20"/>
                <w:highlight w:val="white"/>
              </w:rPr>
              <w:t xml:space="preserve"> 40 (20) часови</w:t>
            </w:r>
          </w:p>
        </w:tc>
      </w:tr>
      <w:tr w:rsidR="00DA3FC1">
        <w:trPr>
          <w:cantSplit/>
          <w:trHeight w:val="305"/>
        </w:trPr>
        <w:tc>
          <w:tcPr>
            <w:tcW w:w="442" w:type="dxa"/>
            <w:vMerge w:val="restart"/>
          </w:tcPr>
          <w:p w:rsidR="00DA3FC1" w:rsidRDefault="009A2AF2">
            <w:pPr>
              <w:rPr>
                <w:sz w:val="20"/>
                <w:szCs w:val="20"/>
              </w:rPr>
            </w:pPr>
            <w:r>
              <w:rPr>
                <w:sz w:val="20"/>
                <w:szCs w:val="20"/>
              </w:rPr>
              <w:t>16.</w:t>
            </w:r>
          </w:p>
        </w:tc>
        <w:tc>
          <w:tcPr>
            <w:tcW w:w="1647" w:type="dxa"/>
            <w:gridSpan w:val="3"/>
            <w:vMerge w:val="restart"/>
          </w:tcPr>
          <w:p w:rsidR="00DA3FC1" w:rsidRDefault="009A2AF2">
            <w:pPr>
              <w:rPr>
                <w:sz w:val="20"/>
                <w:szCs w:val="20"/>
              </w:rPr>
            </w:pPr>
            <w:r>
              <w:rPr>
                <w:sz w:val="20"/>
                <w:szCs w:val="20"/>
              </w:rPr>
              <w:t>Други форми на активности</w:t>
            </w:r>
          </w:p>
        </w:tc>
        <w:tc>
          <w:tcPr>
            <w:tcW w:w="954" w:type="dxa"/>
          </w:tcPr>
          <w:p w:rsidR="00DA3FC1" w:rsidRDefault="009A2AF2">
            <w:pPr>
              <w:rPr>
                <w:sz w:val="20"/>
                <w:szCs w:val="20"/>
              </w:rPr>
            </w:pPr>
            <w:r>
              <w:rPr>
                <w:sz w:val="20"/>
                <w:szCs w:val="20"/>
              </w:rPr>
              <w:t>16.1.</w:t>
            </w:r>
          </w:p>
        </w:tc>
        <w:tc>
          <w:tcPr>
            <w:tcW w:w="5077" w:type="dxa"/>
            <w:gridSpan w:val="4"/>
          </w:tcPr>
          <w:p w:rsidR="00DA3FC1" w:rsidRDefault="009A2AF2">
            <w:pPr>
              <w:rPr>
                <w:sz w:val="20"/>
                <w:szCs w:val="20"/>
              </w:rPr>
            </w:pPr>
            <w:r>
              <w:rPr>
                <w:sz w:val="20"/>
                <w:szCs w:val="20"/>
              </w:rPr>
              <w:t xml:space="preserve">Проектни задачи </w:t>
            </w:r>
          </w:p>
        </w:tc>
        <w:tc>
          <w:tcPr>
            <w:tcW w:w="1720" w:type="dxa"/>
            <w:gridSpan w:val="2"/>
          </w:tcPr>
          <w:p w:rsidR="00DA3FC1" w:rsidRDefault="009A2AF2">
            <w:pPr>
              <w:ind w:left="800"/>
              <w:rPr>
                <w:rFonts w:ascii="Calibri" w:eastAsia="Calibri" w:hAnsi="Calibri" w:cs="Calibri"/>
                <w:sz w:val="20"/>
                <w:szCs w:val="20"/>
                <w:highlight w:val="white"/>
              </w:rPr>
            </w:pPr>
            <w:r>
              <w:rPr>
                <w:rFonts w:ascii="Arial" w:eastAsia="Arial" w:hAnsi="Arial" w:cs="Arial"/>
                <w:sz w:val="20"/>
                <w:szCs w:val="20"/>
                <w:highlight w:val="white"/>
              </w:rPr>
              <w:t>10 часови</w:t>
            </w:r>
          </w:p>
        </w:tc>
      </w:tr>
      <w:tr w:rsidR="00DA3FC1">
        <w:trPr>
          <w:cantSplit/>
          <w:trHeight w:val="170"/>
        </w:trPr>
        <w:tc>
          <w:tcPr>
            <w:tcW w:w="442" w:type="dxa"/>
            <w:vMerge/>
          </w:tcPr>
          <w:p w:rsidR="00DA3FC1" w:rsidRDefault="00DA3FC1">
            <w:pPr>
              <w:widowControl w:val="0"/>
              <w:spacing w:line="276" w:lineRule="auto"/>
              <w:rPr>
                <w:rFonts w:ascii="Calibri" w:eastAsia="Calibri" w:hAnsi="Calibri" w:cs="Calibri"/>
                <w:sz w:val="20"/>
                <w:szCs w:val="20"/>
                <w:highlight w:val="white"/>
              </w:rPr>
            </w:pPr>
          </w:p>
        </w:tc>
        <w:tc>
          <w:tcPr>
            <w:tcW w:w="1647"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954" w:type="dxa"/>
          </w:tcPr>
          <w:p w:rsidR="00DA3FC1" w:rsidRDefault="009A2AF2">
            <w:pPr>
              <w:rPr>
                <w:sz w:val="20"/>
                <w:szCs w:val="20"/>
              </w:rPr>
            </w:pPr>
            <w:r>
              <w:rPr>
                <w:sz w:val="20"/>
                <w:szCs w:val="20"/>
              </w:rPr>
              <w:t>16.2.</w:t>
            </w:r>
          </w:p>
        </w:tc>
        <w:tc>
          <w:tcPr>
            <w:tcW w:w="5077" w:type="dxa"/>
            <w:gridSpan w:val="4"/>
          </w:tcPr>
          <w:p w:rsidR="00DA3FC1" w:rsidRDefault="009A2AF2">
            <w:pPr>
              <w:rPr>
                <w:sz w:val="20"/>
                <w:szCs w:val="20"/>
              </w:rPr>
            </w:pPr>
            <w:r>
              <w:rPr>
                <w:sz w:val="20"/>
                <w:szCs w:val="20"/>
              </w:rPr>
              <w:t>Самостојни задачи</w:t>
            </w:r>
          </w:p>
        </w:tc>
        <w:tc>
          <w:tcPr>
            <w:tcW w:w="1720" w:type="dxa"/>
            <w:gridSpan w:val="2"/>
          </w:tcPr>
          <w:p w:rsidR="00DA3FC1" w:rsidRDefault="009A2AF2">
            <w:pPr>
              <w:ind w:left="800"/>
              <w:rPr>
                <w:rFonts w:ascii="Calibri" w:eastAsia="Calibri" w:hAnsi="Calibri" w:cs="Calibri"/>
                <w:sz w:val="20"/>
                <w:szCs w:val="20"/>
                <w:highlight w:val="white"/>
              </w:rPr>
            </w:pPr>
            <w:r>
              <w:rPr>
                <w:rFonts w:ascii="Arial" w:eastAsia="Arial" w:hAnsi="Arial" w:cs="Arial"/>
                <w:sz w:val="20"/>
                <w:szCs w:val="20"/>
                <w:highlight w:val="white"/>
              </w:rPr>
              <w:t xml:space="preserve">10  часови </w:t>
            </w:r>
          </w:p>
        </w:tc>
      </w:tr>
      <w:tr w:rsidR="00DA3FC1">
        <w:trPr>
          <w:cantSplit/>
          <w:trHeight w:val="260"/>
        </w:trPr>
        <w:tc>
          <w:tcPr>
            <w:tcW w:w="442" w:type="dxa"/>
            <w:vMerge/>
          </w:tcPr>
          <w:p w:rsidR="00DA3FC1" w:rsidRDefault="00DA3FC1">
            <w:pPr>
              <w:widowControl w:val="0"/>
              <w:spacing w:line="276" w:lineRule="auto"/>
              <w:rPr>
                <w:rFonts w:ascii="Calibri" w:eastAsia="Calibri" w:hAnsi="Calibri" w:cs="Calibri"/>
                <w:sz w:val="20"/>
                <w:szCs w:val="20"/>
                <w:highlight w:val="white"/>
              </w:rPr>
            </w:pPr>
          </w:p>
        </w:tc>
        <w:tc>
          <w:tcPr>
            <w:tcW w:w="1647"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954" w:type="dxa"/>
          </w:tcPr>
          <w:p w:rsidR="00DA3FC1" w:rsidRDefault="009A2AF2">
            <w:pPr>
              <w:rPr>
                <w:sz w:val="20"/>
                <w:szCs w:val="20"/>
              </w:rPr>
            </w:pPr>
            <w:r>
              <w:rPr>
                <w:sz w:val="20"/>
                <w:szCs w:val="20"/>
              </w:rPr>
              <w:t>16.3.</w:t>
            </w:r>
          </w:p>
        </w:tc>
        <w:tc>
          <w:tcPr>
            <w:tcW w:w="5077" w:type="dxa"/>
            <w:gridSpan w:val="4"/>
          </w:tcPr>
          <w:p w:rsidR="00DA3FC1" w:rsidRDefault="009A2AF2">
            <w:pPr>
              <w:rPr>
                <w:sz w:val="20"/>
                <w:szCs w:val="20"/>
              </w:rPr>
            </w:pPr>
            <w:r>
              <w:rPr>
                <w:sz w:val="20"/>
                <w:szCs w:val="20"/>
              </w:rPr>
              <w:t>Домашно учење - задачи</w:t>
            </w:r>
          </w:p>
        </w:tc>
        <w:tc>
          <w:tcPr>
            <w:tcW w:w="1720" w:type="dxa"/>
            <w:gridSpan w:val="2"/>
          </w:tcPr>
          <w:p w:rsidR="00DA3FC1" w:rsidRDefault="009A2AF2">
            <w:pPr>
              <w:ind w:left="800"/>
              <w:rPr>
                <w:rFonts w:ascii="Calibri" w:eastAsia="Calibri" w:hAnsi="Calibri" w:cs="Calibri"/>
                <w:sz w:val="20"/>
                <w:szCs w:val="20"/>
                <w:highlight w:val="white"/>
              </w:rPr>
            </w:pPr>
            <w:r>
              <w:rPr>
                <w:rFonts w:ascii="Arial" w:eastAsia="Arial" w:hAnsi="Arial" w:cs="Arial"/>
                <w:sz w:val="20"/>
                <w:szCs w:val="20"/>
                <w:highlight w:val="white"/>
              </w:rPr>
              <w:t>30 (50) часови</w:t>
            </w:r>
          </w:p>
        </w:tc>
      </w:tr>
      <w:tr w:rsidR="00DA3FC1">
        <w:trPr>
          <w:cantSplit/>
        </w:trPr>
        <w:tc>
          <w:tcPr>
            <w:tcW w:w="442" w:type="dxa"/>
            <w:vMerge w:val="restart"/>
          </w:tcPr>
          <w:p w:rsidR="00DA3FC1" w:rsidRDefault="009A2AF2">
            <w:pPr>
              <w:rPr>
                <w:sz w:val="20"/>
                <w:szCs w:val="20"/>
              </w:rPr>
            </w:pPr>
            <w:r>
              <w:rPr>
                <w:sz w:val="20"/>
                <w:szCs w:val="20"/>
              </w:rPr>
              <w:t>17.</w:t>
            </w:r>
          </w:p>
        </w:tc>
        <w:tc>
          <w:tcPr>
            <w:tcW w:w="9398" w:type="dxa"/>
            <w:gridSpan w:val="10"/>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442" w:type="dxa"/>
            <w:vMerge/>
          </w:tcPr>
          <w:p w:rsidR="00DA3FC1" w:rsidRDefault="00DA3FC1">
            <w:pPr>
              <w:widowControl w:val="0"/>
              <w:spacing w:line="276" w:lineRule="auto"/>
              <w:rPr>
                <w:sz w:val="20"/>
                <w:szCs w:val="20"/>
              </w:rPr>
            </w:pPr>
          </w:p>
        </w:tc>
        <w:tc>
          <w:tcPr>
            <w:tcW w:w="1383" w:type="dxa"/>
            <w:gridSpan w:val="2"/>
          </w:tcPr>
          <w:p w:rsidR="00DA3FC1" w:rsidRDefault="009A2AF2">
            <w:pPr>
              <w:rPr>
                <w:sz w:val="20"/>
                <w:szCs w:val="20"/>
              </w:rPr>
            </w:pPr>
            <w:r>
              <w:rPr>
                <w:sz w:val="20"/>
                <w:szCs w:val="20"/>
              </w:rPr>
              <w:t>17.1.</w:t>
            </w:r>
          </w:p>
        </w:tc>
        <w:tc>
          <w:tcPr>
            <w:tcW w:w="5753" w:type="dxa"/>
            <w:gridSpan w:val="5"/>
          </w:tcPr>
          <w:p w:rsidR="00DA3FC1" w:rsidRDefault="009A2AF2">
            <w:pPr>
              <w:rPr>
                <w:sz w:val="20"/>
                <w:szCs w:val="20"/>
              </w:rPr>
            </w:pPr>
            <w:r>
              <w:rPr>
                <w:sz w:val="20"/>
                <w:szCs w:val="20"/>
              </w:rPr>
              <w:t>Тестови</w:t>
            </w:r>
          </w:p>
        </w:tc>
        <w:tc>
          <w:tcPr>
            <w:tcW w:w="2262" w:type="dxa"/>
            <w:gridSpan w:val="3"/>
          </w:tcPr>
          <w:p w:rsidR="00DA3FC1" w:rsidRDefault="009A2AF2">
            <w:pPr>
              <w:rPr>
                <w:rFonts w:ascii="Calibri" w:eastAsia="Calibri" w:hAnsi="Calibri" w:cs="Calibri"/>
                <w:sz w:val="18"/>
                <w:szCs w:val="18"/>
                <w:highlight w:val="white"/>
              </w:rPr>
            </w:pPr>
            <w:r>
              <w:rPr>
                <w:rFonts w:ascii="Calibri" w:eastAsia="Calibri" w:hAnsi="Calibri" w:cs="Calibri"/>
                <w:sz w:val="18"/>
                <w:szCs w:val="18"/>
                <w:highlight w:val="white"/>
              </w:rPr>
              <w:t xml:space="preserve">   70 бодови                                                      </w:t>
            </w:r>
          </w:p>
        </w:tc>
      </w:tr>
      <w:tr w:rsidR="00DA3FC1">
        <w:trPr>
          <w:cantSplit/>
          <w:trHeight w:val="334"/>
        </w:trPr>
        <w:tc>
          <w:tcPr>
            <w:tcW w:w="442" w:type="dxa"/>
            <w:vMerge/>
          </w:tcPr>
          <w:p w:rsidR="00DA3FC1" w:rsidRDefault="00DA3FC1">
            <w:pPr>
              <w:widowControl w:val="0"/>
              <w:spacing w:line="276" w:lineRule="auto"/>
              <w:rPr>
                <w:rFonts w:ascii="Calibri" w:eastAsia="Calibri" w:hAnsi="Calibri" w:cs="Calibri"/>
                <w:sz w:val="18"/>
                <w:szCs w:val="18"/>
                <w:highlight w:val="white"/>
              </w:rPr>
            </w:pPr>
          </w:p>
        </w:tc>
        <w:tc>
          <w:tcPr>
            <w:tcW w:w="1383" w:type="dxa"/>
            <w:gridSpan w:val="2"/>
          </w:tcPr>
          <w:p w:rsidR="00DA3FC1" w:rsidRDefault="009A2AF2">
            <w:pPr>
              <w:rPr>
                <w:sz w:val="20"/>
                <w:szCs w:val="20"/>
              </w:rPr>
            </w:pPr>
            <w:r>
              <w:rPr>
                <w:sz w:val="20"/>
                <w:szCs w:val="20"/>
              </w:rPr>
              <w:t>17.2.</w:t>
            </w:r>
          </w:p>
        </w:tc>
        <w:tc>
          <w:tcPr>
            <w:tcW w:w="5753" w:type="dxa"/>
            <w:gridSpan w:val="5"/>
          </w:tcPr>
          <w:p w:rsidR="00DA3FC1" w:rsidRDefault="009A2AF2">
            <w:pPr>
              <w:rPr>
                <w:sz w:val="20"/>
                <w:szCs w:val="20"/>
              </w:rPr>
            </w:pPr>
            <w:r>
              <w:rPr>
                <w:sz w:val="20"/>
                <w:szCs w:val="20"/>
              </w:rPr>
              <w:t>Индивидуална работа/проект ( презентација: писмена и усна)</w:t>
            </w:r>
          </w:p>
        </w:tc>
        <w:tc>
          <w:tcPr>
            <w:tcW w:w="2262" w:type="dxa"/>
            <w:gridSpan w:val="3"/>
          </w:tcPr>
          <w:p w:rsidR="00DA3FC1" w:rsidRDefault="009A2AF2">
            <w:pPr>
              <w:rPr>
                <w:rFonts w:ascii="Calibri" w:eastAsia="Calibri" w:hAnsi="Calibri" w:cs="Calibri"/>
                <w:sz w:val="18"/>
                <w:szCs w:val="18"/>
                <w:highlight w:val="white"/>
              </w:rPr>
            </w:pPr>
            <w:r>
              <w:rPr>
                <w:rFonts w:ascii="Calibri" w:eastAsia="Calibri" w:hAnsi="Calibri" w:cs="Calibri"/>
                <w:sz w:val="18"/>
                <w:szCs w:val="18"/>
                <w:highlight w:val="white"/>
              </w:rPr>
              <w:t xml:space="preserve">   10  бодови  </w:t>
            </w:r>
          </w:p>
        </w:tc>
      </w:tr>
      <w:tr w:rsidR="00DA3FC1">
        <w:trPr>
          <w:cantSplit/>
          <w:trHeight w:val="334"/>
        </w:trPr>
        <w:tc>
          <w:tcPr>
            <w:tcW w:w="442" w:type="dxa"/>
            <w:vMerge/>
          </w:tcPr>
          <w:p w:rsidR="00DA3FC1" w:rsidRDefault="00DA3FC1">
            <w:pPr>
              <w:widowControl w:val="0"/>
              <w:spacing w:line="276" w:lineRule="auto"/>
              <w:rPr>
                <w:rFonts w:ascii="Calibri" w:eastAsia="Calibri" w:hAnsi="Calibri" w:cs="Calibri"/>
                <w:sz w:val="18"/>
                <w:szCs w:val="18"/>
                <w:highlight w:val="white"/>
              </w:rPr>
            </w:pPr>
          </w:p>
        </w:tc>
        <w:tc>
          <w:tcPr>
            <w:tcW w:w="1383" w:type="dxa"/>
            <w:gridSpan w:val="2"/>
          </w:tcPr>
          <w:p w:rsidR="00DA3FC1" w:rsidRDefault="009A2AF2">
            <w:pPr>
              <w:rPr>
                <w:sz w:val="20"/>
                <w:szCs w:val="20"/>
              </w:rPr>
            </w:pPr>
            <w:r>
              <w:rPr>
                <w:sz w:val="20"/>
                <w:szCs w:val="20"/>
              </w:rPr>
              <w:t>17.3.</w:t>
            </w:r>
          </w:p>
        </w:tc>
        <w:tc>
          <w:tcPr>
            <w:tcW w:w="5753" w:type="dxa"/>
            <w:gridSpan w:val="5"/>
          </w:tcPr>
          <w:p w:rsidR="00DA3FC1" w:rsidRDefault="009A2AF2">
            <w:pPr>
              <w:rPr>
                <w:sz w:val="20"/>
                <w:szCs w:val="20"/>
              </w:rPr>
            </w:pPr>
            <w:r>
              <w:rPr>
                <w:sz w:val="20"/>
                <w:szCs w:val="20"/>
              </w:rPr>
              <w:t>Активност и учество</w:t>
            </w:r>
          </w:p>
        </w:tc>
        <w:tc>
          <w:tcPr>
            <w:tcW w:w="2262" w:type="dxa"/>
            <w:gridSpan w:val="3"/>
          </w:tcPr>
          <w:p w:rsidR="00DA3FC1" w:rsidRDefault="009A2AF2">
            <w:pPr>
              <w:rPr>
                <w:rFonts w:ascii="Calibri" w:eastAsia="Calibri" w:hAnsi="Calibri" w:cs="Calibri"/>
                <w:sz w:val="18"/>
                <w:szCs w:val="18"/>
                <w:highlight w:val="white"/>
              </w:rPr>
            </w:pPr>
            <w:r>
              <w:rPr>
                <w:rFonts w:ascii="Calibri" w:eastAsia="Calibri" w:hAnsi="Calibri" w:cs="Calibri"/>
                <w:sz w:val="18"/>
                <w:szCs w:val="18"/>
                <w:highlight w:val="white"/>
              </w:rPr>
              <w:t xml:space="preserve">   10  бодови </w:t>
            </w:r>
          </w:p>
        </w:tc>
      </w:tr>
      <w:tr w:rsidR="00DA3FC1">
        <w:trPr>
          <w:cantSplit/>
          <w:trHeight w:val="93"/>
        </w:trPr>
        <w:tc>
          <w:tcPr>
            <w:tcW w:w="442" w:type="dxa"/>
            <w:vMerge w:val="restart"/>
          </w:tcPr>
          <w:p w:rsidR="00DA3FC1" w:rsidRDefault="009A2AF2">
            <w:pPr>
              <w:rPr>
                <w:sz w:val="20"/>
                <w:szCs w:val="20"/>
              </w:rPr>
            </w:pPr>
            <w:r>
              <w:rPr>
                <w:sz w:val="20"/>
                <w:szCs w:val="20"/>
              </w:rPr>
              <w:t>18.</w:t>
            </w:r>
          </w:p>
        </w:tc>
        <w:tc>
          <w:tcPr>
            <w:tcW w:w="2601" w:type="dxa"/>
            <w:gridSpan w:val="4"/>
            <w:vMerge w:val="restart"/>
          </w:tcPr>
          <w:p w:rsidR="00DA3FC1" w:rsidRDefault="009A2AF2">
            <w:pPr>
              <w:rPr>
                <w:sz w:val="20"/>
                <w:szCs w:val="20"/>
              </w:rPr>
            </w:pPr>
            <w:r>
              <w:rPr>
                <w:sz w:val="20"/>
                <w:szCs w:val="20"/>
              </w:rPr>
              <w:t>Kритериуми за оценување (бодови/ оценка)</w:t>
            </w:r>
          </w:p>
        </w:tc>
        <w:tc>
          <w:tcPr>
            <w:tcW w:w="4535" w:type="dxa"/>
            <w:gridSpan w:val="3"/>
          </w:tcPr>
          <w:p w:rsidR="00DA3FC1" w:rsidRDefault="009A2AF2">
            <w:pPr>
              <w:jc w:val="right"/>
              <w:rPr>
                <w:sz w:val="20"/>
                <w:szCs w:val="20"/>
              </w:rPr>
            </w:pPr>
            <w:r>
              <w:rPr>
                <w:sz w:val="20"/>
                <w:szCs w:val="20"/>
              </w:rPr>
              <w:t>до 50 бода</w:t>
            </w:r>
          </w:p>
        </w:tc>
        <w:tc>
          <w:tcPr>
            <w:tcW w:w="2262" w:type="dxa"/>
            <w:gridSpan w:val="3"/>
          </w:tcPr>
          <w:p w:rsidR="00DA3FC1" w:rsidRDefault="009A2AF2">
            <w:pPr>
              <w:jc w:val="right"/>
              <w:rPr>
                <w:sz w:val="20"/>
                <w:szCs w:val="20"/>
              </w:rPr>
            </w:pPr>
            <w:r>
              <w:rPr>
                <w:sz w:val="20"/>
                <w:szCs w:val="20"/>
              </w:rPr>
              <w:t>5 (пет) (F)</w:t>
            </w:r>
          </w:p>
        </w:tc>
      </w:tr>
      <w:tr w:rsidR="00DA3FC1">
        <w:trPr>
          <w:cantSplit/>
          <w:trHeight w:val="92"/>
        </w:trPr>
        <w:tc>
          <w:tcPr>
            <w:tcW w:w="442" w:type="dxa"/>
            <w:vMerge/>
          </w:tcPr>
          <w:p w:rsidR="00DA3FC1" w:rsidRDefault="00DA3FC1">
            <w:pPr>
              <w:widowControl w:val="0"/>
              <w:spacing w:line="276" w:lineRule="auto"/>
              <w:rPr>
                <w:sz w:val="20"/>
                <w:szCs w:val="20"/>
              </w:rPr>
            </w:pPr>
          </w:p>
        </w:tc>
        <w:tc>
          <w:tcPr>
            <w:tcW w:w="2601" w:type="dxa"/>
            <w:gridSpan w:val="4"/>
            <w:vMerge/>
          </w:tcPr>
          <w:p w:rsidR="00DA3FC1" w:rsidRDefault="00DA3FC1">
            <w:pPr>
              <w:widowControl w:val="0"/>
              <w:spacing w:line="276" w:lineRule="auto"/>
              <w:rPr>
                <w:sz w:val="20"/>
                <w:szCs w:val="20"/>
              </w:rPr>
            </w:pPr>
          </w:p>
        </w:tc>
        <w:tc>
          <w:tcPr>
            <w:tcW w:w="4535" w:type="dxa"/>
            <w:gridSpan w:val="3"/>
          </w:tcPr>
          <w:p w:rsidR="00DA3FC1" w:rsidRDefault="009A2AF2">
            <w:pPr>
              <w:jc w:val="right"/>
              <w:rPr>
                <w:sz w:val="20"/>
                <w:szCs w:val="20"/>
              </w:rPr>
            </w:pPr>
            <w:r>
              <w:rPr>
                <w:sz w:val="20"/>
                <w:szCs w:val="20"/>
              </w:rPr>
              <w:t>51 х до 60 бода</w:t>
            </w:r>
          </w:p>
        </w:tc>
        <w:tc>
          <w:tcPr>
            <w:tcW w:w="2262" w:type="dxa"/>
            <w:gridSpan w:val="3"/>
          </w:tcPr>
          <w:p w:rsidR="00DA3FC1" w:rsidRDefault="009A2AF2">
            <w:pPr>
              <w:jc w:val="right"/>
              <w:rPr>
                <w:sz w:val="20"/>
                <w:szCs w:val="20"/>
              </w:rPr>
            </w:pPr>
            <w:r>
              <w:rPr>
                <w:sz w:val="20"/>
                <w:szCs w:val="20"/>
              </w:rPr>
              <w:t>6 (шест) (E)</w:t>
            </w:r>
          </w:p>
        </w:tc>
      </w:tr>
      <w:tr w:rsidR="00DA3FC1">
        <w:trPr>
          <w:cantSplit/>
          <w:trHeight w:val="92"/>
        </w:trPr>
        <w:tc>
          <w:tcPr>
            <w:tcW w:w="442" w:type="dxa"/>
            <w:vMerge/>
          </w:tcPr>
          <w:p w:rsidR="00DA3FC1" w:rsidRDefault="00DA3FC1">
            <w:pPr>
              <w:widowControl w:val="0"/>
              <w:spacing w:line="276" w:lineRule="auto"/>
              <w:rPr>
                <w:sz w:val="20"/>
                <w:szCs w:val="20"/>
              </w:rPr>
            </w:pPr>
          </w:p>
        </w:tc>
        <w:tc>
          <w:tcPr>
            <w:tcW w:w="2601" w:type="dxa"/>
            <w:gridSpan w:val="4"/>
            <w:vMerge/>
          </w:tcPr>
          <w:p w:rsidR="00DA3FC1" w:rsidRDefault="00DA3FC1">
            <w:pPr>
              <w:widowControl w:val="0"/>
              <w:spacing w:line="276" w:lineRule="auto"/>
              <w:rPr>
                <w:sz w:val="20"/>
                <w:szCs w:val="20"/>
              </w:rPr>
            </w:pPr>
          </w:p>
        </w:tc>
        <w:tc>
          <w:tcPr>
            <w:tcW w:w="4535" w:type="dxa"/>
            <w:gridSpan w:val="3"/>
          </w:tcPr>
          <w:p w:rsidR="00DA3FC1" w:rsidRDefault="009A2AF2">
            <w:pPr>
              <w:jc w:val="right"/>
              <w:rPr>
                <w:sz w:val="20"/>
                <w:szCs w:val="20"/>
              </w:rPr>
            </w:pPr>
            <w:r>
              <w:rPr>
                <w:sz w:val="20"/>
                <w:szCs w:val="20"/>
              </w:rPr>
              <w:t>61 х до 70 бода</w:t>
            </w:r>
          </w:p>
        </w:tc>
        <w:tc>
          <w:tcPr>
            <w:tcW w:w="2262" w:type="dxa"/>
            <w:gridSpan w:val="3"/>
          </w:tcPr>
          <w:p w:rsidR="00DA3FC1" w:rsidRDefault="009A2AF2">
            <w:pPr>
              <w:jc w:val="right"/>
              <w:rPr>
                <w:sz w:val="20"/>
                <w:szCs w:val="20"/>
              </w:rPr>
            </w:pPr>
            <w:r>
              <w:rPr>
                <w:sz w:val="20"/>
                <w:szCs w:val="20"/>
              </w:rPr>
              <w:t>7 (седум) (D)</w:t>
            </w:r>
          </w:p>
        </w:tc>
      </w:tr>
      <w:tr w:rsidR="00DA3FC1">
        <w:trPr>
          <w:cantSplit/>
          <w:trHeight w:val="92"/>
        </w:trPr>
        <w:tc>
          <w:tcPr>
            <w:tcW w:w="442" w:type="dxa"/>
            <w:vMerge/>
          </w:tcPr>
          <w:p w:rsidR="00DA3FC1" w:rsidRDefault="00DA3FC1">
            <w:pPr>
              <w:widowControl w:val="0"/>
              <w:spacing w:line="276" w:lineRule="auto"/>
              <w:rPr>
                <w:sz w:val="20"/>
                <w:szCs w:val="20"/>
              </w:rPr>
            </w:pPr>
          </w:p>
        </w:tc>
        <w:tc>
          <w:tcPr>
            <w:tcW w:w="2601" w:type="dxa"/>
            <w:gridSpan w:val="4"/>
            <w:vMerge/>
          </w:tcPr>
          <w:p w:rsidR="00DA3FC1" w:rsidRDefault="00DA3FC1">
            <w:pPr>
              <w:widowControl w:val="0"/>
              <w:spacing w:line="276" w:lineRule="auto"/>
              <w:rPr>
                <w:sz w:val="20"/>
                <w:szCs w:val="20"/>
              </w:rPr>
            </w:pPr>
          </w:p>
        </w:tc>
        <w:tc>
          <w:tcPr>
            <w:tcW w:w="4535" w:type="dxa"/>
            <w:gridSpan w:val="3"/>
          </w:tcPr>
          <w:p w:rsidR="00DA3FC1" w:rsidRDefault="009A2AF2">
            <w:pPr>
              <w:jc w:val="right"/>
              <w:rPr>
                <w:sz w:val="20"/>
                <w:szCs w:val="20"/>
              </w:rPr>
            </w:pPr>
            <w:r>
              <w:rPr>
                <w:sz w:val="20"/>
                <w:szCs w:val="20"/>
              </w:rPr>
              <w:t>од 71 до 80 бода</w:t>
            </w:r>
          </w:p>
        </w:tc>
        <w:tc>
          <w:tcPr>
            <w:tcW w:w="2262" w:type="dxa"/>
            <w:gridSpan w:val="3"/>
          </w:tcPr>
          <w:p w:rsidR="00DA3FC1" w:rsidRDefault="009A2AF2">
            <w:pPr>
              <w:jc w:val="right"/>
              <w:rPr>
                <w:sz w:val="20"/>
                <w:szCs w:val="20"/>
              </w:rPr>
            </w:pPr>
            <w:r>
              <w:rPr>
                <w:sz w:val="20"/>
                <w:szCs w:val="20"/>
              </w:rPr>
              <w:t>8 (осум) (C)</w:t>
            </w:r>
          </w:p>
        </w:tc>
      </w:tr>
      <w:tr w:rsidR="00DA3FC1">
        <w:trPr>
          <w:cantSplit/>
          <w:trHeight w:val="92"/>
        </w:trPr>
        <w:tc>
          <w:tcPr>
            <w:tcW w:w="442" w:type="dxa"/>
            <w:vMerge/>
          </w:tcPr>
          <w:p w:rsidR="00DA3FC1" w:rsidRDefault="00DA3FC1">
            <w:pPr>
              <w:widowControl w:val="0"/>
              <w:spacing w:line="276" w:lineRule="auto"/>
              <w:rPr>
                <w:sz w:val="20"/>
                <w:szCs w:val="20"/>
              </w:rPr>
            </w:pPr>
          </w:p>
        </w:tc>
        <w:tc>
          <w:tcPr>
            <w:tcW w:w="2601" w:type="dxa"/>
            <w:gridSpan w:val="4"/>
            <w:vMerge/>
          </w:tcPr>
          <w:p w:rsidR="00DA3FC1" w:rsidRDefault="00DA3FC1">
            <w:pPr>
              <w:widowControl w:val="0"/>
              <w:spacing w:line="276" w:lineRule="auto"/>
              <w:rPr>
                <w:sz w:val="20"/>
                <w:szCs w:val="20"/>
              </w:rPr>
            </w:pPr>
          </w:p>
        </w:tc>
        <w:tc>
          <w:tcPr>
            <w:tcW w:w="4535" w:type="dxa"/>
            <w:gridSpan w:val="3"/>
          </w:tcPr>
          <w:p w:rsidR="00DA3FC1" w:rsidRDefault="009A2AF2">
            <w:pPr>
              <w:jc w:val="right"/>
              <w:rPr>
                <w:sz w:val="20"/>
                <w:szCs w:val="20"/>
              </w:rPr>
            </w:pPr>
            <w:r>
              <w:rPr>
                <w:sz w:val="20"/>
                <w:szCs w:val="20"/>
              </w:rPr>
              <w:t>од 81 до 90 бода</w:t>
            </w:r>
          </w:p>
        </w:tc>
        <w:tc>
          <w:tcPr>
            <w:tcW w:w="2262" w:type="dxa"/>
            <w:gridSpan w:val="3"/>
          </w:tcPr>
          <w:p w:rsidR="00DA3FC1" w:rsidRDefault="009A2AF2">
            <w:pPr>
              <w:jc w:val="right"/>
              <w:rPr>
                <w:sz w:val="20"/>
                <w:szCs w:val="20"/>
              </w:rPr>
            </w:pPr>
            <w:r>
              <w:rPr>
                <w:sz w:val="20"/>
                <w:szCs w:val="20"/>
              </w:rPr>
              <w:t>9 (девет) (B)</w:t>
            </w:r>
          </w:p>
        </w:tc>
      </w:tr>
      <w:tr w:rsidR="00DA3FC1">
        <w:trPr>
          <w:cantSplit/>
          <w:trHeight w:val="92"/>
        </w:trPr>
        <w:tc>
          <w:tcPr>
            <w:tcW w:w="442" w:type="dxa"/>
            <w:vMerge/>
          </w:tcPr>
          <w:p w:rsidR="00DA3FC1" w:rsidRDefault="00DA3FC1">
            <w:pPr>
              <w:widowControl w:val="0"/>
              <w:spacing w:line="276" w:lineRule="auto"/>
              <w:rPr>
                <w:sz w:val="20"/>
                <w:szCs w:val="20"/>
              </w:rPr>
            </w:pPr>
          </w:p>
        </w:tc>
        <w:tc>
          <w:tcPr>
            <w:tcW w:w="2601" w:type="dxa"/>
            <w:gridSpan w:val="4"/>
            <w:vMerge/>
          </w:tcPr>
          <w:p w:rsidR="00DA3FC1" w:rsidRDefault="00DA3FC1">
            <w:pPr>
              <w:widowControl w:val="0"/>
              <w:spacing w:line="276" w:lineRule="auto"/>
              <w:rPr>
                <w:sz w:val="20"/>
                <w:szCs w:val="20"/>
              </w:rPr>
            </w:pPr>
          </w:p>
        </w:tc>
        <w:tc>
          <w:tcPr>
            <w:tcW w:w="4535" w:type="dxa"/>
            <w:gridSpan w:val="3"/>
          </w:tcPr>
          <w:p w:rsidR="00DA3FC1" w:rsidRDefault="009A2AF2">
            <w:pPr>
              <w:jc w:val="right"/>
              <w:rPr>
                <w:sz w:val="20"/>
                <w:szCs w:val="20"/>
              </w:rPr>
            </w:pPr>
            <w:r>
              <w:rPr>
                <w:sz w:val="20"/>
                <w:szCs w:val="20"/>
              </w:rPr>
              <w:t>од 91 до 100 бода</w:t>
            </w:r>
          </w:p>
        </w:tc>
        <w:tc>
          <w:tcPr>
            <w:tcW w:w="2262" w:type="dxa"/>
            <w:gridSpan w:val="3"/>
          </w:tcPr>
          <w:p w:rsidR="00DA3FC1" w:rsidRDefault="009A2AF2">
            <w:pPr>
              <w:jc w:val="right"/>
              <w:rPr>
                <w:sz w:val="20"/>
                <w:szCs w:val="20"/>
              </w:rPr>
            </w:pPr>
            <w:r>
              <w:rPr>
                <w:sz w:val="20"/>
                <w:szCs w:val="20"/>
              </w:rPr>
              <w:t>10 (десет) (A)</w:t>
            </w:r>
          </w:p>
        </w:tc>
      </w:tr>
      <w:tr w:rsidR="00DA3FC1">
        <w:trPr>
          <w:trHeight w:val="334"/>
        </w:trPr>
        <w:tc>
          <w:tcPr>
            <w:tcW w:w="442" w:type="dxa"/>
          </w:tcPr>
          <w:p w:rsidR="00DA3FC1" w:rsidRDefault="009A2AF2">
            <w:pPr>
              <w:rPr>
                <w:sz w:val="20"/>
                <w:szCs w:val="20"/>
              </w:rPr>
            </w:pPr>
            <w:r>
              <w:rPr>
                <w:sz w:val="20"/>
                <w:szCs w:val="20"/>
              </w:rPr>
              <w:t>19.</w:t>
            </w:r>
          </w:p>
        </w:tc>
        <w:tc>
          <w:tcPr>
            <w:tcW w:w="2601" w:type="dxa"/>
            <w:gridSpan w:val="4"/>
          </w:tcPr>
          <w:p w:rsidR="00DA3FC1" w:rsidRDefault="009A2AF2">
            <w:pPr>
              <w:rPr>
                <w:sz w:val="20"/>
                <w:szCs w:val="20"/>
              </w:rPr>
            </w:pPr>
            <w:r>
              <w:rPr>
                <w:sz w:val="20"/>
                <w:szCs w:val="20"/>
              </w:rPr>
              <w:t>Услов за потпис и за полагање завршен испит</w:t>
            </w:r>
          </w:p>
        </w:tc>
        <w:tc>
          <w:tcPr>
            <w:tcW w:w="6797" w:type="dxa"/>
            <w:gridSpan w:val="6"/>
          </w:tcPr>
          <w:p w:rsidR="00DA3FC1" w:rsidRDefault="009A2AF2">
            <w:pPr>
              <w:rPr>
                <w:sz w:val="18"/>
                <w:szCs w:val="18"/>
              </w:rPr>
            </w:pPr>
            <w:r>
              <w:rPr>
                <w:sz w:val="18"/>
                <w:szCs w:val="18"/>
              </w:rPr>
              <w:t>Запишан предмет и редовност во наставата</w:t>
            </w:r>
          </w:p>
        </w:tc>
      </w:tr>
      <w:tr w:rsidR="00DA3FC1">
        <w:trPr>
          <w:trHeight w:val="334"/>
        </w:trPr>
        <w:tc>
          <w:tcPr>
            <w:tcW w:w="442" w:type="dxa"/>
          </w:tcPr>
          <w:p w:rsidR="00DA3FC1" w:rsidRDefault="009A2AF2">
            <w:pPr>
              <w:rPr>
                <w:sz w:val="20"/>
                <w:szCs w:val="20"/>
              </w:rPr>
            </w:pPr>
            <w:r>
              <w:rPr>
                <w:sz w:val="20"/>
                <w:szCs w:val="20"/>
              </w:rPr>
              <w:t>20.</w:t>
            </w:r>
          </w:p>
        </w:tc>
        <w:tc>
          <w:tcPr>
            <w:tcW w:w="2601" w:type="dxa"/>
            <w:gridSpan w:val="4"/>
          </w:tcPr>
          <w:p w:rsidR="00DA3FC1" w:rsidRDefault="009A2AF2">
            <w:pPr>
              <w:rPr>
                <w:sz w:val="20"/>
                <w:szCs w:val="20"/>
              </w:rPr>
            </w:pPr>
            <w:r>
              <w:rPr>
                <w:sz w:val="20"/>
                <w:szCs w:val="20"/>
              </w:rPr>
              <w:t>Јазик на кој се изведува наставата</w:t>
            </w:r>
          </w:p>
        </w:tc>
        <w:tc>
          <w:tcPr>
            <w:tcW w:w="6797" w:type="dxa"/>
            <w:gridSpan w:val="6"/>
          </w:tcPr>
          <w:p w:rsidR="00DA3FC1" w:rsidRDefault="009A2AF2">
            <w:pPr>
              <w:rPr>
                <w:sz w:val="18"/>
                <w:szCs w:val="18"/>
              </w:rPr>
            </w:pPr>
            <w:r>
              <w:rPr>
                <w:sz w:val="18"/>
                <w:szCs w:val="18"/>
              </w:rPr>
              <w:t>Англиски и македонски јазик</w:t>
            </w:r>
          </w:p>
        </w:tc>
      </w:tr>
      <w:tr w:rsidR="00DA3FC1">
        <w:trPr>
          <w:trHeight w:val="334"/>
        </w:trPr>
        <w:tc>
          <w:tcPr>
            <w:tcW w:w="442" w:type="dxa"/>
          </w:tcPr>
          <w:p w:rsidR="00DA3FC1" w:rsidRDefault="009A2AF2">
            <w:pPr>
              <w:rPr>
                <w:sz w:val="20"/>
                <w:szCs w:val="20"/>
              </w:rPr>
            </w:pPr>
            <w:r>
              <w:rPr>
                <w:sz w:val="20"/>
                <w:szCs w:val="20"/>
              </w:rPr>
              <w:t>21.</w:t>
            </w:r>
          </w:p>
        </w:tc>
        <w:tc>
          <w:tcPr>
            <w:tcW w:w="2601" w:type="dxa"/>
            <w:gridSpan w:val="4"/>
          </w:tcPr>
          <w:p w:rsidR="00DA3FC1" w:rsidRDefault="009A2AF2">
            <w:pPr>
              <w:rPr>
                <w:sz w:val="20"/>
                <w:szCs w:val="20"/>
              </w:rPr>
            </w:pPr>
            <w:r>
              <w:rPr>
                <w:sz w:val="20"/>
                <w:szCs w:val="20"/>
              </w:rPr>
              <w:t>Метод на следење на квалитетот на наставата</w:t>
            </w:r>
          </w:p>
        </w:tc>
        <w:tc>
          <w:tcPr>
            <w:tcW w:w="6797" w:type="dxa"/>
            <w:gridSpan w:val="6"/>
          </w:tcPr>
          <w:p w:rsidR="00DA3FC1" w:rsidRDefault="009A2AF2">
            <w:pPr>
              <w:rPr>
                <w:sz w:val="18"/>
                <w:szCs w:val="18"/>
              </w:rPr>
            </w:pPr>
            <w:r>
              <w:rPr>
                <w:sz w:val="18"/>
                <w:szCs w:val="18"/>
              </w:rPr>
              <w:t>Евалуација / самоевалуација</w:t>
            </w:r>
          </w:p>
        </w:tc>
      </w:tr>
      <w:tr w:rsidR="00DA3FC1">
        <w:trPr>
          <w:cantSplit/>
          <w:trHeight w:val="334"/>
        </w:trPr>
        <w:tc>
          <w:tcPr>
            <w:tcW w:w="442" w:type="dxa"/>
            <w:vMerge w:val="restart"/>
            <w:vAlign w:val="center"/>
          </w:tcPr>
          <w:p w:rsidR="00DA3FC1" w:rsidRDefault="009A2AF2">
            <w:pPr>
              <w:jc w:val="center"/>
              <w:rPr>
                <w:sz w:val="20"/>
                <w:szCs w:val="20"/>
              </w:rPr>
            </w:pPr>
            <w:r>
              <w:rPr>
                <w:sz w:val="20"/>
                <w:szCs w:val="20"/>
              </w:rPr>
              <w:t>22.</w:t>
            </w:r>
          </w:p>
        </w:tc>
        <w:tc>
          <w:tcPr>
            <w:tcW w:w="9398" w:type="dxa"/>
            <w:gridSpan w:val="10"/>
          </w:tcPr>
          <w:p w:rsidR="00DA3FC1" w:rsidRDefault="009A2AF2">
            <w:pPr>
              <w:rPr>
                <w:sz w:val="20"/>
                <w:szCs w:val="20"/>
              </w:rPr>
            </w:pPr>
            <w:r>
              <w:rPr>
                <w:sz w:val="20"/>
                <w:szCs w:val="20"/>
              </w:rPr>
              <w:t>Литература</w:t>
            </w:r>
          </w:p>
        </w:tc>
      </w:tr>
      <w:tr w:rsidR="00DA3FC1">
        <w:trPr>
          <w:cantSplit/>
          <w:trHeight w:val="334"/>
        </w:trPr>
        <w:tc>
          <w:tcPr>
            <w:tcW w:w="442" w:type="dxa"/>
            <w:vMerge/>
            <w:vAlign w:val="center"/>
          </w:tcPr>
          <w:p w:rsidR="00DA3FC1" w:rsidRDefault="00DA3FC1">
            <w:pPr>
              <w:widowControl w:val="0"/>
              <w:spacing w:line="276" w:lineRule="auto"/>
              <w:rPr>
                <w:sz w:val="20"/>
                <w:szCs w:val="20"/>
              </w:rPr>
            </w:pPr>
          </w:p>
        </w:tc>
        <w:tc>
          <w:tcPr>
            <w:tcW w:w="960" w:type="dxa"/>
            <w:vMerge w:val="restart"/>
            <w:vAlign w:val="center"/>
          </w:tcPr>
          <w:p w:rsidR="00DA3FC1" w:rsidRDefault="009A2AF2">
            <w:pPr>
              <w:jc w:val="center"/>
              <w:rPr>
                <w:sz w:val="20"/>
                <w:szCs w:val="20"/>
              </w:rPr>
            </w:pPr>
            <w:r>
              <w:rPr>
                <w:sz w:val="20"/>
                <w:szCs w:val="20"/>
              </w:rPr>
              <w:t>22.1.</w:t>
            </w:r>
          </w:p>
        </w:tc>
        <w:tc>
          <w:tcPr>
            <w:tcW w:w="8438" w:type="dxa"/>
            <w:gridSpan w:val="9"/>
          </w:tcPr>
          <w:p w:rsidR="00DA3FC1" w:rsidRDefault="009A2AF2">
            <w:pPr>
              <w:rPr>
                <w:sz w:val="20"/>
                <w:szCs w:val="20"/>
              </w:rPr>
            </w:pPr>
            <w:r>
              <w:rPr>
                <w:sz w:val="20"/>
                <w:szCs w:val="20"/>
              </w:rPr>
              <w:t>Задолжителна литература</w:t>
            </w:r>
          </w:p>
        </w:tc>
      </w:tr>
      <w:tr w:rsidR="00DA3FC1">
        <w:trPr>
          <w:cantSplit/>
          <w:trHeight w:val="334"/>
        </w:trPr>
        <w:tc>
          <w:tcPr>
            <w:tcW w:w="442" w:type="dxa"/>
            <w:vMerge/>
            <w:vAlign w:val="center"/>
          </w:tcPr>
          <w:p w:rsidR="00DA3FC1" w:rsidRDefault="00DA3FC1">
            <w:pPr>
              <w:widowControl w:val="0"/>
              <w:spacing w:line="276" w:lineRule="auto"/>
              <w:rPr>
                <w:sz w:val="20"/>
                <w:szCs w:val="20"/>
              </w:rPr>
            </w:pPr>
          </w:p>
        </w:tc>
        <w:tc>
          <w:tcPr>
            <w:tcW w:w="960"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Реден број</w:t>
            </w:r>
          </w:p>
        </w:tc>
        <w:tc>
          <w:tcPr>
            <w:tcW w:w="954" w:type="dxa"/>
          </w:tcPr>
          <w:p w:rsidR="00DA3FC1" w:rsidRDefault="009A2AF2">
            <w:pPr>
              <w:jc w:val="center"/>
              <w:rPr>
                <w:sz w:val="20"/>
                <w:szCs w:val="20"/>
              </w:rPr>
            </w:pPr>
            <w:r>
              <w:rPr>
                <w:sz w:val="20"/>
                <w:szCs w:val="20"/>
              </w:rPr>
              <w:t>Автор</w:t>
            </w:r>
          </w:p>
        </w:tc>
        <w:tc>
          <w:tcPr>
            <w:tcW w:w="4535" w:type="dxa"/>
            <w:gridSpan w:val="3"/>
          </w:tcPr>
          <w:p w:rsidR="00DA3FC1" w:rsidRDefault="009A2AF2">
            <w:pPr>
              <w:jc w:val="center"/>
              <w:rPr>
                <w:sz w:val="20"/>
                <w:szCs w:val="20"/>
              </w:rPr>
            </w:pPr>
            <w:r>
              <w:rPr>
                <w:sz w:val="20"/>
                <w:szCs w:val="20"/>
              </w:rPr>
              <w:t>Наслов</w:t>
            </w:r>
          </w:p>
        </w:tc>
        <w:tc>
          <w:tcPr>
            <w:tcW w:w="1056" w:type="dxa"/>
            <w:gridSpan w:val="2"/>
          </w:tcPr>
          <w:p w:rsidR="00DA3FC1" w:rsidRDefault="009A2AF2">
            <w:pPr>
              <w:jc w:val="center"/>
              <w:rPr>
                <w:sz w:val="20"/>
                <w:szCs w:val="20"/>
              </w:rPr>
            </w:pPr>
            <w:r>
              <w:rPr>
                <w:sz w:val="20"/>
                <w:szCs w:val="20"/>
              </w:rPr>
              <w:t>Издавач</w:t>
            </w:r>
          </w:p>
        </w:tc>
        <w:tc>
          <w:tcPr>
            <w:tcW w:w="1206" w:type="dxa"/>
          </w:tcPr>
          <w:p w:rsidR="00DA3FC1" w:rsidRDefault="009A2AF2">
            <w:pPr>
              <w:jc w:val="center"/>
              <w:rPr>
                <w:sz w:val="20"/>
                <w:szCs w:val="20"/>
              </w:rPr>
            </w:pPr>
            <w:r>
              <w:rPr>
                <w:sz w:val="20"/>
                <w:szCs w:val="20"/>
              </w:rPr>
              <w:t>Година</w:t>
            </w:r>
          </w:p>
        </w:tc>
      </w:tr>
      <w:tr w:rsidR="00DA3FC1">
        <w:trPr>
          <w:cantSplit/>
          <w:trHeight w:val="334"/>
        </w:trPr>
        <w:tc>
          <w:tcPr>
            <w:tcW w:w="442" w:type="dxa"/>
            <w:vMerge/>
            <w:vAlign w:val="center"/>
          </w:tcPr>
          <w:p w:rsidR="00DA3FC1" w:rsidRDefault="00DA3FC1">
            <w:pPr>
              <w:widowControl w:val="0"/>
              <w:spacing w:line="276" w:lineRule="auto"/>
              <w:rPr>
                <w:sz w:val="20"/>
                <w:szCs w:val="20"/>
              </w:rPr>
            </w:pPr>
          </w:p>
        </w:tc>
        <w:tc>
          <w:tcPr>
            <w:tcW w:w="960"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1.</w:t>
            </w:r>
          </w:p>
        </w:tc>
        <w:tc>
          <w:tcPr>
            <w:tcW w:w="954" w:type="dxa"/>
          </w:tcPr>
          <w:p w:rsidR="00DA3FC1" w:rsidRDefault="009A2AF2">
            <w:pPr>
              <w:rPr>
                <w:sz w:val="18"/>
                <w:szCs w:val="18"/>
              </w:rPr>
            </w:pPr>
            <w:r>
              <w:rPr>
                <w:sz w:val="18"/>
                <w:szCs w:val="18"/>
              </w:rPr>
              <w:t>Gillies, Andrew</w:t>
            </w:r>
          </w:p>
        </w:tc>
        <w:tc>
          <w:tcPr>
            <w:tcW w:w="4535" w:type="dxa"/>
            <w:gridSpan w:val="3"/>
          </w:tcPr>
          <w:p w:rsidR="00DA3FC1" w:rsidRDefault="009A2AF2">
            <w:pPr>
              <w:rPr>
                <w:sz w:val="18"/>
                <w:szCs w:val="18"/>
              </w:rPr>
            </w:pPr>
            <w:r>
              <w:rPr>
                <w:sz w:val="18"/>
                <w:szCs w:val="18"/>
              </w:rPr>
              <w:t>Note-Taking for Consecutive Interpreting: A Short Course</w:t>
            </w:r>
          </w:p>
        </w:tc>
        <w:tc>
          <w:tcPr>
            <w:tcW w:w="1056" w:type="dxa"/>
            <w:gridSpan w:val="2"/>
          </w:tcPr>
          <w:p w:rsidR="00DA3FC1" w:rsidRDefault="009A2AF2">
            <w:pPr>
              <w:rPr>
                <w:sz w:val="18"/>
                <w:szCs w:val="18"/>
              </w:rPr>
            </w:pPr>
            <w:r>
              <w:rPr>
                <w:sz w:val="18"/>
                <w:szCs w:val="18"/>
              </w:rPr>
              <w:t>Saint Jerome Publications</w:t>
            </w:r>
          </w:p>
        </w:tc>
        <w:tc>
          <w:tcPr>
            <w:tcW w:w="1206" w:type="dxa"/>
          </w:tcPr>
          <w:p w:rsidR="00DA3FC1" w:rsidRDefault="009A2AF2">
            <w:pPr>
              <w:rPr>
                <w:sz w:val="18"/>
                <w:szCs w:val="18"/>
              </w:rPr>
            </w:pPr>
            <w:r>
              <w:rPr>
                <w:sz w:val="18"/>
                <w:szCs w:val="18"/>
              </w:rPr>
              <w:t>2002</w:t>
            </w:r>
          </w:p>
        </w:tc>
      </w:tr>
      <w:tr w:rsidR="00DA3FC1">
        <w:trPr>
          <w:cantSplit/>
          <w:trHeight w:val="334"/>
        </w:trPr>
        <w:tc>
          <w:tcPr>
            <w:tcW w:w="442" w:type="dxa"/>
            <w:vMerge/>
            <w:vAlign w:val="center"/>
          </w:tcPr>
          <w:p w:rsidR="00DA3FC1" w:rsidRDefault="00DA3FC1">
            <w:pPr>
              <w:widowControl w:val="0"/>
              <w:spacing w:line="276" w:lineRule="auto"/>
              <w:rPr>
                <w:sz w:val="18"/>
                <w:szCs w:val="18"/>
              </w:rPr>
            </w:pPr>
          </w:p>
        </w:tc>
        <w:tc>
          <w:tcPr>
            <w:tcW w:w="960"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2.</w:t>
            </w:r>
          </w:p>
        </w:tc>
        <w:tc>
          <w:tcPr>
            <w:tcW w:w="954" w:type="dxa"/>
          </w:tcPr>
          <w:p w:rsidR="00DA3FC1" w:rsidRDefault="009A2AF2">
            <w:pPr>
              <w:rPr>
                <w:sz w:val="18"/>
                <w:szCs w:val="18"/>
              </w:rPr>
            </w:pPr>
            <w:r>
              <w:rPr>
                <w:sz w:val="18"/>
                <w:szCs w:val="18"/>
              </w:rPr>
              <w:t>Jones, Roderick</w:t>
            </w:r>
          </w:p>
        </w:tc>
        <w:tc>
          <w:tcPr>
            <w:tcW w:w="4535" w:type="dxa"/>
            <w:gridSpan w:val="3"/>
          </w:tcPr>
          <w:p w:rsidR="00DA3FC1" w:rsidRDefault="009A2AF2">
            <w:pPr>
              <w:rPr>
                <w:sz w:val="18"/>
                <w:szCs w:val="18"/>
              </w:rPr>
            </w:pPr>
            <w:r>
              <w:rPr>
                <w:sz w:val="18"/>
                <w:szCs w:val="18"/>
              </w:rPr>
              <w:t>Conference Interpreting Explained</w:t>
            </w:r>
          </w:p>
        </w:tc>
        <w:tc>
          <w:tcPr>
            <w:tcW w:w="1056" w:type="dxa"/>
            <w:gridSpan w:val="2"/>
          </w:tcPr>
          <w:p w:rsidR="00DA3FC1" w:rsidRDefault="009A2AF2">
            <w:pPr>
              <w:rPr>
                <w:sz w:val="18"/>
                <w:szCs w:val="18"/>
              </w:rPr>
            </w:pPr>
            <w:r>
              <w:rPr>
                <w:sz w:val="18"/>
                <w:szCs w:val="18"/>
              </w:rPr>
              <w:t>Manchester: St. Jerome</w:t>
            </w:r>
          </w:p>
        </w:tc>
        <w:tc>
          <w:tcPr>
            <w:tcW w:w="1206" w:type="dxa"/>
          </w:tcPr>
          <w:p w:rsidR="00DA3FC1" w:rsidRDefault="009A2AF2">
            <w:pPr>
              <w:rPr>
                <w:sz w:val="18"/>
                <w:szCs w:val="18"/>
              </w:rPr>
            </w:pPr>
            <w:r>
              <w:rPr>
                <w:sz w:val="18"/>
                <w:szCs w:val="18"/>
              </w:rPr>
              <w:t>2002</w:t>
            </w:r>
          </w:p>
        </w:tc>
      </w:tr>
      <w:tr w:rsidR="00DA3FC1">
        <w:trPr>
          <w:cantSplit/>
          <w:trHeight w:val="70"/>
        </w:trPr>
        <w:tc>
          <w:tcPr>
            <w:tcW w:w="442" w:type="dxa"/>
            <w:vMerge/>
            <w:vAlign w:val="center"/>
          </w:tcPr>
          <w:p w:rsidR="00DA3FC1" w:rsidRDefault="00DA3FC1">
            <w:pPr>
              <w:widowControl w:val="0"/>
              <w:spacing w:line="276" w:lineRule="auto"/>
              <w:rPr>
                <w:sz w:val="18"/>
                <w:szCs w:val="18"/>
              </w:rPr>
            </w:pPr>
          </w:p>
        </w:tc>
        <w:tc>
          <w:tcPr>
            <w:tcW w:w="960"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3.</w:t>
            </w:r>
          </w:p>
        </w:tc>
        <w:tc>
          <w:tcPr>
            <w:tcW w:w="954" w:type="dxa"/>
          </w:tcPr>
          <w:p w:rsidR="00DA3FC1" w:rsidRDefault="009A2AF2">
            <w:pPr>
              <w:rPr>
                <w:sz w:val="18"/>
                <w:szCs w:val="18"/>
              </w:rPr>
            </w:pPr>
            <w:r>
              <w:rPr>
                <w:sz w:val="18"/>
                <w:szCs w:val="18"/>
              </w:rPr>
              <w:t>Nolan, James</w:t>
            </w:r>
          </w:p>
        </w:tc>
        <w:tc>
          <w:tcPr>
            <w:tcW w:w="4535" w:type="dxa"/>
            <w:gridSpan w:val="3"/>
          </w:tcPr>
          <w:p w:rsidR="00DA3FC1" w:rsidRDefault="009A2AF2">
            <w:pPr>
              <w:rPr>
                <w:sz w:val="18"/>
                <w:szCs w:val="18"/>
              </w:rPr>
            </w:pPr>
            <w:r>
              <w:rPr>
                <w:sz w:val="18"/>
                <w:szCs w:val="18"/>
              </w:rPr>
              <w:t>Interpretation: Techniques and Exercises</w:t>
            </w:r>
          </w:p>
        </w:tc>
        <w:tc>
          <w:tcPr>
            <w:tcW w:w="1056" w:type="dxa"/>
            <w:gridSpan w:val="2"/>
          </w:tcPr>
          <w:p w:rsidR="00DA3FC1" w:rsidRDefault="009A2AF2">
            <w:pPr>
              <w:rPr>
                <w:sz w:val="18"/>
                <w:szCs w:val="18"/>
              </w:rPr>
            </w:pPr>
            <w:r>
              <w:rPr>
                <w:sz w:val="18"/>
                <w:szCs w:val="18"/>
              </w:rPr>
              <w:t>Multilingual Matters</w:t>
            </w:r>
          </w:p>
        </w:tc>
        <w:tc>
          <w:tcPr>
            <w:tcW w:w="1206" w:type="dxa"/>
          </w:tcPr>
          <w:p w:rsidR="00DA3FC1" w:rsidRDefault="009A2AF2">
            <w:pPr>
              <w:rPr>
                <w:sz w:val="18"/>
                <w:szCs w:val="18"/>
              </w:rPr>
            </w:pPr>
            <w:r>
              <w:rPr>
                <w:sz w:val="18"/>
                <w:szCs w:val="18"/>
              </w:rPr>
              <w:t>2005</w:t>
            </w:r>
          </w:p>
        </w:tc>
      </w:tr>
      <w:tr w:rsidR="00DA3FC1">
        <w:trPr>
          <w:cantSplit/>
          <w:trHeight w:val="334"/>
        </w:trPr>
        <w:tc>
          <w:tcPr>
            <w:tcW w:w="442" w:type="dxa"/>
            <w:vMerge/>
            <w:vAlign w:val="center"/>
          </w:tcPr>
          <w:p w:rsidR="00DA3FC1" w:rsidRDefault="00DA3FC1">
            <w:pPr>
              <w:widowControl w:val="0"/>
              <w:spacing w:line="276" w:lineRule="auto"/>
              <w:rPr>
                <w:sz w:val="18"/>
                <w:szCs w:val="18"/>
              </w:rPr>
            </w:pPr>
          </w:p>
        </w:tc>
        <w:tc>
          <w:tcPr>
            <w:tcW w:w="960" w:type="dxa"/>
            <w:vMerge w:val="restart"/>
            <w:vAlign w:val="center"/>
          </w:tcPr>
          <w:p w:rsidR="00DA3FC1" w:rsidRDefault="009A2AF2">
            <w:pPr>
              <w:jc w:val="center"/>
              <w:rPr>
                <w:sz w:val="20"/>
                <w:szCs w:val="20"/>
              </w:rPr>
            </w:pPr>
            <w:r>
              <w:rPr>
                <w:sz w:val="20"/>
                <w:szCs w:val="20"/>
              </w:rPr>
              <w:t>22.2.</w:t>
            </w:r>
          </w:p>
        </w:tc>
        <w:tc>
          <w:tcPr>
            <w:tcW w:w="8438" w:type="dxa"/>
            <w:gridSpan w:val="9"/>
          </w:tcPr>
          <w:p w:rsidR="00DA3FC1" w:rsidRDefault="009A2AF2">
            <w:pPr>
              <w:rPr>
                <w:sz w:val="20"/>
                <w:szCs w:val="20"/>
              </w:rPr>
            </w:pPr>
            <w:r>
              <w:rPr>
                <w:sz w:val="20"/>
                <w:szCs w:val="20"/>
              </w:rPr>
              <w:t>Дополнителна литература</w:t>
            </w:r>
          </w:p>
        </w:tc>
      </w:tr>
      <w:tr w:rsidR="00DA3FC1">
        <w:trPr>
          <w:cantSplit/>
          <w:trHeight w:val="334"/>
        </w:trPr>
        <w:tc>
          <w:tcPr>
            <w:tcW w:w="442" w:type="dxa"/>
            <w:vMerge/>
            <w:vAlign w:val="center"/>
          </w:tcPr>
          <w:p w:rsidR="00DA3FC1" w:rsidRDefault="00DA3FC1">
            <w:pPr>
              <w:widowControl w:val="0"/>
              <w:spacing w:line="276" w:lineRule="auto"/>
              <w:rPr>
                <w:sz w:val="20"/>
                <w:szCs w:val="20"/>
              </w:rPr>
            </w:pPr>
          </w:p>
        </w:tc>
        <w:tc>
          <w:tcPr>
            <w:tcW w:w="960"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Реден број</w:t>
            </w:r>
          </w:p>
        </w:tc>
        <w:tc>
          <w:tcPr>
            <w:tcW w:w="954" w:type="dxa"/>
          </w:tcPr>
          <w:p w:rsidR="00DA3FC1" w:rsidRDefault="009A2AF2">
            <w:pPr>
              <w:jc w:val="center"/>
              <w:rPr>
                <w:sz w:val="20"/>
                <w:szCs w:val="20"/>
              </w:rPr>
            </w:pPr>
            <w:r>
              <w:rPr>
                <w:sz w:val="20"/>
                <w:szCs w:val="20"/>
              </w:rPr>
              <w:t>Автор</w:t>
            </w:r>
          </w:p>
        </w:tc>
        <w:tc>
          <w:tcPr>
            <w:tcW w:w="4535" w:type="dxa"/>
            <w:gridSpan w:val="3"/>
          </w:tcPr>
          <w:p w:rsidR="00DA3FC1" w:rsidRDefault="009A2AF2">
            <w:pPr>
              <w:jc w:val="center"/>
              <w:rPr>
                <w:sz w:val="20"/>
                <w:szCs w:val="20"/>
              </w:rPr>
            </w:pPr>
            <w:r>
              <w:rPr>
                <w:sz w:val="20"/>
                <w:szCs w:val="20"/>
              </w:rPr>
              <w:t>Наслов</w:t>
            </w:r>
          </w:p>
        </w:tc>
        <w:tc>
          <w:tcPr>
            <w:tcW w:w="1056" w:type="dxa"/>
            <w:gridSpan w:val="2"/>
          </w:tcPr>
          <w:p w:rsidR="00DA3FC1" w:rsidRDefault="009A2AF2">
            <w:pPr>
              <w:jc w:val="center"/>
              <w:rPr>
                <w:sz w:val="20"/>
                <w:szCs w:val="20"/>
              </w:rPr>
            </w:pPr>
            <w:r>
              <w:rPr>
                <w:sz w:val="20"/>
                <w:szCs w:val="20"/>
              </w:rPr>
              <w:t>Издавач</w:t>
            </w:r>
          </w:p>
        </w:tc>
        <w:tc>
          <w:tcPr>
            <w:tcW w:w="1206" w:type="dxa"/>
          </w:tcPr>
          <w:p w:rsidR="00DA3FC1" w:rsidRDefault="009A2AF2">
            <w:pPr>
              <w:jc w:val="center"/>
              <w:rPr>
                <w:sz w:val="20"/>
                <w:szCs w:val="20"/>
              </w:rPr>
            </w:pPr>
            <w:r>
              <w:rPr>
                <w:sz w:val="20"/>
                <w:szCs w:val="20"/>
              </w:rPr>
              <w:t>Година</w:t>
            </w:r>
          </w:p>
        </w:tc>
      </w:tr>
      <w:tr w:rsidR="00DA3FC1">
        <w:trPr>
          <w:cantSplit/>
          <w:trHeight w:val="334"/>
        </w:trPr>
        <w:tc>
          <w:tcPr>
            <w:tcW w:w="442" w:type="dxa"/>
            <w:vMerge/>
            <w:vAlign w:val="center"/>
          </w:tcPr>
          <w:p w:rsidR="00DA3FC1" w:rsidRDefault="00DA3FC1">
            <w:pPr>
              <w:widowControl w:val="0"/>
              <w:spacing w:line="276" w:lineRule="auto"/>
              <w:rPr>
                <w:sz w:val="20"/>
                <w:szCs w:val="20"/>
              </w:rPr>
            </w:pPr>
          </w:p>
        </w:tc>
        <w:tc>
          <w:tcPr>
            <w:tcW w:w="960"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1.</w:t>
            </w:r>
          </w:p>
        </w:tc>
        <w:tc>
          <w:tcPr>
            <w:tcW w:w="954" w:type="dxa"/>
          </w:tcPr>
          <w:p w:rsidR="00DA3FC1" w:rsidRDefault="009A2AF2">
            <w:pPr>
              <w:rPr>
                <w:sz w:val="18"/>
                <w:szCs w:val="18"/>
              </w:rPr>
            </w:pPr>
            <w:r>
              <w:rPr>
                <w:sz w:val="18"/>
                <w:szCs w:val="18"/>
              </w:rPr>
              <w:t>Gile, D.,</w:t>
            </w:r>
          </w:p>
        </w:tc>
        <w:tc>
          <w:tcPr>
            <w:tcW w:w="4535" w:type="dxa"/>
            <w:gridSpan w:val="3"/>
          </w:tcPr>
          <w:p w:rsidR="00DA3FC1" w:rsidRDefault="009A2AF2">
            <w:pPr>
              <w:rPr>
                <w:sz w:val="18"/>
                <w:szCs w:val="18"/>
              </w:rPr>
            </w:pPr>
            <w:r>
              <w:rPr>
                <w:sz w:val="18"/>
                <w:szCs w:val="18"/>
              </w:rPr>
              <w:t>Basic Concepts and Models for Interpreter and Translator Training</w:t>
            </w:r>
          </w:p>
        </w:tc>
        <w:tc>
          <w:tcPr>
            <w:tcW w:w="1056" w:type="dxa"/>
            <w:gridSpan w:val="2"/>
          </w:tcPr>
          <w:p w:rsidR="00DA3FC1" w:rsidRDefault="009A2AF2">
            <w:pPr>
              <w:rPr>
                <w:sz w:val="18"/>
                <w:szCs w:val="18"/>
              </w:rPr>
            </w:pPr>
            <w:r>
              <w:rPr>
                <w:sz w:val="18"/>
                <w:szCs w:val="18"/>
              </w:rPr>
              <w:t>Amsterdam: Benjamin’s Publishing Company</w:t>
            </w:r>
          </w:p>
        </w:tc>
        <w:tc>
          <w:tcPr>
            <w:tcW w:w="1206" w:type="dxa"/>
          </w:tcPr>
          <w:p w:rsidR="00DA3FC1" w:rsidRDefault="009A2AF2">
            <w:pPr>
              <w:rPr>
                <w:sz w:val="18"/>
                <w:szCs w:val="18"/>
              </w:rPr>
            </w:pPr>
            <w:r>
              <w:rPr>
                <w:sz w:val="18"/>
                <w:szCs w:val="18"/>
              </w:rPr>
              <w:t>1995</w:t>
            </w:r>
          </w:p>
        </w:tc>
      </w:tr>
      <w:tr w:rsidR="00DA3FC1">
        <w:trPr>
          <w:cantSplit/>
          <w:trHeight w:val="334"/>
        </w:trPr>
        <w:tc>
          <w:tcPr>
            <w:tcW w:w="442" w:type="dxa"/>
            <w:vMerge/>
            <w:vAlign w:val="center"/>
          </w:tcPr>
          <w:p w:rsidR="00DA3FC1" w:rsidRDefault="00DA3FC1">
            <w:pPr>
              <w:widowControl w:val="0"/>
              <w:spacing w:line="276" w:lineRule="auto"/>
              <w:rPr>
                <w:sz w:val="18"/>
                <w:szCs w:val="18"/>
              </w:rPr>
            </w:pPr>
          </w:p>
        </w:tc>
        <w:tc>
          <w:tcPr>
            <w:tcW w:w="960"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2.</w:t>
            </w:r>
          </w:p>
        </w:tc>
        <w:tc>
          <w:tcPr>
            <w:tcW w:w="954" w:type="dxa"/>
          </w:tcPr>
          <w:p w:rsidR="00DA3FC1" w:rsidRDefault="009A2AF2">
            <w:pPr>
              <w:tabs>
                <w:tab w:val="left" w:pos="720"/>
              </w:tabs>
              <w:rPr>
                <w:sz w:val="18"/>
                <w:szCs w:val="18"/>
              </w:rPr>
            </w:pPr>
            <w:r>
              <w:rPr>
                <w:sz w:val="18"/>
                <w:szCs w:val="18"/>
              </w:rPr>
              <w:t>Setton, R. and Dawrant, A.</w:t>
            </w:r>
          </w:p>
        </w:tc>
        <w:tc>
          <w:tcPr>
            <w:tcW w:w="4535" w:type="dxa"/>
            <w:gridSpan w:val="3"/>
          </w:tcPr>
          <w:p w:rsidR="00DA3FC1" w:rsidRDefault="009A2AF2">
            <w:pPr>
              <w:rPr>
                <w:sz w:val="18"/>
                <w:szCs w:val="18"/>
              </w:rPr>
            </w:pPr>
            <w:r>
              <w:rPr>
                <w:sz w:val="18"/>
                <w:szCs w:val="18"/>
              </w:rPr>
              <w:t>Conference Interpreting: A Complete Course</w:t>
            </w:r>
          </w:p>
        </w:tc>
        <w:tc>
          <w:tcPr>
            <w:tcW w:w="1056" w:type="dxa"/>
            <w:gridSpan w:val="2"/>
          </w:tcPr>
          <w:p w:rsidR="00DA3FC1" w:rsidRDefault="009A2AF2">
            <w:pPr>
              <w:rPr>
                <w:sz w:val="18"/>
                <w:szCs w:val="18"/>
              </w:rPr>
            </w:pPr>
            <w:r>
              <w:rPr>
                <w:sz w:val="18"/>
                <w:szCs w:val="18"/>
              </w:rPr>
              <w:t>Amsterdam: John Benjamin’s Publishing Company</w:t>
            </w:r>
          </w:p>
        </w:tc>
        <w:tc>
          <w:tcPr>
            <w:tcW w:w="1206" w:type="dxa"/>
          </w:tcPr>
          <w:p w:rsidR="00DA3FC1" w:rsidRDefault="009A2AF2">
            <w:pPr>
              <w:rPr>
                <w:sz w:val="18"/>
                <w:szCs w:val="18"/>
              </w:rPr>
            </w:pPr>
            <w:r>
              <w:rPr>
                <w:sz w:val="18"/>
                <w:szCs w:val="18"/>
              </w:rPr>
              <w:t>2016</w:t>
            </w:r>
          </w:p>
        </w:tc>
      </w:tr>
      <w:tr w:rsidR="00DA3FC1">
        <w:trPr>
          <w:cantSplit/>
          <w:trHeight w:val="334"/>
        </w:trPr>
        <w:tc>
          <w:tcPr>
            <w:tcW w:w="442" w:type="dxa"/>
            <w:vMerge/>
            <w:vAlign w:val="center"/>
          </w:tcPr>
          <w:p w:rsidR="00DA3FC1" w:rsidRDefault="00DA3FC1">
            <w:pPr>
              <w:widowControl w:val="0"/>
              <w:spacing w:line="276" w:lineRule="auto"/>
              <w:rPr>
                <w:sz w:val="18"/>
                <w:szCs w:val="18"/>
              </w:rPr>
            </w:pPr>
          </w:p>
        </w:tc>
        <w:tc>
          <w:tcPr>
            <w:tcW w:w="960"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3.</w:t>
            </w:r>
          </w:p>
        </w:tc>
        <w:tc>
          <w:tcPr>
            <w:tcW w:w="954" w:type="dxa"/>
          </w:tcPr>
          <w:p w:rsidR="00DA3FC1" w:rsidRDefault="009A2AF2">
            <w:pPr>
              <w:rPr>
                <w:sz w:val="18"/>
                <w:szCs w:val="18"/>
              </w:rPr>
            </w:pPr>
            <w:r>
              <w:rPr>
                <w:sz w:val="18"/>
                <w:szCs w:val="18"/>
              </w:rPr>
              <w:t>Hendricks, P.</w:t>
            </w:r>
          </w:p>
        </w:tc>
        <w:tc>
          <w:tcPr>
            <w:tcW w:w="4535" w:type="dxa"/>
            <w:gridSpan w:val="3"/>
          </w:tcPr>
          <w:p w:rsidR="00DA3FC1" w:rsidRDefault="009A2AF2">
            <w:pPr>
              <w:rPr>
                <w:sz w:val="18"/>
                <w:szCs w:val="18"/>
              </w:rPr>
            </w:pPr>
            <w:r>
              <w:rPr>
                <w:sz w:val="18"/>
                <w:szCs w:val="18"/>
              </w:rPr>
              <w:t>Simultaneous Interpreting: a Practice book</w:t>
            </w:r>
          </w:p>
        </w:tc>
        <w:tc>
          <w:tcPr>
            <w:tcW w:w="1056" w:type="dxa"/>
            <w:gridSpan w:val="2"/>
          </w:tcPr>
          <w:p w:rsidR="00DA3FC1" w:rsidRDefault="009A2AF2">
            <w:pPr>
              <w:rPr>
                <w:sz w:val="18"/>
                <w:szCs w:val="18"/>
              </w:rPr>
            </w:pPr>
            <w:r>
              <w:rPr>
                <w:sz w:val="18"/>
                <w:szCs w:val="18"/>
              </w:rPr>
              <w:t>London: Longman</w:t>
            </w:r>
          </w:p>
        </w:tc>
        <w:tc>
          <w:tcPr>
            <w:tcW w:w="1206" w:type="dxa"/>
          </w:tcPr>
          <w:p w:rsidR="00DA3FC1" w:rsidRDefault="009A2AF2">
            <w:pPr>
              <w:rPr>
                <w:sz w:val="18"/>
                <w:szCs w:val="18"/>
              </w:rPr>
            </w:pPr>
            <w:r>
              <w:rPr>
                <w:sz w:val="18"/>
                <w:szCs w:val="18"/>
              </w:rPr>
              <w:t>1971</w:t>
            </w:r>
          </w:p>
        </w:tc>
      </w:tr>
      <w:tr w:rsidR="00DA3FC1">
        <w:trPr>
          <w:cantSplit/>
          <w:trHeight w:val="334"/>
        </w:trPr>
        <w:tc>
          <w:tcPr>
            <w:tcW w:w="442" w:type="dxa"/>
            <w:vMerge/>
            <w:vAlign w:val="center"/>
          </w:tcPr>
          <w:p w:rsidR="00DA3FC1" w:rsidRDefault="00DA3FC1">
            <w:pPr>
              <w:widowControl w:val="0"/>
              <w:spacing w:line="276" w:lineRule="auto"/>
              <w:rPr>
                <w:sz w:val="18"/>
                <w:szCs w:val="18"/>
              </w:rPr>
            </w:pPr>
          </w:p>
        </w:tc>
        <w:tc>
          <w:tcPr>
            <w:tcW w:w="960"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4</w:t>
            </w:r>
          </w:p>
        </w:tc>
        <w:tc>
          <w:tcPr>
            <w:tcW w:w="954" w:type="dxa"/>
          </w:tcPr>
          <w:p w:rsidR="00DA3FC1" w:rsidRDefault="009A2AF2">
            <w:pPr>
              <w:rPr>
                <w:sz w:val="18"/>
                <w:szCs w:val="18"/>
              </w:rPr>
            </w:pPr>
            <w:r>
              <w:rPr>
                <w:sz w:val="18"/>
                <w:szCs w:val="18"/>
              </w:rPr>
              <w:t>Mikkelson, H., Jourdenais, R.</w:t>
            </w:r>
          </w:p>
        </w:tc>
        <w:tc>
          <w:tcPr>
            <w:tcW w:w="4535" w:type="dxa"/>
            <w:gridSpan w:val="3"/>
          </w:tcPr>
          <w:p w:rsidR="00DA3FC1" w:rsidRDefault="009A2AF2">
            <w:pPr>
              <w:rPr>
                <w:sz w:val="18"/>
                <w:szCs w:val="18"/>
              </w:rPr>
            </w:pPr>
            <w:r>
              <w:rPr>
                <w:sz w:val="18"/>
                <w:szCs w:val="18"/>
              </w:rPr>
              <w:t>The Routledge Handbook of Interpreting-</w:t>
            </w:r>
          </w:p>
        </w:tc>
        <w:tc>
          <w:tcPr>
            <w:tcW w:w="1056" w:type="dxa"/>
            <w:gridSpan w:val="2"/>
          </w:tcPr>
          <w:p w:rsidR="00DA3FC1" w:rsidRDefault="009A2AF2">
            <w:pPr>
              <w:rPr>
                <w:sz w:val="18"/>
                <w:szCs w:val="18"/>
              </w:rPr>
            </w:pPr>
            <w:r>
              <w:t>London: Routledge</w:t>
            </w:r>
          </w:p>
        </w:tc>
        <w:tc>
          <w:tcPr>
            <w:tcW w:w="1206" w:type="dxa"/>
          </w:tcPr>
          <w:p w:rsidR="00DA3FC1" w:rsidRDefault="009A2AF2">
            <w:pPr>
              <w:rPr>
                <w:sz w:val="18"/>
                <w:szCs w:val="18"/>
              </w:rPr>
            </w:pPr>
            <w:r>
              <w:t>2015</w:t>
            </w:r>
          </w:p>
        </w:tc>
      </w:tr>
      <w:tr w:rsidR="00DA3FC1">
        <w:trPr>
          <w:cantSplit/>
          <w:trHeight w:val="334"/>
        </w:trPr>
        <w:tc>
          <w:tcPr>
            <w:tcW w:w="442" w:type="dxa"/>
          </w:tcPr>
          <w:p w:rsidR="00DA3FC1" w:rsidRDefault="00DA3FC1">
            <w:pPr>
              <w:rPr>
                <w:sz w:val="20"/>
                <w:szCs w:val="20"/>
              </w:rPr>
            </w:pPr>
          </w:p>
        </w:tc>
        <w:tc>
          <w:tcPr>
            <w:tcW w:w="960"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5</w:t>
            </w:r>
          </w:p>
        </w:tc>
        <w:tc>
          <w:tcPr>
            <w:tcW w:w="954" w:type="dxa"/>
          </w:tcPr>
          <w:p w:rsidR="00DA3FC1" w:rsidRDefault="009A2AF2">
            <w:pPr>
              <w:rPr>
                <w:sz w:val="18"/>
                <w:szCs w:val="18"/>
              </w:rPr>
            </w:pPr>
            <w:r>
              <w:rPr>
                <w:sz w:val="18"/>
                <w:szCs w:val="18"/>
              </w:rPr>
              <w:t>база на говори на ГД за толкување</w:t>
            </w:r>
          </w:p>
        </w:tc>
        <w:tc>
          <w:tcPr>
            <w:tcW w:w="4535" w:type="dxa"/>
            <w:gridSpan w:val="3"/>
          </w:tcPr>
          <w:p w:rsidR="00DA3FC1" w:rsidRDefault="009A2AF2">
            <w:pPr>
              <w:rPr>
                <w:sz w:val="18"/>
                <w:szCs w:val="18"/>
              </w:rPr>
            </w:pPr>
            <w:r>
              <w:rPr>
                <w:sz w:val="18"/>
                <w:szCs w:val="18"/>
              </w:rPr>
              <w:t>Speech Repository, http://www.multilingualspeeches.tv/scic/portal/speech_repository</w:t>
            </w:r>
          </w:p>
        </w:tc>
        <w:tc>
          <w:tcPr>
            <w:tcW w:w="1056" w:type="dxa"/>
            <w:gridSpan w:val="2"/>
          </w:tcPr>
          <w:p w:rsidR="00DA3FC1" w:rsidRDefault="009A2AF2">
            <w:pPr>
              <w:rPr>
                <w:sz w:val="18"/>
                <w:szCs w:val="18"/>
              </w:rPr>
            </w:pPr>
            <w:r>
              <w:t xml:space="preserve">     </w:t>
            </w:r>
          </w:p>
        </w:tc>
        <w:tc>
          <w:tcPr>
            <w:tcW w:w="1206" w:type="dxa"/>
          </w:tcPr>
          <w:p w:rsidR="00DA3FC1" w:rsidRDefault="009A2AF2">
            <w:pPr>
              <w:rPr>
                <w:sz w:val="18"/>
                <w:szCs w:val="18"/>
              </w:rPr>
            </w:pPr>
            <w:r>
              <w:t xml:space="preserve">     </w:t>
            </w:r>
          </w:p>
        </w:tc>
      </w:tr>
    </w:tbl>
    <w:p w:rsidR="00DA3FC1" w:rsidRDefault="009A2AF2">
      <w:pPr>
        <w:rPr>
          <w:b/>
          <w:sz w:val="20"/>
          <w:szCs w:val="20"/>
        </w:rPr>
      </w:pPr>
      <w:r>
        <w:br w:type="page"/>
      </w:r>
    </w:p>
    <w:p w:rsidR="00DA3FC1" w:rsidRDefault="009A2AF2">
      <w:r>
        <w:rPr>
          <w:b/>
        </w:rPr>
        <w:lastRenderedPageBreak/>
        <w:t>Предмети за германски јазик (1 семестар, задолжителни)</w:t>
      </w:r>
    </w:p>
    <w:p w:rsidR="00DA3FC1" w:rsidRDefault="00DA3FC1">
      <w:pPr>
        <w:rPr>
          <w:b/>
          <w:sz w:val="20"/>
          <w:szCs w:val="20"/>
          <w:lang w:val="mk-MK"/>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
        <w:gridCol w:w="1102"/>
        <w:gridCol w:w="975"/>
        <w:gridCol w:w="159"/>
        <w:gridCol w:w="1548"/>
        <w:gridCol w:w="380"/>
        <w:gridCol w:w="1316"/>
        <w:gridCol w:w="1003"/>
        <w:gridCol w:w="1311"/>
        <w:gridCol w:w="290"/>
        <w:gridCol w:w="1289"/>
      </w:tblGrid>
      <w:tr w:rsidR="00FD7CEB" w:rsidRPr="00FD7CEB" w:rsidTr="00425008">
        <w:tc>
          <w:tcPr>
            <w:tcW w:w="2949" w:type="dxa"/>
            <w:gridSpan w:val="4"/>
            <w:tcMar>
              <w:top w:w="28" w:type="dxa"/>
              <w:bottom w:w="28" w:type="dxa"/>
            </w:tcMar>
          </w:tcPr>
          <w:p w:rsidR="00FD7CEB" w:rsidRPr="00FD7CEB" w:rsidRDefault="00FD7CEB" w:rsidP="00FD7CEB">
            <w:pPr>
              <w:jc w:val="both"/>
              <w:rPr>
                <w:rFonts w:eastAsia="Calibri"/>
                <w:b/>
                <w:sz w:val="20"/>
                <w:szCs w:val="20"/>
                <w:lang w:val="mk-MK"/>
              </w:rPr>
            </w:pPr>
          </w:p>
        </w:tc>
        <w:tc>
          <w:tcPr>
            <w:tcW w:w="6665" w:type="dxa"/>
            <w:gridSpan w:val="7"/>
            <w:tcMar>
              <w:top w:w="28" w:type="dxa"/>
              <w:bottom w:w="28" w:type="dxa"/>
            </w:tcMar>
          </w:tcPr>
          <w:p w:rsidR="00FD7CEB" w:rsidRPr="00FD7CEB" w:rsidRDefault="00FD7CEB" w:rsidP="00FD7CEB">
            <w:pPr>
              <w:jc w:val="center"/>
              <w:rPr>
                <w:rFonts w:eastAsia="Calibri"/>
                <w:b/>
                <w:color w:val="000000"/>
                <w:sz w:val="20"/>
                <w:szCs w:val="20"/>
                <w:lang w:val="mk-MK"/>
              </w:rPr>
            </w:pPr>
            <w:r w:rsidRPr="00FD7CEB">
              <w:rPr>
                <w:rFonts w:eastAsia="Calibri"/>
                <w:b/>
                <w:color w:val="000000"/>
                <w:sz w:val="20"/>
                <w:szCs w:val="20"/>
                <w:lang w:val="mk-MK"/>
              </w:rPr>
              <w:t>Предметна програма од вториот циклус студии по</w:t>
            </w:r>
          </w:p>
          <w:p w:rsidR="00FD7CEB" w:rsidRPr="00FD7CEB" w:rsidRDefault="00FD7CEB" w:rsidP="00FD7CEB">
            <w:pPr>
              <w:jc w:val="center"/>
              <w:rPr>
                <w:rFonts w:eastAsia="Calibri"/>
                <w:b/>
                <w:color w:val="000000"/>
                <w:sz w:val="20"/>
                <w:szCs w:val="20"/>
                <w:lang w:val="mk-MK"/>
              </w:rPr>
            </w:pPr>
            <w:r w:rsidRPr="00FD7CEB">
              <w:rPr>
                <w:rFonts w:eastAsia="Calibri"/>
                <w:b/>
                <w:color w:val="000000"/>
                <w:sz w:val="20"/>
                <w:szCs w:val="20"/>
                <w:lang w:val="mk-MK"/>
              </w:rPr>
              <w:t>Конференциско толкување (германски како Б- и В-јазик)</w:t>
            </w:r>
          </w:p>
        </w:tc>
      </w:tr>
      <w:tr w:rsidR="00FD7CEB" w:rsidRPr="00FD7CEB" w:rsidTr="00425008">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w:t>
            </w:r>
          </w:p>
        </w:tc>
        <w:tc>
          <w:tcPr>
            <w:tcW w:w="2483" w:type="dxa"/>
            <w:gridSpan w:val="3"/>
            <w:tcMar>
              <w:top w:w="28" w:type="dxa"/>
              <w:bottom w:w="28" w:type="dxa"/>
            </w:tcMar>
          </w:tcPr>
          <w:p w:rsidR="00FD7CEB" w:rsidRPr="00FD7CEB" w:rsidRDefault="00FD7CEB" w:rsidP="00FD7CEB">
            <w:pPr>
              <w:rPr>
                <w:rFonts w:eastAsia="Calibri"/>
                <w:sz w:val="20"/>
                <w:szCs w:val="20"/>
                <w:lang w:val="en-GB"/>
              </w:rPr>
            </w:pPr>
            <w:r w:rsidRPr="00FD7CEB">
              <w:rPr>
                <w:rFonts w:eastAsia="Calibri"/>
                <w:bCs/>
                <w:color w:val="000000"/>
                <w:sz w:val="20"/>
                <w:szCs w:val="20"/>
                <w:lang w:val="mk-MK"/>
              </w:rPr>
              <w:t>Наслов на наставниот предмет</w:t>
            </w:r>
          </w:p>
        </w:tc>
        <w:tc>
          <w:tcPr>
            <w:tcW w:w="6665" w:type="dxa"/>
            <w:gridSpan w:val="7"/>
            <w:tcMar>
              <w:top w:w="28" w:type="dxa"/>
              <w:bottom w:w="28" w:type="dxa"/>
            </w:tcMar>
          </w:tcPr>
          <w:p w:rsidR="00FD7CEB" w:rsidRPr="008D70CB" w:rsidRDefault="00FD7CEB" w:rsidP="00FD7CEB">
            <w:pPr>
              <w:rPr>
                <w:rFonts w:eastAsia="Calibri"/>
                <w:color w:val="000000"/>
                <w:sz w:val="20"/>
                <w:szCs w:val="20"/>
                <w:lang w:val="en-US"/>
              </w:rPr>
            </w:pPr>
            <w:r w:rsidRPr="00FD7CEB">
              <w:rPr>
                <w:rFonts w:eastAsia="Calibri"/>
                <w:b/>
                <w:color w:val="000000"/>
                <w:sz w:val="20"/>
                <w:szCs w:val="20"/>
                <w:lang w:val="mk-MK"/>
              </w:rPr>
              <w:t xml:space="preserve">КОНФЕРЕНЦИСКО КОНСЕКУТИВНО ТОЛКУВАЊЕ ОД МАКЕДОНСКИ ЈАЗИК (А/А1) НА ГЕРМАНСКИ ЈАЗИК (А2/Б/Б1) И ОБРАТНО 1 </w:t>
            </w:r>
            <w:r w:rsidRPr="00FD7CEB">
              <w:rPr>
                <w:rFonts w:eastAsia="Calibri"/>
                <w:color w:val="000000"/>
                <w:sz w:val="20"/>
                <w:szCs w:val="20"/>
                <w:lang w:val="mk-MK"/>
              </w:rPr>
              <w:t>И</w:t>
            </w:r>
            <w:r w:rsidR="008D70CB">
              <w:rPr>
                <w:rFonts w:eastAsia="Calibri"/>
                <w:color w:val="000000"/>
                <w:sz w:val="20"/>
                <w:szCs w:val="20"/>
                <w:lang w:val="en-US"/>
              </w:rPr>
              <w:t xml:space="preserve"> </w:t>
            </w:r>
          </w:p>
          <w:p w:rsidR="00FD7CEB" w:rsidRPr="00FD7CEB" w:rsidRDefault="00FD7CEB" w:rsidP="00FD7CEB">
            <w:pPr>
              <w:rPr>
                <w:rFonts w:eastAsia="Calibri"/>
                <w:color w:val="000000"/>
                <w:sz w:val="20"/>
                <w:szCs w:val="20"/>
                <w:lang w:val="mk-MK"/>
              </w:rPr>
            </w:pPr>
            <w:r w:rsidRPr="00FD7CEB">
              <w:rPr>
                <w:rFonts w:eastAsia="Calibri"/>
                <w:b/>
                <w:color w:val="000000"/>
                <w:sz w:val="20"/>
                <w:szCs w:val="20"/>
                <w:lang w:val="mk-MK"/>
              </w:rPr>
              <w:t>КОНФЕРЕНЦИСКО КОНСЕКУТИВНО ТОЛКУВАЊЕ ОД ГЕРМАНСКИ ЈАЗИК (В/В1/В2) НА МАКЕДОНСКИ ЈАЗИК (А/А1) 1</w:t>
            </w:r>
          </w:p>
        </w:tc>
      </w:tr>
      <w:tr w:rsidR="00FD7CEB" w:rsidRPr="00FD7CEB" w:rsidTr="00425008">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2.</w:t>
            </w:r>
          </w:p>
        </w:tc>
        <w:tc>
          <w:tcPr>
            <w:tcW w:w="2483" w:type="dxa"/>
            <w:gridSpan w:val="3"/>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Код</w:t>
            </w:r>
          </w:p>
        </w:tc>
        <w:tc>
          <w:tcPr>
            <w:tcW w:w="6665" w:type="dxa"/>
            <w:gridSpan w:val="7"/>
            <w:tcMar>
              <w:top w:w="28" w:type="dxa"/>
              <w:bottom w:w="28" w:type="dxa"/>
            </w:tcMar>
          </w:tcPr>
          <w:p w:rsidR="00FD7CEB" w:rsidRPr="00FD7CEB" w:rsidRDefault="00FD7CEB" w:rsidP="00FD7CEB">
            <w:pPr>
              <w:rPr>
                <w:rFonts w:eastAsia="Calibri"/>
                <w:color w:val="000000"/>
                <w:sz w:val="20"/>
                <w:szCs w:val="20"/>
                <w:lang w:val="mk-MK"/>
              </w:rPr>
            </w:pPr>
          </w:p>
        </w:tc>
      </w:tr>
      <w:tr w:rsidR="00FD7CEB" w:rsidRPr="00FD7CEB" w:rsidTr="00425008">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3.</w:t>
            </w:r>
          </w:p>
        </w:tc>
        <w:tc>
          <w:tcPr>
            <w:tcW w:w="2483" w:type="dxa"/>
            <w:gridSpan w:val="3"/>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Студиска програма</w:t>
            </w:r>
          </w:p>
        </w:tc>
        <w:tc>
          <w:tcPr>
            <w:tcW w:w="6665" w:type="dxa"/>
            <w:gridSpan w:val="7"/>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Конференциско толкување</w:t>
            </w:r>
          </w:p>
        </w:tc>
      </w:tr>
      <w:tr w:rsidR="00FD7CEB" w:rsidRPr="00FD7CEB" w:rsidTr="00425008">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4.</w:t>
            </w:r>
          </w:p>
        </w:tc>
        <w:tc>
          <w:tcPr>
            <w:tcW w:w="2483" w:type="dxa"/>
            <w:gridSpan w:val="3"/>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Организатор на студиската програма (единица - институт, катедра, оддел)</w:t>
            </w:r>
          </w:p>
        </w:tc>
        <w:tc>
          <w:tcPr>
            <w:tcW w:w="6665" w:type="dxa"/>
            <w:gridSpan w:val="7"/>
            <w:tcMar>
              <w:top w:w="28" w:type="dxa"/>
              <w:bottom w:w="28" w:type="dxa"/>
            </w:tcMar>
          </w:tcPr>
          <w:p w:rsidR="00FD7CEB" w:rsidRPr="00FD7CEB" w:rsidRDefault="00FD7CEB" w:rsidP="00FD7CEB">
            <w:pPr>
              <w:rPr>
                <w:rFonts w:eastAsia="Calibri"/>
                <w:sz w:val="20"/>
                <w:szCs w:val="20"/>
              </w:rPr>
            </w:pPr>
          </w:p>
          <w:p w:rsidR="00FD7CEB" w:rsidRPr="00FD7CEB" w:rsidRDefault="00FD7CEB" w:rsidP="00FD7CEB">
            <w:pPr>
              <w:rPr>
                <w:rFonts w:eastAsia="Calibri"/>
                <w:sz w:val="20"/>
                <w:szCs w:val="20"/>
                <w:lang w:val="mk-MK"/>
              </w:rPr>
            </w:pPr>
            <w:r w:rsidRPr="00FD7CEB">
              <w:rPr>
                <w:rFonts w:eastAsia="Calibri"/>
                <w:sz w:val="20"/>
                <w:szCs w:val="20"/>
              </w:rPr>
              <w:t xml:space="preserve">Филолошки факултет „Блаже Конески“ </w:t>
            </w:r>
            <w:r w:rsidRPr="00FD7CEB">
              <w:rPr>
                <w:rFonts w:eastAsia="Calibri"/>
                <w:sz w:val="20"/>
                <w:szCs w:val="20"/>
                <w:lang w:val="mk-MK"/>
              </w:rPr>
              <w:t>во</w:t>
            </w:r>
            <w:r w:rsidRPr="00FD7CEB">
              <w:rPr>
                <w:rFonts w:eastAsia="Calibri"/>
                <w:sz w:val="20"/>
                <w:szCs w:val="20"/>
              </w:rPr>
              <w:t xml:space="preserve"> Скопје</w:t>
            </w:r>
          </w:p>
        </w:tc>
      </w:tr>
      <w:tr w:rsidR="00FD7CEB" w:rsidRPr="00FD7CEB" w:rsidTr="00425008">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5.</w:t>
            </w:r>
          </w:p>
        </w:tc>
        <w:tc>
          <w:tcPr>
            <w:tcW w:w="2483" w:type="dxa"/>
            <w:gridSpan w:val="3"/>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Степен (прв, втор, трет циклус)</w:t>
            </w:r>
          </w:p>
        </w:tc>
        <w:tc>
          <w:tcPr>
            <w:tcW w:w="6665" w:type="dxa"/>
            <w:gridSpan w:val="7"/>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втор циклус</w:t>
            </w:r>
          </w:p>
        </w:tc>
      </w:tr>
      <w:tr w:rsidR="00FD7CEB" w:rsidRPr="00FD7CEB" w:rsidTr="00425008">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6.</w:t>
            </w:r>
          </w:p>
        </w:tc>
        <w:tc>
          <w:tcPr>
            <w:tcW w:w="2483" w:type="dxa"/>
            <w:gridSpan w:val="3"/>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Академска година/семестар</w:t>
            </w:r>
          </w:p>
        </w:tc>
        <w:tc>
          <w:tcPr>
            <w:tcW w:w="1844" w:type="dxa"/>
            <w:gridSpan w:val="2"/>
            <w:tcMar>
              <w:top w:w="28" w:type="dxa"/>
              <w:bottom w:w="28" w:type="dxa"/>
            </w:tcMar>
          </w:tcPr>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прва година,</w:t>
            </w:r>
          </w:p>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прв семестар</w:t>
            </w:r>
          </w:p>
        </w:tc>
        <w:tc>
          <w:tcPr>
            <w:tcW w:w="1230" w:type="dxa"/>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7.</w:t>
            </w:r>
          </w:p>
        </w:tc>
        <w:tc>
          <w:tcPr>
            <w:tcW w:w="2405" w:type="dxa"/>
            <w:gridSpan w:val="3"/>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 xml:space="preserve">Број на ЕКТС-кредити </w:t>
            </w:r>
          </w:p>
        </w:tc>
        <w:tc>
          <w:tcPr>
            <w:tcW w:w="0" w:type="auto"/>
            <w:tcMar>
              <w:top w:w="28" w:type="dxa"/>
              <w:bottom w:w="28" w:type="dxa"/>
            </w:tcMar>
          </w:tcPr>
          <w:p w:rsidR="00FD7CEB" w:rsidRPr="00FD7CEB" w:rsidRDefault="00FD7CEB" w:rsidP="00FD7CEB">
            <w:pPr>
              <w:jc w:val="center"/>
              <w:rPr>
                <w:rFonts w:eastAsia="Calibri"/>
                <w:color w:val="000000"/>
                <w:sz w:val="20"/>
                <w:szCs w:val="20"/>
                <w:lang w:val="mk-MK"/>
              </w:rPr>
            </w:pPr>
            <w:r w:rsidRPr="00FD7CEB">
              <w:rPr>
                <w:rFonts w:eastAsia="Calibri"/>
                <w:color w:val="000000"/>
                <w:sz w:val="20"/>
                <w:szCs w:val="20"/>
                <w:lang w:val="mk-MK"/>
              </w:rPr>
              <w:t>3</w:t>
            </w:r>
          </w:p>
        </w:tc>
      </w:tr>
      <w:tr w:rsidR="00FD7CEB" w:rsidRPr="00FD7CEB" w:rsidTr="00425008">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8.</w:t>
            </w:r>
          </w:p>
        </w:tc>
        <w:tc>
          <w:tcPr>
            <w:tcW w:w="2483" w:type="dxa"/>
            <w:gridSpan w:val="3"/>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Наставник</w:t>
            </w:r>
          </w:p>
        </w:tc>
        <w:tc>
          <w:tcPr>
            <w:tcW w:w="6665" w:type="dxa"/>
            <w:gridSpan w:val="7"/>
            <w:tcMar>
              <w:top w:w="28" w:type="dxa"/>
              <w:bottom w:w="28" w:type="dxa"/>
            </w:tcMar>
          </w:tcPr>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д-р Емилија Бојковска, редовен професор</w:t>
            </w:r>
          </w:p>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д-р Зорица Николовска, редовен професор</w:t>
            </w:r>
          </w:p>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д-р Силвана Симоска, редовен професор</w:t>
            </w:r>
          </w:p>
          <w:p w:rsidR="00FD7CEB" w:rsidRPr="00FD7CEB" w:rsidRDefault="00FD7CEB" w:rsidP="00FD7CEB">
            <w:pPr>
              <w:rPr>
                <w:rFonts w:eastAsia="Calibri"/>
                <w:color w:val="FF0000"/>
                <w:sz w:val="20"/>
                <w:szCs w:val="20"/>
                <w:lang w:val="mk-MK"/>
              </w:rPr>
            </w:pPr>
            <w:r w:rsidRPr="00FD7CEB">
              <w:rPr>
                <w:rFonts w:eastAsia="Calibri"/>
                <w:color w:val="000000"/>
                <w:sz w:val="20"/>
                <w:szCs w:val="20"/>
                <w:lang w:val="mk-MK"/>
              </w:rPr>
              <w:t>д-р Емина Авдиќ, редовен професор</w:t>
            </w:r>
          </w:p>
        </w:tc>
      </w:tr>
      <w:tr w:rsidR="00FD7CEB" w:rsidRPr="00FD7CEB" w:rsidTr="00425008">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9.</w:t>
            </w:r>
          </w:p>
        </w:tc>
        <w:tc>
          <w:tcPr>
            <w:tcW w:w="2483" w:type="dxa"/>
            <w:gridSpan w:val="3"/>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Предуслови за запишување на предметот</w:t>
            </w:r>
          </w:p>
        </w:tc>
        <w:tc>
          <w:tcPr>
            <w:tcW w:w="6665" w:type="dxa"/>
            <w:gridSpan w:val="7"/>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w:t>
            </w:r>
          </w:p>
        </w:tc>
      </w:tr>
      <w:tr w:rsidR="00FD7CEB" w:rsidRPr="00FD7CEB" w:rsidTr="00425008">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10.</w:t>
            </w:r>
          </w:p>
        </w:tc>
        <w:tc>
          <w:tcPr>
            <w:tcW w:w="0" w:type="auto"/>
            <w:gridSpan w:val="10"/>
            <w:tcMar>
              <w:top w:w="28" w:type="dxa"/>
              <w:bottom w:w="28" w:type="dxa"/>
            </w:tcMar>
          </w:tcPr>
          <w:p w:rsidR="00FD7CEB" w:rsidRPr="00FD7CEB" w:rsidRDefault="00FD7CEB" w:rsidP="00FD7CEB">
            <w:pPr>
              <w:jc w:val="both"/>
              <w:rPr>
                <w:rFonts w:eastAsia="Calibri"/>
                <w:bCs/>
                <w:color w:val="000000"/>
                <w:sz w:val="20"/>
                <w:szCs w:val="20"/>
                <w:lang w:val="mk-MK"/>
              </w:rPr>
            </w:pPr>
            <w:r w:rsidRPr="00FD7CEB">
              <w:rPr>
                <w:rFonts w:eastAsia="Calibri"/>
                <w:bCs/>
                <w:color w:val="000000"/>
                <w:sz w:val="20"/>
                <w:szCs w:val="20"/>
                <w:lang w:val="mk-MK"/>
              </w:rPr>
              <w:t xml:space="preserve">Цели на предметната програма (компетенции): Компетенција за </w:t>
            </w:r>
            <w:r w:rsidRPr="00FD7CEB">
              <w:rPr>
                <w:rFonts w:eastAsia="Calibri"/>
                <w:color w:val="000000"/>
                <w:sz w:val="20"/>
                <w:szCs w:val="20"/>
                <w:lang w:val="mk-MK"/>
              </w:rPr>
              <w:t>консекутивно толкување</w:t>
            </w:r>
            <w:r w:rsidRPr="00FD7CEB">
              <w:rPr>
                <w:rFonts w:eastAsia="Calibri"/>
                <w:color w:val="000000"/>
                <w:sz w:val="20"/>
                <w:szCs w:val="20"/>
              </w:rPr>
              <w:t xml:space="preserve"> од </w:t>
            </w:r>
            <w:r w:rsidRPr="00FD7CEB">
              <w:rPr>
                <w:rFonts w:eastAsia="Calibri"/>
                <w:color w:val="000000"/>
                <w:sz w:val="20"/>
                <w:szCs w:val="20"/>
                <w:lang w:val="mk-MK"/>
              </w:rPr>
              <w:t xml:space="preserve">германски на </w:t>
            </w:r>
            <w:r w:rsidRPr="00FD7CEB">
              <w:rPr>
                <w:rFonts w:eastAsia="Calibri"/>
                <w:color w:val="000000"/>
                <w:sz w:val="20"/>
                <w:szCs w:val="20"/>
              </w:rPr>
              <w:t>македонски</w:t>
            </w:r>
            <w:r w:rsidRPr="00FD7CEB">
              <w:rPr>
                <w:rFonts w:eastAsia="Calibri"/>
                <w:color w:val="000000"/>
                <w:sz w:val="20"/>
                <w:szCs w:val="20"/>
                <w:lang w:val="mk-MK"/>
              </w:rPr>
              <w:t xml:space="preserve">, а ако е германскиот Б-јазик, и обратно, која ги вклучува следниве компетенции: а) анализа на сегменти од </w:t>
            </w:r>
            <w:r w:rsidRPr="00FD7CEB">
              <w:rPr>
                <w:rFonts w:eastAsia="Calibri"/>
                <w:sz w:val="20"/>
                <w:szCs w:val="20"/>
                <w:lang w:val="mk-MK"/>
              </w:rPr>
              <w:t xml:space="preserve">говорениот изворен текст, </w:t>
            </w:r>
            <w:r w:rsidRPr="00FD7CEB">
              <w:rPr>
                <w:rFonts w:eastAsia="Calibri"/>
                <w:sz w:val="20"/>
                <w:szCs w:val="20"/>
              </w:rPr>
              <w:t>подготовка, истражување, меѓујазично и меѓукултурно пренесување на пораката</w:t>
            </w:r>
            <w:r w:rsidRPr="00FD7CEB">
              <w:rPr>
                <w:rFonts w:eastAsia="Calibri"/>
                <w:sz w:val="20"/>
                <w:szCs w:val="20"/>
                <w:lang w:val="mk-MK"/>
              </w:rPr>
              <w:t>, синтеза и продукција на целниот текст</w:t>
            </w:r>
            <w:r w:rsidRPr="00FD7CEB">
              <w:rPr>
                <w:rFonts w:eastAsia="Calibri"/>
                <w:sz w:val="20"/>
                <w:szCs w:val="20"/>
              </w:rPr>
              <w:t>)</w:t>
            </w:r>
            <w:r w:rsidRPr="00FD7CEB">
              <w:rPr>
                <w:rFonts w:eastAsia="Calibri"/>
                <w:sz w:val="20"/>
                <w:szCs w:val="20"/>
                <w:lang w:val="mk-MK"/>
              </w:rPr>
              <w:t xml:space="preserve">, б) комуникациска компетенција, в) примена </w:t>
            </w:r>
            <w:r w:rsidRPr="00FD7CEB">
              <w:rPr>
                <w:rFonts w:eastAsia="Calibri"/>
                <w:sz w:val="20"/>
                <w:szCs w:val="20"/>
              </w:rPr>
              <w:t xml:space="preserve">на </w:t>
            </w:r>
            <w:r w:rsidRPr="00FD7CEB">
              <w:rPr>
                <w:rFonts w:eastAsia="Calibri"/>
                <w:sz w:val="20"/>
                <w:szCs w:val="20"/>
                <w:lang w:val="mk-MK"/>
              </w:rPr>
              <w:t xml:space="preserve">техниките на бележење, г) примена на толкувачките </w:t>
            </w:r>
            <w:r w:rsidRPr="00FD7CEB">
              <w:rPr>
                <w:rFonts w:eastAsia="Calibri"/>
                <w:sz w:val="20"/>
                <w:szCs w:val="20"/>
              </w:rPr>
              <w:t>стратегии</w:t>
            </w:r>
            <w:r w:rsidRPr="00FD7CEB">
              <w:rPr>
                <w:rFonts w:eastAsia="Calibri"/>
                <w:sz w:val="20"/>
                <w:szCs w:val="20"/>
                <w:lang w:val="mk-MK"/>
              </w:rPr>
              <w:t xml:space="preserve"> за структурно, содржински, синтаксички,</w:t>
            </w:r>
            <w:r w:rsidRPr="00FD7CEB">
              <w:rPr>
                <w:rFonts w:eastAsia="Calibri"/>
                <w:sz w:val="20"/>
                <w:szCs w:val="20"/>
              </w:rPr>
              <w:t xml:space="preserve"> </w:t>
            </w:r>
            <w:r w:rsidRPr="00FD7CEB">
              <w:rPr>
                <w:rFonts w:eastAsia="Calibri"/>
                <w:sz w:val="20"/>
                <w:szCs w:val="20"/>
                <w:lang w:val="mk-MK"/>
              </w:rPr>
              <w:t xml:space="preserve">лексички и прозодиски едноставни говорени </w:t>
            </w:r>
            <w:r w:rsidRPr="00FD7CEB">
              <w:rPr>
                <w:rFonts w:eastAsia="Calibri"/>
                <w:sz w:val="20"/>
                <w:szCs w:val="20"/>
              </w:rPr>
              <w:t xml:space="preserve">текстови </w:t>
            </w:r>
            <w:r w:rsidRPr="00FD7CEB">
              <w:rPr>
                <w:rFonts w:eastAsia="Calibri"/>
                <w:sz w:val="20"/>
                <w:szCs w:val="20"/>
                <w:lang w:val="mk-MK"/>
              </w:rPr>
              <w:t>(говори) без поголеми културни предизвици, а потоа и на посложени текстови.</w:t>
            </w:r>
          </w:p>
        </w:tc>
      </w:tr>
      <w:tr w:rsidR="00FD7CEB" w:rsidRPr="00FD7CEB" w:rsidTr="00425008">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11.</w:t>
            </w:r>
          </w:p>
        </w:tc>
        <w:tc>
          <w:tcPr>
            <w:tcW w:w="0" w:type="auto"/>
            <w:gridSpan w:val="10"/>
            <w:tcMar>
              <w:top w:w="28" w:type="dxa"/>
              <w:bottom w:w="28" w:type="dxa"/>
            </w:tcMar>
          </w:tcPr>
          <w:p w:rsidR="00FD7CEB" w:rsidRPr="00FD7CEB" w:rsidRDefault="00FD7CEB" w:rsidP="00FD7CEB">
            <w:pPr>
              <w:jc w:val="both"/>
              <w:rPr>
                <w:rFonts w:eastAsia="Calibri"/>
                <w:bCs/>
                <w:iCs/>
                <w:color w:val="000000"/>
                <w:sz w:val="20"/>
                <w:szCs w:val="20"/>
                <w:lang w:val="mk-MK"/>
              </w:rPr>
            </w:pPr>
            <w:r w:rsidRPr="00FD7CEB">
              <w:rPr>
                <w:rFonts w:eastAsia="Calibri"/>
                <w:bCs/>
                <w:iCs/>
                <w:color w:val="000000"/>
                <w:sz w:val="20"/>
                <w:szCs w:val="20"/>
                <w:lang w:val="mk-MK"/>
              </w:rPr>
              <w:t xml:space="preserve">Содржина на предметната програма: </w:t>
            </w:r>
            <w:r w:rsidRPr="00FD7CEB">
              <w:rPr>
                <w:rFonts w:eastAsia="Calibri"/>
                <w:color w:val="000000"/>
                <w:sz w:val="20"/>
                <w:szCs w:val="20"/>
              </w:rPr>
              <w:t xml:space="preserve">Видови </w:t>
            </w:r>
            <w:r w:rsidRPr="00FD7CEB">
              <w:rPr>
                <w:rFonts w:eastAsia="Calibri"/>
                <w:color w:val="000000"/>
                <w:sz w:val="20"/>
                <w:szCs w:val="20"/>
                <w:lang w:val="mk-MK"/>
              </w:rPr>
              <w:t>толкување</w:t>
            </w:r>
            <w:r w:rsidRPr="00FD7CEB">
              <w:rPr>
                <w:rFonts w:eastAsia="Calibri"/>
                <w:color w:val="000000"/>
                <w:sz w:val="20"/>
                <w:szCs w:val="20"/>
              </w:rPr>
              <w:t>.</w:t>
            </w:r>
            <w:r w:rsidRPr="00FD7CEB">
              <w:rPr>
                <w:rFonts w:eastAsia="Calibri"/>
                <w:color w:val="000000"/>
                <w:sz w:val="20"/>
                <w:szCs w:val="20"/>
                <w:lang w:val="mk-MK"/>
              </w:rPr>
              <w:t xml:space="preserve"> </w:t>
            </w:r>
            <w:r w:rsidRPr="00FD7CEB">
              <w:rPr>
                <w:rFonts w:eastAsia="Calibri"/>
                <w:color w:val="000000"/>
                <w:sz w:val="20"/>
                <w:szCs w:val="20"/>
              </w:rPr>
              <w:t>Видови консекутивно толкување.</w:t>
            </w:r>
            <w:r w:rsidRPr="00FD7CEB">
              <w:rPr>
                <w:rFonts w:eastAsia="Calibri"/>
                <w:color w:val="000000"/>
                <w:sz w:val="20"/>
                <w:szCs w:val="20"/>
                <w:lang w:val="mk-MK"/>
              </w:rPr>
              <w:t xml:space="preserve"> Еквивалентност и скопос. Видови говорен текст. Јазични вежби. Создавање говорен текст со набљудување слика. Игри со поделени улоги. Вежби за концентрација и мнемотехнички вежби. З</w:t>
            </w:r>
            <w:r w:rsidRPr="00FD7CEB">
              <w:rPr>
                <w:rFonts w:eastAsia="Calibri"/>
                <w:color w:val="000000"/>
                <w:sz w:val="20"/>
                <w:szCs w:val="20"/>
              </w:rPr>
              <w:t>богатување на речникот</w:t>
            </w:r>
            <w:r w:rsidRPr="00FD7CEB">
              <w:rPr>
                <w:rFonts w:eastAsia="Calibri"/>
                <w:color w:val="000000"/>
                <w:sz w:val="20"/>
                <w:szCs w:val="20"/>
                <w:lang w:val="mk-MK"/>
              </w:rPr>
              <w:t xml:space="preserve"> </w:t>
            </w:r>
            <w:r w:rsidRPr="00FD7CEB">
              <w:rPr>
                <w:rFonts w:eastAsia="Calibri"/>
                <w:color w:val="000000"/>
                <w:sz w:val="20"/>
                <w:szCs w:val="20"/>
              </w:rPr>
              <w:t>и на опш</w:t>
            </w:r>
            <w:r w:rsidRPr="00FD7CEB">
              <w:rPr>
                <w:rFonts w:eastAsia="Calibri"/>
                <w:color w:val="000000"/>
                <w:sz w:val="20"/>
                <w:szCs w:val="20"/>
                <w:lang w:val="mk-MK"/>
              </w:rPr>
              <w:t>тата наобразба, унапредување на граматичката правилност</w:t>
            </w:r>
            <w:r w:rsidRPr="00FD7CEB">
              <w:rPr>
                <w:rFonts w:eastAsia="Calibri"/>
                <w:color w:val="000000"/>
                <w:sz w:val="20"/>
                <w:szCs w:val="20"/>
              </w:rPr>
              <w:t xml:space="preserve">. </w:t>
            </w:r>
            <w:r w:rsidRPr="00FD7CEB">
              <w:rPr>
                <w:rFonts w:eastAsia="Calibri"/>
                <w:color w:val="000000"/>
                <w:sz w:val="20"/>
                <w:szCs w:val="20"/>
                <w:lang w:val="mk-MK"/>
              </w:rPr>
              <w:t>Следење на логичниот тек на содржината</w:t>
            </w:r>
            <w:r w:rsidRPr="00FD7CEB">
              <w:rPr>
                <w:rFonts w:eastAsia="Calibri"/>
                <w:color w:val="FF0000"/>
                <w:sz w:val="20"/>
                <w:szCs w:val="20"/>
                <w:lang w:val="mk-MK"/>
              </w:rPr>
              <w:t xml:space="preserve"> </w:t>
            </w:r>
            <w:r w:rsidRPr="00FD7CEB">
              <w:rPr>
                <w:rFonts w:eastAsia="Calibri"/>
                <w:sz w:val="20"/>
                <w:szCs w:val="20"/>
                <w:lang w:val="mk-MK"/>
              </w:rPr>
              <w:t>на изворниот текст. Анализа на структурата на текстот (вовед, главен дел, заклучок). Вовед во толкувањето. Предавање на суштината на две- или триминутен говор на истиот јазик, а потоа од германски на македонски јазик, без бележење со употреба на парафрази, синоними итн. Издвојување на релеватните содржински елементи и компримирање.</w:t>
            </w:r>
            <w:r w:rsidRPr="00FD7CEB">
              <w:rPr>
                <w:rFonts w:eastAsia="Calibri"/>
                <w:sz w:val="20"/>
                <w:szCs w:val="20"/>
              </w:rPr>
              <w:t xml:space="preserve"> Дистанцирање од зборот и </w:t>
            </w:r>
            <w:r w:rsidRPr="00FD7CEB">
              <w:rPr>
                <w:rFonts w:eastAsia="Calibri"/>
                <w:sz w:val="20"/>
                <w:szCs w:val="20"/>
                <w:lang w:val="mk-MK"/>
              </w:rPr>
              <w:t>концентрирање</w:t>
            </w:r>
            <w:r w:rsidRPr="00FD7CEB">
              <w:rPr>
                <w:rFonts w:eastAsia="Calibri"/>
                <w:sz w:val="20"/>
                <w:szCs w:val="20"/>
              </w:rPr>
              <w:t xml:space="preserve"> на </w:t>
            </w:r>
            <w:r w:rsidRPr="00FD7CEB">
              <w:rPr>
                <w:rFonts w:eastAsia="Calibri"/>
                <w:sz w:val="20"/>
                <w:szCs w:val="20"/>
                <w:lang w:val="mk-MK"/>
              </w:rPr>
              <w:t>идеите/мислите</w:t>
            </w:r>
            <w:r w:rsidRPr="00FD7CEB">
              <w:rPr>
                <w:rFonts w:eastAsia="Calibri"/>
                <w:sz w:val="20"/>
                <w:szCs w:val="20"/>
              </w:rPr>
              <w:t xml:space="preserve"> и на </w:t>
            </w:r>
            <w:r w:rsidRPr="00FD7CEB">
              <w:rPr>
                <w:rFonts w:eastAsia="Calibri"/>
                <w:sz w:val="20"/>
                <w:szCs w:val="20"/>
                <w:lang w:val="mk-MK"/>
              </w:rPr>
              <w:t>врските (</w:t>
            </w:r>
            <w:r w:rsidRPr="00FD7CEB">
              <w:rPr>
                <w:rFonts w:eastAsia="Calibri"/>
                <w:sz w:val="20"/>
                <w:szCs w:val="20"/>
              </w:rPr>
              <w:t>конектори</w:t>
            </w:r>
            <w:r w:rsidRPr="00FD7CEB">
              <w:rPr>
                <w:rFonts w:eastAsia="Calibri"/>
                <w:sz w:val="20"/>
                <w:szCs w:val="20"/>
                <w:lang w:val="mk-MK"/>
              </w:rPr>
              <w:t>)</w:t>
            </w:r>
            <w:r w:rsidRPr="00FD7CEB">
              <w:rPr>
                <w:rFonts w:eastAsia="Calibri"/>
                <w:sz w:val="20"/>
                <w:szCs w:val="20"/>
              </w:rPr>
              <w:t xml:space="preserve"> во текст</w:t>
            </w:r>
            <w:r w:rsidRPr="00FD7CEB">
              <w:rPr>
                <w:rFonts w:eastAsia="Calibri"/>
                <w:sz w:val="20"/>
                <w:szCs w:val="20"/>
                <w:lang w:val="mk-MK"/>
              </w:rPr>
              <w:t>от</w:t>
            </w:r>
            <w:r w:rsidRPr="00FD7CEB">
              <w:rPr>
                <w:rFonts w:eastAsia="Calibri"/>
                <w:sz w:val="20"/>
                <w:szCs w:val="20"/>
              </w:rPr>
              <w:t xml:space="preserve">. Премин кон консекутивно толкување </w:t>
            </w:r>
            <w:r w:rsidRPr="00FD7CEB">
              <w:rPr>
                <w:rFonts w:eastAsia="Calibri"/>
                <w:sz w:val="20"/>
                <w:szCs w:val="20"/>
                <w:lang w:val="mk-MK"/>
              </w:rPr>
              <w:t xml:space="preserve">со </w:t>
            </w:r>
            <w:r w:rsidRPr="00FD7CEB">
              <w:rPr>
                <w:rFonts w:eastAsia="Calibri"/>
                <w:sz w:val="20"/>
                <w:szCs w:val="20"/>
              </w:rPr>
              <w:t xml:space="preserve">бележење од </w:t>
            </w:r>
            <w:r w:rsidRPr="00FD7CEB">
              <w:rPr>
                <w:rFonts w:eastAsia="Calibri"/>
                <w:sz w:val="20"/>
                <w:szCs w:val="20"/>
                <w:lang w:val="mk-MK"/>
              </w:rPr>
              <w:t xml:space="preserve">германски на македонски јазик, а потоа, ако е германскиот Б-јазик, и обратно. Создавање сопствен систем на бележење: </w:t>
            </w:r>
            <w:r w:rsidRPr="00FD7CEB">
              <w:rPr>
                <w:rFonts w:eastAsia="Calibri"/>
                <w:sz w:val="20"/>
                <w:szCs w:val="20"/>
              </w:rPr>
              <w:t xml:space="preserve">кратенки и нејазични знаци. Бележење на </w:t>
            </w:r>
            <w:r w:rsidRPr="00FD7CEB">
              <w:rPr>
                <w:rFonts w:eastAsia="Calibri"/>
                <w:sz w:val="20"/>
                <w:szCs w:val="20"/>
                <w:lang w:val="mk-MK"/>
              </w:rPr>
              <w:t>релевантните и на содржински второстепените</w:t>
            </w:r>
            <w:r w:rsidRPr="00FD7CEB">
              <w:rPr>
                <w:rFonts w:eastAsia="Calibri"/>
                <w:sz w:val="20"/>
                <w:szCs w:val="20"/>
              </w:rPr>
              <w:t xml:space="preserve"> елементи од пораката и на </w:t>
            </w:r>
            <w:r w:rsidRPr="00FD7CEB">
              <w:rPr>
                <w:rFonts w:eastAsia="Calibri"/>
                <w:sz w:val="20"/>
                <w:szCs w:val="20"/>
                <w:lang w:val="mk-MK"/>
              </w:rPr>
              <w:t>врските (</w:t>
            </w:r>
            <w:r w:rsidRPr="00FD7CEB">
              <w:rPr>
                <w:rFonts w:eastAsia="Calibri"/>
                <w:sz w:val="20"/>
                <w:szCs w:val="20"/>
              </w:rPr>
              <w:t>конектори</w:t>
            </w:r>
            <w:r w:rsidRPr="00FD7CEB">
              <w:rPr>
                <w:rFonts w:eastAsia="Calibri"/>
                <w:sz w:val="20"/>
                <w:szCs w:val="20"/>
                <w:lang w:val="mk-MK"/>
              </w:rPr>
              <w:t>)</w:t>
            </w:r>
            <w:r w:rsidRPr="00FD7CEB">
              <w:rPr>
                <w:rFonts w:eastAsia="Calibri"/>
                <w:sz w:val="20"/>
                <w:szCs w:val="20"/>
              </w:rPr>
              <w:t xml:space="preserve"> во текстот. Фази во </w:t>
            </w:r>
            <w:r w:rsidRPr="00FD7CEB">
              <w:rPr>
                <w:rFonts w:eastAsia="Calibri"/>
                <w:sz w:val="20"/>
                <w:szCs w:val="20"/>
                <w:lang w:val="mk-MK"/>
              </w:rPr>
              <w:t>толкувачкиот</w:t>
            </w:r>
            <w:r w:rsidRPr="00FD7CEB">
              <w:rPr>
                <w:rFonts w:eastAsia="Calibri"/>
                <w:sz w:val="20"/>
                <w:szCs w:val="20"/>
              </w:rPr>
              <w:t xml:space="preserve"> процес: </w:t>
            </w:r>
            <w:r w:rsidRPr="00FD7CEB">
              <w:rPr>
                <w:rFonts w:eastAsia="Calibri"/>
                <w:sz w:val="20"/>
                <w:szCs w:val="20"/>
                <w:lang w:val="mk-MK"/>
              </w:rPr>
              <w:t>истражување на зададена тема, изготвување глосар, анализа на сегменти од текстот (структура и цел на пораката, целна група)</w:t>
            </w:r>
            <w:r w:rsidRPr="00FD7CEB">
              <w:rPr>
                <w:rFonts w:eastAsia="Calibri"/>
                <w:sz w:val="20"/>
                <w:szCs w:val="20"/>
              </w:rPr>
              <w:t>, терминологија</w:t>
            </w:r>
            <w:r w:rsidRPr="00FD7CEB">
              <w:rPr>
                <w:rFonts w:eastAsia="Calibri"/>
                <w:sz w:val="20"/>
                <w:szCs w:val="20"/>
                <w:lang w:val="mk-MK"/>
              </w:rPr>
              <w:t xml:space="preserve"> и жаргонски изрази, меѓујазично и меѓукултурно пренесување на пораката, толкувачки стратегии, синтеза и </w:t>
            </w:r>
            <w:r w:rsidRPr="00FD7CEB">
              <w:rPr>
                <w:rFonts w:eastAsia="Calibri"/>
                <w:sz w:val="20"/>
                <w:szCs w:val="20"/>
              </w:rPr>
              <w:t>продукција</w:t>
            </w:r>
            <w:r w:rsidRPr="00FD7CEB">
              <w:rPr>
                <w:rFonts w:eastAsia="Calibri"/>
                <w:sz w:val="20"/>
                <w:szCs w:val="20"/>
                <w:lang w:val="mk-MK"/>
              </w:rPr>
              <w:t xml:space="preserve"> на целниот текст. </w:t>
            </w:r>
            <w:r w:rsidRPr="00FD7CEB">
              <w:rPr>
                <w:rFonts w:eastAsia="Calibri"/>
                <w:sz w:val="20"/>
                <w:szCs w:val="20"/>
              </w:rPr>
              <w:t>Проверка на плаузибилноста</w:t>
            </w:r>
            <w:r w:rsidRPr="00FD7CEB">
              <w:rPr>
                <w:rFonts w:eastAsia="Calibri"/>
                <w:sz w:val="20"/>
                <w:szCs w:val="20"/>
                <w:lang w:val="mk-MK"/>
              </w:rPr>
              <w:t xml:space="preserve">. </w:t>
            </w:r>
            <w:r w:rsidRPr="00FD7CEB">
              <w:rPr>
                <w:rFonts w:eastAsia="Calibri"/>
                <w:sz w:val="20"/>
                <w:szCs w:val="20"/>
              </w:rPr>
              <w:t>Меѓукултурна комуникација</w:t>
            </w:r>
            <w:r w:rsidRPr="00FD7CEB">
              <w:rPr>
                <w:rFonts w:eastAsia="Calibri"/>
                <w:sz w:val="20"/>
                <w:szCs w:val="20"/>
                <w:lang w:val="mk-MK"/>
              </w:rPr>
              <w:t xml:space="preserve"> и толкување</w:t>
            </w:r>
            <w:r w:rsidRPr="00FD7CEB">
              <w:rPr>
                <w:rFonts w:eastAsia="Calibri"/>
                <w:sz w:val="20"/>
                <w:szCs w:val="20"/>
              </w:rPr>
              <w:t xml:space="preserve"> културноспецифични поими.</w:t>
            </w:r>
            <w:r w:rsidRPr="00FD7CEB">
              <w:rPr>
                <w:rFonts w:eastAsia="Calibri"/>
                <w:sz w:val="20"/>
                <w:szCs w:val="20"/>
                <w:lang w:val="mk-MK"/>
              </w:rPr>
              <w:t xml:space="preserve"> Одомаќување и потуѓување. </w:t>
            </w:r>
            <w:r w:rsidRPr="00FD7CEB">
              <w:rPr>
                <w:rFonts w:eastAsia="Calibri"/>
                <w:sz w:val="20"/>
                <w:szCs w:val="20"/>
              </w:rPr>
              <w:t>Вежби за изразување: парафрази, синоними,</w:t>
            </w:r>
            <w:r w:rsidRPr="00FD7CEB">
              <w:rPr>
                <w:rFonts w:eastAsia="Calibri"/>
                <w:sz w:val="20"/>
                <w:szCs w:val="20"/>
                <w:lang w:val="mk-MK"/>
              </w:rPr>
              <w:t xml:space="preserve"> </w:t>
            </w:r>
            <w:r w:rsidRPr="00FD7CEB">
              <w:rPr>
                <w:rFonts w:eastAsia="Calibri"/>
                <w:sz w:val="20"/>
                <w:szCs w:val="20"/>
              </w:rPr>
              <w:t xml:space="preserve">антоними, хомоними, полисеми, пароними, </w:t>
            </w:r>
            <w:r w:rsidRPr="00FD7CEB">
              <w:rPr>
                <w:rFonts w:eastAsia="Calibri"/>
                <w:sz w:val="20"/>
                <w:szCs w:val="20"/>
                <w:lang w:val="mk-MK"/>
              </w:rPr>
              <w:t>фразеологизми</w:t>
            </w:r>
            <w:r w:rsidRPr="00FD7CEB">
              <w:rPr>
                <w:rFonts w:eastAsia="Calibri"/>
                <w:sz w:val="20"/>
                <w:szCs w:val="20"/>
              </w:rPr>
              <w:t xml:space="preserve"> итн. </w:t>
            </w:r>
            <w:r w:rsidRPr="00FD7CEB">
              <w:rPr>
                <w:rFonts w:eastAsia="Calibri"/>
                <w:sz w:val="20"/>
                <w:szCs w:val="20"/>
                <w:lang w:val="mk-MK"/>
              </w:rPr>
              <w:t>Пренесување сопствените именки. Релејно толкување. Анализа на грешките. Прифатливи и неприфатливи грешки.</w:t>
            </w:r>
            <w:r w:rsidRPr="00FD7CEB">
              <w:rPr>
                <w:rFonts w:eastAsia="Calibri"/>
                <w:sz w:val="20"/>
                <w:szCs w:val="20"/>
              </w:rPr>
              <w:t xml:space="preserve"> </w:t>
            </w:r>
            <w:r w:rsidRPr="00FD7CEB">
              <w:rPr>
                <w:rFonts w:eastAsia="Calibri"/>
                <w:sz w:val="20"/>
                <w:szCs w:val="20"/>
                <w:lang w:val="mk-MK"/>
              </w:rPr>
              <w:t>Оправдана корекција на грешките во исклучителни случаи. Презентација: јазична, парајазична и нејазична комуникација со слушателите, јавен настап</w:t>
            </w:r>
            <w:r w:rsidRPr="00FD7CEB">
              <w:rPr>
                <w:rFonts w:eastAsia="Calibri"/>
                <w:sz w:val="20"/>
                <w:szCs w:val="20"/>
              </w:rPr>
              <w:t>. Артикулација, дишење, глас, интонација.</w:t>
            </w:r>
            <w:r w:rsidRPr="00FD7CEB">
              <w:rPr>
                <w:rFonts w:eastAsia="Calibri"/>
                <w:sz w:val="20"/>
                <w:szCs w:val="20"/>
                <w:lang w:val="mk-MK"/>
              </w:rPr>
              <w:t xml:space="preserve"> „Пополнета“ и „непополнета“ пауза и празнина. Улогата на „вистински“ слушател. Подготвување и држење говори од страна на студентите. Упаства за самостојно вежбање на студентите без присуство на професор.</w:t>
            </w:r>
          </w:p>
        </w:tc>
      </w:tr>
      <w:tr w:rsidR="00FD7CEB" w:rsidRPr="00FD7CEB" w:rsidTr="00425008">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lastRenderedPageBreak/>
              <w:t>12.</w:t>
            </w:r>
          </w:p>
        </w:tc>
        <w:tc>
          <w:tcPr>
            <w:tcW w:w="0" w:type="auto"/>
            <w:gridSpan w:val="10"/>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FD7CEB" w:rsidRPr="00FD7CEB" w:rsidTr="00425008">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13.</w:t>
            </w:r>
          </w:p>
        </w:tc>
        <w:tc>
          <w:tcPr>
            <w:tcW w:w="2483" w:type="dxa"/>
            <w:gridSpan w:val="3"/>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Вкупен расположив фонд на време</w:t>
            </w:r>
          </w:p>
        </w:tc>
        <w:tc>
          <w:tcPr>
            <w:tcW w:w="6665" w:type="dxa"/>
            <w:gridSpan w:val="7"/>
            <w:tcMar>
              <w:top w:w="28" w:type="dxa"/>
              <w:bottom w:w="28" w:type="dxa"/>
            </w:tcMar>
            <w:vAlign w:val="cente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германскиот како Б-јазик: 100 часа; германскиот како В-јазик: 80 часа</w:t>
            </w:r>
          </w:p>
        </w:tc>
      </w:tr>
      <w:tr w:rsidR="00FD7CEB" w:rsidRPr="00FD7CEB" w:rsidTr="00425008">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14.</w:t>
            </w:r>
          </w:p>
        </w:tc>
        <w:tc>
          <w:tcPr>
            <w:tcW w:w="2483" w:type="dxa"/>
            <w:gridSpan w:val="3"/>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Распределба на расположивото време</w:t>
            </w:r>
          </w:p>
        </w:tc>
        <w:tc>
          <w:tcPr>
            <w:tcW w:w="6665" w:type="dxa"/>
            <w:gridSpan w:val="7"/>
            <w:tcMar>
              <w:top w:w="28" w:type="dxa"/>
              <w:bottom w:w="28" w:type="dxa"/>
            </w:tcMar>
            <w:vAlign w:val="cente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германскиот како Б-јазик: 40 контактни часа;</w:t>
            </w:r>
          </w:p>
          <w:p w:rsidR="00FD7CEB" w:rsidRPr="00FD7CEB" w:rsidRDefault="00FD7CEB" w:rsidP="00FD7CEB">
            <w:pPr>
              <w:rPr>
                <w:rFonts w:eastAsia="Calibri"/>
                <w:b/>
                <w:color w:val="000000"/>
                <w:sz w:val="20"/>
                <w:szCs w:val="20"/>
                <w:lang w:val="mk-MK"/>
              </w:rPr>
            </w:pPr>
            <w:r w:rsidRPr="00FD7CEB">
              <w:rPr>
                <w:rFonts w:eastAsia="Calibri"/>
                <w:bCs/>
                <w:color w:val="000000"/>
                <w:sz w:val="20"/>
                <w:szCs w:val="20"/>
                <w:lang w:val="mk-MK"/>
              </w:rPr>
              <w:t>германскиот како В-јазик: 20 контактни часа</w:t>
            </w:r>
          </w:p>
        </w:tc>
      </w:tr>
      <w:tr w:rsidR="00FD7CEB" w:rsidRPr="00FD7CEB" w:rsidTr="00425008">
        <w:tc>
          <w:tcPr>
            <w:tcW w:w="466" w:type="dxa"/>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15.</w:t>
            </w:r>
          </w:p>
        </w:tc>
        <w:tc>
          <w:tcPr>
            <w:tcW w:w="2483" w:type="dxa"/>
            <w:gridSpan w:val="3"/>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Форми на наставните активности</w:t>
            </w:r>
          </w:p>
        </w:tc>
        <w:tc>
          <w:tcPr>
            <w:tcW w:w="1487"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15.1.</w:t>
            </w:r>
          </w:p>
        </w:tc>
        <w:tc>
          <w:tcPr>
            <w:tcW w:w="3726" w:type="dxa"/>
            <w:gridSpan w:val="4"/>
            <w:tcMar>
              <w:top w:w="28" w:type="dxa"/>
              <w:bottom w:w="28" w:type="dxa"/>
            </w:tcMar>
          </w:tcPr>
          <w:p w:rsidR="00FD7CEB" w:rsidRPr="00FD7CEB" w:rsidRDefault="00FD7CEB" w:rsidP="00FD7CEB">
            <w:pPr>
              <w:rPr>
                <w:rFonts w:eastAsia="Calibri"/>
                <w:bCs/>
                <w:color w:val="000000"/>
                <w:sz w:val="20"/>
                <w:szCs w:val="20"/>
              </w:rPr>
            </w:pPr>
            <w:r w:rsidRPr="00FD7CEB">
              <w:rPr>
                <w:rFonts w:eastAsia="Calibri"/>
                <w:bCs/>
                <w:color w:val="000000"/>
                <w:sz w:val="20"/>
                <w:szCs w:val="20"/>
                <w:lang w:val="mk-MK"/>
              </w:rPr>
              <w:t>Предавања</w:t>
            </w:r>
            <w:r w:rsidRPr="00FD7CEB">
              <w:rPr>
                <w:rFonts w:eastAsia="Calibri"/>
                <w:bCs/>
                <w:color w:val="000000"/>
                <w:sz w:val="20"/>
                <w:szCs w:val="20"/>
                <w:lang w:val="en-GB"/>
              </w:rPr>
              <w:t xml:space="preserve"> </w:t>
            </w:r>
            <w:r w:rsidRPr="00FD7CEB">
              <w:rPr>
                <w:rFonts w:eastAsia="Calibri"/>
                <w:bCs/>
                <w:color w:val="000000"/>
                <w:sz w:val="20"/>
                <w:szCs w:val="20"/>
                <w:lang w:val="mk-MK"/>
              </w:rPr>
              <w:t>– теоретска настава</w:t>
            </w:r>
            <w:r w:rsidRPr="00FD7CEB">
              <w:rPr>
                <w:rFonts w:eastAsia="Calibri"/>
                <w:bCs/>
                <w:color w:val="000000"/>
                <w:sz w:val="20"/>
                <w:szCs w:val="20"/>
              </w:rPr>
              <w:t>.</w:t>
            </w:r>
            <w:r w:rsidRPr="00FD7CEB">
              <w:rPr>
                <w:rFonts w:eastAsia="Calibri"/>
                <w:bCs/>
                <w:color w:val="000000"/>
                <w:sz w:val="20"/>
                <w:szCs w:val="20"/>
                <w:lang w:val="mk-MK"/>
              </w:rPr>
              <w:t xml:space="preserve"> </w:t>
            </w:r>
          </w:p>
        </w:tc>
        <w:tc>
          <w:tcPr>
            <w:tcW w:w="1452" w:type="dxa"/>
            <w:gridSpan w:val="2"/>
            <w:tcMar>
              <w:top w:w="28" w:type="dxa"/>
              <w:bottom w:w="28" w:type="dxa"/>
            </w:tcMar>
          </w:tcPr>
          <w:p w:rsidR="00FD7CEB" w:rsidRPr="00FD7CEB" w:rsidRDefault="00FD7CEB" w:rsidP="00FD7CEB">
            <w:pPr>
              <w:jc w:val="center"/>
              <w:rPr>
                <w:color w:val="000000"/>
                <w:sz w:val="20"/>
                <w:szCs w:val="20"/>
                <w:lang w:val="mk-MK" w:eastAsia="mk-MK"/>
              </w:rPr>
            </w:pPr>
            <w:r w:rsidRPr="00FD7CEB">
              <w:rPr>
                <w:color w:val="000000"/>
                <w:sz w:val="20"/>
                <w:szCs w:val="20"/>
                <w:lang w:val="mk-MK" w:eastAsia="mk-MK"/>
              </w:rPr>
              <w:t>0 часови</w:t>
            </w:r>
          </w:p>
        </w:tc>
      </w:tr>
      <w:tr w:rsidR="00FD7CEB" w:rsidRPr="00FD7CEB" w:rsidTr="00425008">
        <w:tc>
          <w:tcPr>
            <w:tcW w:w="466" w:type="dxa"/>
            <w:vMerge/>
            <w:tcMar>
              <w:top w:w="28" w:type="dxa"/>
              <w:bottom w:w="28" w:type="dxa"/>
            </w:tcMar>
          </w:tcPr>
          <w:p w:rsidR="00FD7CEB" w:rsidRPr="00FD7CEB" w:rsidRDefault="00FD7CEB" w:rsidP="00FD7CEB">
            <w:pPr>
              <w:rPr>
                <w:rFonts w:eastAsia="Calibri"/>
                <w:sz w:val="20"/>
                <w:szCs w:val="20"/>
                <w:lang w:val="mk-MK"/>
              </w:rPr>
            </w:pPr>
          </w:p>
        </w:tc>
        <w:tc>
          <w:tcPr>
            <w:tcW w:w="2483" w:type="dxa"/>
            <w:gridSpan w:val="3"/>
            <w:vMerge/>
            <w:tcMar>
              <w:top w:w="28" w:type="dxa"/>
              <w:bottom w:w="28" w:type="dxa"/>
            </w:tcMar>
          </w:tcPr>
          <w:p w:rsidR="00FD7CEB" w:rsidRPr="00FD7CEB" w:rsidRDefault="00FD7CEB" w:rsidP="00FD7CEB">
            <w:pPr>
              <w:rPr>
                <w:rFonts w:eastAsia="Calibri"/>
                <w:sz w:val="20"/>
                <w:szCs w:val="20"/>
                <w:lang w:val="mk-MK"/>
              </w:rPr>
            </w:pPr>
          </w:p>
        </w:tc>
        <w:tc>
          <w:tcPr>
            <w:tcW w:w="1487"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15.2.</w:t>
            </w:r>
          </w:p>
        </w:tc>
        <w:tc>
          <w:tcPr>
            <w:tcW w:w="3726" w:type="dxa"/>
            <w:gridSpan w:val="4"/>
            <w:tcMar>
              <w:top w:w="28" w:type="dxa"/>
              <w:bottom w:w="28" w:type="dxa"/>
            </w:tcMar>
          </w:tcPr>
          <w:p w:rsidR="00FD7CEB" w:rsidRPr="00FD7CEB" w:rsidRDefault="00FD7CEB" w:rsidP="00FD7CEB">
            <w:pPr>
              <w:rPr>
                <w:rFonts w:eastAsia="Calibri"/>
                <w:color w:val="000000"/>
                <w:sz w:val="20"/>
                <w:szCs w:val="20"/>
                <w:lang w:val="mk-MK"/>
              </w:rPr>
            </w:pPr>
            <w:r w:rsidRPr="00FD7CEB">
              <w:rPr>
                <w:rFonts w:eastAsia="Calibri"/>
                <w:bCs/>
                <w:color w:val="000000"/>
                <w:sz w:val="20"/>
                <w:szCs w:val="20"/>
                <w:lang w:val="mk-MK"/>
              </w:rPr>
              <w:t xml:space="preserve">Вежби (лабораториски, аудиториумски), семинари, тимска работа. </w:t>
            </w:r>
          </w:p>
        </w:tc>
        <w:tc>
          <w:tcPr>
            <w:tcW w:w="1452" w:type="dxa"/>
            <w:gridSpan w:val="2"/>
            <w:tcMar>
              <w:top w:w="28" w:type="dxa"/>
              <w:bottom w:w="28" w:type="dxa"/>
            </w:tcMar>
          </w:tcPr>
          <w:p w:rsidR="00FD7CEB" w:rsidRPr="00FD7CEB" w:rsidRDefault="00FD7CEB" w:rsidP="00FD7CEB">
            <w:pPr>
              <w:jc w:val="center"/>
              <w:rPr>
                <w:color w:val="000000"/>
                <w:sz w:val="20"/>
                <w:szCs w:val="20"/>
                <w:lang w:val="mk-MK" w:eastAsia="mk-MK"/>
              </w:rPr>
            </w:pPr>
            <w:r w:rsidRPr="00FD7CEB">
              <w:rPr>
                <w:color w:val="000000"/>
                <w:sz w:val="20"/>
                <w:szCs w:val="20"/>
                <w:lang w:val="mk-MK" w:eastAsia="mk-MK"/>
              </w:rPr>
              <w:t>40 / 20 часа</w:t>
            </w:r>
          </w:p>
        </w:tc>
      </w:tr>
      <w:tr w:rsidR="00FD7CEB" w:rsidRPr="00FD7CEB" w:rsidTr="00425008">
        <w:trPr>
          <w:trHeight w:val="305"/>
        </w:trPr>
        <w:tc>
          <w:tcPr>
            <w:tcW w:w="466" w:type="dxa"/>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16.</w:t>
            </w:r>
          </w:p>
        </w:tc>
        <w:tc>
          <w:tcPr>
            <w:tcW w:w="2483" w:type="dxa"/>
            <w:gridSpan w:val="3"/>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Други форми на активности</w:t>
            </w:r>
          </w:p>
        </w:tc>
        <w:tc>
          <w:tcPr>
            <w:tcW w:w="1487"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16.1.</w:t>
            </w:r>
          </w:p>
        </w:tc>
        <w:tc>
          <w:tcPr>
            <w:tcW w:w="3726" w:type="dxa"/>
            <w:gridSpan w:val="4"/>
            <w:shd w:val="clear" w:color="auto" w:fill="auto"/>
            <w:tcMar>
              <w:top w:w="28" w:type="dxa"/>
              <w:bottom w:w="28" w:type="dxa"/>
            </w:tcMar>
          </w:tcPr>
          <w:p w:rsidR="00FD7CEB" w:rsidRPr="00FD7CEB" w:rsidRDefault="00FD7CEB" w:rsidP="00FD7CEB">
            <w:pPr>
              <w:rPr>
                <w:rFonts w:eastAsia="Calibri"/>
                <w:color w:val="000000"/>
                <w:sz w:val="20"/>
                <w:szCs w:val="20"/>
                <w:lang w:val="mk-MK"/>
              </w:rPr>
            </w:pPr>
            <w:r w:rsidRPr="00FD7CEB">
              <w:rPr>
                <w:rFonts w:eastAsia="Calibri"/>
                <w:bCs/>
                <w:color w:val="000000"/>
                <w:sz w:val="20"/>
                <w:szCs w:val="20"/>
                <w:lang w:val="mk-MK"/>
              </w:rPr>
              <w:t xml:space="preserve">Проектни задачи </w:t>
            </w:r>
          </w:p>
        </w:tc>
        <w:tc>
          <w:tcPr>
            <w:tcW w:w="1452" w:type="dxa"/>
            <w:gridSpan w:val="2"/>
            <w:shd w:val="clear" w:color="auto" w:fill="auto"/>
            <w:tcMar>
              <w:top w:w="28" w:type="dxa"/>
              <w:bottom w:w="28" w:type="dxa"/>
            </w:tcMar>
          </w:tcPr>
          <w:p w:rsidR="00FD7CEB" w:rsidRPr="00FD7CEB" w:rsidRDefault="00FD7CEB" w:rsidP="00FD7CEB">
            <w:pPr>
              <w:jc w:val="center"/>
              <w:rPr>
                <w:color w:val="000000"/>
                <w:sz w:val="20"/>
                <w:szCs w:val="20"/>
                <w:lang w:val="mk-MK" w:eastAsia="mk-MK"/>
              </w:rPr>
            </w:pPr>
            <w:r w:rsidRPr="00FD7CEB">
              <w:rPr>
                <w:color w:val="000000"/>
                <w:sz w:val="20"/>
                <w:szCs w:val="20"/>
                <w:lang w:val="mk-MK" w:eastAsia="mk-MK"/>
              </w:rPr>
              <w:t>10 часа</w:t>
            </w:r>
          </w:p>
        </w:tc>
      </w:tr>
      <w:tr w:rsidR="00FD7CEB" w:rsidRPr="00FD7CEB" w:rsidTr="00425008">
        <w:trPr>
          <w:trHeight w:val="170"/>
        </w:trPr>
        <w:tc>
          <w:tcPr>
            <w:tcW w:w="466" w:type="dxa"/>
            <w:vMerge/>
            <w:tcMar>
              <w:top w:w="28" w:type="dxa"/>
              <w:bottom w:w="28" w:type="dxa"/>
            </w:tcMar>
          </w:tcPr>
          <w:p w:rsidR="00FD7CEB" w:rsidRPr="00FD7CEB" w:rsidRDefault="00FD7CEB" w:rsidP="00FD7CEB">
            <w:pPr>
              <w:rPr>
                <w:rFonts w:eastAsia="Calibri"/>
                <w:sz w:val="20"/>
                <w:szCs w:val="20"/>
                <w:lang w:val="mk-MK"/>
              </w:rPr>
            </w:pPr>
          </w:p>
        </w:tc>
        <w:tc>
          <w:tcPr>
            <w:tcW w:w="2483" w:type="dxa"/>
            <w:gridSpan w:val="3"/>
            <w:vMerge/>
            <w:tcMar>
              <w:top w:w="28" w:type="dxa"/>
              <w:bottom w:w="28" w:type="dxa"/>
            </w:tcMar>
          </w:tcPr>
          <w:p w:rsidR="00FD7CEB" w:rsidRPr="00FD7CEB" w:rsidRDefault="00FD7CEB" w:rsidP="00FD7CEB">
            <w:pPr>
              <w:rPr>
                <w:rFonts w:eastAsia="Calibri"/>
                <w:bCs/>
                <w:color w:val="000000"/>
                <w:sz w:val="20"/>
                <w:szCs w:val="20"/>
                <w:lang w:val="mk-MK"/>
              </w:rPr>
            </w:pPr>
          </w:p>
        </w:tc>
        <w:tc>
          <w:tcPr>
            <w:tcW w:w="1487"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16.2.</w:t>
            </w:r>
          </w:p>
        </w:tc>
        <w:tc>
          <w:tcPr>
            <w:tcW w:w="3726" w:type="dxa"/>
            <w:gridSpan w:val="4"/>
            <w:shd w:val="clear" w:color="auto" w:fill="auto"/>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Самостојни задачи</w:t>
            </w:r>
          </w:p>
        </w:tc>
        <w:tc>
          <w:tcPr>
            <w:tcW w:w="1452" w:type="dxa"/>
            <w:gridSpan w:val="2"/>
            <w:shd w:val="clear" w:color="auto" w:fill="auto"/>
            <w:tcMar>
              <w:top w:w="28" w:type="dxa"/>
              <w:bottom w:w="28" w:type="dxa"/>
            </w:tcMar>
          </w:tcPr>
          <w:p w:rsidR="00FD7CEB" w:rsidRPr="00FD7CEB" w:rsidRDefault="00FD7CEB" w:rsidP="00FD7CEB">
            <w:pPr>
              <w:jc w:val="center"/>
              <w:rPr>
                <w:color w:val="000000"/>
                <w:sz w:val="20"/>
                <w:szCs w:val="20"/>
                <w:lang w:val="mk-MK" w:eastAsia="mk-MK"/>
              </w:rPr>
            </w:pPr>
            <w:r w:rsidRPr="00FD7CEB">
              <w:rPr>
                <w:color w:val="000000"/>
                <w:sz w:val="20"/>
                <w:szCs w:val="20"/>
                <w:lang w:val="mk-MK" w:eastAsia="mk-MK"/>
              </w:rPr>
              <w:t>10 часа</w:t>
            </w:r>
          </w:p>
        </w:tc>
      </w:tr>
      <w:tr w:rsidR="00FD7CEB" w:rsidRPr="00FD7CEB" w:rsidTr="00425008">
        <w:trPr>
          <w:trHeight w:val="260"/>
        </w:trPr>
        <w:tc>
          <w:tcPr>
            <w:tcW w:w="466" w:type="dxa"/>
            <w:vMerge/>
            <w:tcMar>
              <w:top w:w="28" w:type="dxa"/>
              <w:bottom w:w="28" w:type="dxa"/>
            </w:tcMar>
          </w:tcPr>
          <w:p w:rsidR="00FD7CEB" w:rsidRPr="00FD7CEB" w:rsidRDefault="00FD7CEB" w:rsidP="00FD7CEB">
            <w:pPr>
              <w:rPr>
                <w:rFonts w:eastAsia="Calibri"/>
                <w:sz w:val="20"/>
                <w:szCs w:val="20"/>
                <w:lang w:val="mk-MK"/>
              </w:rPr>
            </w:pPr>
          </w:p>
        </w:tc>
        <w:tc>
          <w:tcPr>
            <w:tcW w:w="2483" w:type="dxa"/>
            <w:gridSpan w:val="3"/>
            <w:vMerge/>
            <w:tcMar>
              <w:top w:w="28" w:type="dxa"/>
              <w:bottom w:w="28" w:type="dxa"/>
            </w:tcMar>
          </w:tcPr>
          <w:p w:rsidR="00FD7CEB" w:rsidRPr="00FD7CEB" w:rsidRDefault="00FD7CEB" w:rsidP="00FD7CEB">
            <w:pPr>
              <w:rPr>
                <w:rFonts w:eastAsia="Calibri"/>
                <w:bCs/>
                <w:color w:val="000000"/>
                <w:sz w:val="20"/>
                <w:szCs w:val="20"/>
                <w:lang w:val="mk-MK"/>
              </w:rPr>
            </w:pPr>
          </w:p>
        </w:tc>
        <w:tc>
          <w:tcPr>
            <w:tcW w:w="1487"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16.3.</w:t>
            </w:r>
          </w:p>
        </w:tc>
        <w:tc>
          <w:tcPr>
            <w:tcW w:w="3726" w:type="dxa"/>
            <w:gridSpan w:val="4"/>
            <w:shd w:val="clear" w:color="auto" w:fill="auto"/>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Домашно учење – задачи</w:t>
            </w:r>
          </w:p>
        </w:tc>
        <w:tc>
          <w:tcPr>
            <w:tcW w:w="1452" w:type="dxa"/>
            <w:gridSpan w:val="2"/>
            <w:shd w:val="clear" w:color="auto" w:fill="auto"/>
            <w:tcMar>
              <w:top w:w="28" w:type="dxa"/>
              <w:bottom w:w="28" w:type="dxa"/>
            </w:tcMar>
          </w:tcPr>
          <w:p w:rsidR="00FD7CEB" w:rsidRPr="00FD7CEB" w:rsidRDefault="00FD7CEB" w:rsidP="00FD7CEB">
            <w:pPr>
              <w:jc w:val="center"/>
              <w:rPr>
                <w:color w:val="000000"/>
                <w:sz w:val="20"/>
                <w:szCs w:val="20"/>
                <w:lang w:val="mk-MK" w:eastAsia="mk-MK"/>
              </w:rPr>
            </w:pPr>
            <w:r w:rsidRPr="00FD7CEB">
              <w:rPr>
                <w:color w:val="000000"/>
                <w:sz w:val="20"/>
                <w:szCs w:val="20"/>
                <w:lang w:val="mk-MK" w:eastAsia="mk-MK"/>
              </w:rPr>
              <w:t>40 часа</w:t>
            </w:r>
          </w:p>
        </w:tc>
      </w:tr>
      <w:tr w:rsidR="00FD7CEB" w:rsidRPr="00FD7CEB" w:rsidTr="00425008">
        <w:tc>
          <w:tcPr>
            <w:tcW w:w="466" w:type="dxa"/>
            <w:vMerge w:val="restart"/>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17.</w:t>
            </w:r>
          </w:p>
        </w:tc>
        <w:tc>
          <w:tcPr>
            <w:tcW w:w="9148" w:type="dxa"/>
            <w:gridSpan w:val="10"/>
            <w:shd w:val="clear" w:color="auto" w:fill="auto"/>
            <w:tcMar>
              <w:top w:w="28" w:type="dxa"/>
              <w:bottom w:w="28" w:type="dxa"/>
            </w:tcMar>
          </w:tcPr>
          <w:p w:rsidR="00FD7CEB" w:rsidRPr="00FD7CEB" w:rsidRDefault="00FD7CEB" w:rsidP="00FD7CEB">
            <w:pPr>
              <w:jc w:val="both"/>
              <w:rPr>
                <w:rFonts w:eastAsia="Calibri"/>
                <w:color w:val="000000"/>
                <w:sz w:val="20"/>
                <w:szCs w:val="20"/>
                <w:lang w:val="mk-MK"/>
              </w:rPr>
            </w:pPr>
            <w:r w:rsidRPr="00FD7CEB">
              <w:rPr>
                <w:rFonts w:eastAsia="Calibri"/>
                <w:bCs/>
                <w:color w:val="000000"/>
                <w:sz w:val="20"/>
                <w:szCs w:val="20"/>
                <w:lang w:val="mk-MK"/>
              </w:rPr>
              <w:t xml:space="preserve">Начин на оценување     </w:t>
            </w:r>
          </w:p>
        </w:tc>
      </w:tr>
      <w:tr w:rsidR="00FD7CEB" w:rsidRPr="00FD7CEB" w:rsidTr="00425008">
        <w:trPr>
          <w:trHeight w:val="334"/>
        </w:trPr>
        <w:tc>
          <w:tcPr>
            <w:tcW w:w="466" w:type="dxa"/>
            <w:vMerge/>
            <w:shd w:val="clear" w:color="auto" w:fill="auto"/>
            <w:tcMar>
              <w:top w:w="28" w:type="dxa"/>
              <w:bottom w:w="28" w:type="dxa"/>
            </w:tcMar>
          </w:tcPr>
          <w:p w:rsidR="00FD7CEB" w:rsidRPr="00FD7CEB" w:rsidRDefault="00FD7CEB" w:rsidP="00FD7CEB">
            <w:pPr>
              <w:rPr>
                <w:rFonts w:eastAsia="Calibri"/>
                <w:sz w:val="20"/>
                <w:szCs w:val="20"/>
                <w:lang w:val="mk-MK"/>
              </w:rPr>
            </w:pPr>
          </w:p>
        </w:tc>
        <w:tc>
          <w:tcPr>
            <w:tcW w:w="2299" w:type="dxa"/>
            <w:gridSpan w:val="2"/>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17.1.</w:t>
            </w:r>
          </w:p>
        </w:tc>
        <w:tc>
          <w:tcPr>
            <w:tcW w:w="4187" w:type="dxa"/>
            <w:gridSpan w:val="5"/>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Тестови</w:t>
            </w:r>
          </w:p>
        </w:tc>
        <w:tc>
          <w:tcPr>
            <w:tcW w:w="2662" w:type="dxa"/>
            <w:gridSpan w:val="3"/>
            <w:tcMar>
              <w:top w:w="28" w:type="dxa"/>
              <w:bottom w:w="28" w:type="dxa"/>
            </w:tcMar>
          </w:tcPr>
          <w:p w:rsidR="00FD7CEB" w:rsidRPr="00FD7CEB" w:rsidRDefault="00FD7CEB" w:rsidP="00FD7CEB">
            <w:pPr>
              <w:ind w:left="1360"/>
              <w:rPr>
                <w:rFonts w:eastAsia="Calibri"/>
                <w:color w:val="000000"/>
                <w:sz w:val="20"/>
                <w:szCs w:val="20"/>
                <w:shd w:val="clear" w:color="auto" w:fill="FFFFFF"/>
                <w:lang w:val="en-GB" w:eastAsia="mk-MK"/>
              </w:rPr>
            </w:pPr>
            <w:r w:rsidRPr="00FD7CEB">
              <w:rPr>
                <w:rFonts w:eastAsia="Calibri"/>
                <w:color w:val="000000"/>
                <w:sz w:val="20"/>
                <w:szCs w:val="20"/>
                <w:shd w:val="clear" w:color="auto" w:fill="FFFFFF"/>
                <w:lang w:val="mk-MK" w:eastAsia="mk-MK"/>
              </w:rPr>
              <w:t>80 бода</w:t>
            </w:r>
          </w:p>
        </w:tc>
      </w:tr>
      <w:tr w:rsidR="00FD7CEB" w:rsidRPr="00FD7CEB" w:rsidTr="00425008">
        <w:trPr>
          <w:trHeight w:val="334"/>
        </w:trPr>
        <w:tc>
          <w:tcPr>
            <w:tcW w:w="466" w:type="dxa"/>
            <w:vMerge/>
            <w:shd w:val="clear" w:color="auto" w:fill="auto"/>
            <w:tcMar>
              <w:top w:w="28" w:type="dxa"/>
              <w:bottom w:w="28" w:type="dxa"/>
            </w:tcMar>
          </w:tcPr>
          <w:p w:rsidR="00FD7CEB" w:rsidRPr="00FD7CEB" w:rsidRDefault="00FD7CEB" w:rsidP="00FD7CEB">
            <w:pPr>
              <w:rPr>
                <w:rFonts w:eastAsia="Calibri"/>
                <w:sz w:val="20"/>
                <w:szCs w:val="20"/>
                <w:lang w:val="mk-MK"/>
              </w:rPr>
            </w:pPr>
          </w:p>
        </w:tc>
        <w:tc>
          <w:tcPr>
            <w:tcW w:w="2299" w:type="dxa"/>
            <w:gridSpan w:val="2"/>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17.2.</w:t>
            </w:r>
          </w:p>
        </w:tc>
        <w:tc>
          <w:tcPr>
            <w:tcW w:w="4187" w:type="dxa"/>
            <w:gridSpan w:val="5"/>
            <w:shd w:val="clear" w:color="auto" w:fill="auto"/>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Индивидуална работа/проект</w:t>
            </w:r>
          </w:p>
          <w:p w:rsidR="00FD7CEB" w:rsidRPr="00FD7CEB" w:rsidRDefault="00FD7CEB" w:rsidP="00FD7CEB">
            <w:pPr>
              <w:rPr>
                <w:rFonts w:eastAsia="Calibri"/>
                <w:sz w:val="20"/>
                <w:szCs w:val="20"/>
                <w:lang w:val="mk-MK"/>
              </w:rPr>
            </w:pPr>
            <w:r w:rsidRPr="00FD7CEB">
              <w:rPr>
                <w:rFonts w:eastAsia="Calibri"/>
                <w:bCs/>
                <w:color w:val="000000"/>
                <w:sz w:val="20"/>
                <w:szCs w:val="20"/>
                <w:lang w:val="mk-MK"/>
              </w:rPr>
              <w:t>(презентација: писмена и усна)</w:t>
            </w:r>
          </w:p>
        </w:tc>
        <w:tc>
          <w:tcPr>
            <w:tcW w:w="2662" w:type="dxa"/>
            <w:gridSpan w:val="3"/>
            <w:tcMar>
              <w:top w:w="28" w:type="dxa"/>
              <w:bottom w:w="28" w:type="dxa"/>
            </w:tcMar>
          </w:tcPr>
          <w:p w:rsidR="00FD7CEB" w:rsidRPr="00FD7CEB" w:rsidRDefault="00FD7CEB" w:rsidP="00FD7CEB">
            <w:pPr>
              <w:ind w:left="1360"/>
              <w:rPr>
                <w:rFonts w:eastAsia="Calibri"/>
                <w:color w:val="000000"/>
                <w:sz w:val="20"/>
                <w:szCs w:val="20"/>
                <w:shd w:val="clear" w:color="auto" w:fill="FFFFFF"/>
                <w:lang w:val="en-GB" w:eastAsia="mk-MK"/>
              </w:rPr>
            </w:pPr>
            <w:r w:rsidRPr="00FD7CEB">
              <w:rPr>
                <w:rFonts w:eastAsia="Calibri"/>
                <w:color w:val="000000"/>
                <w:sz w:val="20"/>
                <w:szCs w:val="20"/>
                <w:shd w:val="clear" w:color="auto" w:fill="FFFFFF"/>
                <w:lang w:val="mk-MK" w:eastAsia="mk-MK"/>
              </w:rPr>
              <w:t>10 бода</w:t>
            </w:r>
          </w:p>
        </w:tc>
      </w:tr>
      <w:tr w:rsidR="00FD7CEB" w:rsidRPr="00FD7CEB" w:rsidTr="00425008">
        <w:trPr>
          <w:trHeight w:val="334"/>
        </w:trPr>
        <w:tc>
          <w:tcPr>
            <w:tcW w:w="466" w:type="dxa"/>
            <w:vMerge/>
            <w:shd w:val="clear" w:color="auto" w:fill="auto"/>
            <w:tcMar>
              <w:top w:w="28" w:type="dxa"/>
              <w:bottom w:w="28" w:type="dxa"/>
            </w:tcMar>
          </w:tcPr>
          <w:p w:rsidR="00FD7CEB" w:rsidRPr="00FD7CEB" w:rsidRDefault="00FD7CEB" w:rsidP="00FD7CEB">
            <w:pPr>
              <w:rPr>
                <w:rFonts w:eastAsia="Calibri"/>
                <w:sz w:val="20"/>
                <w:szCs w:val="20"/>
                <w:lang w:val="mk-MK"/>
              </w:rPr>
            </w:pPr>
          </w:p>
        </w:tc>
        <w:tc>
          <w:tcPr>
            <w:tcW w:w="2299" w:type="dxa"/>
            <w:gridSpan w:val="2"/>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17.3.</w:t>
            </w:r>
          </w:p>
        </w:tc>
        <w:tc>
          <w:tcPr>
            <w:tcW w:w="4187" w:type="dxa"/>
            <w:gridSpan w:val="5"/>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Активност и учество</w:t>
            </w:r>
          </w:p>
        </w:tc>
        <w:tc>
          <w:tcPr>
            <w:tcW w:w="2662" w:type="dxa"/>
            <w:gridSpan w:val="3"/>
            <w:tcMar>
              <w:top w:w="28" w:type="dxa"/>
              <w:bottom w:w="28" w:type="dxa"/>
            </w:tcMar>
          </w:tcPr>
          <w:p w:rsidR="00FD7CEB" w:rsidRPr="00FD7CEB" w:rsidRDefault="00FD7CEB" w:rsidP="00FD7CEB">
            <w:pPr>
              <w:ind w:left="1360"/>
              <w:rPr>
                <w:rFonts w:eastAsia="Calibri"/>
                <w:color w:val="000000"/>
                <w:sz w:val="20"/>
                <w:szCs w:val="20"/>
                <w:shd w:val="clear" w:color="auto" w:fill="FFFFFF"/>
                <w:lang w:val="en-GB" w:eastAsia="mk-MK"/>
              </w:rPr>
            </w:pPr>
            <w:r w:rsidRPr="00FD7CEB">
              <w:rPr>
                <w:rFonts w:eastAsia="Calibri"/>
                <w:color w:val="000000"/>
                <w:sz w:val="20"/>
                <w:szCs w:val="20"/>
                <w:shd w:val="clear" w:color="auto" w:fill="FFFFFF"/>
                <w:lang w:val="en-GB" w:eastAsia="mk-MK"/>
              </w:rPr>
              <w:t>10</w:t>
            </w:r>
            <w:r w:rsidRPr="00FD7CEB">
              <w:rPr>
                <w:rFonts w:eastAsia="Calibri"/>
                <w:color w:val="000000"/>
                <w:sz w:val="20"/>
                <w:szCs w:val="20"/>
                <w:shd w:val="clear" w:color="auto" w:fill="FFFFFF"/>
                <w:lang w:val="mk-MK" w:eastAsia="mk-MK"/>
              </w:rPr>
              <w:t xml:space="preserve"> бода</w:t>
            </w:r>
          </w:p>
        </w:tc>
      </w:tr>
      <w:tr w:rsidR="00FD7CEB" w:rsidRPr="00FD7CEB" w:rsidTr="00425008">
        <w:trPr>
          <w:trHeight w:val="93"/>
        </w:trPr>
        <w:tc>
          <w:tcPr>
            <w:tcW w:w="0" w:type="auto"/>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18.</w:t>
            </w:r>
          </w:p>
        </w:tc>
        <w:tc>
          <w:tcPr>
            <w:tcW w:w="3970" w:type="dxa"/>
            <w:gridSpan w:val="4"/>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Kритериуми за оценување (бодови/ оценка)</w:t>
            </w:r>
          </w:p>
        </w:tc>
        <w:tc>
          <w:tcPr>
            <w:tcW w:w="2516"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до 50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5 (пет) (F)</w:t>
            </w:r>
          </w:p>
        </w:tc>
      </w:tr>
      <w:tr w:rsidR="00FD7CEB" w:rsidRPr="00FD7CEB" w:rsidTr="00425008">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970"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516"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51 х до 60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6 (шест) (E)</w:t>
            </w:r>
          </w:p>
        </w:tc>
      </w:tr>
      <w:tr w:rsidR="00FD7CEB" w:rsidRPr="00FD7CEB" w:rsidTr="00425008">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970"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516"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61 х до 70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7 (седум) (D)</w:t>
            </w:r>
          </w:p>
        </w:tc>
      </w:tr>
      <w:tr w:rsidR="00FD7CEB" w:rsidRPr="00FD7CEB" w:rsidTr="00425008">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970"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516"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од 71 до 80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8 (осум) (C)</w:t>
            </w:r>
          </w:p>
        </w:tc>
      </w:tr>
      <w:tr w:rsidR="00FD7CEB" w:rsidRPr="00FD7CEB" w:rsidTr="00425008">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970"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516"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од 81 до 90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9 (девет) (B)</w:t>
            </w:r>
          </w:p>
        </w:tc>
      </w:tr>
      <w:tr w:rsidR="00FD7CEB" w:rsidRPr="00FD7CEB" w:rsidTr="00425008">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970"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516"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од 91 до 100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10 (десет) (A)</w:t>
            </w:r>
          </w:p>
        </w:tc>
      </w:tr>
      <w:tr w:rsidR="00FD7CEB" w:rsidRPr="00FD7CEB" w:rsidTr="00425008">
        <w:trPr>
          <w:trHeight w:val="334"/>
        </w:trPr>
        <w:tc>
          <w:tcPr>
            <w:tcW w:w="0" w:type="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19.</w:t>
            </w:r>
          </w:p>
        </w:tc>
        <w:tc>
          <w:tcPr>
            <w:tcW w:w="3970" w:type="dxa"/>
            <w:gridSpan w:val="4"/>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Услов за потпис и за полагање завршен испит</w:t>
            </w:r>
          </w:p>
        </w:tc>
        <w:tc>
          <w:tcPr>
            <w:tcW w:w="5178" w:type="dxa"/>
            <w:gridSpan w:val="6"/>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Да е запишан предметот во соодветниот семестар.</w:t>
            </w:r>
          </w:p>
        </w:tc>
      </w:tr>
      <w:tr w:rsidR="00FD7CEB" w:rsidRPr="00FD7CEB" w:rsidTr="00425008">
        <w:trPr>
          <w:trHeight w:val="334"/>
        </w:trPr>
        <w:tc>
          <w:tcPr>
            <w:tcW w:w="0" w:type="auto"/>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20.</w:t>
            </w:r>
          </w:p>
        </w:tc>
        <w:tc>
          <w:tcPr>
            <w:tcW w:w="3970" w:type="dxa"/>
            <w:gridSpan w:val="4"/>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Јазик на кој се изведува наставата</w:t>
            </w:r>
          </w:p>
        </w:tc>
        <w:tc>
          <w:tcPr>
            <w:tcW w:w="5178" w:type="dxa"/>
            <w:gridSpan w:val="6"/>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германски и македонски</w:t>
            </w:r>
          </w:p>
        </w:tc>
      </w:tr>
      <w:tr w:rsidR="00FD7CEB" w:rsidRPr="00FD7CEB" w:rsidTr="00425008">
        <w:trPr>
          <w:trHeight w:val="334"/>
        </w:trPr>
        <w:tc>
          <w:tcPr>
            <w:tcW w:w="0" w:type="auto"/>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21.</w:t>
            </w:r>
          </w:p>
        </w:tc>
        <w:tc>
          <w:tcPr>
            <w:tcW w:w="3970" w:type="dxa"/>
            <w:gridSpan w:val="4"/>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Метод на следење на квалитетот на наставата</w:t>
            </w:r>
          </w:p>
        </w:tc>
        <w:tc>
          <w:tcPr>
            <w:tcW w:w="5178" w:type="dxa"/>
            <w:gridSpan w:val="6"/>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евалуација и самоевалуација</w:t>
            </w:r>
          </w:p>
        </w:tc>
      </w:tr>
      <w:tr w:rsidR="00FD7CEB" w:rsidRPr="00FD7CEB" w:rsidTr="00425008">
        <w:trPr>
          <w:trHeight w:val="334"/>
        </w:trPr>
        <w:tc>
          <w:tcPr>
            <w:tcW w:w="0" w:type="auto"/>
            <w:vMerge w:val="restart"/>
            <w:tcMar>
              <w:top w:w="28" w:type="dxa"/>
              <w:bottom w:w="28" w:type="dxa"/>
            </w:tcMar>
            <w:vAlign w:val="cente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22.</w:t>
            </w:r>
          </w:p>
        </w:tc>
        <w:tc>
          <w:tcPr>
            <w:tcW w:w="0" w:type="auto"/>
            <w:gridSpan w:val="10"/>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Литература</w:t>
            </w:r>
          </w:p>
        </w:tc>
      </w:tr>
      <w:tr w:rsidR="00FD7CEB" w:rsidRPr="00FD7CEB" w:rsidTr="00425008">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val="restart"/>
            <w:tcMar>
              <w:top w:w="28" w:type="dxa"/>
              <w:bottom w:w="28" w:type="dxa"/>
            </w:tcMar>
            <w:vAlign w:val="center"/>
          </w:tcPr>
          <w:p w:rsidR="00FD7CEB" w:rsidRPr="00FD7CEB" w:rsidRDefault="00FD7CEB" w:rsidP="00FD7CEB">
            <w:pPr>
              <w:jc w:val="center"/>
              <w:rPr>
                <w:rFonts w:eastAsia="Calibri"/>
                <w:bCs/>
                <w:color w:val="000000"/>
                <w:sz w:val="20"/>
                <w:szCs w:val="20"/>
                <w:lang w:val="mk-MK"/>
              </w:rPr>
            </w:pPr>
            <w:r w:rsidRPr="00FD7CEB">
              <w:rPr>
                <w:rFonts w:eastAsia="Calibri"/>
                <w:sz w:val="20"/>
                <w:szCs w:val="20"/>
                <w:lang w:val="mk-MK"/>
              </w:rPr>
              <w:t>22.1.</w:t>
            </w:r>
          </w:p>
        </w:tc>
        <w:tc>
          <w:tcPr>
            <w:tcW w:w="8243" w:type="dxa"/>
            <w:gridSpan w:val="9"/>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Задолжителна литература</w:t>
            </w:r>
          </w:p>
        </w:tc>
      </w:tr>
      <w:tr w:rsidR="00FD7CEB" w:rsidRPr="00FD7CEB" w:rsidTr="00425008">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578" w:type="dxa"/>
            <w:gridSpan w:val="2"/>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Реден број</w:t>
            </w:r>
          </w:p>
        </w:tc>
        <w:tc>
          <w:tcPr>
            <w:tcW w:w="1487" w:type="dxa"/>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Автор</w:t>
            </w:r>
          </w:p>
        </w:tc>
        <w:tc>
          <w:tcPr>
            <w:tcW w:w="2516" w:type="dxa"/>
            <w:gridSpan w:val="3"/>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Наслов</w:t>
            </w:r>
          </w:p>
        </w:tc>
        <w:tc>
          <w:tcPr>
            <w:tcW w:w="1476" w:type="dxa"/>
            <w:gridSpan w:val="2"/>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sz w:val="20"/>
                <w:szCs w:val="20"/>
                <w:lang w:val="mk-MK"/>
              </w:rPr>
              <w:t>Издавач</w:t>
            </w:r>
          </w:p>
        </w:tc>
        <w:tc>
          <w:tcPr>
            <w:tcW w:w="0" w:type="auto"/>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sz w:val="20"/>
                <w:szCs w:val="20"/>
                <w:lang w:val="mk-MK"/>
              </w:rPr>
              <w:t>Година</w:t>
            </w:r>
          </w:p>
        </w:tc>
      </w:tr>
      <w:tr w:rsidR="00FD7CEB" w:rsidRPr="00FD7CEB" w:rsidTr="00425008">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578" w:type="dxa"/>
            <w:gridSpan w:val="2"/>
            <w:tcMar>
              <w:top w:w="28" w:type="dxa"/>
              <w:bottom w:w="28" w:type="dxa"/>
            </w:tcMar>
          </w:tcPr>
          <w:p w:rsidR="00FD7CEB" w:rsidRPr="00FD7CEB" w:rsidRDefault="00FD7CEB" w:rsidP="00FD7CEB">
            <w:pPr>
              <w:jc w:val="center"/>
              <w:rPr>
                <w:rFonts w:eastAsia="Calibri"/>
                <w:bCs/>
                <w:color w:val="000000"/>
                <w:sz w:val="20"/>
                <w:szCs w:val="20"/>
                <w:lang w:val="en-GB"/>
              </w:rPr>
            </w:pPr>
            <w:r w:rsidRPr="00FD7CEB">
              <w:rPr>
                <w:rFonts w:eastAsia="Calibri"/>
                <w:bCs/>
                <w:color w:val="000000"/>
                <w:sz w:val="20"/>
                <w:szCs w:val="20"/>
                <w:lang w:val="mk-MK"/>
              </w:rPr>
              <w:t>1.</w:t>
            </w:r>
          </w:p>
        </w:tc>
        <w:tc>
          <w:tcPr>
            <w:tcW w:w="1487" w:type="dxa"/>
            <w:tcMar>
              <w:top w:w="28" w:type="dxa"/>
              <w:bottom w:w="28" w:type="dxa"/>
            </w:tcMar>
          </w:tcPr>
          <w:p w:rsidR="00FD7CEB" w:rsidRPr="00FD7CEB" w:rsidRDefault="00FD7CEB" w:rsidP="00FD7CEB">
            <w:pPr>
              <w:rPr>
                <w:rFonts w:eastAsia="Calibri"/>
                <w:sz w:val="20"/>
                <w:szCs w:val="20"/>
                <w:lang w:val="de-DE"/>
              </w:rPr>
            </w:pPr>
            <w:r w:rsidRPr="00FD7CEB">
              <w:rPr>
                <w:rFonts w:eastAsia="Calibri"/>
                <w:sz w:val="20"/>
                <w:szCs w:val="20"/>
              </w:rPr>
              <w:t>Feldweg</w:t>
            </w:r>
            <w:r w:rsidRPr="00FD7CEB">
              <w:rPr>
                <w:rFonts w:eastAsia="Calibri"/>
                <w:sz w:val="20"/>
                <w:szCs w:val="20"/>
                <w:lang w:val="mk-MK"/>
              </w:rPr>
              <w:t>,</w:t>
            </w:r>
            <w:r w:rsidRPr="00FD7CEB">
              <w:rPr>
                <w:rFonts w:eastAsia="Calibri"/>
                <w:sz w:val="20"/>
                <w:szCs w:val="20"/>
              </w:rPr>
              <w:t xml:space="preserve"> Erich</w:t>
            </w:r>
          </w:p>
        </w:tc>
        <w:tc>
          <w:tcPr>
            <w:tcW w:w="2516" w:type="dxa"/>
            <w:gridSpan w:val="3"/>
            <w:tcMar>
              <w:top w:w="28" w:type="dxa"/>
              <w:bottom w:w="28" w:type="dxa"/>
            </w:tcMar>
          </w:tcPr>
          <w:p w:rsidR="00FD7CEB" w:rsidRPr="00FD7CEB" w:rsidRDefault="009E7E33" w:rsidP="00FD7CEB">
            <w:pPr>
              <w:rPr>
                <w:rFonts w:eastAsia="Calibri"/>
                <w:i/>
                <w:iCs/>
                <w:sz w:val="20"/>
                <w:szCs w:val="20"/>
                <w:lang w:val="de-DE"/>
              </w:rPr>
            </w:pPr>
            <w:hyperlink r:id="rId28" w:history="1">
              <w:r w:rsidR="00FD7CEB" w:rsidRPr="00FD7CEB">
                <w:rPr>
                  <w:rFonts w:eastAsia="Calibri"/>
                  <w:i/>
                  <w:iCs/>
                  <w:sz w:val="20"/>
                  <w:szCs w:val="20"/>
                  <w:lang w:val="de-DE"/>
                </w:rPr>
                <w:t>Der Konferenzdolmetscher im internationalen Kommunikationsprozeß</w:t>
              </w:r>
            </w:hyperlink>
          </w:p>
        </w:tc>
        <w:tc>
          <w:tcPr>
            <w:tcW w:w="1476" w:type="dxa"/>
            <w:gridSpan w:val="2"/>
            <w:tcMar>
              <w:top w:w="28" w:type="dxa"/>
              <w:bottom w:w="28" w:type="dxa"/>
            </w:tcMar>
          </w:tcPr>
          <w:p w:rsidR="00FD7CEB" w:rsidRPr="00FD7CEB" w:rsidRDefault="00FD7CEB" w:rsidP="00FD7CEB">
            <w:pPr>
              <w:rPr>
                <w:rFonts w:eastAsia="Calibri"/>
                <w:color w:val="000000"/>
                <w:sz w:val="20"/>
                <w:szCs w:val="20"/>
                <w:lang w:val="en-GB"/>
              </w:rPr>
            </w:pPr>
            <w:r w:rsidRPr="00FD7CEB">
              <w:rPr>
                <w:rFonts w:eastAsia="Calibri"/>
                <w:color w:val="000000"/>
                <w:sz w:val="20"/>
                <w:szCs w:val="20"/>
                <w:shd w:val="clear" w:color="auto" w:fill="FFFFFF"/>
                <w:lang w:val="de-DE"/>
              </w:rPr>
              <w:t>Heidelberg: Groos</w:t>
            </w:r>
          </w:p>
        </w:tc>
        <w:tc>
          <w:tcPr>
            <w:tcW w:w="0" w:type="auto"/>
            <w:tcMar>
              <w:top w:w="28" w:type="dxa"/>
              <w:bottom w:w="28" w:type="dxa"/>
            </w:tcMar>
          </w:tcPr>
          <w:p w:rsidR="00FD7CEB" w:rsidRPr="00FD7CEB" w:rsidRDefault="00FD7CEB" w:rsidP="00FD7CEB">
            <w:pPr>
              <w:jc w:val="center"/>
              <w:rPr>
                <w:rFonts w:eastAsia="Calibri"/>
                <w:color w:val="000000"/>
                <w:sz w:val="20"/>
                <w:szCs w:val="20"/>
                <w:lang w:val="en-GB"/>
              </w:rPr>
            </w:pPr>
            <w:r w:rsidRPr="00FD7CEB">
              <w:rPr>
                <w:rFonts w:eastAsia="Calibri"/>
                <w:color w:val="000000"/>
                <w:sz w:val="20"/>
                <w:szCs w:val="20"/>
                <w:lang w:val="de-DE"/>
              </w:rPr>
              <w:t>1996</w:t>
            </w:r>
          </w:p>
        </w:tc>
      </w:tr>
      <w:tr w:rsidR="00FD7CEB" w:rsidRPr="00FD7CEB" w:rsidTr="00425008">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578" w:type="dxa"/>
            <w:gridSpan w:val="2"/>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2.</w:t>
            </w:r>
          </w:p>
        </w:tc>
        <w:tc>
          <w:tcPr>
            <w:tcW w:w="1487" w:type="dxa"/>
            <w:tcMar>
              <w:top w:w="28" w:type="dxa"/>
              <w:bottom w:w="28" w:type="dxa"/>
            </w:tcMar>
          </w:tcPr>
          <w:p w:rsidR="00FD7CEB" w:rsidRPr="00FD7CEB" w:rsidRDefault="00FD7CEB" w:rsidP="00FD7CEB">
            <w:pPr>
              <w:rPr>
                <w:rFonts w:eastAsia="Calibri"/>
                <w:sz w:val="20"/>
                <w:szCs w:val="20"/>
                <w:shd w:val="clear" w:color="auto" w:fill="FFFFFF"/>
                <w:lang w:val="mk-MK" w:eastAsia="x-none"/>
              </w:rPr>
            </w:pPr>
            <w:r w:rsidRPr="00FD7CEB">
              <w:rPr>
                <w:rFonts w:eastAsia="Calibri"/>
                <w:sz w:val="20"/>
                <w:szCs w:val="20"/>
                <w:shd w:val="clear" w:color="auto" w:fill="FFFFFF"/>
                <w:lang w:val="sr-Cyrl-CS" w:eastAsia="x-none"/>
              </w:rPr>
              <w:t>Pöchhacker</w:t>
            </w:r>
            <w:r w:rsidRPr="00FD7CEB">
              <w:rPr>
                <w:rFonts w:eastAsia="Calibri"/>
                <w:sz w:val="20"/>
                <w:szCs w:val="20"/>
                <w:shd w:val="clear" w:color="auto" w:fill="FFFFFF"/>
                <w:lang w:val="mk-MK" w:eastAsia="x-none"/>
              </w:rPr>
              <w:t>,</w:t>
            </w:r>
          </w:p>
          <w:p w:rsidR="00FD7CEB" w:rsidRPr="00FD7CEB" w:rsidRDefault="00FD7CEB" w:rsidP="00FD7CEB">
            <w:pPr>
              <w:rPr>
                <w:rFonts w:eastAsia="Calibri"/>
                <w:bCs/>
                <w:sz w:val="20"/>
                <w:szCs w:val="20"/>
                <w:lang w:val="de-DE"/>
              </w:rPr>
            </w:pPr>
            <w:r w:rsidRPr="00FD7CEB">
              <w:rPr>
                <w:rFonts w:eastAsia="Calibri"/>
                <w:sz w:val="20"/>
                <w:szCs w:val="20"/>
                <w:shd w:val="clear" w:color="auto" w:fill="FFFFFF"/>
              </w:rPr>
              <w:t xml:space="preserve">Franz </w:t>
            </w:r>
          </w:p>
        </w:tc>
        <w:tc>
          <w:tcPr>
            <w:tcW w:w="2516" w:type="dxa"/>
            <w:gridSpan w:val="3"/>
            <w:tcMar>
              <w:top w:w="28" w:type="dxa"/>
              <w:bottom w:w="28" w:type="dxa"/>
            </w:tcMar>
          </w:tcPr>
          <w:p w:rsidR="00FD7CEB" w:rsidRPr="00FD7CEB" w:rsidRDefault="00FD7CEB" w:rsidP="00FD7CEB">
            <w:pPr>
              <w:rPr>
                <w:rFonts w:eastAsia="Calibri"/>
                <w:bCs/>
                <w:i/>
                <w:iCs/>
                <w:sz w:val="20"/>
                <w:szCs w:val="20"/>
                <w:lang w:val="de-DE"/>
              </w:rPr>
            </w:pPr>
            <w:r w:rsidRPr="00FD7CEB">
              <w:rPr>
                <w:rFonts w:eastAsia="Calibri"/>
                <w:i/>
                <w:iCs/>
                <w:sz w:val="20"/>
                <w:szCs w:val="20"/>
                <w:shd w:val="clear" w:color="auto" w:fill="FFFFFF"/>
              </w:rPr>
              <w:t>Dolmetschen</w:t>
            </w:r>
            <w:r w:rsidRPr="00FD7CEB">
              <w:rPr>
                <w:rFonts w:eastAsia="Calibri"/>
                <w:i/>
                <w:iCs/>
                <w:sz w:val="20"/>
                <w:szCs w:val="20"/>
                <w:shd w:val="clear" w:color="auto" w:fill="FFFFFF"/>
                <w:lang w:val="mk-MK"/>
              </w:rPr>
              <w:t xml:space="preserve">. </w:t>
            </w:r>
            <w:r w:rsidRPr="00FD7CEB">
              <w:rPr>
                <w:rFonts w:eastAsia="Calibri"/>
                <w:i/>
                <w:iCs/>
                <w:sz w:val="20"/>
                <w:szCs w:val="20"/>
                <w:shd w:val="clear" w:color="auto" w:fill="FFFFFF"/>
              </w:rPr>
              <w:t>Konzeptuelle Grundlagen und deskriptive Untersuchungen</w:t>
            </w:r>
          </w:p>
        </w:tc>
        <w:tc>
          <w:tcPr>
            <w:tcW w:w="1476" w:type="dxa"/>
            <w:gridSpan w:val="2"/>
            <w:tcMar>
              <w:top w:w="28" w:type="dxa"/>
              <w:bottom w:w="28" w:type="dxa"/>
            </w:tcMar>
          </w:tcPr>
          <w:p w:rsidR="00FD7CEB" w:rsidRPr="00FD7CEB" w:rsidRDefault="00FD7CEB" w:rsidP="00FD7CEB">
            <w:pPr>
              <w:rPr>
                <w:rFonts w:eastAsia="Calibri"/>
                <w:color w:val="000000"/>
                <w:sz w:val="20"/>
                <w:szCs w:val="20"/>
                <w:lang w:val="en-GB"/>
              </w:rPr>
            </w:pPr>
            <w:r w:rsidRPr="00FD7CEB">
              <w:rPr>
                <w:rFonts w:eastAsia="Calibri"/>
                <w:bCs/>
                <w:color w:val="000000"/>
                <w:sz w:val="20"/>
                <w:szCs w:val="20"/>
                <w:shd w:val="clear" w:color="auto" w:fill="FFFFFF"/>
                <w:lang w:val="de-DE"/>
              </w:rPr>
              <w:t xml:space="preserve">Tübingen: </w:t>
            </w:r>
            <w:r w:rsidRPr="00FD7CEB">
              <w:rPr>
                <w:rFonts w:eastAsia="Calibri"/>
                <w:bCs/>
                <w:color w:val="000000"/>
                <w:sz w:val="20"/>
                <w:szCs w:val="20"/>
                <w:shd w:val="clear" w:color="auto" w:fill="FFFFFF"/>
              </w:rPr>
              <w:t>Stauffenburg</w:t>
            </w:r>
          </w:p>
        </w:tc>
        <w:tc>
          <w:tcPr>
            <w:tcW w:w="0" w:type="auto"/>
            <w:tcMar>
              <w:top w:w="28" w:type="dxa"/>
              <w:bottom w:w="28" w:type="dxa"/>
            </w:tcMar>
          </w:tcPr>
          <w:p w:rsidR="00FD7CEB" w:rsidRPr="00FD7CEB" w:rsidRDefault="00FD7CEB" w:rsidP="00FD7CEB">
            <w:pPr>
              <w:jc w:val="center"/>
              <w:rPr>
                <w:rFonts w:eastAsia="Calibri"/>
                <w:color w:val="000000"/>
                <w:sz w:val="20"/>
                <w:szCs w:val="20"/>
                <w:lang w:val="en-GB"/>
              </w:rPr>
            </w:pPr>
            <w:r w:rsidRPr="00FD7CEB">
              <w:rPr>
                <w:rFonts w:eastAsia="Calibri"/>
                <w:color w:val="000000"/>
                <w:sz w:val="20"/>
                <w:szCs w:val="20"/>
                <w:lang w:val="de-DE"/>
              </w:rPr>
              <w:t>2017</w:t>
            </w:r>
          </w:p>
        </w:tc>
      </w:tr>
      <w:tr w:rsidR="00FD7CEB" w:rsidRPr="00FD7CEB" w:rsidTr="00425008">
        <w:trPr>
          <w:trHeight w:val="70"/>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578" w:type="dxa"/>
            <w:gridSpan w:val="2"/>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3.</w:t>
            </w:r>
          </w:p>
        </w:tc>
        <w:tc>
          <w:tcPr>
            <w:tcW w:w="1487" w:type="dxa"/>
            <w:tcMar>
              <w:top w:w="28" w:type="dxa"/>
              <w:bottom w:w="28" w:type="dxa"/>
            </w:tcMar>
          </w:tcPr>
          <w:p w:rsidR="00FD7CEB" w:rsidRPr="00FD7CEB" w:rsidRDefault="00FD7CEB" w:rsidP="00FD7CEB">
            <w:pPr>
              <w:rPr>
                <w:rFonts w:eastAsia="Calibri"/>
                <w:bCs/>
                <w:sz w:val="20"/>
                <w:szCs w:val="20"/>
                <w:lang w:val="en-GB"/>
              </w:rPr>
            </w:pPr>
            <w:r w:rsidRPr="00FD7CEB">
              <w:rPr>
                <w:rFonts w:eastAsia="Calibri"/>
                <w:bCs/>
                <w:sz w:val="20"/>
                <w:szCs w:val="20"/>
                <w:lang w:val="de-DE"/>
              </w:rPr>
              <w:t>Göttert, Karl</w:t>
            </w:r>
            <w:r w:rsidRPr="00FD7CEB">
              <w:rPr>
                <w:rFonts w:eastAsia="Calibri"/>
                <w:bCs/>
                <w:sz w:val="20"/>
                <w:szCs w:val="20"/>
                <w:lang w:val="de-DE"/>
              </w:rPr>
              <w:noBreakHyphen/>
              <w:t>Heinz</w:t>
            </w:r>
          </w:p>
        </w:tc>
        <w:tc>
          <w:tcPr>
            <w:tcW w:w="2516" w:type="dxa"/>
            <w:gridSpan w:val="3"/>
            <w:tcMar>
              <w:top w:w="28" w:type="dxa"/>
              <w:bottom w:w="28" w:type="dxa"/>
            </w:tcMar>
          </w:tcPr>
          <w:p w:rsidR="00FD7CEB" w:rsidRPr="00FD7CEB" w:rsidRDefault="00FD7CEB" w:rsidP="00FD7CEB">
            <w:pPr>
              <w:shd w:val="clear" w:color="auto" w:fill="FEFEFE"/>
              <w:rPr>
                <w:rFonts w:eastAsia="Calibri"/>
                <w:bCs/>
                <w:i/>
                <w:iCs/>
                <w:sz w:val="20"/>
                <w:szCs w:val="20"/>
                <w:lang w:val="de-DE"/>
              </w:rPr>
            </w:pPr>
            <w:r w:rsidRPr="00FD7CEB">
              <w:rPr>
                <w:rFonts w:eastAsia="Calibri"/>
                <w:i/>
                <w:iCs/>
                <w:sz w:val="20"/>
                <w:szCs w:val="20"/>
              </w:rPr>
              <w:t>Einführung in die Rhetorik: Grundbegriffe</w:t>
            </w:r>
            <w:r w:rsidRPr="00FD7CEB">
              <w:rPr>
                <w:rFonts w:eastAsia="Calibri"/>
                <w:i/>
                <w:iCs/>
                <w:sz w:val="20"/>
                <w:szCs w:val="20"/>
                <w:lang w:val="mk-MK"/>
              </w:rPr>
              <w:t xml:space="preserve"> – </w:t>
            </w:r>
            <w:r w:rsidRPr="00FD7CEB">
              <w:rPr>
                <w:rFonts w:eastAsia="Calibri"/>
                <w:i/>
                <w:iCs/>
                <w:sz w:val="20"/>
                <w:szCs w:val="20"/>
              </w:rPr>
              <w:t>Geschichte – Rezeption</w:t>
            </w:r>
          </w:p>
        </w:tc>
        <w:tc>
          <w:tcPr>
            <w:tcW w:w="1476" w:type="dxa"/>
            <w:gridSpan w:val="2"/>
            <w:tcMar>
              <w:top w:w="28" w:type="dxa"/>
              <w:bottom w:w="28" w:type="dxa"/>
            </w:tcMar>
          </w:tcPr>
          <w:p w:rsidR="00FD7CEB" w:rsidRPr="00FD7CEB" w:rsidRDefault="00FD7CEB" w:rsidP="00FD7CEB">
            <w:pPr>
              <w:rPr>
                <w:rFonts w:eastAsia="Calibri"/>
                <w:color w:val="000000"/>
                <w:sz w:val="20"/>
                <w:szCs w:val="20"/>
                <w:lang w:val="en-GB"/>
              </w:rPr>
            </w:pPr>
            <w:r w:rsidRPr="00FD7CEB">
              <w:rPr>
                <w:rFonts w:eastAsia="Calibri"/>
                <w:color w:val="000000"/>
                <w:sz w:val="20"/>
                <w:szCs w:val="20"/>
                <w:lang w:val="en-GB"/>
              </w:rPr>
              <w:t>Padeborn: Fink</w:t>
            </w:r>
          </w:p>
        </w:tc>
        <w:tc>
          <w:tcPr>
            <w:tcW w:w="0" w:type="auto"/>
            <w:tcMar>
              <w:top w:w="28" w:type="dxa"/>
              <w:bottom w:w="28" w:type="dxa"/>
            </w:tcMar>
          </w:tcPr>
          <w:p w:rsidR="00FD7CEB" w:rsidRPr="00FD7CEB" w:rsidRDefault="00FD7CEB" w:rsidP="00FD7CEB">
            <w:pPr>
              <w:jc w:val="center"/>
              <w:rPr>
                <w:rFonts w:eastAsia="Calibri"/>
                <w:color w:val="000000"/>
                <w:sz w:val="20"/>
                <w:szCs w:val="20"/>
                <w:lang w:val="en-GB"/>
              </w:rPr>
            </w:pPr>
            <w:r w:rsidRPr="00FD7CEB">
              <w:rPr>
                <w:rFonts w:eastAsia="Calibri"/>
                <w:color w:val="000000"/>
                <w:sz w:val="20"/>
                <w:szCs w:val="20"/>
                <w:vertAlign w:val="superscript"/>
                <w:lang w:val="mk-MK"/>
              </w:rPr>
              <w:t>4</w:t>
            </w:r>
            <w:r w:rsidRPr="00FD7CEB">
              <w:rPr>
                <w:rFonts w:eastAsia="Calibri"/>
                <w:color w:val="000000"/>
                <w:sz w:val="20"/>
                <w:szCs w:val="20"/>
                <w:lang w:val="mk-MK"/>
              </w:rPr>
              <w:t>2009</w:t>
            </w:r>
          </w:p>
        </w:tc>
      </w:tr>
      <w:tr w:rsidR="00FD7CEB" w:rsidRPr="00FD7CEB" w:rsidTr="00425008">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val="restart"/>
            <w:tcMar>
              <w:top w:w="28" w:type="dxa"/>
              <w:bottom w:w="28" w:type="dxa"/>
            </w:tcMar>
            <w:vAlign w:val="center"/>
          </w:tcPr>
          <w:p w:rsidR="00FD7CEB" w:rsidRPr="00FD7CEB" w:rsidRDefault="00FD7CEB" w:rsidP="00FD7CEB">
            <w:pPr>
              <w:jc w:val="center"/>
              <w:rPr>
                <w:rFonts w:eastAsia="Calibri"/>
                <w:bCs/>
                <w:color w:val="000000"/>
                <w:sz w:val="20"/>
                <w:szCs w:val="20"/>
                <w:lang w:val="mk-MK"/>
              </w:rPr>
            </w:pPr>
            <w:r w:rsidRPr="00FD7CEB">
              <w:rPr>
                <w:rFonts w:eastAsia="Calibri"/>
                <w:sz w:val="20"/>
                <w:szCs w:val="20"/>
                <w:lang w:val="mk-MK"/>
              </w:rPr>
              <w:t>22.2.</w:t>
            </w:r>
          </w:p>
        </w:tc>
        <w:tc>
          <w:tcPr>
            <w:tcW w:w="8243" w:type="dxa"/>
            <w:gridSpan w:val="9"/>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bCs/>
                <w:sz w:val="20"/>
                <w:szCs w:val="20"/>
                <w:lang w:val="mk-MK"/>
              </w:rPr>
              <w:t>Дополнителна литература</w:t>
            </w:r>
          </w:p>
        </w:tc>
      </w:tr>
      <w:tr w:rsidR="00FD7CEB" w:rsidRPr="00FD7CEB" w:rsidTr="00425008">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578" w:type="dxa"/>
            <w:gridSpan w:val="2"/>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Реден број</w:t>
            </w:r>
          </w:p>
        </w:tc>
        <w:tc>
          <w:tcPr>
            <w:tcW w:w="1487" w:type="dxa"/>
            <w:tcMar>
              <w:top w:w="28" w:type="dxa"/>
              <w:bottom w:w="28" w:type="dxa"/>
            </w:tcMar>
          </w:tcPr>
          <w:p w:rsidR="00FD7CEB" w:rsidRPr="00FD7CEB" w:rsidRDefault="00FD7CEB" w:rsidP="00FD7CEB">
            <w:pPr>
              <w:jc w:val="center"/>
              <w:rPr>
                <w:rFonts w:eastAsia="Calibri"/>
                <w:bCs/>
                <w:sz w:val="20"/>
                <w:szCs w:val="20"/>
                <w:lang w:val="mk-MK"/>
              </w:rPr>
            </w:pPr>
            <w:r w:rsidRPr="00FD7CEB">
              <w:rPr>
                <w:rFonts w:eastAsia="Calibri"/>
                <w:bCs/>
                <w:sz w:val="20"/>
                <w:szCs w:val="20"/>
                <w:lang w:val="mk-MK"/>
              </w:rPr>
              <w:t>Автор</w:t>
            </w:r>
          </w:p>
        </w:tc>
        <w:tc>
          <w:tcPr>
            <w:tcW w:w="2516" w:type="dxa"/>
            <w:gridSpan w:val="3"/>
            <w:tcMar>
              <w:top w:w="28" w:type="dxa"/>
              <w:bottom w:w="28" w:type="dxa"/>
            </w:tcMar>
          </w:tcPr>
          <w:p w:rsidR="00FD7CEB" w:rsidRPr="00FD7CEB" w:rsidRDefault="00FD7CEB" w:rsidP="00FD7CEB">
            <w:pPr>
              <w:jc w:val="center"/>
              <w:rPr>
                <w:rFonts w:eastAsia="Calibri"/>
                <w:bCs/>
                <w:sz w:val="20"/>
                <w:szCs w:val="20"/>
                <w:lang w:val="mk-MK"/>
              </w:rPr>
            </w:pPr>
            <w:r w:rsidRPr="00FD7CEB">
              <w:rPr>
                <w:rFonts w:eastAsia="Calibri"/>
                <w:bCs/>
                <w:sz w:val="20"/>
                <w:szCs w:val="20"/>
                <w:lang w:val="mk-MK"/>
              </w:rPr>
              <w:t>Наслов</w:t>
            </w:r>
          </w:p>
        </w:tc>
        <w:tc>
          <w:tcPr>
            <w:tcW w:w="1476" w:type="dxa"/>
            <w:gridSpan w:val="2"/>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sz w:val="20"/>
                <w:szCs w:val="20"/>
                <w:lang w:val="mk-MK"/>
              </w:rPr>
              <w:t>Издавач</w:t>
            </w:r>
          </w:p>
        </w:tc>
        <w:tc>
          <w:tcPr>
            <w:tcW w:w="0" w:type="auto"/>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sz w:val="20"/>
                <w:szCs w:val="20"/>
                <w:lang w:val="mk-MK"/>
              </w:rPr>
              <w:t>Година</w:t>
            </w:r>
          </w:p>
        </w:tc>
      </w:tr>
      <w:tr w:rsidR="00FD7CEB" w:rsidRPr="00FD7CEB" w:rsidTr="00425008">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578" w:type="dxa"/>
            <w:gridSpan w:val="2"/>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1.</w:t>
            </w:r>
          </w:p>
        </w:tc>
        <w:tc>
          <w:tcPr>
            <w:tcW w:w="1487" w:type="dxa"/>
            <w:tcMar>
              <w:top w:w="28" w:type="dxa"/>
              <w:bottom w:w="28" w:type="dxa"/>
            </w:tcMar>
          </w:tcPr>
          <w:p w:rsidR="00FD7CEB" w:rsidRPr="00FD7CEB" w:rsidRDefault="009E7E33" w:rsidP="00FD7CEB">
            <w:pPr>
              <w:rPr>
                <w:rFonts w:eastAsia="Calibri"/>
                <w:bCs/>
                <w:sz w:val="20"/>
                <w:szCs w:val="20"/>
                <w:lang w:val="de-DE"/>
              </w:rPr>
            </w:pPr>
            <w:hyperlink r:id="rId29" w:history="1">
              <w:r w:rsidR="00FD7CEB" w:rsidRPr="00FD7CEB">
                <w:rPr>
                  <w:sz w:val="20"/>
                  <w:szCs w:val="20"/>
                </w:rPr>
                <w:t>Andres</w:t>
              </w:r>
            </w:hyperlink>
            <w:r w:rsidR="00FD7CEB" w:rsidRPr="00FD7CEB">
              <w:rPr>
                <w:rFonts w:eastAsia="Calibri"/>
                <w:sz w:val="20"/>
                <w:szCs w:val="20"/>
              </w:rPr>
              <w:t>, Dörte</w:t>
            </w:r>
            <w:r w:rsidR="00FD7CEB" w:rsidRPr="00FD7CEB">
              <w:rPr>
                <w:rFonts w:eastAsia="Calibri"/>
                <w:sz w:val="20"/>
                <w:szCs w:val="20"/>
                <w:lang w:val="mk-MK"/>
              </w:rPr>
              <w:t xml:space="preserve"> /</w:t>
            </w:r>
            <w:r w:rsidR="00FD7CEB" w:rsidRPr="00FD7CEB">
              <w:rPr>
                <w:rFonts w:eastAsia="Calibri"/>
                <w:sz w:val="20"/>
                <w:szCs w:val="20"/>
                <w:lang w:val="de-DE"/>
              </w:rPr>
              <w:t xml:space="preserve"> </w:t>
            </w:r>
            <w:r w:rsidR="00FD7CEB" w:rsidRPr="00FD7CEB">
              <w:rPr>
                <w:rFonts w:eastAsia="Calibri"/>
                <w:sz w:val="20"/>
                <w:szCs w:val="20"/>
              </w:rPr>
              <w:t>Behr, Martina</w:t>
            </w:r>
            <w:r w:rsidR="00FD7CEB" w:rsidRPr="00FD7CEB">
              <w:rPr>
                <w:rFonts w:eastAsia="Calibri"/>
                <w:sz w:val="20"/>
                <w:szCs w:val="20"/>
                <w:lang w:val="mk-MK"/>
              </w:rPr>
              <w:t xml:space="preserve"> /</w:t>
            </w:r>
            <w:r w:rsidR="00FD7CEB" w:rsidRPr="00FD7CEB">
              <w:rPr>
                <w:rFonts w:eastAsia="Calibri"/>
                <w:sz w:val="20"/>
                <w:szCs w:val="20"/>
                <w:lang w:val="de-DE"/>
              </w:rPr>
              <w:t xml:space="preserve"> </w:t>
            </w:r>
            <w:r w:rsidR="00FD7CEB" w:rsidRPr="00FD7CEB">
              <w:rPr>
                <w:rFonts w:eastAsia="Calibri"/>
                <w:sz w:val="20"/>
                <w:szCs w:val="20"/>
              </w:rPr>
              <w:t xml:space="preserve"> </w:t>
            </w:r>
            <w:r w:rsidR="00FD7CEB" w:rsidRPr="00FD7CEB">
              <w:rPr>
                <w:sz w:val="20"/>
                <w:szCs w:val="20"/>
              </w:rPr>
              <w:t xml:space="preserve">Dingfelder-Stone, Maren </w:t>
            </w:r>
            <w:r w:rsidR="00FD7CEB" w:rsidRPr="00FD7CEB">
              <w:rPr>
                <w:sz w:val="20"/>
                <w:szCs w:val="20"/>
              </w:rPr>
              <w:lastRenderedPageBreak/>
              <w:t>(Hrsg.) </w:t>
            </w:r>
          </w:p>
        </w:tc>
        <w:tc>
          <w:tcPr>
            <w:tcW w:w="2516" w:type="dxa"/>
            <w:gridSpan w:val="3"/>
            <w:tcMar>
              <w:top w:w="28" w:type="dxa"/>
              <w:bottom w:w="28" w:type="dxa"/>
            </w:tcMar>
          </w:tcPr>
          <w:p w:rsidR="00FD7CEB" w:rsidRPr="00FD7CEB" w:rsidRDefault="00FD7CEB" w:rsidP="00FD7CEB">
            <w:pPr>
              <w:rPr>
                <w:rFonts w:eastAsia="Calibri"/>
                <w:i/>
                <w:iCs/>
                <w:sz w:val="20"/>
                <w:szCs w:val="20"/>
                <w:lang w:val="de-DE"/>
              </w:rPr>
            </w:pPr>
            <w:r w:rsidRPr="00FD7CEB">
              <w:rPr>
                <w:bCs/>
                <w:i/>
                <w:iCs/>
                <w:kern w:val="36"/>
                <w:sz w:val="20"/>
                <w:szCs w:val="20"/>
              </w:rPr>
              <w:lastRenderedPageBreak/>
              <w:t>Dolmetschmodelle – erfasst, erläutert, erweitert (InterPartes) </w:t>
            </w:r>
          </w:p>
        </w:tc>
        <w:tc>
          <w:tcPr>
            <w:tcW w:w="1476" w:type="dxa"/>
            <w:gridSpan w:val="2"/>
            <w:tcMar>
              <w:top w:w="28" w:type="dxa"/>
              <w:bottom w:w="28" w:type="dxa"/>
            </w:tcMar>
          </w:tcPr>
          <w:p w:rsidR="00FD7CEB" w:rsidRPr="00FD7CEB" w:rsidRDefault="00FD7CEB" w:rsidP="00FD7CEB">
            <w:pPr>
              <w:rPr>
                <w:rFonts w:eastAsia="Calibri"/>
                <w:color w:val="000000"/>
                <w:sz w:val="20"/>
                <w:szCs w:val="20"/>
                <w:lang w:val="en-GB"/>
              </w:rPr>
            </w:pPr>
            <w:r w:rsidRPr="00FD7CEB">
              <w:rPr>
                <w:rFonts w:eastAsia="Calibri"/>
                <w:color w:val="000000"/>
                <w:sz w:val="20"/>
                <w:szCs w:val="20"/>
                <w:shd w:val="clear" w:color="auto" w:fill="FFFFFF"/>
              </w:rPr>
              <w:t>Frankfurt: Lang </w:t>
            </w:r>
          </w:p>
        </w:tc>
        <w:tc>
          <w:tcPr>
            <w:tcW w:w="0" w:type="auto"/>
            <w:tcMar>
              <w:top w:w="28" w:type="dxa"/>
              <w:bottom w:w="28" w:type="dxa"/>
            </w:tcMar>
          </w:tcPr>
          <w:p w:rsidR="00FD7CEB" w:rsidRPr="00FD7CEB" w:rsidRDefault="00FD7CEB" w:rsidP="00FD7CEB">
            <w:pPr>
              <w:jc w:val="center"/>
              <w:rPr>
                <w:rFonts w:eastAsia="Calibri"/>
                <w:color w:val="000000"/>
                <w:sz w:val="20"/>
                <w:szCs w:val="20"/>
                <w:lang w:val="mk-MK"/>
              </w:rPr>
            </w:pPr>
            <w:r w:rsidRPr="00FD7CEB">
              <w:rPr>
                <w:rFonts w:eastAsia="Calibri"/>
                <w:color w:val="000000"/>
                <w:sz w:val="20"/>
                <w:szCs w:val="20"/>
                <w:lang w:val="en-GB" w:eastAsia="ja-JP"/>
              </w:rPr>
              <w:t>2013</w:t>
            </w:r>
          </w:p>
        </w:tc>
      </w:tr>
      <w:tr w:rsidR="00FD7CEB" w:rsidRPr="00FD7CEB" w:rsidTr="00425008">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578" w:type="dxa"/>
            <w:gridSpan w:val="2"/>
            <w:tcMar>
              <w:top w:w="28" w:type="dxa"/>
              <w:bottom w:w="28" w:type="dxa"/>
            </w:tcMar>
          </w:tcPr>
          <w:p w:rsidR="00FD7CEB" w:rsidRPr="00FD7CEB" w:rsidRDefault="00FD7CEB" w:rsidP="00FD7CEB">
            <w:pPr>
              <w:jc w:val="center"/>
              <w:rPr>
                <w:rFonts w:eastAsia="Calibri"/>
                <w:bCs/>
                <w:sz w:val="20"/>
                <w:szCs w:val="20"/>
                <w:lang w:val="mk-MK"/>
              </w:rPr>
            </w:pPr>
            <w:r w:rsidRPr="00FD7CEB">
              <w:rPr>
                <w:rFonts w:eastAsia="Calibri"/>
                <w:bCs/>
                <w:sz w:val="20"/>
                <w:szCs w:val="20"/>
                <w:lang w:val="mk-MK"/>
              </w:rPr>
              <w:t>2.</w:t>
            </w:r>
          </w:p>
        </w:tc>
        <w:tc>
          <w:tcPr>
            <w:tcW w:w="1487" w:type="dxa"/>
            <w:tcMar>
              <w:top w:w="28" w:type="dxa"/>
              <w:bottom w:w="28" w:type="dxa"/>
            </w:tcMar>
          </w:tcPr>
          <w:p w:rsidR="00FD7CEB" w:rsidRPr="00FD7CEB" w:rsidRDefault="00FD7CEB" w:rsidP="00FD7CEB">
            <w:pPr>
              <w:shd w:val="clear" w:color="auto" w:fill="FFFFFF"/>
              <w:rPr>
                <w:rFonts w:eastAsia="Calibri"/>
                <w:bCs/>
                <w:strike/>
                <w:sz w:val="20"/>
                <w:szCs w:val="20"/>
              </w:rPr>
            </w:pPr>
            <w:r w:rsidRPr="00FD7CEB">
              <w:rPr>
                <w:rFonts w:eastAsia="Calibri"/>
                <w:sz w:val="20"/>
                <w:szCs w:val="20"/>
              </w:rPr>
              <w:t>Ende, Anne-Kathrin / Herold,</w:t>
            </w:r>
            <w:r w:rsidRPr="00FD7CEB">
              <w:rPr>
                <w:rFonts w:eastAsia="Calibri"/>
                <w:sz w:val="20"/>
                <w:szCs w:val="20"/>
                <w:lang w:val="de-DE"/>
              </w:rPr>
              <w:t xml:space="preserve"> </w:t>
            </w:r>
            <w:r w:rsidRPr="00FD7CEB">
              <w:rPr>
                <w:rFonts w:eastAsia="Calibri"/>
                <w:sz w:val="20"/>
                <w:szCs w:val="20"/>
              </w:rPr>
              <w:t xml:space="preserve"> </w:t>
            </w:r>
            <w:r w:rsidRPr="00FD7CEB">
              <w:rPr>
                <w:rFonts w:eastAsia="Calibri"/>
                <w:sz w:val="20"/>
                <w:szCs w:val="20"/>
                <w:lang w:val="de-DE"/>
              </w:rPr>
              <w:t>Susann / Weilandt, Annette (Hrsg.)</w:t>
            </w:r>
          </w:p>
        </w:tc>
        <w:tc>
          <w:tcPr>
            <w:tcW w:w="2516" w:type="dxa"/>
            <w:gridSpan w:val="3"/>
            <w:tcMar>
              <w:top w:w="28" w:type="dxa"/>
              <w:bottom w:w="28" w:type="dxa"/>
            </w:tcMar>
          </w:tcPr>
          <w:p w:rsidR="00FD7CEB" w:rsidRPr="00FD7CEB" w:rsidRDefault="00FD7CEB" w:rsidP="00FD7CEB">
            <w:pPr>
              <w:shd w:val="clear" w:color="auto" w:fill="FFFFFF"/>
              <w:rPr>
                <w:rFonts w:eastAsia="Calibri"/>
                <w:sz w:val="20"/>
                <w:szCs w:val="20"/>
                <w:lang w:val="de-DE"/>
              </w:rPr>
            </w:pPr>
            <w:r w:rsidRPr="00FD7CEB">
              <w:rPr>
                <w:rFonts w:eastAsia="Calibri"/>
                <w:i/>
                <w:iCs/>
                <w:sz w:val="20"/>
                <w:szCs w:val="20"/>
              </w:rPr>
              <w:t>Alles hängt mit allem zusammen</w:t>
            </w:r>
            <w:r w:rsidRPr="00FD7CEB">
              <w:rPr>
                <w:rFonts w:eastAsia="Calibri"/>
                <w:sz w:val="20"/>
                <w:szCs w:val="20"/>
              </w:rPr>
              <w:t> (= TRANSÜD. Arbeiten zur Theorie und Praxis des Übersetzens und Dolmetschens, Bd. 059)</w:t>
            </w:r>
          </w:p>
        </w:tc>
        <w:tc>
          <w:tcPr>
            <w:tcW w:w="1476" w:type="dxa"/>
            <w:gridSpan w:val="2"/>
            <w:tcMar>
              <w:top w:w="28" w:type="dxa"/>
              <w:bottom w:w="28" w:type="dxa"/>
            </w:tcMar>
          </w:tcPr>
          <w:p w:rsidR="00FD7CEB" w:rsidRPr="00FD7CEB" w:rsidRDefault="00FD7CEB" w:rsidP="00FD7CEB">
            <w:pPr>
              <w:rPr>
                <w:rFonts w:eastAsia="Calibri"/>
                <w:strike/>
                <w:sz w:val="20"/>
                <w:szCs w:val="20"/>
              </w:rPr>
            </w:pPr>
            <w:r w:rsidRPr="00FD7CEB">
              <w:rPr>
                <w:rFonts w:eastAsia="Calibri"/>
                <w:sz w:val="20"/>
                <w:szCs w:val="20"/>
                <w:lang w:val="de-DE"/>
              </w:rPr>
              <w:t xml:space="preserve">Berlin: </w:t>
            </w:r>
            <w:r w:rsidRPr="00FD7CEB">
              <w:rPr>
                <w:rFonts w:eastAsia="Calibri"/>
                <w:sz w:val="20"/>
                <w:szCs w:val="20"/>
              </w:rPr>
              <w:t>Frank &amp; Timme</w:t>
            </w:r>
          </w:p>
        </w:tc>
        <w:tc>
          <w:tcPr>
            <w:tcW w:w="0" w:type="auto"/>
            <w:tcMar>
              <w:top w:w="28" w:type="dxa"/>
              <w:bottom w:w="28" w:type="dxa"/>
            </w:tcMar>
          </w:tcPr>
          <w:p w:rsidR="00FD7CEB" w:rsidRPr="00FD7CEB" w:rsidRDefault="00FD7CEB" w:rsidP="00FD7CEB">
            <w:pPr>
              <w:jc w:val="center"/>
              <w:rPr>
                <w:rFonts w:eastAsia="Calibri"/>
                <w:color w:val="000000"/>
                <w:sz w:val="20"/>
                <w:szCs w:val="20"/>
                <w:lang w:val="de-DE"/>
              </w:rPr>
            </w:pPr>
            <w:r w:rsidRPr="00FD7CEB">
              <w:rPr>
                <w:rFonts w:eastAsia="Calibri"/>
                <w:color w:val="000000"/>
                <w:sz w:val="20"/>
                <w:szCs w:val="20"/>
                <w:lang w:val="de-DE"/>
              </w:rPr>
              <w:t>2013</w:t>
            </w:r>
          </w:p>
        </w:tc>
      </w:tr>
      <w:tr w:rsidR="00FD7CEB" w:rsidRPr="00FD7CEB" w:rsidTr="00425008">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905"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578" w:type="dxa"/>
            <w:gridSpan w:val="2"/>
            <w:tcMar>
              <w:top w:w="28" w:type="dxa"/>
              <w:bottom w:w="28" w:type="dxa"/>
            </w:tcMar>
          </w:tcPr>
          <w:p w:rsidR="00FD7CEB" w:rsidRPr="00FD7CEB" w:rsidRDefault="00FD7CEB" w:rsidP="00FD7CEB">
            <w:pPr>
              <w:jc w:val="center"/>
              <w:rPr>
                <w:rFonts w:eastAsia="Calibri"/>
                <w:bCs/>
                <w:sz w:val="20"/>
                <w:szCs w:val="20"/>
                <w:lang w:val="mk-MK"/>
              </w:rPr>
            </w:pPr>
            <w:r w:rsidRPr="00FD7CEB">
              <w:rPr>
                <w:rFonts w:eastAsia="Calibri"/>
                <w:bCs/>
                <w:sz w:val="20"/>
                <w:szCs w:val="20"/>
                <w:lang w:val="mk-MK"/>
              </w:rPr>
              <w:t>3.</w:t>
            </w:r>
          </w:p>
        </w:tc>
        <w:tc>
          <w:tcPr>
            <w:tcW w:w="1487"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Бојковска, Емилија / Авдиќ, Емина</w:t>
            </w:r>
          </w:p>
        </w:tc>
        <w:tc>
          <w:tcPr>
            <w:tcW w:w="2516" w:type="dxa"/>
            <w:gridSpan w:val="3"/>
            <w:tcMar>
              <w:top w:w="28" w:type="dxa"/>
              <w:bottom w:w="28" w:type="dxa"/>
            </w:tcMar>
          </w:tcPr>
          <w:p w:rsidR="00FD7CEB" w:rsidRPr="00FD7CEB" w:rsidRDefault="00FD7CEB" w:rsidP="00FD7CEB">
            <w:pPr>
              <w:shd w:val="clear" w:color="auto" w:fill="FFFFFF"/>
              <w:rPr>
                <w:sz w:val="20"/>
                <w:szCs w:val="20"/>
                <w:lang w:val="mk-MK" w:eastAsia="en-GB"/>
              </w:rPr>
            </w:pPr>
            <w:r w:rsidRPr="00FD7CEB">
              <w:rPr>
                <w:sz w:val="20"/>
                <w:szCs w:val="20"/>
                <w:lang w:val="mk-MK"/>
              </w:rPr>
              <w:t xml:space="preserve">„Терминологијата од преведувачки и толкувачки аспект“.  Саздовска-Пигуловска, Милена; Поповска, Солзица (ур.): </w:t>
            </w:r>
            <w:r w:rsidRPr="00FD7CEB">
              <w:rPr>
                <w:i/>
                <w:sz w:val="20"/>
                <w:szCs w:val="20"/>
                <w:lang w:val="mk-MK"/>
              </w:rPr>
              <w:t>Прирачник со наставни активности по терминолошки предмети</w:t>
            </w:r>
            <w:r w:rsidRPr="00FD7CEB">
              <w:rPr>
                <w:i/>
                <w:sz w:val="20"/>
                <w:szCs w:val="20"/>
                <w:lang w:val="ru-RU"/>
              </w:rPr>
              <w:t xml:space="preserve"> </w:t>
            </w:r>
            <w:r w:rsidRPr="00FD7CEB">
              <w:rPr>
                <w:i/>
                <w:sz w:val="20"/>
                <w:szCs w:val="20"/>
                <w:lang w:val="mk-MK"/>
              </w:rPr>
              <w:t xml:space="preserve">во наставата по преведување и толкување, </w:t>
            </w:r>
            <w:r w:rsidRPr="00FD7CEB">
              <w:rPr>
                <w:sz w:val="20"/>
                <w:szCs w:val="20"/>
                <w:lang w:val="ru-RU"/>
              </w:rPr>
              <w:t xml:space="preserve">стр. 19–36. </w:t>
            </w:r>
          </w:p>
        </w:tc>
        <w:tc>
          <w:tcPr>
            <w:tcW w:w="1476"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Скопје: Филолошки факултет „Блаже Конески“</w:t>
            </w:r>
          </w:p>
        </w:tc>
        <w:tc>
          <w:tcPr>
            <w:tcW w:w="0" w:type="auto"/>
            <w:tcMar>
              <w:top w:w="28" w:type="dxa"/>
              <w:bottom w:w="28" w:type="dxa"/>
            </w:tcMar>
          </w:tcPr>
          <w:p w:rsidR="00FD7CEB" w:rsidRPr="00FD7CEB" w:rsidRDefault="00FD7CEB" w:rsidP="00FD7CEB">
            <w:pPr>
              <w:jc w:val="center"/>
              <w:rPr>
                <w:rFonts w:eastAsia="Calibri"/>
                <w:b/>
                <w:bCs/>
                <w:color w:val="000000"/>
                <w:sz w:val="20"/>
                <w:szCs w:val="20"/>
                <w:lang w:val="mk-MK"/>
              </w:rPr>
            </w:pPr>
            <w:r w:rsidRPr="00FD7CEB">
              <w:rPr>
                <w:rFonts w:eastAsia="Calibri"/>
                <w:color w:val="000000"/>
                <w:sz w:val="20"/>
                <w:szCs w:val="20"/>
                <w:lang w:val="mk-MK"/>
              </w:rPr>
              <w:t>2021</w:t>
            </w:r>
          </w:p>
        </w:tc>
      </w:tr>
    </w:tbl>
    <w:p w:rsidR="008D70CB" w:rsidRDefault="008D70CB">
      <w:pPr>
        <w:rPr>
          <w:b/>
          <w:sz w:val="20"/>
          <w:szCs w:val="20"/>
          <w:lang w:val="mk-MK"/>
        </w:rPr>
      </w:pPr>
    </w:p>
    <w:p w:rsidR="00FD7CEB" w:rsidRPr="008D70CB" w:rsidRDefault="008D70CB">
      <w:pPr>
        <w:rPr>
          <w:b/>
          <w:sz w:val="20"/>
          <w:szCs w:val="20"/>
          <w:lang w:val="en-US"/>
        </w:rPr>
      </w:pPr>
      <w:r>
        <w:rPr>
          <w:b/>
          <w:sz w:val="20"/>
          <w:szCs w:val="20"/>
          <w:lang w:val="mk-MK"/>
        </w:rPr>
        <w:br w:type="page"/>
      </w:r>
    </w:p>
    <w:p w:rsidR="00DA3FC1" w:rsidRDefault="00DA3FC1">
      <w:pP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625"/>
        <w:gridCol w:w="400"/>
        <w:gridCol w:w="538"/>
        <w:gridCol w:w="1499"/>
        <w:gridCol w:w="638"/>
        <w:gridCol w:w="312"/>
        <w:gridCol w:w="287"/>
        <w:gridCol w:w="895"/>
        <w:gridCol w:w="930"/>
        <w:gridCol w:w="201"/>
        <w:gridCol w:w="491"/>
        <w:gridCol w:w="286"/>
        <w:gridCol w:w="193"/>
        <w:gridCol w:w="1134"/>
        <w:gridCol w:w="758"/>
      </w:tblGrid>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1.</w:t>
            </w:r>
          </w:p>
        </w:tc>
        <w:tc>
          <w:tcPr>
            <w:tcW w:w="2106" w:type="pct"/>
            <w:gridSpan w:val="6"/>
          </w:tcPr>
          <w:p w:rsidR="00B55731" w:rsidRPr="008D70CB" w:rsidRDefault="00B55731" w:rsidP="00B55731">
            <w:pPr>
              <w:rPr>
                <w:color w:val="000000"/>
                <w:sz w:val="20"/>
                <w:szCs w:val="20"/>
                <w:lang w:val="mk-MK"/>
              </w:rPr>
            </w:pPr>
            <w:r w:rsidRPr="008D70CB">
              <w:rPr>
                <w:color w:val="000000"/>
                <w:sz w:val="20"/>
                <w:szCs w:val="20"/>
                <w:lang w:val="mk-MK"/>
              </w:rPr>
              <w:t>Наслов на н</w:t>
            </w:r>
            <w:r w:rsidRPr="008D70CB">
              <w:rPr>
                <w:color w:val="000000"/>
                <w:sz w:val="20"/>
                <w:szCs w:val="20"/>
                <w:lang w:val="en-US"/>
              </w:rPr>
              <w:t>a</w:t>
            </w:r>
            <w:r w:rsidRPr="008D70CB">
              <w:rPr>
                <w:color w:val="000000"/>
                <w:sz w:val="20"/>
                <w:szCs w:val="20"/>
                <w:lang w:val="mk-MK"/>
              </w:rPr>
              <w:t>ставниот предмет</w:t>
            </w:r>
          </w:p>
        </w:tc>
        <w:tc>
          <w:tcPr>
            <w:tcW w:w="2602" w:type="pct"/>
            <w:gridSpan w:val="9"/>
          </w:tcPr>
          <w:p w:rsidR="00B55731" w:rsidRPr="008D70CB" w:rsidRDefault="00B55731" w:rsidP="00B55731">
            <w:pPr>
              <w:rPr>
                <w:b/>
                <w:color w:val="000000"/>
                <w:sz w:val="20"/>
                <w:szCs w:val="20"/>
                <w:lang w:val="mk-MK"/>
              </w:rPr>
            </w:pPr>
            <w:r w:rsidRPr="008D70CB">
              <w:rPr>
                <w:b/>
                <w:color w:val="000000"/>
                <w:sz w:val="20"/>
                <w:szCs w:val="20"/>
                <w:lang w:val="mk-MK"/>
              </w:rPr>
              <w:t xml:space="preserve">КОНФЕРЕНЦИСКО СИМУЛТАНО ТОЛКУВАЊЕ ОД МАКЕДОНСКИ ЈАЗИК (А/А1) НА ГЕРМАНСКИ ЈАЗИК (А2/Б/Б1) И ОБРАТНО 1 </w:t>
            </w:r>
            <w:r w:rsidRPr="008D70CB">
              <w:rPr>
                <w:color w:val="000000"/>
                <w:sz w:val="20"/>
                <w:szCs w:val="20"/>
                <w:lang w:val="mk-MK"/>
              </w:rPr>
              <w:t>ИЛИ</w:t>
            </w:r>
            <w:r w:rsidRPr="008D70CB">
              <w:rPr>
                <w:b/>
                <w:color w:val="000000"/>
                <w:sz w:val="20"/>
                <w:szCs w:val="20"/>
                <w:lang w:val="mk-MK"/>
              </w:rPr>
              <w:t xml:space="preserve"> ОД ГЕРМАНСКИ ЈАЗИК (В/В1/В2) НА МАКЕДОНСКИ ЈАЗИК (А) 1</w:t>
            </w: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2.</w:t>
            </w:r>
          </w:p>
        </w:tc>
        <w:tc>
          <w:tcPr>
            <w:tcW w:w="2106" w:type="pct"/>
            <w:gridSpan w:val="6"/>
          </w:tcPr>
          <w:p w:rsidR="00B55731" w:rsidRPr="008D70CB" w:rsidRDefault="00B55731" w:rsidP="00B55731">
            <w:pPr>
              <w:rPr>
                <w:color w:val="000000"/>
                <w:sz w:val="20"/>
                <w:szCs w:val="20"/>
                <w:lang w:val="mk-MK"/>
              </w:rPr>
            </w:pPr>
            <w:r w:rsidRPr="008D70CB">
              <w:rPr>
                <w:color w:val="000000"/>
                <w:sz w:val="20"/>
                <w:szCs w:val="20"/>
                <w:lang w:val="mk-MK"/>
              </w:rPr>
              <w:t>Код</w:t>
            </w:r>
          </w:p>
        </w:tc>
        <w:tc>
          <w:tcPr>
            <w:tcW w:w="2602" w:type="pct"/>
            <w:gridSpan w:val="9"/>
          </w:tcPr>
          <w:p w:rsidR="00B55731" w:rsidRPr="008D70CB" w:rsidRDefault="00B55731" w:rsidP="00B55731">
            <w:pPr>
              <w:rPr>
                <w:color w:val="000000"/>
                <w:sz w:val="20"/>
                <w:szCs w:val="20"/>
                <w:lang w:val="en-US"/>
              </w:rPr>
            </w:pP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3.</w:t>
            </w:r>
          </w:p>
        </w:tc>
        <w:tc>
          <w:tcPr>
            <w:tcW w:w="2106" w:type="pct"/>
            <w:gridSpan w:val="6"/>
          </w:tcPr>
          <w:p w:rsidR="00B55731" w:rsidRPr="008D70CB" w:rsidRDefault="00B55731" w:rsidP="00B55731">
            <w:pPr>
              <w:rPr>
                <w:color w:val="000000"/>
                <w:sz w:val="20"/>
                <w:szCs w:val="20"/>
                <w:lang w:val="mk-MK"/>
              </w:rPr>
            </w:pPr>
            <w:r w:rsidRPr="008D70CB">
              <w:rPr>
                <w:color w:val="000000"/>
                <w:sz w:val="20"/>
                <w:szCs w:val="20"/>
                <w:lang w:val="mk-MK"/>
              </w:rPr>
              <w:t>Студиска програма</w:t>
            </w:r>
          </w:p>
        </w:tc>
        <w:tc>
          <w:tcPr>
            <w:tcW w:w="2602" w:type="pct"/>
            <w:gridSpan w:val="9"/>
          </w:tcPr>
          <w:p w:rsidR="00B55731" w:rsidRPr="008D70CB" w:rsidRDefault="00B55731" w:rsidP="00B55731">
            <w:pPr>
              <w:rPr>
                <w:color w:val="000000"/>
                <w:sz w:val="20"/>
                <w:szCs w:val="20"/>
                <w:lang w:val="mk-MK"/>
              </w:rPr>
            </w:pPr>
            <w:r w:rsidRPr="008D70CB">
              <w:rPr>
                <w:color w:val="000000"/>
                <w:sz w:val="20"/>
                <w:szCs w:val="20"/>
                <w:lang w:val="mk-MK"/>
              </w:rPr>
              <w:t>Конференциско толкување</w:t>
            </w: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4.</w:t>
            </w:r>
          </w:p>
        </w:tc>
        <w:tc>
          <w:tcPr>
            <w:tcW w:w="2106" w:type="pct"/>
            <w:gridSpan w:val="6"/>
          </w:tcPr>
          <w:p w:rsidR="00B55731" w:rsidRPr="008D70CB" w:rsidRDefault="00B55731" w:rsidP="00B55731">
            <w:pPr>
              <w:rPr>
                <w:color w:val="000000"/>
                <w:sz w:val="20"/>
                <w:szCs w:val="20"/>
                <w:lang w:val="mk-MK"/>
              </w:rPr>
            </w:pPr>
            <w:r w:rsidRPr="008D70CB">
              <w:rPr>
                <w:color w:val="000000"/>
                <w:sz w:val="20"/>
                <w:szCs w:val="20"/>
                <w:lang w:val="mk-MK"/>
              </w:rPr>
              <w:t>Организатор на студиската програма (единица, односно институт, катедра, оддел)</w:t>
            </w:r>
          </w:p>
        </w:tc>
        <w:tc>
          <w:tcPr>
            <w:tcW w:w="2602" w:type="pct"/>
            <w:gridSpan w:val="9"/>
          </w:tcPr>
          <w:p w:rsidR="00B55731" w:rsidRPr="008D70CB" w:rsidRDefault="00B55731" w:rsidP="00B55731">
            <w:pPr>
              <w:rPr>
                <w:color w:val="000000"/>
                <w:sz w:val="20"/>
                <w:szCs w:val="20"/>
                <w:lang w:val="ru-RU"/>
              </w:rPr>
            </w:pPr>
            <w:r w:rsidRPr="008D70CB">
              <w:rPr>
                <w:color w:val="000000"/>
                <w:sz w:val="20"/>
                <w:szCs w:val="20"/>
                <w:lang w:val="ru-RU"/>
              </w:rPr>
              <w:t xml:space="preserve">Филолошки факултет „Блаже Конески“ – Скопје </w:t>
            </w: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5.</w:t>
            </w:r>
          </w:p>
        </w:tc>
        <w:tc>
          <w:tcPr>
            <w:tcW w:w="2106" w:type="pct"/>
            <w:gridSpan w:val="6"/>
          </w:tcPr>
          <w:p w:rsidR="00B55731" w:rsidRPr="008D70CB" w:rsidRDefault="00B55731" w:rsidP="00B55731">
            <w:pPr>
              <w:rPr>
                <w:color w:val="000000"/>
                <w:sz w:val="20"/>
                <w:szCs w:val="20"/>
                <w:lang w:val="mk-MK"/>
              </w:rPr>
            </w:pPr>
            <w:r w:rsidRPr="008D70CB">
              <w:rPr>
                <w:color w:val="000000"/>
                <w:sz w:val="20"/>
                <w:szCs w:val="20"/>
                <w:lang w:val="mk-MK"/>
              </w:rPr>
              <w:t xml:space="preserve">Степен (прв, втор, трет циклус) </w:t>
            </w:r>
          </w:p>
        </w:tc>
        <w:tc>
          <w:tcPr>
            <w:tcW w:w="2602" w:type="pct"/>
            <w:gridSpan w:val="9"/>
          </w:tcPr>
          <w:p w:rsidR="00B55731" w:rsidRPr="008D70CB" w:rsidRDefault="00B55731" w:rsidP="00B55731">
            <w:pPr>
              <w:rPr>
                <w:color w:val="000000"/>
                <w:sz w:val="20"/>
                <w:szCs w:val="20"/>
                <w:lang w:val="ru-RU"/>
              </w:rPr>
            </w:pPr>
            <w:r w:rsidRPr="008D70CB">
              <w:rPr>
                <w:color w:val="000000"/>
                <w:sz w:val="20"/>
                <w:szCs w:val="20"/>
                <w:lang w:val="ru-RU"/>
              </w:rPr>
              <w:t>Втор циклус</w:t>
            </w: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6.</w:t>
            </w:r>
          </w:p>
        </w:tc>
        <w:tc>
          <w:tcPr>
            <w:tcW w:w="2106" w:type="pct"/>
            <w:gridSpan w:val="6"/>
          </w:tcPr>
          <w:p w:rsidR="00B55731" w:rsidRPr="008D70CB" w:rsidRDefault="00B55731" w:rsidP="00B55731">
            <w:pPr>
              <w:rPr>
                <w:color w:val="000000"/>
                <w:sz w:val="20"/>
                <w:szCs w:val="20"/>
                <w:lang w:val="mk-MK"/>
              </w:rPr>
            </w:pPr>
            <w:r w:rsidRPr="008D70CB">
              <w:rPr>
                <w:color w:val="000000"/>
                <w:sz w:val="20"/>
                <w:szCs w:val="20"/>
                <w:lang w:val="mk-MK"/>
              </w:rPr>
              <w:t xml:space="preserve">Академска година/семестар </w:t>
            </w:r>
          </w:p>
        </w:tc>
        <w:tc>
          <w:tcPr>
            <w:tcW w:w="1036" w:type="pct"/>
            <w:gridSpan w:val="3"/>
          </w:tcPr>
          <w:p w:rsidR="00B55731" w:rsidRPr="008D70CB" w:rsidRDefault="00B55731" w:rsidP="00B55731">
            <w:pPr>
              <w:rPr>
                <w:color w:val="000000"/>
                <w:sz w:val="20"/>
                <w:szCs w:val="20"/>
                <w:lang w:val="mk-MK"/>
              </w:rPr>
            </w:pPr>
            <w:r w:rsidRPr="008D70CB">
              <w:rPr>
                <w:color w:val="000000"/>
                <w:sz w:val="20"/>
                <w:szCs w:val="20"/>
                <w:lang w:val="mk-MK"/>
              </w:rPr>
              <w:t>1. година</w:t>
            </w:r>
          </w:p>
          <w:p w:rsidR="00B55731" w:rsidRPr="008D70CB" w:rsidRDefault="00B55731" w:rsidP="00B55731">
            <w:pPr>
              <w:rPr>
                <w:color w:val="000000"/>
                <w:sz w:val="20"/>
                <w:szCs w:val="20"/>
                <w:lang w:val="mk-MK"/>
              </w:rPr>
            </w:pPr>
            <w:r w:rsidRPr="008D70CB">
              <w:rPr>
                <w:color w:val="000000"/>
                <w:sz w:val="20"/>
                <w:szCs w:val="20"/>
                <w:lang w:val="mk-MK"/>
              </w:rPr>
              <w:t>1. семестар</w:t>
            </w:r>
          </w:p>
        </w:tc>
        <w:tc>
          <w:tcPr>
            <w:tcW w:w="334" w:type="pct"/>
            <w:gridSpan w:val="2"/>
          </w:tcPr>
          <w:p w:rsidR="00B55731" w:rsidRPr="008D70CB" w:rsidRDefault="00B55731" w:rsidP="00B55731">
            <w:pPr>
              <w:rPr>
                <w:color w:val="000000"/>
                <w:sz w:val="20"/>
                <w:szCs w:val="20"/>
                <w:lang w:val="mk-MK"/>
              </w:rPr>
            </w:pPr>
            <w:r w:rsidRPr="008D70CB">
              <w:rPr>
                <w:color w:val="000000"/>
                <w:sz w:val="20"/>
                <w:szCs w:val="20"/>
                <w:lang w:val="mk-MK"/>
              </w:rPr>
              <w:t>7.</w:t>
            </w:r>
          </w:p>
        </w:tc>
        <w:tc>
          <w:tcPr>
            <w:tcW w:w="835" w:type="pct"/>
            <w:gridSpan w:val="3"/>
          </w:tcPr>
          <w:p w:rsidR="00B55731" w:rsidRPr="008D70CB" w:rsidRDefault="00B55731" w:rsidP="00B55731">
            <w:pPr>
              <w:rPr>
                <w:color w:val="000000"/>
                <w:sz w:val="20"/>
                <w:szCs w:val="20"/>
                <w:lang w:val="mk-MK"/>
              </w:rPr>
            </w:pPr>
            <w:r w:rsidRPr="008D70CB">
              <w:rPr>
                <w:color w:val="000000"/>
                <w:sz w:val="20"/>
                <w:szCs w:val="20"/>
                <w:lang w:val="mk-MK"/>
              </w:rPr>
              <w:t>Број на ЕКТС кредити</w:t>
            </w:r>
          </w:p>
        </w:tc>
        <w:tc>
          <w:tcPr>
            <w:tcW w:w="397" w:type="pct"/>
          </w:tcPr>
          <w:p w:rsidR="00B55731" w:rsidRPr="008D70CB" w:rsidRDefault="00B55731" w:rsidP="00B55731">
            <w:pPr>
              <w:jc w:val="center"/>
              <w:rPr>
                <w:color w:val="000000"/>
                <w:sz w:val="20"/>
                <w:szCs w:val="20"/>
                <w:lang w:val="mk-MK"/>
              </w:rPr>
            </w:pPr>
            <w:r w:rsidRPr="008D70CB">
              <w:rPr>
                <w:color w:val="000000"/>
                <w:sz w:val="20"/>
                <w:szCs w:val="20"/>
                <w:lang w:val="mk-MK"/>
              </w:rPr>
              <w:t>3</w:t>
            </w:r>
          </w:p>
        </w:tc>
      </w:tr>
      <w:tr w:rsidR="00B55731" w:rsidRPr="008D70CB" w:rsidTr="008D70CB">
        <w:tc>
          <w:tcPr>
            <w:tcW w:w="292" w:type="pct"/>
          </w:tcPr>
          <w:p w:rsidR="00B55731" w:rsidRPr="008D70CB" w:rsidRDefault="00B55731" w:rsidP="00B55731">
            <w:pPr>
              <w:rPr>
                <w:color w:val="000000"/>
                <w:sz w:val="20"/>
                <w:szCs w:val="20"/>
                <w:lang w:val="mk-MK"/>
              </w:rPr>
            </w:pPr>
            <w:r w:rsidRPr="008D70CB">
              <w:rPr>
                <w:color w:val="000000"/>
                <w:sz w:val="20"/>
                <w:szCs w:val="20"/>
                <w:lang w:val="mk-MK"/>
              </w:rPr>
              <w:t>8.</w:t>
            </w:r>
          </w:p>
        </w:tc>
        <w:tc>
          <w:tcPr>
            <w:tcW w:w="2106" w:type="pct"/>
            <w:gridSpan w:val="6"/>
          </w:tcPr>
          <w:p w:rsidR="00B55731" w:rsidRPr="008D70CB" w:rsidRDefault="00B55731" w:rsidP="00B55731">
            <w:pPr>
              <w:rPr>
                <w:color w:val="000000"/>
                <w:sz w:val="20"/>
                <w:szCs w:val="20"/>
                <w:lang w:val="mk-MK"/>
              </w:rPr>
            </w:pPr>
            <w:r w:rsidRPr="008D70CB">
              <w:rPr>
                <w:color w:val="000000"/>
                <w:sz w:val="20"/>
                <w:szCs w:val="20"/>
                <w:lang w:val="mk-MK"/>
              </w:rPr>
              <w:t>Наставник</w:t>
            </w:r>
          </w:p>
        </w:tc>
        <w:tc>
          <w:tcPr>
            <w:tcW w:w="2602" w:type="pct"/>
            <w:gridSpan w:val="9"/>
          </w:tcPr>
          <w:p w:rsidR="00B55731" w:rsidRPr="008D70CB" w:rsidRDefault="00B55731" w:rsidP="00B55731">
            <w:pPr>
              <w:rPr>
                <w:color w:val="000000"/>
                <w:sz w:val="20"/>
                <w:szCs w:val="20"/>
                <w:lang w:val="mk-MK"/>
              </w:rPr>
            </w:pPr>
            <w:r w:rsidRPr="008D70CB">
              <w:rPr>
                <w:color w:val="000000"/>
                <w:sz w:val="20"/>
                <w:szCs w:val="20"/>
                <w:lang w:val="mk-MK"/>
              </w:rPr>
              <w:t>Д-р Силвана Симоска, редовен професор</w:t>
            </w:r>
          </w:p>
          <w:p w:rsidR="00B55731" w:rsidRPr="008D70CB" w:rsidRDefault="00B55731" w:rsidP="00B55731">
            <w:pPr>
              <w:rPr>
                <w:color w:val="000000"/>
                <w:sz w:val="20"/>
                <w:szCs w:val="20"/>
                <w:lang w:val="mk-MK"/>
              </w:rPr>
            </w:pPr>
            <w:r w:rsidRPr="008D70CB">
              <w:rPr>
                <w:color w:val="000000"/>
                <w:sz w:val="20"/>
                <w:szCs w:val="20"/>
                <w:lang w:val="mk-MK"/>
              </w:rPr>
              <w:t>Д-р Емилија Бојковска, редовен професор</w:t>
            </w:r>
          </w:p>
          <w:p w:rsidR="00B55731" w:rsidRPr="008D70CB" w:rsidRDefault="00B55731" w:rsidP="00B55731">
            <w:pPr>
              <w:rPr>
                <w:color w:val="000000"/>
                <w:sz w:val="20"/>
                <w:szCs w:val="20"/>
                <w:lang w:val="mk-MK"/>
              </w:rPr>
            </w:pPr>
            <w:r w:rsidRPr="008D70CB">
              <w:rPr>
                <w:color w:val="000000"/>
                <w:sz w:val="20"/>
                <w:szCs w:val="20"/>
                <w:lang w:val="mk-MK"/>
              </w:rPr>
              <w:t>Д-р Емина Авдиќ, вонреден професор</w:t>
            </w:r>
          </w:p>
        </w:tc>
      </w:tr>
      <w:tr w:rsidR="00B55731" w:rsidRPr="008D70CB" w:rsidTr="008D70CB">
        <w:tc>
          <w:tcPr>
            <w:tcW w:w="292" w:type="pct"/>
          </w:tcPr>
          <w:p w:rsidR="00B55731" w:rsidRPr="008D70CB" w:rsidRDefault="00B55731" w:rsidP="00B55731">
            <w:pPr>
              <w:rPr>
                <w:color w:val="000000"/>
                <w:sz w:val="20"/>
                <w:szCs w:val="20"/>
                <w:lang w:val="mk-MK"/>
              </w:rPr>
            </w:pPr>
            <w:r w:rsidRPr="008D70CB">
              <w:rPr>
                <w:color w:val="000000"/>
                <w:sz w:val="20"/>
                <w:szCs w:val="20"/>
                <w:lang w:val="mk-MK"/>
              </w:rPr>
              <w:t>9.</w:t>
            </w:r>
          </w:p>
        </w:tc>
        <w:tc>
          <w:tcPr>
            <w:tcW w:w="2106" w:type="pct"/>
            <w:gridSpan w:val="6"/>
          </w:tcPr>
          <w:p w:rsidR="00B55731" w:rsidRPr="008D70CB" w:rsidRDefault="00B55731" w:rsidP="00B55731">
            <w:pPr>
              <w:rPr>
                <w:color w:val="000000"/>
                <w:sz w:val="20"/>
                <w:szCs w:val="20"/>
                <w:lang w:val="mk-MK"/>
              </w:rPr>
            </w:pPr>
            <w:r w:rsidRPr="008D70CB">
              <w:rPr>
                <w:color w:val="000000"/>
                <w:sz w:val="20"/>
                <w:szCs w:val="20"/>
                <w:lang w:val="mk-MK"/>
              </w:rPr>
              <w:t>Предуслови за запишување на предметот</w:t>
            </w:r>
          </w:p>
        </w:tc>
        <w:tc>
          <w:tcPr>
            <w:tcW w:w="2602" w:type="pct"/>
            <w:gridSpan w:val="9"/>
          </w:tcPr>
          <w:p w:rsidR="00B55731" w:rsidRPr="008D70CB" w:rsidRDefault="00B55731" w:rsidP="00B55731">
            <w:pPr>
              <w:rPr>
                <w:color w:val="000000"/>
                <w:sz w:val="20"/>
                <w:szCs w:val="20"/>
                <w:lang w:val="mk-MK"/>
              </w:rPr>
            </w:pPr>
          </w:p>
        </w:tc>
      </w:tr>
      <w:tr w:rsidR="00B55731" w:rsidRPr="008D70CB" w:rsidTr="008D70CB">
        <w:trPr>
          <w:trHeight w:hRule="exact" w:val="1774"/>
        </w:trPr>
        <w:tc>
          <w:tcPr>
            <w:tcW w:w="292" w:type="pct"/>
          </w:tcPr>
          <w:p w:rsidR="00B55731" w:rsidRPr="008D70CB" w:rsidRDefault="00B55731" w:rsidP="00B55731">
            <w:pPr>
              <w:rPr>
                <w:color w:val="000000"/>
                <w:sz w:val="20"/>
                <w:szCs w:val="20"/>
                <w:lang w:val="mk-MK"/>
              </w:rPr>
            </w:pPr>
            <w:r w:rsidRPr="008D70CB">
              <w:rPr>
                <w:color w:val="000000"/>
                <w:sz w:val="20"/>
                <w:szCs w:val="20"/>
                <w:lang w:val="mk-MK"/>
              </w:rPr>
              <w:t>10.</w:t>
            </w:r>
          </w:p>
        </w:tc>
        <w:tc>
          <w:tcPr>
            <w:tcW w:w="4708" w:type="pct"/>
            <w:gridSpan w:val="15"/>
          </w:tcPr>
          <w:p w:rsidR="00B55731" w:rsidRPr="008D70CB" w:rsidRDefault="00B55731" w:rsidP="00B55731">
            <w:pPr>
              <w:rPr>
                <w:color w:val="000000"/>
                <w:sz w:val="20"/>
                <w:szCs w:val="20"/>
                <w:lang w:val="mk-MK"/>
              </w:rPr>
            </w:pPr>
            <w:r w:rsidRPr="008D70CB">
              <w:rPr>
                <w:color w:val="000000"/>
                <w:sz w:val="20"/>
                <w:szCs w:val="20"/>
                <w:lang w:val="mk-MK"/>
              </w:rPr>
              <w:t xml:space="preserve">Цели на предметната програма (компетенции): </w:t>
            </w:r>
          </w:p>
          <w:p w:rsidR="00B55731" w:rsidRPr="008D70CB" w:rsidRDefault="00B55731" w:rsidP="00B55731">
            <w:pPr>
              <w:jc w:val="both"/>
              <w:rPr>
                <w:color w:val="000000"/>
                <w:sz w:val="20"/>
                <w:szCs w:val="20"/>
                <w:lang w:val="mk-MK"/>
              </w:rPr>
            </w:pPr>
            <w:r w:rsidRPr="008D70CB">
              <w:rPr>
                <w:color w:val="000000"/>
                <w:sz w:val="20"/>
                <w:szCs w:val="20"/>
                <w:lang w:val="mk-MK"/>
              </w:rPr>
              <w:t>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сл.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 Студентите треба да се оспособат да толкуваат симултано 10 минути во кабина.</w:t>
            </w:r>
          </w:p>
        </w:tc>
      </w:tr>
      <w:tr w:rsidR="00B55731" w:rsidRPr="008D70CB" w:rsidTr="008D70CB">
        <w:trPr>
          <w:trHeight w:hRule="exact" w:val="1981"/>
        </w:trPr>
        <w:tc>
          <w:tcPr>
            <w:tcW w:w="292" w:type="pct"/>
          </w:tcPr>
          <w:p w:rsidR="00B55731" w:rsidRPr="008D70CB" w:rsidRDefault="00B55731" w:rsidP="00B55731">
            <w:pPr>
              <w:rPr>
                <w:color w:val="000000"/>
                <w:sz w:val="20"/>
                <w:szCs w:val="20"/>
                <w:lang w:val="mk-MK"/>
              </w:rPr>
            </w:pPr>
            <w:r w:rsidRPr="008D70CB">
              <w:rPr>
                <w:color w:val="000000"/>
                <w:sz w:val="20"/>
                <w:szCs w:val="20"/>
                <w:lang w:val="mk-MK"/>
              </w:rPr>
              <w:t>11.</w:t>
            </w:r>
          </w:p>
        </w:tc>
        <w:tc>
          <w:tcPr>
            <w:tcW w:w="4708" w:type="pct"/>
            <w:gridSpan w:val="15"/>
          </w:tcPr>
          <w:p w:rsidR="00B55731" w:rsidRPr="008D70CB" w:rsidRDefault="00B55731" w:rsidP="00B55731">
            <w:pPr>
              <w:rPr>
                <w:color w:val="000000"/>
                <w:sz w:val="20"/>
                <w:szCs w:val="20"/>
                <w:lang w:val="mk-MK"/>
              </w:rPr>
            </w:pPr>
            <w:r w:rsidRPr="008D70CB">
              <w:rPr>
                <w:color w:val="000000"/>
                <w:sz w:val="20"/>
                <w:szCs w:val="20"/>
                <w:lang w:val="mk-MK"/>
              </w:rPr>
              <w:t>Содржина на предметната програма:</w:t>
            </w:r>
          </w:p>
          <w:p w:rsidR="00B55731" w:rsidRPr="008D70CB" w:rsidRDefault="00B55731" w:rsidP="00B55731">
            <w:pPr>
              <w:rPr>
                <w:color w:val="000000"/>
                <w:sz w:val="20"/>
                <w:szCs w:val="20"/>
                <w:lang w:val="mk-MK"/>
              </w:rPr>
            </w:pPr>
          </w:p>
          <w:p w:rsidR="00B55731" w:rsidRPr="008D70CB" w:rsidRDefault="00B55731" w:rsidP="00B55731">
            <w:pPr>
              <w:rPr>
                <w:color w:val="000000"/>
                <w:sz w:val="20"/>
                <w:szCs w:val="20"/>
                <w:lang w:val="mk-MK"/>
              </w:rPr>
            </w:pPr>
            <w:r w:rsidRPr="008D70CB">
              <w:rPr>
                <w:color w:val="000000"/>
                <w:sz w:val="20"/>
                <w:szCs w:val="20"/>
                <w:lang w:val="mk-MK"/>
              </w:rPr>
              <w:t>Вовед во симултаното толкување, репродукција на говор на ист јазик во кабина (shadowing),</w:t>
            </w:r>
          </w:p>
          <w:p w:rsidR="00B55731" w:rsidRPr="008D70CB" w:rsidRDefault="00B55731" w:rsidP="00B55731">
            <w:pPr>
              <w:rPr>
                <w:color w:val="000000"/>
                <w:sz w:val="20"/>
                <w:szCs w:val="20"/>
                <w:lang w:val="mk-MK"/>
              </w:rPr>
            </w:pPr>
            <w:r w:rsidRPr="008D70CB">
              <w:rPr>
                <w:color w:val="000000"/>
                <w:sz w:val="20"/>
                <w:szCs w:val="20"/>
                <w:lang w:val="mk-MK"/>
              </w:rPr>
              <w:t>временска дистанца од оригиналниот говор при толкувањето (décalage), стратегија и цел, дикција и</w:t>
            </w:r>
          </w:p>
          <w:p w:rsidR="00B55731" w:rsidRPr="008D70CB" w:rsidRDefault="00B55731" w:rsidP="00B55731">
            <w:pPr>
              <w:rPr>
                <w:color w:val="000000"/>
                <w:sz w:val="20"/>
                <w:szCs w:val="20"/>
                <w:lang w:val="mk-MK"/>
              </w:rPr>
            </w:pPr>
            <w:r w:rsidRPr="008D70CB">
              <w:rPr>
                <w:color w:val="000000"/>
                <w:sz w:val="20"/>
                <w:szCs w:val="20"/>
                <w:lang w:val="mk-MK"/>
              </w:rPr>
              <w:t>ритам, толкување и професионално однесување во кабината, толкување на пишуван текст и говор,</w:t>
            </w:r>
          </w:p>
          <w:p w:rsidR="00B55731" w:rsidRPr="008D70CB" w:rsidRDefault="00B55731" w:rsidP="00B55731">
            <w:pPr>
              <w:rPr>
                <w:color w:val="000000"/>
                <w:sz w:val="20"/>
                <w:szCs w:val="20"/>
                <w:lang w:val="mk-MK"/>
              </w:rPr>
            </w:pPr>
            <w:r w:rsidRPr="008D70CB">
              <w:rPr>
                <w:color w:val="000000"/>
                <w:sz w:val="20"/>
                <w:szCs w:val="20"/>
                <w:lang w:val="mk-MK"/>
              </w:rPr>
              <w:t>толкување на специфични теми, индивидуално подготвување и истражување на студентите на</w:t>
            </w:r>
          </w:p>
          <w:p w:rsidR="00B55731" w:rsidRPr="008D70CB" w:rsidRDefault="00B55731" w:rsidP="00B55731">
            <w:pPr>
              <w:rPr>
                <w:color w:val="000000"/>
                <w:sz w:val="20"/>
                <w:szCs w:val="20"/>
                <w:lang w:val="mk-MK"/>
              </w:rPr>
            </w:pPr>
            <w:r w:rsidRPr="008D70CB">
              <w:rPr>
                <w:color w:val="000000"/>
                <w:sz w:val="20"/>
                <w:szCs w:val="20"/>
                <w:lang w:val="mk-MK"/>
              </w:rPr>
              <w:t>дадена тема, јавно говорење, толкување на автентични и неавтентични говори, симулирање</w:t>
            </w:r>
          </w:p>
          <w:p w:rsidR="00B55731" w:rsidRPr="008D70CB" w:rsidRDefault="00B55731" w:rsidP="00B55731">
            <w:pPr>
              <w:rPr>
                <w:color w:val="000000"/>
                <w:sz w:val="20"/>
                <w:szCs w:val="20"/>
                <w:lang w:val="mk-MK"/>
              </w:rPr>
            </w:pPr>
            <w:r w:rsidRPr="008D70CB">
              <w:rPr>
                <w:color w:val="000000"/>
                <w:sz w:val="20"/>
                <w:szCs w:val="20"/>
                <w:lang w:val="mk-MK"/>
              </w:rPr>
              <w:t>конференции и дебати</w:t>
            </w:r>
          </w:p>
        </w:tc>
      </w:tr>
      <w:tr w:rsidR="00B55731" w:rsidRPr="008D70CB" w:rsidTr="008D70CB">
        <w:tc>
          <w:tcPr>
            <w:tcW w:w="292" w:type="pct"/>
          </w:tcPr>
          <w:p w:rsidR="00B55731" w:rsidRPr="008D70CB" w:rsidRDefault="00B55731" w:rsidP="00B55731">
            <w:pPr>
              <w:rPr>
                <w:color w:val="000000"/>
                <w:sz w:val="20"/>
                <w:szCs w:val="20"/>
                <w:lang w:val="mk-MK"/>
              </w:rPr>
            </w:pPr>
            <w:r w:rsidRPr="008D70CB">
              <w:rPr>
                <w:color w:val="000000"/>
                <w:sz w:val="20"/>
                <w:szCs w:val="20"/>
                <w:lang w:val="mk-MK"/>
              </w:rPr>
              <w:t>12.</w:t>
            </w:r>
          </w:p>
        </w:tc>
        <w:tc>
          <w:tcPr>
            <w:tcW w:w="4708" w:type="pct"/>
            <w:gridSpan w:val="15"/>
          </w:tcPr>
          <w:p w:rsidR="00B55731" w:rsidRPr="008D70CB" w:rsidRDefault="00B55731" w:rsidP="00B55731">
            <w:pPr>
              <w:rPr>
                <w:color w:val="000000"/>
                <w:sz w:val="20"/>
                <w:szCs w:val="20"/>
                <w:lang w:val="mk-MK"/>
              </w:rPr>
            </w:pPr>
            <w:r w:rsidRPr="008D70CB">
              <w:rPr>
                <w:color w:val="000000"/>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13.</w:t>
            </w:r>
          </w:p>
        </w:tc>
        <w:tc>
          <w:tcPr>
            <w:tcW w:w="1938" w:type="pct"/>
            <w:gridSpan w:val="5"/>
          </w:tcPr>
          <w:p w:rsidR="00B55731" w:rsidRPr="008D70CB" w:rsidRDefault="00B55731" w:rsidP="00B55731">
            <w:pPr>
              <w:rPr>
                <w:color w:val="000000"/>
                <w:sz w:val="20"/>
                <w:szCs w:val="20"/>
                <w:lang w:val="mk-MK"/>
              </w:rPr>
            </w:pPr>
            <w:r w:rsidRPr="008D70CB">
              <w:rPr>
                <w:color w:val="000000"/>
                <w:sz w:val="20"/>
                <w:szCs w:val="20"/>
                <w:lang w:val="mk-MK"/>
              </w:rPr>
              <w:t>Вкупен расположив фонд на време</w:t>
            </w:r>
          </w:p>
        </w:tc>
        <w:tc>
          <w:tcPr>
            <w:tcW w:w="2770" w:type="pct"/>
            <w:gridSpan w:val="10"/>
          </w:tcPr>
          <w:p w:rsidR="00B55731" w:rsidRPr="008D70CB" w:rsidRDefault="00B55731" w:rsidP="00B55731">
            <w:pPr>
              <w:rPr>
                <w:color w:val="000000"/>
                <w:sz w:val="20"/>
                <w:szCs w:val="20"/>
                <w:lang w:val="ru-RU"/>
              </w:rPr>
            </w:pPr>
            <w:r w:rsidRPr="008D70CB">
              <w:rPr>
                <w:color w:val="000000"/>
                <w:sz w:val="20"/>
                <w:szCs w:val="20"/>
                <w:lang w:val="ru-RU"/>
              </w:rPr>
              <w:t>90 часови</w:t>
            </w: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14.</w:t>
            </w:r>
          </w:p>
        </w:tc>
        <w:tc>
          <w:tcPr>
            <w:tcW w:w="1938" w:type="pct"/>
            <w:gridSpan w:val="5"/>
          </w:tcPr>
          <w:p w:rsidR="00B55731" w:rsidRPr="008D70CB" w:rsidRDefault="00B55731" w:rsidP="00B55731">
            <w:pPr>
              <w:rPr>
                <w:color w:val="000000"/>
                <w:sz w:val="20"/>
                <w:szCs w:val="20"/>
                <w:lang w:val="mk-MK"/>
              </w:rPr>
            </w:pPr>
            <w:r w:rsidRPr="008D70CB">
              <w:rPr>
                <w:color w:val="000000"/>
                <w:sz w:val="20"/>
                <w:szCs w:val="20"/>
                <w:lang w:val="mk-MK"/>
              </w:rPr>
              <w:t>Распределба на расположивото време</w:t>
            </w:r>
          </w:p>
        </w:tc>
        <w:tc>
          <w:tcPr>
            <w:tcW w:w="2770" w:type="pct"/>
            <w:gridSpan w:val="10"/>
          </w:tcPr>
          <w:p w:rsidR="00B55731" w:rsidRPr="008D70CB" w:rsidRDefault="00B55731" w:rsidP="00B55731">
            <w:pPr>
              <w:rPr>
                <w:color w:val="000000"/>
                <w:sz w:val="20"/>
                <w:szCs w:val="20"/>
                <w:lang w:val="en-US"/>
              </w:rPr>
            </w:pPr>
          </w:p>
        </w:tc>
      </w:tr>
      <w:tr w:rsidR="00B55731" w:rsidRPr="008D70CB" w:rsidTr="008D70CB">
        <w:trPr>
          <w:trHeight w:val="135"/>
        </w:trPr>
        <w:tc>
          <w:tcPr>
            <w:tcW w:w="292" w:type="pct"/>
            <w:vMerge w:val="restart"/>
          </w:tcPr>
          <w:p w:rsidR="00B55731" w:rsidRPr="008D70CB" w:rsidRDefault="00B55731" w:rsidP="00B55731">
            <w:pPr>
              <w:rPr>
                <w:color w:val="000000"/>
                <w:sz w:val="20"/>
                <w:szCs w:val="20"/>
                <w:lang w:val="en-US"/>
              </w:rPr>
            </w:pPr>
            <w:r w:rsidRPr="008D70CB">
              <w:rPr>
                <w:color w:val="000000"/>
                <w:sz w:val="20"/>
                <w:szCs w:val="20"/>
                <w:lang w:val="en-US"/>
              </w:rPr>
              <w:t>15.</w:t>
            </w:r>
          </w:p>
        </w:tc>
        <w:tc>
          <w:tcPr>
            <w:tcW w:w="1938" w:type="pct"/>
            <w:gridSpan w:val="5"/>
            <w:vMerge w:val="restart"/>
          </w:tcPr>
          <w:p w:rsidR="00B55731" w:rsidRPr="008D70CB" w:rsidRDefault="00B55731" w:rsidP="00B55731">
            <w:pPr>
              <w:rPr>
                <w:color w:val="000000"/>
                <w:sz w:val="20"/>
                <w:szCs w:val="20"/>
                <w:lang w:val="mk-MK"/>
              </w:rPr>
            </w:pPr>
            <w:r w:rsidRPr="008D70CB">
              <w:rPr>
                <w:color w:val="000000"/>
                <w:sz w:val="20"/>
                <w:szCs w:val="20"/>
                <w:lang w:val="mk-MK"/>
              </w:rPr>
              <w:t>Форми на наставните активности</w:t>
            </w:r>
          </w:p>
        </w:tc>
        <w:tc>
          <w:tcPr>
            <w:tcW w:w="323" w:type="pct"/>
            <w:gridSpan w:val="2"/>
          </w:tcPr>
          <w:p w:rsidR="00B55731" w:rsidRPr="008D70CB" w:rsidRDefault="00B55731" w:rsidP="00B55731">
            <w:pPr>
              <w:rPr>
                <w:color w:val="000000"/>
                <w:sz w:val="20"/>
                <w:szCs w:val="20"/>
                <w:lang w:val="en-US"/>
              </w:rPr>
            </w:pPr>
            <w:r w:rsidRPr="008D70CB">
              <w:rPr>
                <w:color w:val="000000"/>
                <w:sz w:val="20"/>
                <w:szCs w:val="20"/>
                <w:lang w:val="en-US"/>
              </w:rPr>
              <w:t>15.1</w:t>
            </w:r>
          </w:p>
        </w:tc>
        <w:tc>
          <w:tcPr>
            <w:tcW w:w="1353" w:type="pct"/>
            <w:gridSpan w:val="5"/>
          </w:tcPr>
          <w:p w:rsidR="00B55731" w:rsidRPr="008D70CB" w:rsidRDefault="00B55731" w:rsidP="00B55731">
            <w:pPr>
              <w:rPr>
                <w:color w:val="000000"/>
                <w:sz w:val="20"/>
                <w:szCs w:val="20"/>
                <w:lang w:val="mk-MK"/>
              </w:rPr>
            </w:pPr>
            <w:r w:rsidRPr="008D70CB">
              <w:rPr>
                <w:color w:val="000000"/>
                <w:sz w:val="20"/>
                <w:szCs w:val="20"/>
                <w:lang w:val="mk-MK"/>
              </w:rPr>
              <w:t>Предавања-теоретска настава</w:t>
            </w:r>
          </w:p>
        </w:tc>
        <w:tc>
          <w:tcPr>
            <w:tcW w:w="1094" w:type="pct"/>
            <w:gridSpan w:val="3"/>
          </w:tcPr>
          <w:p w:rsidR="00B55731" w:rsidRPr="008D70CB" w:rsidRDefault="00B55731" w:rsidP="00B55731">
            <w:pPr>
              <w:rPr>
                <w:color w:val="000000"/>
                <w:sz w:val="20"/>
                <w:szCs w:val="20"/>
                <w:lang w:val="mk-MK"/>
              </w:rPr>
            </w:pPr>
          </w:p>
        </w:tc>
      </w:tr>
      <w:tr w:rsidR="00B55731" w:rsidRPr="008D70CB" w:rsidTr="008D70CB">
        <w:trPr>
          <w:trHeight w:val="135"/>
        </w:trPr>
        <w:tc>
          <w:tcPr>
            <w:tcW w:w="292" w:type="pct"/>
            <w:vMerge/>
            <w:vAlign w:val="center"/>
          </w:tcPr>
          <w:p w:rsidR="00B55731" w:rsidRPr="008D70CB" w:rsidRDefault="00B55731" w:rsidP="00B55731">
            <w:pPr>
              <w:rPr>
                <w:color w:val="000000"/>
                <w:sz w:val="20"/>
                <w:szCs w:val="20"/>
                <w:lang w:val="en-US"/>
              </w:rPr>
            </w:pPr>
          </w:p>
        </w:tc>
        <w:tc>
          <w:tcPr>
            <w:tcW w:w="1938" w:type="pct"/>
            <w:gridSpan w:val="5"/>
            <w:vMerge/>
            <w:vAlign w:val="center"/>
          </w:tcPr>
          <w:p w:rsidR="00B55731" w:rsidRPr="008D70CB" w:rsidRDefault="00B55731" w:rsidP="00B55731">
            <w:pPr>
              <w:rPr>
                <w:color w:val="000000"/>
                <w:sz w:val="20"/>
                <w:szCs w:val="20"/>
                <w:lang w:val="mk-MK"/>
              </w:rPr>
            </w:pPr>
          </w:p>
        </w:tc>
        <w:tc>
          <w:tcPr>
            <w:tcW w:w="323" w:type="pct"/>
            <w:gridSpan w:val="2"/>
          </w:tcPr>
          <w:p w:rsidR="00B55731" w:rsidRPr="008D70CB" w:rsidRDefault="00B55731" w:rsidP="00B55731">
            <w:pPr>
              <w:rPr>
                <w:color w:val="000000"/>
                <w:sz w:val="20"/>
                <w:szCs w:val="20"/>
                <w:lang w:val="en-US"/>
              </w:rPr>
            </w:pPr>
            <w:r w:rsidRPr="008D70CB">
              <w:rPr>
                <w:color w:val="000000"/>
                <w:sz w:val="20"/>
                <w:szCs w:val="20"/>
                <w:lang w:val="en-US"/>
              </w:rPr>
              <w:t>15.2</w:t>
            </w:r>
          </w:p>
        </w:tc>
        <w:tc>
          <w:tcPr>
            <w:tcW w:w="1353" w:type="pct"/>
            <w:gridSpan w:val="5"/>
          </w:tcPr>
          <w:p w:rsidR="00B55731" w:rsidRPr="008D70CB" w:rsidRDefault="00B55731" w:rsidP="00B55731">
            <w:pPr>
              <w:rPr>
                <w:color w:val="000000"/>
                <w:sz w:val="20"/>
                <w:szCs w:val="20"/>
                <w:lang w:val="mk-MK"/>
              </w:rPr>
            </w:pPr>
            <w:r w:rsidRPr="008D70CB">
              <w:rPr>
                <w:color w:val="000000"/>
                <w:sz w:val="20"/>
                <w:szCs w:val="20"/>
                <w:lang w:val="mk-MK"/>
              </w:rPr>
              <w:t xml:space="preserve">Вежби (лабораториски,аудиториски), семинари, тимска работа </w:t>
            </w:r>
          </w:p>
        </w:tc>
        <w:tc>
          <w:tcPr>
            <w:tcW w:w="1094" w:type="pct"/>
            <w:gridSpan w:val="3"/>
          </w:tcPr>
          <w:p w:rsidR="00B55731" w:rsidRPr="008D70CB" w:rsidRDefault="00B55731" w:rsidP="00B55731">
            <w:pPr>
              <w:rPr>
                <w:color w:val="000000"/>
                <w:sz w:val="20"/>
                <w:szCs w:val="20"/>
                <w:lang w:val="ru-RU"/>
              </w:rPr>
            </w:pPr>
            <w:r w:rsidRPr="008D70CB">
              <w:rPr>
                <w:color w:val="000000"/>
                <w:sz w:val="20"/>
                <w:szCs w:val="20"/>
                <w:lang w:val="ru-RU"/>
              </w:rPr>
              <w:t xml:space="preserve"> 40 (20) часови</w:t>
            </w:r>
          </w:p>
        </w:tc>
      </w:tr>
      <w:tr w:rsidR="00B55731" w:rsidRPr="008D70CB" w:rsidTr="008D70CB">
        <w:trPr>
          <w:trHeight w:val="90"/>
        </w:trPr>
        <w:tc>
          <w:tcPr>
            <w:tcW w:w="292" w:type="pct"/>
            <w:vMerge w:val="restart"/>
          </w:tcPr>
          <w:p w:rsidR="00B55731" w:rsidRPr="008D70CB" w:rsidRDefault="00B55731" w:rsidP="00B55731">
            <w:pPr>
              <w:rPr>
                <w:color w:val="000000"/>
                <w:sz w:val="20"/>
                <w:szCs w:val="20"/>
                <w:lang w:val="en-US"/>
              </w:rPr>
            </w:pPr>
            <w:r w:rsidRPr="008D70CB">
              <w:rPr>
                <w:color w:val="000000"/>
                <w:sz w:val="20"/>
                <w:szCs w:val="20"/>
                <w:lang w:val="en-US"/>
              </w:rPr>
              <w:t>16.</w:t>
            </w:r>
          </w:p>
        </w:tc>
        <w:tc>
          <w:tcPr>
            <w:tcW w:w="1938" w:type="pct"/>
            <w:gridSpan w:val="5"/>
            <w:vMerge w:val="restart"/>
          </w:tcPr>
          <w:p w:rsidR="00B55731" w:rsidRPr="008D70CB" w:rsidRDefault="00B55731" w:rsidP="00B55731">
            <w:pPr>
              <w:rPr>
                <w:color w:val="000000"/>
                <w:sz w:val="20"/>
                <w:szCs w:val="20"/>
                <w:lang w:val="mk-MK"/>
              </w:rPr>
            </w:pPr>
            <w:r w:rsidRPr="008D70CB">
              <w:rPr>
                <w:color w:val="000000"/>
                <w:sz w:val="20"/>
                <w:szCs w:val="20"/>
                <w:lang w:val="mk-MK"/>
              </w:rPr>
              <w:t xml:space="preserve">Други форми на активности </w:t>
            </w:r>
          </w:p>
        </w:tc>
        <w:tc>
          <w:tcPr>
            <w:tcW w:w="323" w:type="pct"/>
            <w:gridSpan w:val="2"/>
          </w:tcPr>
          <w:p w:rsidR="00B55731" w:rsidRPr="008D70CB" w:rsidRDefault="00B55731" w:rsidP="00B55731">
            <w:pPr>
              <w:rPr>
                <w:color w:val="000000"/>
                <w:sz w:val="20"/>
                <w:szCs w:val="20"/>
                <w:lang w:val="en-US"/>
              </w:rPr>
            </w:pPr>
            <w:r w:rsidRPr="008D70CB">
              <w:rPr>
                <w:color w:val="000000"/>
                <w:sz w:val="20"/>
                <w:szCs w:val="20"/>
                <w:lang w:val="en-US"/>
              </w:rPr>
              <w:t>16.1</w:t>
            </w:r>
          </w:p>
        </w:tc>
        <w:tc>
          <w:tcPr>
            <w:tcW w:w="1353" w:type="pct"/>
            <w:gridSpan w:val="5"/>
          </w:tcPr>
          <w:p w:rsidR="00B55731" w:rsidRPr="008D70CB" w:rsidRDefault="00B55731" w:rsidP="00B55731">
            <w:pPr>
              <w:rPr>
                <w:color w:val="000000"/>
                <w:sz w:val="20"/>
                <w:szCs w:val="20"/>
                <w:lang w:val="mk-MK"/>
              </w:rPr>
            </w:pPr>
            <w:r w:rsidRPr="008D70CB">
              <w:rPr>
                <w:color w:val="000000"/>
                <w:sz w:val="20"/>
                <w:szCs w:val="20"/>
                <w:lang w:val="mk-MK"/>
              </w:rPr>
              <w:t>Проектни задачи</w:t>
            </w:r>
          </w:p>
        </w:tc>
        <w:tc>
          <w:tcPr>
            <w:tcW w:w="1094" w:type="pct"/>
            <w:gridSpan w:val="3"/>
          </w:tcPr>
          <w:p w:rsidR="00B55731" w:rsidRPr="008D70CB" w:rsidRDefault="00B55731" w:rsidP="00B55731">
            <w:pPr>
              <w:rPr>
                <w:color w:val="000000"/>
                <w:sz w:val="20"/>
                <w:szCs w:val="20"/>
                <w:lang w:val="mk-MK"/>
              </w:rPr>
            </w:pPr>
            <w:r w:rsidRPr="008D70CB">
              <w:rPr>
                <w:color w:val="000000"/>
                <w:sz w:val="20"/>
                <w:szCs w:val="20"/>
                <w:lang w:val="mk-MK"/>
              </w:rPr>
              <w:t>10 часови</w:t>
            </w:r>
          </w:p>
        </w:tc>
      </w:tr>
      <w:tr w:rsidR="00B55731" w:rsidRPr="008D70CB" w:rsidTr="008D70CB">
        <w:trPr>
          <w:trHeight w:val="90"/>
        </w:trPr>
        <w:tc>
          <w:tcPr>
            <w:tcW w:w="292" w:type="pct"/>
            <w:vMerge/>
            <w:vAlign w:val="center"/>
          </w:tcPr>
          <w:p w:rsidR="00B55731" w:rsidRPr="008D70CB" w:rsidRDefault="00B55731" w:rsidP="00B55731">
            <w:pPr>
              <w:rPr>
                <w:color w:val="000000"/>
                <w:sz w:val="20"/>
                <w:szCs w:val="20"/>
                <w:lang w:val="en-US"/>
              </w:rPr>
            </w:pPr>
          </w:p>
        </w:tc>
        <w:tc>
          <w:tcPr>
            <w:tcW w:w="1938" w:type="pct"/>
            <w:gridSpan w:val="5"/>
            <w:vMerge/>
            <w:vAlign w:val="center"/>
          </w:tcPr>
          <w:p w:rsidR="00B55731" w:rsidRPr="008D70CB" w:rsidRDefault="00B55731" w:rsidP="00B55731">
            <w:pPr>
              <w:rPr>
                <w:color w:val="000000"/>
                <w:sz w:val="20"/>
                <w:szCs w:val="20"/>
                <w:lang w:val="mk-MK"/>
              </w:rPr>
            </w:pPr>
          </w:p>
        </w:tc>
        <w:tc>
          <w:tcPr>
            <w:tcW w:w="323" w:type="pct"/>
            <w:gridSpan w:val="2"/>
          </w:tcPr>
          <w:p w:rsidR="00B55731" w:rsidRPr="008D70CB" w:rsidRDefault="00B55731" w:rsidP="00B55731">
            <w:pPr>
              <w:rPr>
                <w:color w:val="000000"/>
                <w:sz w:val="20"/>
                <w:szCs w:val="20"/>
                <w:lang w:val="en-US"/>
              </w:rPr>
            </w:pPr>
            <w:r w:rsidRPr="008D70CB">
              <w:rPr>
                <w:color w:val="000000"/>
                <w:sz w:val="20"/>
                <w:szCs w:val="20"/>
                <w:lang w:val="en-US"/>
              </w:rPr>
              <w:t>16.2</w:t>
            </w:r>
          </w:p>
        </w:tc>
        <w:tc>
          <w:tcPr>
            <w:tcW w:w="1353" w:type="pct"/>
            <w:gridSpan w:val="5"/>
          </w:tcPr>
          <w:p w:rsidR="00B55731" w:rsidRPr="008D70CB" w:rsidRDefault="00B55731" w:rsidP="00B55731">
            <w:pPr>
              <w:rPr>
                <w:color w:val="000000"/>
                <w:sz w:val="20"/>
                <w:szCs w:val="20"/>
                <w:lang w:val="mk-MK"/>
              </w:rPr>
            </w:pPr>
            <w:r w:rsidRPr="008D70CB">
              <w:rPr>
                <w:color w:val="000000"/>
                <w:sz w:val="20"/>
                <w:szCs w:val="20"/>
                <w:lang w:val="mk-MK"/>
              </w:rPr>
              <w:t xml:space="preserve">Самостојни задачи </w:t>
            </w:r>
          </w:p>
        </w:tc>
        <w:tc>
          <w:tcPr>
            <w:tcW w:w="1094" w:type="pct"/>
            <w:gridSpan w:val="3"/>
          </w:tcPr>
          <w:p w:rsidR="00B55731" w:rsidRPr="008D70CB" w:rsidRDefault="00B55731" w:rsidP="00B55731">
            <w:pPr>
              <w:rPr>
                <w:color w:val="000000"/>
                <w:sz w:val="20"/>
                <w:szCs w:val="20"/>
                <w:lang w:val="mk-MK"/>
              </w:rPr>
            </w:pPr>
            <w:r w:rsidRPr="008D70CB">
              <w:rPr>
                <w:color w:val="000000"/>
                <w:sz w:val="20"/>
                <w:szCs w:val="20"/>
                <w:lang w:val="mk-MK"/>
              </w:rPr>
              <w:t xml:space="preserve">10 часови </w:t>
            </w:r>
          </w:p>
        </w:tc>
      </w:tr>
      <w:tr w:rsidR="00B55731" w:rsidRPr="008D70CB" w:rsidTr="008D70CB">
        <w:trPr>
          <w:trHeight w:val="90"/>
        </w:trPr>
        <w:tc>
          <w:tcPr>
            <w:tcW w:w="292" w:type="pct"/>
            <w:vMerge/>
            <w:vAlign w:val="center"/>
          </w:tcPr>
          <w:p w:rsidR="00B55731" w:rsidRPr="008D70CB" w:rsidRDefault="00B55731" w:rsidP="00B55731">
            <w:pPr>
              <w:rPr>
                <w:color w:val="000000"/>
                <w:sz w:val="20"/>
                <w:szCs w:val="20"/>
                <w:lang w:val="en-US"/>
              </w:rPr>
            </w:pPr>
          </w:p>
        </w:tc>
        <w:tc>
          <w:tcPr>
            <w:tcW w:w="1938" w:type="pct"/>
            <w:gridSpan w:val="5"/>
            <w:vMerge/>
            <w:vAlign w:val="center"/>
          </w:tcPr>
          <w:p w:rsidR="00B55731" w:rsidRPr="008D70CB" w:rsidRDefault="00B55731" w:rsidP="00B55731">
            <w:pPr>
              <w:rPr>
                <w:color w:val="000000"/>
                <w:sz w:val="20"/>
                <w:szCs w:val="20"/>
                <w:lang w:val="mk-MK"/>
              </w:rPr>
            </w:pPr>
          </w:p>
        </w:tc>
        <w:tc>
          <w:tcPr>
            <w:tcW w:w="323" w:type="pct"/>
            <w:gridSpan w:val="2"/>
          </w:tcPr>
          <w:p w:rsidR="00B55731" w:rsidRPr="008D70CB" w:rsidRDefault="00B55731" w:rsidP="00B55731">
            <w:pPr>
              <w:rPr>
                <w:color w:val="000000"/>
                <w:sz w:val="20"/>
                <w:szCs w:val="20"/>
                <w:lang w:val="en-US"/>
              </w:rPr>
            </w:pPr>
            <w:r w:rsidRPr="008D70CB">
              <w:rPr>
                <w:color w:val="000000"/>
                <w:sz w:val="20"/>
                <w:szCs w:val="20"/>
                <w:lang w:val="en-US"/>
              </w:rPr>
              <w:t>16.3</w:t>
            </w:r>
          </w:p>
        </w:tc>
        <w:tc>
          <w:tcPr>
            <w:tcW w:w="1353" w:type="pct"/>
            <w:gridSpan w:val="5"/>
          </w:tcPr>
          <w:p w:rsidR="00B55731" w:rsidRPr="008D70CB" w:rsidRDefault="00B55731" w:rsidP="00B55731">
            <w:pPr>
              <w:rPr>
                <w:color w:val="000000"/>
                <w:sz w:val="20"/>
                <w:szCs w:val="20"/>
                <w:lang w:val="mk-MK"/>
              </w:rPr>
            </w:pPr>
            <w:r w:rsidRPr="008D70CB">
              <w:rPr>
                <w:color w:val="000000"/>
                <w:sz w:val="20"/>
                <w:szCs w:val="20"/>
                <w:lang w:val="mk-MK"/>
              </w:rPr>
              <w:t xml:space="preserve">Домашно учење </w:t>
            </w:r>
          </w:p>
        </w:tc>
        <w:tc>
          <w:tcPr>
            <w:tcW w:w="1094" w:type="pct"/>
            <w:gridSpan w:val="3"/>
          </w:tcPr>
          <w:p w:rsidR="00B55731" w:rsidRPr="008D70CB" w:rsidRDefault="00B55731" w:rsidP="00B55731">
            <w:pPr>
              <w:rPr>
                <w:color w:val="000000"/>
                <w:sz w:val="20"/>
                <w:szCs w:val="20"/>
                <w:lang w:val="mk-MK"/>
              </w:rPr>
            </w:pPr>
            <w:r w:rsidRPr="008D70CB">
              <w:rPr>
                <w:color w:val="000000"/>
                <w:sz w:val="20"/>
                <w:szCs w:val="20"/>
                <w:lang w:val="mk-MK"/>
              </w:rPr>
              <w:t>30 (50) часови</w:t>
            </w:r>
          </w:p>
        </w:tc>
      </w:tr>
      <w:tr w:rsidR="00B55731" w:rsidRPr="008D70CB" w:rsidTr="008D70CB">
        <w:tc>
          <w:tcPr>
            <w:tcW w:w="292" w:type="pct"/>
            <w:vMerge w:val="restart"/>
          </w:tcPr>
          <w:p w:rsidR="00B55731" w:rsidRPr="008D70CB" w:rsidRDefault="00B55731" w:rsidP="00B55731">
            <w:pPr>
              <w:rPr>
                <w:color w:val="000000"/>
                <w:sz w:val="20"/>
                <w:szCs w:val="20"/>
                <w:lang w:val="en-US"/>
              </w:rPr>
            </w:pPr>
            <w:r w:rsidRPr="008D70CB">
              <w:rPr>
                <w:color w:val="000000"/>
                <w:sz w:val="20"/>
                <w:szCs w:val="20"/>
                <w:lang w:val="en-US"/>
              </w:rPr>
              <w:t>17.</w:t>
            </w:r>
          </w:p>
        </w:tc>
        <w:tc>
          <w:tcPr>
            <w:tcW w:w="4708" w:type="pct"/>
            <w:gridSpan w:val="15"/>
          </w:tcPr>
          <w:p w:rsidR="00B55731" w:rsidRPr="008D70CB" w:rsidRDefault="00B55731" w:rsidP="00B55731">
            <w:pPr>
              <w:rPr>
                <w:color w:val="000000"/>
                <w:sz w:val="20"/>
                <w:szCs w:val="20"/>
                <w:lang w:val="mk-MK"/>
              </w:rPr>
            </w:pPr>
            <w:r w:rsidRPr="008D70CB">
              <w:rPr>
                <w:color w:val="000000"/>
                <w:sz w:val="20"/>
                <w:szCs w:val="20"/>
                <w:lang w:val="mk-MK"/>
              </w:rPr>
              <w:t xml:space="preserve">Начин на оценување </w:t>
            </w:r>
          </w:p>
        </w:tc>
      </w:tr>
      <w:tr w:rsidR="00B55731" w:rsidRPr="008D70CB" w:rsidTr="008D70CB">
        <w:trPr>
          <w:trHeight w:val="275"/>
        </w:trPr>
        <w:tc>
          <w:tcPr>
            <w:tcW w:w="292" w:type="pct"/>
            <w:vMerge/>
            <w:vAlign w:val="center"/>
          </w:tcPr>
          <w:p w:rsidR="00B55731" w:rsidRPr="008D70CB" w:rsidRDefault="00B55731" w:rsidP="00B55731">
            <w:pPr>
              <w:rPr>
                <w:color w:val="000000"/>
                <w:sz w:val="20"/>
                <w:szCs w:val="20"/>
                <w:lang w:val="en-US"/>
              </w:rPr>
            </w:pPr>
          </w:p>
        </w:tc>
        <w:tc>
          <w:tcPr>
            <w:tcW w:w="542" w:type="pct"/>
            <w:gridSpan w:val="2"/>
          </w:tcPr>
          <w:p w:rsidR="00B55731" w:rsidRPr="008D70CB" w:rsidRDefault="00B55731" w:rsidP="00B55731">
            <w:pPr>
              <w:rPr>
                <w:color w:val="000000"/>
                <w:sz w:val="20"/>
                <w:szCs w:val="20"/>
                <w:lang w:val="mk-MK"/>
              </w:rPr>
            </w:pPr>
            <w:r w:rsidRPr="008D70CB">
              <w:rPr>
                <w:color w:val="000000"/>
                <w:sz w:val="20"/>
                <w:szCs w:val="20"/>
                <w:lang w:val="mk-MK"/>
              </w:rPr>
              <w:t xml:space="preserve">17.1. </w:t>
            </w:r>
          </w:p>
        </w:tc>
        <w:tc>
          <w:tcPr>
            <w:tcW w:w="1719" w:type="pct"/>
            <w:gridSpan w:val="5"/>
          </w:tcPr>
          <w:p w:rsidR="00B55731" w:rsidRPr="008D70CB" w:rsidRDefault="00B55731" w:rsidP="00B55731">
            <w:pPr>
              <w:rPr>
                <w:color w:val="000000"/>
                <w:sz w:val="20"/>
                <w:szCs w:val="20"/>
                <w:lang w:val="mk-MK"/>
              </w:rPr>
            </w:pPr>
            <w:r w:rsidRPr="008D70CB">
              <w:rPr>
                <w:color w:val="000000"/>
                <w:sz w:val="20"/>
                <w:szCs w:val="20"/>
                <w:lang w:val="mk-MK"/>
              </w:rPr>
              <w:t xml:space="preserve">Тестови </w:t>
            </w:r>
          </w:p>
        </w:tc>
        <w:tc>
          <w:tcPr>
            <w:tcW w:w="2447" w:type="pct"/>
            <w:gridSpan w:val="8"/>
          </w:tcPr>
          <w:p w:rsidR="00B55731" w:rsidRPr="008D70CB" w:rsidRDefault="00B55731" w:rsidP="00B55731">
            <w:pPr>
              <w:rPr>
                <w:color w:val="000000"/>
                <w:sz w:val="20"/>
                <w:szCs w:val="20"/>
                <w:lang w:val="mk-MK"/>
              </w:rPr>
            </w:pPr>
            <w:r w:rsidRPr="008D70CB">
              <w:rPr>
                <w:color w:val="000000"/>
                <w:sz w:val="20"/>
                <w:szCs w:val="20"/>
                <w:lang w:val="mk-MK"/>
              </w:rPr>
              <w:t xml:space="preserve">70 бодови                                                      </w:t>
            </w:r>
          </w:p>
        </w:tc>
      </w:tr>
      <w:tr w:rsidR="00B55731" w:rsidRPr="008D70CB" w:rsidTr="008D70CB">
        <w:trPr>
          <w:trHeight w:val="703"/>
        </w:trPr>
        <w:tc>
          <w:tcPr>
            <w:tcW w:w="292" w:type="pct"/>
            <w:vMerge/>
            <w:vAlign w:val="center"/>
          </w:tcPr>
          <w:p w:rsidR="00B55731" w:rsidRPr="008D70CB" w:rsidRDefault="00B55731" w:rsidP="00B55731">
            <w:pPr>
              <w:rPr>
                <w:color w:val="000000"/>
                <w:sz w:val="20"/>
                <w:szCs w:val="20"/>
                <w:lang w:val="en-US"/>
              </w:rPr>
            </w:pPr>
          </w:p>
        </w:tc>
        <w:tc>
          <w:tcPr>
            <w:tcW w:w="542" w:type="pct"/>
            <w:gridSpan w:val="2"/>
          </w:tcPr>
          <w:p w:rsidR="00B55731" w:rsidRPr="008D70CB" w:rsidRDefault="00B55731" w:rsidP="00B55731">
            <w:pPr>
              <w:rPr>
                <w:color w:val="000000"/>
                <w:sz w:val="20"/>
                <w:szCs w:val="20"/>
                <w:lang w:val="mk-MK"/>
              </w:rPr>
            </w:pPr>
            <w:r w:rsidRPr="008D70CB">
              <w:rPr>
                <w:color w:val="000000"/>
                <w:sz w:val="20"/>
                <w:szCs w:val="20"/>
                <w:lang w:val="mk-MK"/>
              </w:rPr>
              <w:t xml:space="preserve">17.2. </w:t>
            </w:r>
          </w:p>
        </w:tc>
        <w:tc>
          <w:tcPr>
            <w:tcW w:w="1719" w:type="pct"/>
            <w:gridSpan w:val="5"/>
          </w:tcPr>
          <w:p w:rsidR="00B55731" w:rsidRPr="008D70CB" w:rsidRDefault="00B55731" w:rsidP="00B55731">
            <w:pPr>
              <w:rPr>
                <w:color w:val="000000"/>
                <w:sz w:val="20"/>
                <w:szCs w:val="20"/>
                <w:lang w:val="mk-MK"/>
              </w:rPr>
            </w:pPr>
            <w:r w:rsidRPr="008D70CB">
              <w:rPr>
                <w:color w:val="000000"/>
                <w:sz w:val="20"/>
                <w:szCs w:val="20"/>
                <w:lang w:val="mk-MK"/>
              </w:rPr>
              <w:t>Успешно реализирани лаборато-риски/аудиториски вежби</w:t>
            </w:r>
          </w:p>
        </w:tc>
        <w:tc>
          <w:tcPr>
            <w:tcW w:w="2447" w:type="pct"/>
            <w:gridSpan w:val="8"/>
          </w:tcPr>
          <w:p w:rsidR="00B55731" w:rsidRPr="008D70CB" w:rsidRDefault="00B55731" w:rsidP="00B55731">
            <w:pPr>
              <w:rPr>
                <w:color w:val="000000"/>
                <w:sz w:val="20"/>
                <w:szCs w:val="20"/>
                <w:lang w:val="ru-RU"/>
              </w:rPr>
            </w:pPr>
            <w:r w:rsidRPr="008D70CB">
              <w:rPr>
                <w:color w:val="000000"/>
                <w:sz w:val="20"/>
                <w:szCs w:val="20"/>
                <w:lang w:val="mk-MK"/>
              </w:rPr>
              <w:t xml:space="preserve">10 бодови  </w:t>
            </w:r>
          </w:p>
        </w:tc>
      </w:tr>
      <w:tr w:rsidR="00B55731" w:rsidRPr="008D70CB" w:rsidTr="008D70CB">
        <w:trPr>
          <w:trHeight w:val="275"/>
        </w:trPr>
        <w:tc>
          <w:tcPr>
            <w:tcW w:w="292" w:type="pct"/>
            <w:vMerge/>
            <w:vAlign w:val="center"/>
          </w:tcPr>
          <w:p w:rsidR="00B55731" w:rsidRPr="008D70CB" w:rsidRDefault="00B55731" w:rsidP="00B55731">
            <w:pPr>
              <w:rPr>
                <w:color w:val="000000"/>
                <w:sz w:val="20"/>
                <w:szCs w:val="20"/>
                <w:lang w:val="en-US"/>
              </w:rPr>
            </w:pPr>
          </w:p>
        </w:tc>
        <w:tc>
          <w:tcPr>
            <w:tcW w:w="542" w:type="pct"/>
            <w:gridSpan w:val="2"/>
          </w:tcPr>
          <w:p w:rsidR="00B55731" w:rsidRPr="008D70CB" w:rsidRDefault="00B55731" w:rsidP="00B55731">
            <w:pPr>
              <w:rPr>
                <w:color w:val="000000"/>
                <w:sz w:val="20"/>
                <w:szCs w:val="20"/>
                <w:lang w:val="ru-RU"/>
              </w:rPr>
            </w:pPr>
            <w:r w:rsidRPr="008D70CB">
              <w:rPr>
                <w:color w:val="000000"/>
                <w:sz w:val="20"/>
                <w:szCs w:val="20"/>
                <w:lang w:val="ru-RU"/>
              </w:rPr>
              <w:t xml:space="preserve">17.3. </w:t>
            </w:r>
          </w:p>
        </w:tc>
        <w:tc>
          <w:tcPr>
            <w:tcW w:w="1719" w:type="pct"/>
            <w:gridSpan w:val="5"/>
          </w:tcPr>
          <w:p w:rsidR="00B55731" w:rsidRPr="008D70CB" w:rsidRDefault="00B55731" w:rsidP="00B55731">
            <w:pPr>
              <w:rPr>
                <w:color w:val="000000"/>
                <w:sz w:val="20"/>
                <w:szCs w:val="20"/>
                <w:lang w:val="ru-RU"/>
              </w:rPr>
            </w:pPr>
            <w:r w:rsidRPr="008D70CB">
              <w:rPr>
                <w:color w:val="000000"/>
                <w:sz w:val="20"/>
                <w:szCs w:val="20"/>
                <w:lang w:val="ru-RU"/>
              </w:rPr>
              <w:t xml:space="preserve">Активност и учество </w:t>
            </w:r>
          </w:p>
        </w:tc>
        <w:tc>
          <w:tcPr>
            <w:tcW w:w="2447" w:type="pct"/>
            <w:gridSpan w:val="8"/>
          </w:tcPr>
          <w:p w:rsidR="00B55731" w:rsidRPr="008D70CB" w:rsidRDefault="00B55731" w:rsidP="00B55731">
            <w:pPr>
              <w:rPr>
                <w:color w:val="000000"/>
                <w:sz w:val="20"/>
                <w:szCs w:val="20"/>
                <w:lang w:val="ru-RU"/>
              </w:rPr>
            </w:pPr>
            <w:r w:rsidRPr="008D70CB">
              <w:rPr>
                <w:color w:val="000000"/>
                <w:sz w:val="20"/>
                <w:szCs w:val="20"/>
                <w:lang w:val="ru-RU"/>
              </w:rPr>
              <w:t xml:space="preserve">10 бодови </w:t>
            </w:r>
          </w:p>
        </w:tc>
      </w:tr>
      <w:tr w:rsidR="00B55731" w:rsidRPr="008D70CB" w:rsidTr="008D70CB">
        <w:trPr>
          <w:trHeight w:val="275"/>
        </w:trPr>
        <w:tc>
          <w:tcPr>
            <w:tcW w:w="292" w:type="pct"/>
            <w:vMerge/>
            <w:vAlign w:val="center"/>
          </w:tcPr>
          <w:p w:rsidR="00B55731" w:rsidRPr="008D70CB" w:rsidRDefault="00B55731" w:rsidP="00B55731">
            <w:pPr>
              <w:rPr>
                <w:color w:val="000000"/>
                <w:sz w:val="20"/>
                <w:szCs w:val="20"/>
                <w:lang w:val="en-US"/>
              </w:rPr>
            </w:pPr>
          </w:p>
        </w:tc>
        <w:tc>
          <w:tcPr>
            <w:tcW w:w="542" w:type="pct"/>
            <w:gridSpan w:val="2"/>
          </w:tcPr>
          <w:p w:rsidR="00B55731" w:rsidRPr="008D70CB" w:rsidRDefault="00B55731" w:rsidP="00B55731">
            <w:pPr>
              <w:rPr>
                <w:color w:val="000000"/>
                <w:sz w:val="20"/>
                <w:szCs w:val="20"/>
                <w:lang w:val="ru-RU"/>
              </w:rPr>
            </w:pPr>
            <w:r w:rsidRPr="008D70CB">
              <w:rPr>
                <w:color w:val="000000"/>
                <w:sz w:val="20"/>
                <w:szCs w:val="20"/>
                <w:lang w:val="ru-RU"/>
              </w:rPr>
              <w:t>17.4.</w:t>
            </w:r>
          </w:p>
        </w:tc>
        <w:tc>
          <w:tcPr>
            <w:tcW w:w="1719" w:type="pct"/>
            <w:gridSpan w:val="5"/>
          </w:tcPr>
          <w:p w:rsidR="00B55731" w:rsidRPr="008D70CB" w:rsidRDefault="00B55731" w:rsidP="00B55731">
            <w:pPr>
              <w:rPr>
                <w:color w:val="000000"/>
                <w:sz w:val="20"/>
                <w:szCs w:val="20"/>
                <w:lang w:val="ru-RU"/>
              </w:rPr>
            </w:pPr>
            <w:r w:rsidRPr="008D70CB">
              <w:rPr>
                <w:color w:val="000000"/>
                <w:sz w:val="20"/>
                <w:szCs w:val="20"/>
                <w:lang w:val="ru-RU"/>
              </w:rPr>
              <w:t>Домашна задача и/или семинарска работа</w:t>
            </w:r>
          </w:p>
        </w:tc>
        <w:tc>
          <w:tcPr>
            <w:tcW w:w="2447" w:type="pct"/>
            <w:gridSpan w:val="8"/>
          </w:tcPr>
          <w:p w:rsidR="00B55731" w:rsidRPr="008D70CB" w:rsidRDefault="00B55731" w:rsidP="00B55731">
            <w:pPr>
              <w:rPr>
                <w:color w:val="000000"/>
                <w:sz w:val="20"/>
                <w:szCs w:val="20"/>
                <w:lang w:val="ru-RU"/>
              </w:rPr>
            </w:pPr>
            <w:r w:rsidRPr="008D70CB">
              <w:rPr>
                <w:color w:val="000000"/>
                <w:sz w:val="20"/>
                <w:szCs w:val="20"/>
                <w:lang w:val="ru-RU"/>
              </w:rPr>
              <w:t>10 бодови</w:t>
            </w:r>
          </w:p>
        </w:tc>
      </w:tr>
      <w:tr w:rsidR="00B55731" w:rsidRPr="008D70CB" w:rsidTr="008D70CB">
        <w:tc>
          <w:tcPr>
            <w:tcW w:w="292" w:type="pct"/>
            <w:vMerge w:val="restart"/>
          </w:tcPr>
          <w:p w:rsidR="00B55731" w:rsidRPr="008D70CB" w:rsidRDefault="00B55731" w:rsidP="00B55731">
            <w:pPr>
              <w:rPr>
                <w:color w:val="000000"/>
                <w:sz w:val="20"/>
                <w:szCs w:val="20"/>
                <w:lang w:val="en-US"/>
              </w:rPr>
            </w:pPr>
            <w:r w:rsidRPr="008D70CB">
              <w:rPr>
                <w:color w:val="000000"/>
                <w:sz w:val="20"/>
                <w:szCs w:val="20"/>
                <w:lang w:val="en-US"/>
              </w:rPr>
              <w:t>18.</w:t>
            </w:r>
          </w:p>
        </w:tc>
        <w:tc>
          <w:tcPr>
            <w:tcW w:w="2261" w:type="pct"/>
            <w:gridSpan w:val="7"/>
            <w:vMerge w:val="restart"/>
          </w:tcPr>
          <w:p w:rsidR="00B55731" w:rsidRPr="008D70CB" w:rsidRDefault="00B55731" w:rsidP="00B55731">
            <w:pPr>
              <w:rPr>
                <w:color w:val="000000"/>
                <w:sz w:val="20"/>
                <w:szCs w:val="20"/>
                <w:lang w:val="mk-MK"/>
              </w:rPr>
            </w:pPr>
            <w:r w:rsidRPr="008D70CB">
              <w:rPr>
                <w:color w:val="000000"/>
                <w:sz w:val="20"/>
                <w:szCs w:val="20"/>
                <w:lang w:val="mk-MK"/>
              </w:rPr>
              <w:t>Критериуми за оценување (бодови/оценка)</w:t>
            </w:r>
          </w:p>
        </w:tc>
        <w:tc>
          <w:tcPr>
            <w:tcW w:w="978" w:type="pct"/>
            <w:gridSpan w:val="3"/>
          </w:tcPr>
          <w:p w:rsidR="00B55731" w:rsidRPr="008D70CB" w:rsidRDefault="00B55731" w:rsidP="00B55731">
            <w:pPr>
              <w:rPr>
                <w:color w:val="000000"/>
                <w:sz w:val="20"/>
                <w:szCs w:val="20"/>
                <w:lang w:val="mk-MK"/>
              </w:rPr>
            </w:pPr>
            <w:r w:rsidRPr="008D70CB">
              <w:rPr>
                <w:color w:val="000000"/>
                <w:sz w:val="20"/>
                <w:szCs w:val="20"/>
                <w:lang w:val="mk-MK"/>
              </w:rPr>
              <w:t xml:space="preserve">до 50 бода </w:t>
            </w:r>
          </w:p>
        </w:tc>
        <w:tc>
          <w:tcPr>
            <w:tcW w:w="1469" w:type="pct"/>
            <w:gridSpan w:val="5"/>
          </w:tcPr>
          <w:p w:rsidR="00B55731" w:rsidRPr="008D70CB" w:rsidRDefault="00B55731" w:rsidP="00B55731">
            <w:pPr>
              <w:rPr>
                <w:color w:val="000000"/>
                <w:sz w:val="20"/>
                <w:szCs w:val="20"/>
                <w:lang w:val="ru-RU"/>
              </w:rPr>
            </w:pPr>
            <w:r w:rsidRPr="008D70CB">
              <w:rPr>
                <w:color w:val="000000"/>
                <w:sz w:val="20"/>
                <w:szCs w:val="20"/>
                <w:lang w:val="ru-RU"/>
              </w:rPr>
              <w:t xml:space="preserve">      5 (пет)   </w:t>
            </w:r>
            <w:r w:rsidRPr="008D70CB">
              <w:rPr>
                <w:color w:val="000000"/>
                <w:sz w:val="20"/>
                <w:szCs w:val="20"/>
                <w:lang w:val="en-US"/>
              </w:rPr>
              <w:t xml:space="preserve">(F) </w:t>
            </w:r>
          </w:p>
        </w:tc>
      </w:tr>
      <w:tr w:rsidR="00B55731" w:rsidRPr="008D70CB" w:rsidTr="008D70CB">
        <w:tc>
          <w:tcPr>
            <w:tcW w:w="292" w:type="pct"/>
            <w:vMerge/>
            <w:vAlign w:val="center"/>
          </w:tcPr>
          <w:p w:rsidR="00B55731" w:rsidRPr="008D70CB" w:rsidRDefault="00B55731" w:rsidP="00B55731">
            <w:pPr>
              <w:rPr>
                <w:color w:val="000000"/>
                <w:sz w:val="20"/>
                <w:szCs w:val="20"/>
                <w:lang w:val="en-US"/>
              </w:rPr>
            </w:pPr>
          </w:p>
        </w:tc>
        <w:tc>
          <w:tcPr>
            <w:tcW w:w="2261" w:type="pct"/>
            <w:gridSpan w:val="7"/>
            <w:vMerge/>
            <w:vAlign w:val="center"/>
          </w:tcPr>
          <w:p w:rsidR="00B55731" w:rsidRPr="008D70CB" w:rsidRDefault="00B55731" w:rsidP="00B55731">
            <w:pPr>
              <w:rPr>
                <w:color w:val="000000"/>
                <w:sz w:val="20"/>
                <w:szCs w:val="20"/>
                <w:lang w:val="mk-MK"/>
              </w:rPr>
            </w:pPr>
          </w:p>
        </w:tc>
        <w:tc>
          <w:tcPr>
            <w:tcW w:w="978" w:type="pct"/>
            <w:gridSpan w:val="3"/>
          </w:tcPr>
          <w:p w:rsidR="00B55731" w:rsidRPr="008D70CB" w:rsidRDefault="00B55731" w:rsidP="00B55731">
            <w:pPr>
              <w:rPr>
                <w:color w:val="000000"/>
                <w:sz w:val="20"/>
                <w:szCs w:val="20"/>
                <w:lang w:val="ru-RU"/>
              </w:rPr>
            </w:pPr>
            <w:r w:rsidRPr="008D70CB">
              <w:rPr>
                <w:color w:val="000000"/>
                <w:sz w:val="20"/>
                <w:szCs w:val="20"/>
                <w:lang w:val="ru-RU"/>
              </w:rPr>
              <w:t xml:space="preserve">од 51 до 60 бода </w:t>
            </w:r>
          </w:p>
        </w:tc>
        <w:tc>
          <w:tcPr>
            <w:tcW w:w="1469" w:type="pct"/>
            <w:gridSpan w:val="5"/>
          </w:tcPr>
          <w:p w:rsidR="00B55731" w:rsidRPr="008D70CB" w:rsidRDefault="00B55731" w:rsidP="00B55731">
            <w:pPr>
              <w:rPr>
                <w:color w:val="000000"/>
                <w:sz w:val="20"/>
                <w:szCs w:val="20"/>
                <w:lang w:val="en-US"/>
              </w:rPr>
            </w:pPr>
            <w:r w:rsidRPr="008D70CB">
              <w:rPr>
                <w:color w:val="000000"/>
                <w:sz w:val="20"/>
                <w:szCs w:val="20"/>
                <w:lang w:val="ru-RU"/>
              </w:rPr>
              <w:t xml:space="preserve">      6 (шест)</w:t>
            </w:r>
            <w:r w:rsidRPr="008D70CB">
              <w:rPr>
                <w:color w:val="000000"/>
                <w:sz w:val="20"/>
                <w:szCs w:val="20"/>
                <w:lang w:val="en-US"/>
              </w:rPr>
              <w:t xml:space="preserve">     (E)</w:t>
            </w:r>
          </w:p>
        </w:tc>
      </w:tr>
      <w:tr w:rsidR="00B55731" w:rsidRPr="008D70CB" w:rsidTr="008D70CB">
        <w:tc>
          <w:tcPr>
            <w:tcW w:w="292" w:type="pct"/>
            <w:vMerge/>
            <w:vAlign w:val="center"/>
          </w:tcPr>
          <w:p w:rsidR="00B55731" w:rsidRPr="008D70CB" w:rsidRDefault="00B55731" w:rsidP="00B55731">
            <w:pPr>
              <w:rPr>
                <w:color w:val="000000"/>
                <w:sz w:val="20"/>
                <w:szCs w:val="20"/>
                <w:lang w:val="en-US"/>
              </w:rPr>
            </w:pPr>
          </w:p>
        </w:tc>
        <w:tc>
          <w:tcPr>
            <w:tcW w:w="2261" w:type="pct"/>
            <w:gridSpan w:val="7"/>
            <w:vMerge/>
            <w:vAlign w:val="center"/>
          </w:tcPr>
          <w:p w:rsidR="00B55731" w:rsidRPr="008D70CB" w:rsidRDefault="00B55731" w:rsidP="00B55731">
            <w:pPr>
              <w:rPr>
                <w:color w:val="000000"/>
                <w:sz w:val="20"/>
                <w:szCs w:val="20"/>
                <w:lang w:val="mk-MK"/>
              </w:rPr>
            </w:pPr>
          </w:p>
        </w:tc>
        <w:tc>
          <w:tcPr>
            <w:tcW w:w="978" w:type="pct"/>
            <w:gridSpan w:val="3"/>
          </w:tcPr>
          <w:p w:rsidR="00B55731" w:rsidRPr="008D70CB" w:rsidRDefault="00B55731" w:rsidP="00B55731">
            <w:pPr>
              <w:rPr>
                <w:color w:val="000000"/>
                <w:sz w:val="20"/>
                <w:szCs w:val="20"/>
                <w:lang w:val="ru-RU"/>
              </w:rPr>
            </w:pPr>
            <w:r w:rsidRPr="008D70CB">
              <w:rPr>
                <w:color w:val="000000"/>
                <w:sz w:val="20"/>
                <w:szCs w:val="20"/>
                <w:lang w:val="ru-RU"/>
              </w:rPr>
              <w:t>од 61 до 70 бода</w:t>
            </w:r>
          </w:p>
        </w:tc>
        <w:tc>
          <w:tcPr>
            <w:tcW w:w="1469" w:type="pct"/>
            <w:gridSpan w:val="5"/>
          </w:tcPr>
          <w:p w:rsidR="00B55731" w:rsidRPr="008D70CB" w:rsidRDefault="00B55731" w:rsidP="00B55731">
            <w:pPr>
              <w:rPr>
                <w:color w:val="000000"/>
                <w:sz w:val="20"/>
                <w:szCs w:val="20"/>
                <w:lang w:val="en-US"/>
              </w:rPr>
            </w:pPr>
            <w:r w:rsidRPr="008D70CB">
              <w:rPr>
                <w:color w:val="000000"/>
                <w:sz w:val="20"/>
                <w:szCs w:val="20"/>
                <w:lang w:val="ru-RU"/>
              </w:rPr>
              <w:t xml:space="preserve">      7 (седум)</w:t>
            </w:r>
            <w:r w:rsidRPr="008D70CB">
              <w:rPr>
                <w:color w:val="000000"/>
                <w:sz w:val="20"/>
                <w:szCs w:val="20"/>
                <w:lang w:val="en-US"/>
              </w:rPr>
              <w:t xml:space="preserve">   (D)</w:t>
            </w:r>
          </w:p>
        </w:tc>
      </w:tr>
      <w:tr w:rsidR="00B55731" w:rsidRPr="008D70CB" w:rsidTr="008D70CB">
        <w:tc>
          <w:tcPr>
            <w:tcW w:w="292" w:type="pct"/>
            <w:vMerge/>
            <w:vAlign w:val="center"/>
          </w:tcPr>
          <w:p w:rsidR="00B55731" w:rsidRPr="008D70CB" w:rsidRDefault="00B55731" w:rsidP="00B55731">
            <w:pPr>
              <w:rPr>
                <w:color w:val="000000"/>
                <w:sz w:val="20"/>
                <w:szCs w:val="20"/>
                <w:lang w:val="en-US"/>
              </w:rPr>
            </w:pPr>
          </w:p>
        </w:tc>
        <w:tc>
          <w:tcPr>
            <w:tcW w:w="2261" w:type="pct"/>
            <w:gridSpan w:val="7"/>
            <w:vMerge/>
            <w:vAlign w:val="center"/>
          </w:tcPr>
          <w:p w:rsidR="00B55731" w:rsidRPr="008D70CB" w:rsidRDefault="00B55731" w:rsidP="00B55731">
            <w:pPr>
              <w:rPr>
                <w:color w:val="000000"/>
                <w:sz w:val="20"/>
                <w:szCs w:val="20"/>
                <w:lang w:val="mk-MK"/>
              </w:rPr>
            </w:pPr>
          </w:p>
        </w:tc>
        <w:tc>
          <w:tcPr>
            <w:tcW w:w="978" w:type="pct"/>
            <w:gridSpan w:val="3"/>
          </w:tcPr>
          <w:p w:rsidR="00B55731" w:rsidRPr="008D70CB" w:rsidRDefault="00B55731" w:rsidP="00B55731">
            <w:pPr>
              <w:rPr>
                <w:color w:val="000000"/>
                <w:sz w:val="20"/>
                <w:szCs w:val="20"/>
                <w:lang w:val="ru-RU"/>
              </w:rPr>
            </w:pPr>
            <w:r w:rsidRPr="008D70CB">
              <w:rPr>
                <w:color w:val="000000"/>
                <w:sz w:val="20"/>
                <w:szCs w:val="20"/>
                <w:lang w:val="ru-RU"/>
              </w:rPr>
              <w:t>од 71 до 80 бода</w:t>
            </w:r>
          </w:p>
        </w:tc>
        <w:tc>
          <w:tcPr>
            <w:tcW w:w="1469" w:type="pct"/>
            <w:gridSpan w:val="5"/>
          </w:tcPr>
          <w:p w:rsidR="00B55731" w:rsidRPr="008D70CB" w:rsidRDefault="00B55731" w:rsidP="00B55731">
            <w:pPr>
              <w:rPr>
                <w:color w:val="000000"/>
                <w:sz w:val="20"/>
                <w:szCs w:val="20"/>
                <w:lang w:val="en-US"/>
              </w:rPr>
            </w:pPr>
            <w:r w:rsidRPr="008D70CB">
              <w:rPr>
                <w:color w:val="000000"/>
                <w:sz w:val="20"/>
                <w:szCs w:val="20"/>
                <w:lang w:val="ru-RU"/>
              </w:rPr>
              <w:t xml:space="preserve">      8 (осум)</w:t>
            </w:r>
            <w:r w:rsidRPr="008D70CB">
              <w:rPr>
                <w:color w:val="000000"/>
                <w:sz w:val="20"/>
                <w:szCs w:val="20"/>
                <w:lang w:val="en-US"/>
              </w:rPr>
              <w:t xml:space="preserve">     (C)</w:t>
            </w:r>
          </w:p>
        </w:tc>
      </w:tr>
      <w:tr w:rsidR="00B55731" w:rsidRPr="008D70CB" w:rsidTr="008D70CB">
        <w:tc>
          <w:tcPr>
            <w:tcW w:w="292" w:type="pct"/>
            <w:vMerge/>
            <w:vAlign w:val="center"/>
          </w:tcPr>
          <w:p w:rsidR="00B55731" w:rsidRPr="008D70CB" w:rsidRDefault="00B55731" w:rsidP="00B55731">
            <w:pPr>
              <w:rPr>
                <w:color w:val="000000"/>
                <w:sz w:val="20"/>
                <w:szCs w:val="20"/>
                <w:lang w:val="en-US"/>
              </w:rPr>
            </w:pPr>
          </w:p>
        </w:tc>
        <w:tc>
          <w:tcPr>
            <w:tcW w:w="2261" w:type="pct"/>
            <w:gridSpan w:val="7"/>
            <w:vMerge/>
            <w:vAlign w:val="center"/>
          </w:tcPr>
          <w:p w:rsidR="00B55731" w:rsidRPr="008D70CB" w:rsidRDefault="00B55731" w:rsidP="00B55731">
            <w:pPr>
              <w:rPr>
                <w:color w:val="000000"/>
                <w:sz w:val="20"/>
                <w:szCs w:val="20"/>
                <w:lang w:val="mk-MK"/>
              </w:rPr>
            </w:pPr>
          </w:p>
        </w:tc>
        <w:tc>
          <w:tcPr>
            <w:tcW w:w="978" w:type="pct"/>
            <w:gridSpan w:val="3"/>
          </w:tcPr>
          <w:p w:rsidR="00B55731" w:rsidRPr="008D70CB" w:rsidRDefault="00B55731" w:rsidP="00B55731">
            <w:pPr>
              <w:rPr>
                <w:color w:val="000000"/>
                <w:sz w:val="20"/>
                <w:szCs w:val="20"/>
                <w:lang w:val="ru-RU"/>
              </w:rPr>
            </w:pPr>
            <w:r w:rsidRPr="008D70CB">
              <w:rPr>
                <w:color w:val="000000"/>
                <w:sz w:val="20"/>
                <w:szCs w:val="20"/>
                <w:lang w:val="ru-RU"/>
              </w:rPr>
              <w:t>од 81 до 90 бода</w:t>
            </w:r>
          </w:p>
        </w:tc>
        <w:tc>
          <w:tcPr>
            <w:tcW w:w="1469" w:type="pct"/>
            <w:gridSpan w:val="5"/>
          </w:tcPr>
          <w:p w:rsidR="00B55731" w:rsidRPr="008D70CB" w:rsidRDefault="00B55731" w:rsidP="00B55731">
            <w:pPr>
              <w:rPr>
                <w:color w:val="000000"/>
                <w:sz w:val="20"/>
                <w:szCs w:val="20"/>
                <w:lang w:val="en-US"/>
              </w:rPr>
            </w:pPr>
            <w:r w:rsidRPr="008D70CB">
              <w:rPr>
                <w:color w:val="000000"/>
                <w:sz w:val="20"/>
                <w:szCs w:val="20"/>
                <w:lang w:val="ru-RU"/>
              </w:rPr>
              <w:t xml:space="preserve">      9 (девет)</w:t>
            </w:r>
            <w:r w:rsidRPr="008D70CB">
              <w:rPr>
                <w:color w:val="000000"/>
                <w:sz w:val="20"/>
                <w:szCs w:val="20"/>
                <w:lang w:val="en-US"/>
              </w:rPr>
              <w:t xml:space="preserve">    (B)</w:t>
            </w:r>
          </w:p>
        </w:tc>
      </w:tr>
      <w:tr w:rsidR="00B55731" w:rsidRPr="008D70CB" w:rsidTr="008D70CB">
        <w:tc>
          <w:tcPr>
            <w:tcW w:w="292" w:type="pct"/>
            <w:vMerge/>
            <w:vAlign w:val="center"/>
          </w:tcPr>
          <w:p w:rsidR="00B55731" w:rsidRPr="008D70CB" w:rsidRDefault="00B55731" w:rsidP="00B55731">
            <w:pPr>
              <w:rPr>
                <w:color w:val="000000"/>
                <w:sz w:val="20"/>
                <w:szCs w:val="20"/>
                <w:lang w:val="en-US"/>
              </w:rPr>
            </w:pPr>
          </w:p>
        </w:tc>
        <w:tc>
          <w:tcPr>
            <w:tcW w:w="2261" w:type="pct"/>
            <w:gridSpan w:val="7"/>
            <w:vMerge/>
            <w:vAlign w:val="center"/>
          </w:tcPr>
          <w:p w:rsidR="00B55731" w:rsidRPr="008D70CB" w:rsidRDefault="00B55731" w:rsidP="00B55731">
            <w:pPr>
              <w:rPr>
                <w:color w:val="000000"/>
                <w:sz w:val="20"/>
                <w:szCs w:val="20"/>
                <w:lang w:val="mk-MK"/>
              </w:rPr>
            </w:pPr>
          </w:p>
        </w:tc>
        <w:tc>
          <w:tcPr>
            <w:tcW w:w="978" w:type="pct"/>
            <w:gridSpan w:val="3"/>
          </w:tcPr>
          <w:p w:rsidR="00B55731" w:rsidRPr="008D70CB" w:rsidRDefault="00B55731" w:rsidP="00B55731">
            <w:pPr>
              <w:rPr>
                <w:color w:val="000000"/>
                <w:sz w:val="20"/>
                <w:szCs w:val="20"/>
                <w:lang w:val="ru-RU"/>
              </w:rPr>
            </w:pPr>
            <w:r w:rsidRPr="008D70CB">
              <w:rPr>
                <w:color w:val="000000"/>
                <w:sz w:val="20"/>
                <w:szCs w:val="20"/>
                <w:lang w:val="ru-RU"/>
              </w:rPr>
              <w:t>од 91 до 100 бода</w:t>
            </w:r>
          </w:p>
        </w:tc>
        <w:tc>
          <w:tcPr>
            <w:tcW w:w="1469" w:type="pct"/>
            <w:gridSpan w:val="5"/>
          </w:tcPr>
          <w:p w:rsidR="00B55731" w:rsidRPr="008D70CB" w:rsidRDefault="00B55731" w:rsidP="00B55731">
            <w:pPr>
              <w:rPr>
                <w:color w:val="000000"/>
                <w:sz w:val="20"/>
                <w:szCs w:val="20"/>
                <w:lang w:val="en-US"/>
              </w:rPr>
            </w:pPr>
            <w:r w:rsidRPr="008D70CB">
              <w:rPr>
                <w:color w:val="000000"/>
                <w:sz w:val="20"/>
                <w:szCs w:val="20"/>
                <w:lang w:val="ru-RU"/>
              </w:rPr>
              <w:t xml:space="preserve">    10 (десет)</w:t>
            </w:r>
            <w:r w:rsidRPr="008D70CB">
              <w:rPr>
                <w:color w:val="000000"/>
                <w:sz w:val="20"/>
                <w:szCs w:val="20"/>
                <w:lang w:val="en-US"/>
              </w:rPr>
              <w:t xml:space="preserve">    (A)</w:t>
            </w: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19.</w:t>
            </w:r>
          </w:p>
        </w:tc>
        <w:tc>
          <w:tcPr>
            <w:tcW w:w="2261" w:type="pct"/>
            <w:gridSpan w:val="7"/>
          </w:tcPr>
          <w:p w:rsidR="00B55731" w:rsidRPr="008D70CB" w:rsidRDefault="00B55731" w:rsidP="00B55731">
            <w:pPr>
              <w:rPr>
                <w:color w:val="000000"/>
                <w:sz w:val="20"/>
                <w:szCs w:val="20"/>
                <w:lang w:val="mk-MK"/>
              </w:rPr>
            </w:pPr>
            <w:r w:rsidRPr="008D70CB">
              <w:rPr>
                <w:color w:val="000000"/>
                <w:sz w:val="20"/>
                <w:szCs w:val="20"/>
                <w:lang w:val="mk-MK"/>
              </w:rPr>
              <w:t>Услови за потпис и полагање на завршен испит</w:t>
            </w:r>
          </w:p>
        </w:tc>
        <w:tc>
          <w:tcPr>
            <w:tcW w:w="2447" w:type="pct"/>
            <w:gridSpan w:val="8"/>
          </w:tcPr>
          <w:p w:rsidR="00B55731" w:rsidRPr="008D70CB" w:rsidRDefault="00B55731" w:rsidP="00B55731">
            <w:pPr>
              <w:rPr>
                <w:color w:val="000000"/>
                <w:sz w:val="20"/>
                <w:szCs w:val="20"/>
                <w:lang w:val="ru-RU"/>
              </w:rPr>
            </w:pPr>
            <w:r w:rsidRPr="008D70CB">
              <w:rPr>
                <w:color w:val="000000"/>
                <w:sz w:val="20"/>
                <w:szCs w:val="20"/>
                <w:lang w:val="mk-MK"/>
              </w:rPr>
              <w:t>Запишан предмет и редовност во наставата</w:t>
            </w: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20.</w:t>
            </w:r>
          </w:p>
        </w:tc>
        <w:tc>
          <w:tcPr>
            <w:tcW w:w="2261" w:type="pct"/>
            <w:gridSpan w:val="7"/>
          </w:tcPr>
          <w:p w:rsidR="00B55731" w:rsidRPr="008D70CB" w:rsidRDefault="00B55731" w:rsidP="00B55731">
            <w:pPr>
              <w:rPr>
                <w:color w:val="000000"/>
                <w:sz w:val="20"/>
                <w:szCs w:val="20"/>
                <w:lang w:val="mk-MK"/>
              </w:rPr>
            </w:pPr>
            <w:r w:rsidRPr="008D70CB">
              <w:rPr>
                <w:color w:val="000000"/>
                <w:sz w:val="20"/>
                <w:szCs w:val="20"/>
                <w:lang w:val="mk-MK"/>
              </w:rPr>
              <w:t>Јазик на кој се изведува наставата</w:t>
            </w:r>
          </w:p>
        </w:tc>
        <w:tc>
          <w:tcPr>
            <w:tcW w:w="2447" w:type="pct"/>
            <w:gridSpan w:val="8"/>
          </w:tcPr>
          <w:p w:rsidR="00B55731" w:rsidRPr="008D70CB" w:rsidRDefault="00B55731" w:rsidP="00B55731">
            <w:pPr>
              <w:rPr>
                <w:color w:val="000000"/>
                <w:sz w:val="20"/>
                <w:szCs w:val="20"/>
                <w:lang w:val="ru-RU"/>
              </w:rPr>
            </w:pPr>
            <w:r w:rsidRPr="008D70CB">
              <w:rPr>
                <w:color w:val="000000"/>
                <w:sz w:val="20"/>
                <w:szCs w:val="20"/>
                <w:lang w:val="ru-RU"/>
              </w:rPr>
              <w:t>Германски и македонски</w:t>
            </w:r>
          </w:p>
        </w:tc>
      </w:tr>
      <w:tr w:rsidR="00B55731" w:rsidRPr="008D70CB" w:rsidTr="008D70CB">
        <w:tc>
          <w:tcPr>
            <w:tcW w:w="292" w:type="pct"/>
          </w:tcPr>
          <w:p w:rsidR="00B55731" w:rsidRPr="008D70CB" w:rsidRDefault="00B55731" w:rsidP="00B55731">
            <w:pPr>
              <w:rPr>
                <w:color w:val="000000"/>
                <w:sz w:val="20"/>
                <w:szCs w:val="20"/>
                <w:lang w:val="en-US"/>
              </w:rPr>
            </w:pPr>
            <w:r w:rsidRPr="008D70CB">
              <w:rPr>
                <w:color w:val="000000"/>
                <w:sz w:val="20"/>
                <w:szCs w:val="20"/>
                <w:lang w:val="en-US"/>
              </w:rPr>
              <w:t>21</w:t>
            </w:r>
          </w:p>
        </w:tc>
        <w:tc>
          <w:tcPr>
            <w:tcW w:w="2261" w:type="pct"/>
            <w:gridSpan w:val="7"/>
          </w:tcPr>
          <w:p w:rsidR="00B55731" w:rsidRPr="008D70CB" w:rsidRDefault="00B55731" w:rsidP="00B55731">
            <w:pPr>
              <w:rPr>
                <w:color w:val="000000"/>
                <w:sz w:val="20"/>
                <w:szCs w:val="20"/>
                <w:lang w:val="mk-MK"/>
              </w:rPr>
            </w:pPr>
            <w:r w:rsidRPr="008D70CB">
              <w:rPr>
                <w:color w:val="000000"/>
                <w:sz w:val="20"/>
                <w:szCs w:val="20"/>
                <w:lang w:val="mk-MK"/>
              </w:rPr>
              <w:t xml:space="preserve">Метод на следење на квалитетот на наставата </w:t>
            </w:r>
          </w:p>
        </w:tc>
        <w:tc>
          <w:tcPr>
            <w:tcW w:w="2447" w:type="pct"/>
            <w:gridSpan w:val="8"/>
          </w:tcPr>
          <w:p w:rsidR="00B55731" w:rsidRPr="008D70CB" w:rsidRDefault="00B55731" w:rsidP="00B55731">
            <w:pPr>
              <w:rPr>
                <w:color w:val="000000"/>
                <w:sz w:val="20"/>
                <w:szCs w:val="20"/>
                <w:lang w:val="ru-RU"/>
              </w:rPr>
            </w:pPr>
            <w:r w:rsidRPr="008D70CB">
              <w:rPr>
                <w:color w:val="000000"/>
                <w:sz w:val="20"/>
                <w:szCs w:val="20"/>
                <w:lang w:val="ru-RU"/>
              </w:rPr>
              <w:t>Евалуација / самоевалуација</w:t>
            </w:r>
          </w:p>
        </w:tc>
      </w:tr>
      <w:tr w:rsidR="00B55731" w:rsidRPr="008D70CB" w:rsidTr="008D70CB">
        <w:tc>
          <w:tcPr>
            <w:tcW w:w="292" w:type="pct"/>
            <w:vMerge w:val="restart"/>
          </w:tcPr>
          <w:p w:rsidR="00B55731" w:rsidRPr="008D70CB" w:rsidRDefault="00B55731" w:rsidP="00B55731">
            <w:pPr>
              <w:rPr>
                <w:color w:val="000000"/>
                <w:sz w:val="20"/>
                <w:szCs w:val="20"/>
                <w:lang w:val="en-US"/>
              </w:rPr>
            </w:pPr>
            <w:r w:rsidRPr="008D70CB">
              <w:rPr>
                <w:color w:val="000000"/>
                <w:sz w:val="20"/>
                <w:szCs w:val="20"/>
                <w:lang w:val="en-US"/>
              </w:rPr>
              <w:t>22.</w:t>
            </w:r>
          </w:p>
        </w:tc>
        <w:tc>
          <w:tcPr>
            <w:tcW w:w="4708" w:type="pct"/>
            <w:gridSpan w:val="15"/>
          </w:tcPr>
          <w:p w:rsidR="00B55731" w:rsidRPr="008D70CB" w:rsidRDefault="00B55731" w:rsidP="00B55731">
            <w:pPr>
              <w:rPr>
                <w:color w:val="000000"/>
                <w:sz w:val="20"/>
                <w:szCs w:val="20"/>
                <w:lang w:val="mk-MK"/>
              </w:rPr>
            </w:pPr>
            <w:r w:rsidRPr="008D70CB">
              <w:rPr>
                <w:color w:val="000000"/>
                <w:sz w:val="20"/>
                <w:szCs w:val="20"/>
                <w:lang w:val="mk-MK"/>
              </w:rPr>
              <w:t>Литература</w:t>
            </w:r>
          </w:p>
        </w:tc>
      </w:tr>
      <w:tr w:rsidR="00B55731" w:rsidRPr="008D70CB" w:rsidTr="008D70CB">
        <w:tc>
          <w:tcPr>
            <w:tcW w:w="292" w:type="pct"/>
            <w:vMerge/>
            <w:vAlign w:val="center"/>
          </w:tcPr>
          <w:p w:rsidR="00B55731" w:rsidRPr="008D70CB" w:rsidRDefault="00B55731" w:rsidP="00B55731">
            <w:pPr>
              <w:rPr>
                <w:color w:val="000000"/>
                <w:sz w:val="20"/>
                <w:szCs w:val="20"/>
                <w:lang w:val="en-US"/>
              </w:rPr>
            </w:pPr>
          </w:p>
        </w:tc>
        <w:tc>
          <w:tcPr>
            <w:tcW w:w="4708" w:type="pct"/>
            <w:gridSpan w:val="15"/>
          </w:tcPr>
          <w:p w:rsidR="00B55731" w:rsidRPr="008D70CB" w:rsidRDefault="00B55731" w:rsidP="00B55731">
            <w:pPr>
              <w:rPr>
                <w:color w:val="000000"/>
                <w:sz w:val="20"/>
                <w:szCs w:val="20"/>
                <w:lang w:val="mk-MK"/>
              </w:rPr>
            </w:pPr>
            <w:r w:rsidRPr="008D70CB">
              <w:rPr>
                <w:color w:val="000000"/>
                <w:sz w:val="20"/>
                <w:szCs w:val="20"/>
                <w:lang w:val="mk-MK"/>
              </w:rPr>
              <w:t xml:space="preserve">        Задолжителна литература (до три)</w:t>
            </w:r>
          </w:p>
        </w:tc>
      </w:tr>
      <w:tr w:rsidR="00B55731" w:rsidRPr="008D70CB" w:rsidTr="008D70CB">
        <w:tc>
          <w:tcPr>
            <w:tcW w:w="292" w:type="pct"/>
            <w:vMerge/>
            <w:vAlign w:val="center"/>
          </w:tcPr>
          <w:p w:rsidR="00B55731" w:rsidRPr="008D70CB" w:rsidRDefault="00B55731" w:rsidP="00B55731">
            <w:pPr>
              <w:rPr>
                <w:color w:val="000000"/>
                <w:sz w:val="20"/>
                <w:szCs w:val="20"/>
                <w:lang w:val="en-US"/>
              </w:rPr>
            </w:pPr>
          </w:p>
        </w:tc>
        <w:tc>
          <w:tcPr>
            <w:tcW w:w="329" w:type="pct"/>
            <w:vMerge w:val="restart"/>
          </w:tcPr>
          <w:p w:rsidR="00B55731" w:rsidRPr="008D70CB" w:rsidRDefault="00B55731" w:rsidP="00B55731">
            <w:pPr>
              <w:rPr>
                <w:color w:val="000000"/>
                <w:sz w:val="20"/>
                <w:szCs w:val="20"/>
                <w:lang w:val="en-US"/>
              </w:rPr>
            </w:pPr>
            <w:r w:rsidRPr="008D70CB">
              <w:rPr>
                <w:color w:val="000000"/>
                <w:sz w:val="20"/>
                <w:szCs w:val="20"/>
                <w:lang w:val="en-US"/>
              </w:rPr>
              <w:t>22.1</w:t>
            </w:r>
          </w:p>
        </w:tc>
        <w:tc>
          <w:tcPr>
            <w:tcW w:w="497" w:type="pct"/>
            <w:gridSpan w:val="2"/>
          </w:tcPr>
          <w:p w:rsidR="00B55731" w:rsidRPr="008D70CB" w:rsidRDefault="00B55731" w:rsidP="00B55731">
            <w:pPr>
              <w:rPr>
                <w:color w:val="000000"/>
                <w:sz w:val="20"/>
                <w:szCs w:val="20"/>
                <w:lang w:val="mk-MK"/>
              </w:rPr>
            </w:pPr>
            <w:r w:rsidRPr="008D70CB">
              <w:rPr>
                <w:color w:val="000000"/>
                <w:sz w:val="20"/>
                <w:szCs w:val="20"/>
                <w:lang w:val="mk-MK"/>
              </w:rPr>
              <w:t>Ред.број</w:t>
            </w:r>
          </w:p>
        </w:tc>
        <w:tc>
          <w:tcPr>
            <w:tcW w:w="777" w:type="pct"/>
          </w:tcPr>
          <w:p w:rsidR="00B55731" w:rsidRPr="008D70CB" w:rsidRDefault="00B55731" w:rsidP="00B55731">
            <w:pPr>
              <w:jc w:val="center"/>
              <w:rPr>
                <w:color w:val="000000"/>
                <w:sz w:val="20"/>
                <w:szCs w:val="20"/>
                <w:lang w:val="mk-MK"/>
              </w:rPr>
            </w:pPr>
            <w:r w:rsidRPr="008D70CB">
              <w:rPr>
                <w:color w:val="000000"/>
                <w:sz w:val="20"/>
                <w:szCs w:val="20"/>
                <w:lang w:val="mk-MK"/>
              </w:rPr>
              <w:t>Автор</w:t>
            </w:r>
          </w:p>
        </w:tc>
        <w:tc>
          <w:tcPr>
            <w:tcW w:w="1090" w:type="pct"/>
            <w:gridSpan w:val="4"/>
          </w:tcPr>
          <w:p w:rsidR="00B55731" w:rsidRPr="008D70CB" w:rsidRDefault="00B55731" w:rsidP="00B55731">
            <w:pPr>
              <w:jc w:val="center"/>
              <w:rPr>
                <w:color w:val="000000"/>
                <w:sz w:val="20"/>
                <w:szCs w:val="20"/>
                <w:lang w:val="mk-MK"/>
              </w:rPr>
            </w:pPr>
            <w:r w:rsidRPr="008D70CB">
              <w:rPr>
                <w:color w:val="000000"/>
                <w:sz w:val="20"/>
                <w:szCs w:val="20"/>
                <w:lang w:val="mk-MK"/>
              </w:rPr>
              <w:t>Наслов</w:t>
            </w:r>
          </w:p>
        </w:tc>
        <w:tc>
          <w:tcPr>
            <w:tcW w:w="1028" w:type="pct"/>
            <w:gridSpan w:val="5"/>
          </w:tcPr>
          <w:p w:rsidR="00B55731" w:rsidRPr="008D70CB" w:rsidRDefault="00B55731" w:rsidP="00B55731">
            <w:pPr>
              <w:jc w:val="center"/>
              <w:rPr>
                <w:color w:val="000000"/>
                <w:sz w:val="20"/>
                <w:szCs w:val="20"/>
                <w:lang w:val="mk-MK"/>
              </w:rPr>
            </w:pPr>
            <w:r w:rsidRPr="008D70CB">
              <w:rPr>
                <w:color w:val="000000"/>
                <w:sz w:val="20"/>
                <w:szCs w:val="20"/>
                <w:lang w:val="mk-MK"/>
              </w:rPr>
              <w:t>Издавач</w:t>
            </w:r>
          </w:p>
        </w:tc>
        <w:tc>
          <w:tcPr>
            <w:tcW w:w="986" w:type="pct"/>
            <w:gridSpan w:val="2"/>
          </w:tcPr>
          <w:p w:rsidR="00B55731" w:rsidRPr="008D70CB" w:rsidRDefault="00B55731" w:rsidP="00B55731">
            <w:pPr>
              <w:jc w:val="center"/>
              <w:rPr>
                <w:color w:val="000000"/>
                <w:sz w:val="20"/>
                <w:szCs w:val="20"/>
                <w:lang w:val="mk-MK"/>
              </w:rPr>
            </w:pPr>
            <w:r w:rsidRPr="008D70CB">
              <w:rPr>
                <w:color w:val="000000"/>
                <w:sz w:val="20"/>
                <w:szCs w:val="20"/>
                <w:lang w:val="mk-MK"/>
              </w:rPr>
              <w:t>Година</w:t>
            </w:r>
          </w:p>
        </w:tc>
      </w:tr>
      <w:tr w:rsidR="00B55731" w:rsidRPr="008D70CB" w:rsidTr="008D70CB">
        <w:tc>
          <w:tcPr>
            <w:tcW w:w="292" w:type="pct"/>
            <w:vMerge/>
            <w:vAlign w:val="center"/>
          </w:tcPr>
          <w:p w:rsidR="00B55731" w:rsidRPr="008D70CB" w:rsidRDefault="00B55731" w:rsidP="00B55731">
            <w:pPr>
              <w:rPr>
                <w:color w:val="000000"/>
                <w:sz w:val="20"/>
                <w:szCs w:val="20"/>
                <w:lang w:val="en-US"/>
              </w:rPr>
            </w:pPr>
          </w:p>
        </w:tc>
        <w:tc>
          <w:tcPr>
            <w:tcW w:w="329" w:type="pct"/>
            <w:vMerge/>
            <w:vAlign w:val="center"/>
          </w:tcPr>
          <w:p w:rsidR="00B55731" w:rsidRPr="008D70CB" w:rsidRDefault="00B55731" w:rsidP="00B55731">
            <w:pPr>
              <w:rPr>
                <w:color w:val="000000"/>
                <w:sz w:val="20"/>
                <w:szCs w:val="20"/>
                <w:lang w:val="en-US"/>
              </w:rPr>
            </w:pPr>
          </w:p>
        </w:tc>
        <w:tc>
          <w:tcPr>
            <w:tcW w:w="497" w:type="pct"/>
            <w:gridSpan w:val="2"/>
          </w:tcPr>
          <w:p w:rsidR="00B55731" w:rsidRPr="008D70CB" w:rsidRDefault="00B55731" w:rsidP="00B55731">
            <w:pPr>
              <w:rPr>
                <w:color w:val="000000"/>
                <w:sz w:val="20"/>
                <w:szCs w:val="20"/>
                <w:lang w:val="en-US"/>
              </w:rPr>
            </w:pPr>
            <w:r w:rsidRPr="008D70CB">
              <w:rPr>
                <w:color w:val="000000"/>
                <w:sz w:val="20"/>
                <w:szCs w:val="20"/>
                <w:lang w:val="en-US"/>
              </w:rPr>
              <w:t>1.</w:t>
            </w:r>
          </w:p>
        </w:tc>
        <w:tc>
          <w:tcPr>
            <w:tcW w:w="777" w:type="pct"/>
          </w:tcPr>
          <w:p w:rsidR="00B55731" w:rsidRPr="008D70CB" w:rsidRDefault="00B55731" w:rsidP="00B55731">
            <w:pPr>
              <w:rPr>
                <w:color w:val="000000"/>
                <w:sz w:val="20"/>
                <w:szCs w:val="20"/>
                <w:lang w:val="de-DE"/>
              </w:rPr>
            </w:pPr>
            <w:r w:rsidRPr="008D70CB">
              <w:rPr>
                <w:color w:val="000000"/>
                <w:sz w:val="20"/>
                <w:szCs w:val="20"/>
                <w:lang w:val="de-DE"/>
              </w:rPr>
              <w:t>Kautz, U.</w:t>
            </w:r>
          </w:p>
        </w:tc>
        <w:tc>
          <w:tcPr>
            <w:tcW w:w="1090" w:type="pct"/>
            <w:gridSpan w:val="4"/>
          </w:tcPr>
          <w:p w:rsidR="00B55731" w:rsidRPr="008D70CB" w:rsidRDefault="00B55731" w:rsidP="00B55731">
            <w:pPr>
              <w:rPr>
                <w:color w:val="000000"/>
                <w:sz w:val="20"/>
                <w:szCs w:val="20"/>
                <w:lang w:val="de-DE"/>
              </w:rPr>
            </w:pPr>
            <w:r w:rsidRPr="008D70CB">
              <w:rPr>
                <w:color w:val="000000"/>
                <w:sz w:val="20"/>
                <w:szCs w:val="20"/>
                <w:lang w:val="de-DE"/>
              </w:rPr>
              <w:t>Handbuch Didaktik des Übersetzens und Dolmetschens</w:t>
            </w:r>
          </w:p>
        </w:tc>
        <w:tc>
          <w:tcPr>
            <w:tcW w:w="1028" w:type="pct"/>
            <w:gridSpan w:val="5"/>
          </w:tcPr>
          <w:p w:rsidR="00B55731" w:rsidRPr="008D70CB" w:rsidRDefault="00B55731" w:rsidP="00B55731">
            <w:pPr>
              <w:rPr>
                <w:color w:val="000000"/>
                <w:sz w:val="20"/>
                <w:szCs w:val="20"/>
                <w:lang w:val="de-DE"/>
              </w:rPr>
            </w:pPr>
            <w:r w:rsidRPr="008D70CB">
              <w:rPr>
                <w:color w:val="000000"/>
                <w:sz w:val="20"/>
                <w:szCs w:val="20"/>
                <w:lang w:val="de-DE"/>
              </w:rPr>
              <w:t>Müchen: Iudicium</w:t>
            </w:r>
          </w:p>
        </w:tc>
        <w:tc>
          <w:tcPr>
            <w:tcW w:w="986" w:type="pct"/>
            <w:gridSpan w:val="2"/>
          </w:tcPr>
          <w:p w:rsidR="00B55731" w:rsidRPr="008D70CB" w:rsidRDefault="00B55731" w:rsidP="00B55731">
            <w:pPr>
              <w:jc w:val="center"/>
              <w:rPr>
                <w:color w:val="000000"/>
                <w:sz w:val="20"/>
                <w:szCs w:val="20"/>
                <w:lang w:val="de-DE"/>
              </w:rPr>
            </w:pPr>
            <w:r w:rsidRPr="008D70CB">
              <w:rPr>
                <w:color w:val="000000"/>
                <w:sz w:val="20"/>
                <w:szCs w:val="20"/>
                <w:lang w:val="de-DE"/>
              </w:rPr>
              <w:t>2002</w:t>
            </w:r>
          </w:p>
        </w:tc>
      </w:tr>
      <w:tr w:rsidR="00B55731" w:rsidRPr="008D70CB" w:rsidTr="008D70CB">
        <w:tc>
          <w:tcPr>
            <w:tcW w:w="292" w:type="pct"/>
            <w:vMerge/>
            <w:vAlign w:val="center"/>
          </w:tcPr>
          <w:p w:rsidR="00B55731" w:rsidRPr="008D70CB" w:rsidRDefault="00B55731" w:rsidP="00B55731">
            <w:pPr>
              <w:rPr>
                <w:color w:val="000000"/>
                <w:sz w:val="20"/>
                <w:szCs w:val="20"/>
                <w:lang w:val="pl-PL"/>
              </w:rPr>
            </w:pPr>
          </w:p>
        </w:tc>
        <w:tc>
          <w:tcPr>
            <w:tcW w:w="329" w:type="pct"/>
            <w:vMerge/>
            <w:vAlign w:val="center"/>
          </w:tcPr>
          <w:p w:rsidR="00B55731" w:rsidRPr="008D70CB" w:rsidRDefault="00B55731" w:rsidP="00B55731">
            <w:pPr>
              <w:rPr>
                <w:color w:val="000000"/>
                <w:sz w:val="20"/>
                <w:szCs w:val="20"/>
                <w:lang w:val="pl-PL"/>
              </w:rPr>
            </w:pPr>
          </w:p>
        </w:tc>
        <w:tc>
          <w:tcPr>
            <w:tcW w:w="497" w:type="pct"/>
            <w:gridSpan w:val="2"/>
          </w:tcPr>
          <w:p w:rsidR="00B55731" w:rsidRPr="008D70CB" w:rsidRDefault="00B55731" w:rsidP="00B55731">
            <w:pPr>
              <w:rPr>
                <w:color w:val="000000"/>
                <w:sz w:val="20"/>
                <w:szCs w:val="20"/>
                <w:lang w:val="en-US"/>
              </w:rPr>
            </w:pPr>
            <w:r w:rsidRPr="008D70CB">
              <w:rPr>
                <w:color w:val="000000"/>
                <w:sz w:val="20"/>
                <w:szCs w:val="20"/>
                <w:lang w:val="en-US"/>
              </w:rPr>
              <w:t>2.</w:t>
            </w:r>
          </w:p>
        </w:tc>
        <w:tc>
          <w:tcPr>
            <w:tcW w:w="777" w:type="pct"/>
          </w:tcPr>
          <w:p w:rsidR="00B55731" w:rsidRPr="008D70CB" w:rsidRDefault="00B55731" w:rsidP="00B55731">
            <w:pPr>
              <w:rPr>
                <w:color w:val="000000"/>
                <w:sz w:val="20"/>
                <w:szCs w:val="20"/>
                <w:lang w:val="en-US"/>
              </w:rPr>
            </w:pPr>
            <w:r w:rsidRPr="008D70CB">
              <w:rPr>
                <w:color w:val="000000"/>
                <w:sz w:val="20"/>
                <w:szCs w:val="20"/>
                <w:lang w:val="en-US"/>
              </w:rPr>
              <w:t xml:space="preserve">Gile, D. </w:t>
            </w:r>
          </w:p>
        </w:tc>
        <w:tc>
          <w:tcPr>
            <w:tcW w:w="1090" w:type="pct"/>
            <w:gridSpan w:val="4"/>
          </w:tcPr>
          <w:p w:rsidR="00B55731" w:rsidRPr="008D70CB" w:rsidRDefault="00B55731" w:rsidP="00B55731">
            <w:pPr>
              <w:rPr>
                <w:color w:val="000000"/>
                <w:sz w:val="20"/>
                <w:szCs w:val="20"/>
                <w:lang w:val="en-US"/>
              </w:rPr>
            </w:pPr>
            <w:r w:rsidRPr="008D70CB">
              <w:rPr>
                <w:color w:val="000000"/>
                <w:sz w:val="20"/>
                <w:szCs w:val="20"/>
                <w:lang w:val="en-US"/>
              </w:rPr>
              <w:t>Basic Concepts and Models of Interpreter and Translator Training</w:t>
            </w:r>
          </w:p>
        </w:tc>
        <w:tc>
          <w:tcPr>
            <w:tcW w:w="1028" w:type="pct"/>
            <w:gridSpan w:val="5"/>
          </w:tcPr>
          <w:p w:rsidR="00B55731" w:rsidRPr="008D70CB" w:rsidRDefault="00B55731" w:rsidP="00B55731">
            <w:pPr>
              <w:rPr>
                <w:color w:val="000000"/>
                <w:sz w:val="20"/>
                <w:szCs w:val="20"/>
                <w:lang w:val="en-US"/>
              </w:rPr>
            </w:pPr>
            <w:r w:rsidRPr="008D70CB">
              <w:rPr>
                <w:color w:val="000000"/>
                <w:sz w:val="20"/>
                <w:szCs w:val="20"/>
                <w:lang w:val="en-US"/>
              </w:rPr>
              <w:t>Amsterdam: Benjamin‘s Publishing Company</w:t>
            </w:r>
          </w:p>
        </w:tc>
        <w:tc>
          <w:tcPr>
            <w:tcW w:w="986" w:type="pct"/>
            <w:gridSpan w:val="2"/>
          </w:tcPr>
          <w:p w:rsidR="00B55731" w:rsidRPr="008D70CB" w:rsidRDefault="00B55731" w:rsidP="00B55731">
            <w:pPr>
              <w:jc w:val="center"/>
              <w:rPr>
                <w:color w:val="000000"/>
                <w:sz w:val="20"/>
                <w:szCs w:val="20"/>
                <w:lang w:val="en-US"/>
              </w:rPr>
            </w:pPr>
            <w:r w:rsidRPr="008D70CB">
              <w:rPr>
                <w:color w:val="000000"/>
                <w:sz w:val="20"/>
                <w:szCs w:val="20"/>
                <w:lang w:val="en-US"/>
              </w:rPr>
              <w:t>1995</w:t>
            </w:r>
          </w:p>
        </w:tc>
      </w:tr>
      <w:tr w:rsidR="00B55731" w:rsidRPr="008D70CB" w:rsidTr="008D70CB">
        <w:tc>
          <w:tcPr>
            <w:tcW w:w="292" w:type="pct"/>
            <w:vMerge/>
            <w:vAlign w:val="center"/>
          </w:tcPr>
          <w:p w:rsidR="00B55731" w:rsidRPr="008D70CB" w:rsidRDefault="00B55731" w:rsidP="00B55731">
            <w:pPr>
              <w:rPr>
                <w:color w:val="000000"/>
                <w:sz w:val="20"/>
                <w:szCs w:val="20"/>
                <w:lang w:val="en-US"/>
              </w:rPr>
            </w:pPr>
          </w:p>
        </w:tc>
        <w:tc>
          <w:tcPr>
            <w:tcW w:w="329" w:type="pct"/>
            <w:vMerge/>
            <w:vAlign w:val="center"/>
          </w:tcPr>
          <w:p w:rsidR="00B55731" w:rsidRPr="008D70CB" w:rsidRDefault="00B55731" w:rsidP="00B55731">
            <w:pPr>
              <w:rPr>
                <w:color w:val="000000"/>
                <w:sz w:val="20"/>
                <w:szCs w:val="20"/>
                <w:lang w:val="en-US"/>
              </w:rPr>
            </w:pPr>
          </w:p>
        </w:tc>
        <w:tc>
          <w:tcPr>
            <w:tcW w:w="497" w:type="pct"/>
            <w:gridSpan w:val="2"/>
          </w:tcPr>
          <w:p w:rsidR="00B55731" w:rsidRPr="008D70CB" w:rsidRDefault="00B55731" w:rsidP="00B55731">
            <w:pPr>
              <w:rPr>
                <w:color w:val="000000"/>
                <w:sz w:val="20"/>
                <w:szCs w:val="20"/>
                <w:lang w:val="en-US"/>
              </w:rPr>
            </w:pPr>
            <w:r w:rsidRPr="008D70CB">
              <w:rPr>
                <w:color w:val="000000"/>
                <w:sz w:val="20"/>
                <w:szCs w:val="20"/>
                <w:lang w:val="en-US"/>
              </w:rPr>
              <w:t>3.</w:t>
            </w:r>
          </w:p>
        </w:tc>
        <w:tc>
          <w:tcPr>
            <w:tcW w:w="777" w:type="pct"/>
          </w:tcPr>
          <w:p w:rsidR="00B55731" w:rsidRPr="008D70CB" w:rsidRDefault="00B55731" w:rsidP="00B55731">
            <w:pPr>
              <w:rPr>
                <w:color w:val="000000"/>
                <w:sz w:val="20"/>
                <w:szCs w:val="20"/>
                <w:lang w:val="de-DE"/>
              </w:rPr>
            </w:pPr>
            <w:r w:rsidRPr="008D70CB">
              <w:rPr>
                <w:color w:val="000000"/>
                <w:sz w:val="20"/>
                <w:szCs w:val="20"/>
                <w:lang w:val="de-DE"/>
              </w:rPr>
              <w:t xml:space="preserve">Jones, R. </w:t>
            </w:r>
          </w:p>
        </w:tc>
        <w:tc>
          <w:tcPr>
            <w:tcW w:w="1090" w:type="pct"/>
            <w:gridSpan w:val="4"/>
          </w:tcPr>
          <w:p w:rsidR="00B55731" w:rsidRPr="008D70CB" w:rsidRDefault="00B55731" w:rsidP="00B55731">
            <w:pPr>
              <w:rPr>
                <w:color w:val="000000"/>
                <w:sz w:val="20"/>
                <w:szCs w:val="20"/>
                <w:lang w:val="de-DE"/>
              </w:rPr>
            </w:pPr>
            <w:r w:rsidRPr="008D70CB">
              <w:rPr>
                <w:color w:val="000000"/>
                <w:sz w:val="20"/>
                <w:szCs w:val="20"/>
                <w:lang w:val="de-DE"/>
              </w:rPr>
              <w:t>Conference Interpreting Explained</w:t>
            </w:r>
          </w:p>
        </w:tc>
        <w:tc>
          <w:tcPr>
            <w:tcW w:w="1028" w:type="pct"/>
            <w:gridSpan w:val="5"/>
          </w:tcPr>
          <w:p w:rsidR="00B55731" w:rsidRPr="008D70CB" w:rsidRDefault="00B55731" w:rsidP="00B55731">
            <w:pPr>
              <w:rPr>
                <w:color w:val="000000"/>
                <w:sz w:val="20"/>
                <w:szCs w:val="20"/>
                <w:lang w:val="de-DE"/>
              </w:rPr>
            </w:pPr>
            <w:r w:rsidRPr="008D70CB">
              <w:rPr>
                <w:color w:val="000000"/>
                <w:sz w:val="20"/>
                <w:szCs w:val="20"/>
                <w:lang w:val="de-DE"/>
              </w:rPr>
              <w:t xml:space="preserve">Manchester: </w:t>
            </w:r>
          </w:p>
          <w:p w:rsidR="00B55731" w:rsidRPr="008D70CB" w:rsidRDefault="00B55731" w:rsidP="00B55731">
            <w:pPr>
              <w:rPr>
                <w:color w:val="000000"/>
                <w:sz w:val="20"/>
                <w:szCs w:val="20"/>
                <w:lang w:val="de-DE"/>
              </w:rPr>
            </w:pPr>
            <w:r w:rsidRPr="008D70CB">
              <w:rPr>
                <w:color w:val="000000"/>
                <w:sz w:val="20"/>
                <w:szCs w:val="20"/>
                <w:lang w:val="de-DE"/>
              </w:rPr>
              <w:t>St. Jerome</w:t>
            </w:r>
          </w:p>
        </w:tc>
        <w:tc>
          <w:tcPr>
            <w:tcW w:w="986" w:type="pct"/>
            <w:gridSpan w:val="2"/>
          </w:tcPr>
          <w:p w:rsidR="00B55731" w:rsidRPr="008D70CB" w:rsidRDefault="00B55731" w:rsidP="00B55731">
            <w:pPr>
              <w:jc w:val="center"/>
              <w:rPr>
                <w:color w:val="000000"/>
                <w:sz w:val="20"/>
                <w:szCs w:val="20"/>
                <w:lang w:val="de-DE"/>
              </w:rPr>
            </w:pPr>
            <w:r w:rsidRPr="008D70CB">
              <w:rPr>
                <w:color w:val="000000"/>
                <w:sz w:val="20"/>
                <w:szCs w:val="20"/>
                <w:lang w:val="de-DE"/>
              </w:rPr>
              <w:t>2002</w:t>
            </w:r>
          </w:p>
        </w:tc>
      </w:tr>
      <w:tr w:rsidR="00B55731" w:rsidRPr="008D70CB" w:rsidTr="008D70CB">
        <w:tc>
          <w:tcPr>
            <w:tcW w:w="292" w:type="pct"/>
            <w:vMerge/>
            <w:vAlign w:val="center"/>
          </w:tcPr>
          <w:p w:rsidR="00B55731" w:rsidRPr="008D70CB" w:rsidRDefault="00B55731" w:rsidP="00B55731">
            <w:pPr>
              <w:rPr>
                <w:color w:val="000000"/>
                <w:sz w:val="20"/>
                <w:szCs w:val="20"/>
                <w:lang w:val="mk-MK"/>
              </w:rPr>
            </w:pPr>
          </w:p>
        </w:tc>
        <w:tc>
          <w:tcPr>
            <w:tcW w:w="329" w:type="pct"/>
            <w:vMerge w:val="restart"/>
          </w:tcPr>
          <w:p w:rsidR="00B55731" w:rsidRPr="008D70CB" w:rsidRDefault="00B55731" w:rsidP="00B55731">
            <w:pPr>
              <w:rPr>
                <w:color w:val="000000"/>
                <w:sz w:val="20"/>
                <w:szCs w:val="20"/>
                <w:lang w:val="de-DE"/>
              </w:rPr>
            </w:pPr>
            <w:r w:rsidRPr="008D70CB">
              <w:rPr>
                <w:color w:val="000000"/>
                <w:sz w:val="20"/>
                <w:szCs w:val="20"/>
                <w:lang w:val="de-DE"/>
              </w:rPr>
              <w:t>22.2</w:t>
            </w:r>
          </w:p>
        </w:tc>
        <w:tc>
          <w:tcPr>
            <w:tcW w:w="4379" w:type="pct"/>
            <w:gridSpan w:val="14"/>
          </w:tcPr>
          <w:p w:rsidR="00B55731" w:rsidRPr="008D70CB" w:rsidRDefault="00B55731" w:rsidP="00B55731">
            <w:pPr>
              <w:rPr>
                <w:color w:val="000000"/>
                <w:sz w:val="20"/>
                <w:szCs w:val="20"/>
                <w:lang w:val="mk-MK"/>
              </w:rPr>
            </w:pPr>
            <w:r w:rsidRPr="008D70CB">
              <w:rPr>
                <w:color w:val="000000"/>
                <w:sz w:val="20"/>
                <w:szCs w:val="20"/>
                <w:lang w:val="mk-MK"/>
              </w:rPr>
              <w:t>Дополнителна литература (до три)</w:t>
            </w:r>
          </w:p>
        </w:tc>
      </w:tr>
      <w:tr w:rsidR="00B55731" w:rsidRPr="008D70CB" w:rsidTr="008D70CB">
        <w:trPr>
          <w:trHeight w:val="207"/>
        </w:trPr>
        <w:tc>
          <w:tcPr>
            <w:tcW w:w="292" w:type="pct"/>
            <w:vMerge/>
            <w:vAlign w:val="center"/>
          </w:tcPr>
          <w:p w:rsidR="00B55731" w:rsidRPr="008D70CB" w:rsidRDefault="00B55731" w:rsidP="00B55731">
            <w:pPr>
              <w:rPr>
                <w:color w:val="000000"/>
                <w:sz w:val="20"/>
                <w:szCs w:val="20"/>
                <w:lang w:val="de-DE"/>
              </w:rPr>
            </w:pPr>
          </w:p>
        </w:tc>
        <w:tc>
          <w:tcPr>
            <w:tcW w:w="329" w:type="pct"/>
            <w:vMerge/>
            <w:vAlign w:val="center"/>
          </w:tcPr>
          <w:p w:rsidR="00B55731" w:rsidRPr="008D70CB" w:rsidRDefault="00B55731" w:rsidP="00B55731">
            <w:pPr>
              <w:rPr>
                <w:color w:val="000000"/>
                <w:sz w:val="20"/>
                <w:szCs w:val="20"/>
                <w:lang w:val="de-DE"/>
              </w:rPr>
            </w:pPr>
          </w:p>
        </w:tc>
        <w:tc>
          <w:tcPr>
            <w:tcW w:w="497" w:type="pct"/>
            <w:gridSpan w:val="2"/>
          </w:tcPr>
          <w:p w:rsidR="00B55731" w:rsidRPr="008D70CB" w:rsidRDefault="00B55731" w:rsidP="00B55731">
            <w:pPr>
              <w:rPr>
                <w:color w:val="000000"/>
                <w:sz w:val="20"/>
                <w:szCs w:val="20"/>
                <w:lang w:val="mk-MK"/>
              </w:rPr>
            </w:pPr>
            <w:r w:rsidRPr="008D70CB">
              <w:rPr>
                <w:color w:val="000000"/>
                <w:sz w:val="20"/>
                <w:szCs w:val="20"/>
                <w:lang w:val="mk-MK"/>
              </w:rPr>
              <w:t xml:space="preserve">Ред.број </w:t>
            </w:r>
          </w:p>
        </w:tc>
        <w:tc>
          <w:tcPr>
            <w:tcW w:w="777" w:type="pct"/>
          </w:tcPr>
          <w:p w:rsidR="00B55731" w:rsidRPr="008D70CB" w:rsidRDefault="00B55731" w:rsidP="00B55731">
            <w:pPr>
              <w:jc w:val="center"/>
              <w:rPr>
                <w:color w:val="000000"/>
                <w:sz w:val="20"/>
                <w:szCs w:val="20"/>
                <w:lang w:val="mk-MK"/>
              </w:rPr>
            </w:pPr>
            <w:r w:rsidRPr="008D70CB">
              <w:rPr>
                <w:color w:val="000000"/>
                <w:sz w:val="20"/>
                <w:szCs w:val="20"/>
                <w:lang w:val="mk-MK"/>
              </w:rPr>
              <w:t>Автор</w:t>
            </w:r>
          </w:p>
        </w:tc>
        <w:tc>
          <w:tcPr>
            <w:tcW w:w="1090" w:type="pct"/>
            <w:gridSpan w:val="4"/>
          </w:tcPr>
          <w:p w:rsidR="00B55731" w:rsidRPr="008D70CB" w:rsidRDefault="00B55731" w:rsidP="00B55731">
            <w:pPr>
              <w:jc w:val="center"/>
              <w:rPr>
                <w:color w:val="000000"/>
                <w:sz w:val="20"/>
                <w:szCs w:val="20"/>
                <w:lang w:val="mk-MK"/>
              </w:rPr>
            </w:pPr>
            <w:r w:rsidRPr="008D70CB">
              <w:rPr>
                <w:color w:val="000000"/>
                <w:sz w:val="20"/>
                <w:szCs w:val="20"/>
                <w:lang w:val="mk-MK"/>
              </w:rPr>
              <w:t>Наслов</w:t>
            </w:r>
          </w:p>
        </w:tc>
        <w:tc>
          <w:tcPr>
            <w:tcW w:w="1028" w:type="pct"/>
            <w:gridSpan w:val="5"/>
          </w:tcPr>
          <w:p w:rsidR="00B55731" w:rsidRPr="008D70CB" w:rsidRDefault="00B55731" w:rsidP="00B55731">
            <w:pPr>
              <w:jc w:val="center"/>
              <w:rPr>
                <w:color w:val="000000"/>
                <w:sz w:val="20"/>
                <w:szCs w:val="20"/>
                <w:lang w:val="mk-MK"/>
              </w:rPr>
            </w:pPr>
            <w:r w:rsidRPr="008D70CB">
              <w:rPr>
                <w:color w:val="000000"/>
                <w:sz w:val="20"/>
                <w:szCs w:val="20"/>
                <w:lang w:val="mk-MK"/>
              </w:rPr>
              <w:t>Издавач</w:t>
            </w:r>
          </w:p>
        </w:tc>
        <w:tc>
          <w:tcPr>
            <w:tcW w:w="986" w:type="pct"/>
            <w:gridSpan w:val="2"/>
          </w:tcPr>
          <w:p w:rsidR="00B55731" w:rsidRPr="008D70CB" w:rsidRDefault="00B55731" w:rsidP="00B55731">
            <w:pPr>
              <w:jc w:val="center"/>
              <w:rPr>
                <w:color w:val="000000"/>
                <w:sz w:val="20"/>
                <w:szCs w:val="20"/>
                <w:lang w:val="mk-MK"/>
              </w:rPr>
            </w:pPr>
            <w:r w:rsidRPr="008D70CB">
              <w:rPr>
                <w:color w:val="000000"/>
                <w:sz w:val="20"/>
                <w:szCs w:val="20"/>
                <w:lang w:val="mk-MK"/>
              </w:rPr>
              <w:t>Година</w:t>
            </w:r>
          </w:p>
        </w:tc>
      </w:tr>
      <w:tr w:rsidR="00B55731" w:rsidRPr="008D70CB" w:rsidTr="008D70CB">
        <w:trPr>
          <w:trHeight w:val="206"/>
        </w:trPr>
        <w:tc>
          <w:tcPr>
            <w:tcW w:w="292" w:type="pct"/>
            <w:vMerge/>
            <w:vAlign w:val="center"/>
          </w:tcPr>
          <w:p w:rsidR="00B55731" w:rsidRPr="008D70CB" w:rsidRDefault="00B55731" w:rsidP="00B55731">
            <w:pPr>
              <w:rPr>
                <w:color w:val="000000"/>
                <w:sz w:val="20"/>
                <w:szCs w:val="20"/>
                <w:lang w:val="de-DE"/>
              </w:rPr>
            </w:pPr>
          </w:p>
        </w:tc>
        <w:tc>
          <w:tcPr>
            <w:tcW w:w="329" w:type="pct"/>
            <w:vMerge/>
            <w:vAlign w:val="center"/>
          </w:tcPr>
          <w:p w:rsidR="00B55731" w:rsidRPr="008D70CB" w:rsidRDefault="00B55731" w:rsidP="00B55731">
            <w:pPr>
              <w:rPr>
                <w:color w:val="000000"/>
                <w:sz w:val="20"/>
                <w:szCs w:val="20"/>
                <w:lang w:val="de-DE"/>
              </w:rPr>
            </w:pPr>
          </w:p>
        </w:tc>
        <w:tc>
          <w:tcPr>
            <w:tcW w:w="497" w:type="pct"/>
            <w:gridSpan w:val="2"/>
          </w:tcPr>
          <w:p w:rsidR="00B55731" w:rsidRPr="008D70CB" w:rsidRDefault="00B55731" w:rsidP="00B55731">
            <w:pPr>
              <w:rPr>
                <w:color w:val="000000"/>
                <w:sz w:val="20"/>
                <w:szCs w:val="20"/>
                <w:lang w:val="de-DE"/>
              </w:rPr>
            </w:pPr>
            <w:r w:rsidRPr="008D70CB">
              <w:rPr>
                <w:color w:val="000000"/>
                <w:sz w:val="20"/>
                <w:szCs w:val="20"/>
                <w:lang w:val="de-DE"/>
              </w:rPr>
              <w:t>1.</w:t>
            </w:r>
          </w:p>
        </w:tc>
        <w:tc>
          <w:tcPr>
            <w:tcW w:w="777" w:type="pct"/>
          </w:tcPr>
          <w:p w:rsidR="00B55731" w:rsidRPr="008D70CB" w:rsidRDefault="00B55731" w:rsidP="00B55731">
            <w:pPr>
              <w:rPr>
                <w:color w:val="000000"/>
                <w:sz w:val="20"/>
                <w:szCs w:val="20"/>
                <w:lang w:val="mk-MK"/>
              </w:rPr>
            </w:pPr>
          </w:p>
        </w:tc>
        <w:tc>
          <w:tcPr>
            <w:tcW w:w="1090" w:type="pct"/>
            <w:gridSpan w:val="4"/>
          </w:tcPr>
          <w:p w:rsidR="00B55731" w:rsidRPr="008D70CB" w:rsidRDefault="00B55731" w:rsidP="00B55731">
            <w:pPr>
              <w:rPr>
                <w:color w:val="000000"/>
                <w:sz w:val="20"/>
                <w:szCs w:val="20"/>
                <w:lang w:val="mk-MK"/>
              </w:rPr>
            </w:pPr>
          </w:p>
        </w:tc>
        <w:tc>
          <w:tcPr>
            <w:tcW w:w="1028" w:type="pct"/>
            <w:gridSpan w:val="5"/>
          </w:tcPr>
          <w:p w:rsidR="00B55731" w:rsidRPr="008D70CB" w:rsidRDefault="00B55731" w:rsidP="00B55731">
            <w:pPr>
              <w:rPr>
                <w:color w:val="000000"/>
                <w:sz w:val="20"/>
                <w:szCs w:val="20"/>
                <w:lang w:val="mk-MK"/>
              </w:rPr>
            </w:pPr>
          </w:p>
        </w:tc>
        <w:tc>
          <w:tcPr>
            <w:tcW w:w="986" w:type="pct"/>
            <w:gridSpan w:val="2"/>
          </w:tcPr>
          <w:p w:rsidR="00B55731" w:rsidRPr="008D70CB" w:rsidRDefault="00B55731" w:rsidP="00B55731">
            <w:pPr>
              <w:rPr>
                <w:color w:val="000000"/>
                <w:sz w:val="20"/>
                <w:szCs w:val="20"/>
                <w:lang w:val="mk-MK"/>
              </w:rPr>
            </w:pPr>
          </w:p>
        </w:tc>
      </w:tr>
      <w:tr w:rsidR="00B55731" w:rsidRPr="008D70CB" w:rsidTr="008D70CB">
        <w:trPr>
          <w:trHeight w:val="206"/>
        </w:trPr>
        <w:tc>
          <w:tcPr>
            <w:tcW w:w="292" w:type="pct"/>
            <w:vMerge/>
            <w:vAlign w:val="center"/>
          </w:tcPr>
          <w:p w:rsidR="00B55731" w:rsidRPr="008D70CB" w:rsidRDefault="00B55731" w:rsidP="00B55731">
            <w:pPr>
              <w:rPr>
                <w:color w:val="000000"/>
                <w:sz w:val="20"/>
                <w:szCs w:val="20"/>
                <w:lang w:val="de-DE"/>
              </w:rPr>
            </w:pPr>
          </w:p>
        </w:tc>
        <w:tc>
          <w:tcPr>
            <w:tcW w:w="329" w:type="pct"/>
            <w:vMerge/>
            <w:vAlign w:val="center"/>
          </w:tcPr>
          <w:p w:rsidR="00B55731" w:rsidRPr="008D70CB" w:rsidRDefault="00B55731" w:rsidP="00B55731">
            <w:pPr>
              <w:rPr>
                <w:color w:val="000000"/>
                <w:sz w:val="20"/>
                <w:szCs w:val="20"/>
                <w:lang w:val="de-DE"/>
              </w:rPr>
            </w:pPr>
          </w:p>
        </w:tc>
        <w:tc>
          <w:tcPr>
            <w:tcW w:w="497" w:type="pct"/>
            <w:gridSpan w:val="2"/>
          </w:tcPr>
          <w:p w:rsidR="00B55731" w:rsidRPr="008D70CB" w:rsidRDefault="00B55731" w:rsidP="00B55731">
            <w:pPr>
              <w:rPr>
                <w:color w:val="000000"/>
                <w:sz w:val="20"/>
                <w:szCs w:val="20"/>
                <w:lang w:val="de-DE"/>
              </w:rPr>
            </w:pPr>
            <w:r w:rsidRPr="008D70CB">
              <w:rPr>
                <w:color w:val="000000"/>
                <w:sz w:val="20"/>
                <w:szCs w:val="20"/>
                <w:lang w:val="de-DE"/>
              </w:rPr>
              <w:t>2.</w:t>
            </w:r>
          </w:p>
        </w:tc>
        <w:tc>
          <w:tcPr>
            <w:tcW w:w="777" w:type="pct"/>
          </w:tcPr>
          <w:p w:rsidR="00B55731" w:rsidRPr="008D70CB" w:rsidRDefault="00B55731" w:rsidP="00B55731">
            <w:pPr>
              <w:rPr>
                <w:color w:val="000000"/>
                <w:sz w:val="20"/>
                <w:szCs w:val="20"/>
                <w:lang w:val="mk-MK"/>
              </w:rPr>
            </w:pPr>
          </w:p>
        </w:tc>
        <w:tc>
          <w:tcPr>
            <w:tcW w:w="1090" w:type="pct"/>
            <w:gridSpan w:val="4"/>
          </w:tcPr>
          <w:p w:rsidR="00B55731" w:rsidRPr="008D70CB" w:rsidRDefault="00B55731" w:rsidP="00B55731">
            <w:pPr>
              <w:rPr>
                <w:color w:val="000000"/>
                <w:sz w:val="20"/>
                <w:szCs w:val="20"/>
                <w:lang w:val="mk-MK"/>
              </w:rPr>
            </w:pPr>
          </w:p>
        </w:tc>
        <w:tc>
          <w:tcPr>
            <w:tcW w:w="1028" w:type="pct"/>
            <w:gridSpan w:val="5"/>
          </w:tcPr>
          <w:p w:rsidR="00B55731" w:rsidRPr="008D70CB" w:rsidRDefault="00B55731" w:rsidP="00B55731">
            <w:pPr>
              <w:rPr>
                <w:color w:val="000000"/>
                <w:sz w:val="20"/>
                <w:szCs w:val="20"/>
                <w:lang w:val="mk-MK"/>
              </w:rPr>
            </w:pPr>
          </w:p>
        </w:tc>
        <w:tc>
          <w:tcPr>
            <w:tcW w:w="986" w:type="pct"/>
            <w:gridSpan w:val="2"/>
          </w:tcPr>
          <w:p w:rsidR="00B55731" w:rsidRPr="008D70CB" w:rsidRDefault="00B55731" w:rsidP="00B55731">
            <w:pPr>
              <w:rPr>
                <w:color w:val="000000"/>
                <w:sz w:val="20"/>
                <w:szCs w:val="20"/>
                <w:lang w:val="mk-MK"/>
              </w:rPr>
            </w:pPr>
          </w:p>
        </w:tc>
      </w:tr>
      <w:tr w:rsidR="00B55731" w:rsidRPr="008D70CB" w:rsidTr="008D70CB">
        <w:trPr>
          <w:trHeight w:val="206"/>
        </w:trPr>
        <w:tc>
          <w:tcPr>
            <w:tcW w:w="292" w:type="pct"/>
            <w:vMerge/>
            <w:vAlign w:val="center"/>
          </w:tcPr>
          <w:p w:rsidR="00B55731" w:rsidRPr="008D70CB" w:rsidRDefault="00B55731" w:rsidP="00B55731">
            <w:pPr>
              <w:rPr>
                <w:color w:val="000000"/>
                <w:sz w:val="20"/>
                <w:szCs w:val="20"/>
                <w:lang w:val="de-DE"/>
              </w:rPr>
            </w:pPr>
          </w:p>
        </w:tc>
        <w:tc>
          <w:tcPr>
            <w:tcW w:w="329" w:type="pct"/>
            <w:vMerge/>
            <w:vAlign w:val="center"/>
          </w:tcPr>
          <w:p w:rsidR="00B55731" w:rsidRPr="008D70CB" w:rsidRDefault="00B55731" w:rsidP="00B55731">
            <w:pPr>
              <w:rPr>
                <w:color w:val="000000"/>
                <w:sz w:val="20"/>
                <w:szCs w:val="20"/>
                <w:lang w:val="de-DE"/>
              </w:rPr>
            </w:pPr>
          </w:p>
        </w:tc>
        <w:tc>
          <w:tcPr>
            <w:tcW w:w="497" w:type="pct"/>
            <w:gridSpan w:val="2"/>
          </w:tcPr>
          <w:p w:rsidR="00B55731" w:rsidRPr="008D70CB" w:rsidRDefault="00B55731" w:rsidP="00B55731">
            <w:pPr>
              <w:rPr>
                <w:color w:val="000000"/>
                <w:sz w:val="20"/>
                <w:szCs w:val="20"/>
                <w:lang w:val="mk-MK"/>
              </w:rPr>
            </w:pPr>
            <w:r w:rsidRPr="008D70CB">
              <w:rPr>
                <w:color w:val="000000"/>
                <w:sz w:val="20"/>
                <w:szCs w:val="20"/>
                <w:lang w:val="mk-MK"/>
              </w:rPr>
              <w:t>3.</w:t>
            </w:r>
          </w:p>
        </w:tc>
        <w:tc>
          <w:tcPr>
            <w:tcW w:w="777" w:type="pct"/>
          </w:tcPr>
          <w:p w:rsidR="00B55731" w:rsidRPr="008D70CB" w:rsidRDefault="00B55731" w:rsidP="00B55731">
            <w:pPr>
              <w:rPr>
                <w:color w:val="000000"/>
                <w:sz w:val="20"/>
                <w:szCs w:val="20"/>
                <w:lang w:val="mk-MK"/>
              </w:rPr>
            </w:pPr>
          </w:p>
        </w:tc>
        <w:tc>
          <w:tcPr>
            <w:tcW w:w="1090" w:type="pct"/>
            <w:gridSpan w:val="4"/>
          </w:tcPr>
          <w:p w:rsidR="00B55731" w:rsidRPr="008D70CB" w:rsidRDefault="00B55731" w:rsidP="00B55731">
            <w:pPr>
              <w:rPr>
                <w:color w:val="000000"/>
                <w:sz w:val="20"/>
                <w:szCs w:val="20"/>
                <w:lang w:val="mk-MK"/>
              </w:rPr>
            </w:pPr>
          </w:p>
        </w:tc>
        <w:tc>
          <w:tcPr>
            <w:tcW w:w="1028" w:type="pct"/>
            <w:gridSpan w:val="5"/>
          </w:tcPr>
          <w:p w:rsidR="00B55731" w:rsidRPr="008D70CB" w:rsidRDefault="00B55731" w:rsidP="00B55731">
            <w:pPr>
              <w:tabs>
                <w:tab w:val="left" w:pos="1080"/>
              </w:tabs>
              <w:rPr>
                <w:color w:val="000000"/>
                <w:sz w:val="20"/>
                <w:szCs w:val="20"/>
                <w:lang w:val="mk-MK"/>
              </w:rPr>
            </w:pPr>
          </w:p>
        </w:tc>
        <w:tc>
          <w:tcPr>
            <w:tcW w:w="986" w:type="pct"/>
            <w:gridSpan w:val="2"/>
          </w:tcPr>
          <w:p w:rsidR="00B55731" w:rsidRPr="008D70CB" w:rsidRDefault="00B55731" w:rsidP="00B55731">
            <w:pPr>
              <w:rPr>
                <w:color w:val="000000"/>
                <w:sz w:val="20"/>
                <w:szCs w:val="20"/>
                <w:lang w:val="mk-MK"/>
              </w:rPr>
            </w:pPr>
          </w:p>
        </w:tc>
      </w:tr>
    </w:tbl>
    <w:p w:rsidR="00DA3FC1" w:rsidRDefault="009A2AF2">
      <w:pPr>
        <w:rPr>
          <w:b/>
          <w:sz w:val="20"/>
          <w:szCs w:val="20"/>
        </w:rPr>
      </w:pPr>
      <w:r>
        <w:br w:type="page"/>
      </w:r>
    </w:p>
    <w:p w:rsidR="00DA3FC1" w:rsidRDefault="009A2AF2">
      <w:r>
        <w:rPr>
          <w:b/>
        </w:rPr>
        <w:lastRenderedPageBreak/>
        <w:t>Предмети за италијански јазик (1 семестар, задолжителни)</w:t>
      </w:r>
    </w:p>
    <w:p w:rsidR="00DA3FC1" w:rsidRDefault="00DA3FC1"/>
    <w:tbl>
      <w:tblPr>
        <w:tblStyle w:val="30"/>
        <w:tblW w:w="97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
        <w:gridCol w:w="601"/>
        <w:gridCol w:w="427"/>
        <w:gridCol w:w="569"/>
        <w:gridCol w:w="1206"/>
        <w:gridCol w:w="613"/>
        <w:gridCol w:w="313"/>
        <w:gridCol w:w="288"/>
        <w:gridCol w:w="790"/>
        <w:gridCol w:w="1418"/>
        <w:gridCol w:w="306"/>
        <w:gridCol w:w="749"/>
        <w:gridCol w:w="436"/>
        <w:gridCol w:w="338"/>
        <w:gridCol w:w="689"/>
        <w:gridCol w:w="506"/>
      </w:tblGrid>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Наслов на нaставниот предмет</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r>
              <w:rPr>
                <w:b/>
              </w:rPr>
              <w:t>КОНФЕРЕНЦИСКО КОНСЕКУТИВНО ТОЛКУВАЊЕ ОД</w:t>
            </w:r>
          </w:p>
          <w:p w:rsidR="00DA3FC1" w:rsidRDefault="009A2AF2">
            <w:r>
              <w:rPr>
                <w:b/>
              </w:rPr>
              <w:t>МАКЕДОНСКИ ЈАЗИК (А/А1) НА ИТАЛИЈАНСКИ ЈАЗИК</w:t>
            </w:r>
          </w:p>
          <w:p w:rsidR="00DA3FC1" w:rsidRDefault="009A2AF2">
            <w:r>
              <w:rPr>
                <w:b/>
              </w:rPr>
              <w:t xml:space="preserve">(А2/Б/Б1) И ОБРАТНО 1 </w:t>
            </w:r>
            <w:r>
              <w:t xml:space="preserve">ИЛИ </w:t>
            </w:r>
            <w:r>
              <w:rPr>
                <w:b/>
              </w:rPr>
              <w:t>ОД ИТАЛИЈАНСКИ ЈАЗИК</w:t>
            </w:r>
          </w:p>
          <w:p w:rsidR="00DA3FC1" w:rsidRDefault="009A2AF2">
            <w:pPr>
              <w:spacing w:line="276" w:lineRule="auto"/>
              <w:rPr>
                <w:highlight w:val="yellow"/>
              </w:rPr>
            </w:pPr>
            <w:r>
              <w:rPr>
                <w:b/>
              </w:rPr>
              <w:t>(В/В1/В2) НА МАКЕДОНСКИ ЈАЗИК (А) 1</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Код</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pP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3.</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Студиска програма</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Конференциско толкување </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4.</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Организатор на студиската програма (единица, односно институт, катедра, оддел)</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Филолошки факултет „Блаже Конески “ – Скопје</w:t>
            </w:r>
          </w:p>
          <w:p w:rsidR="00DA3FC1" w:rsidRDefault="00DA3FC1">
            <w:pPr>
              <w:spacing w:line="276" w:lineRule="auto"/>
            </w:pP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5.</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Степен (прв, втор, трет циклус) </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втор циклус</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6.</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Академска година/семестар </w:t>
            </w:r>
          </w:p>
        </w:tc>
        <w:tc>
          <w:tcPr>
            <w:tcW w:w="249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I година</w:t>
            </w:r>
          </w:p>
          <w:p w:rsidR="00DA3FC1" w:rsidRDefault="009A2AF2">
            <w:pPr>
              <w:spacing w:line="276" w:lineRule="auto"/>
            </w:pPr>
            <w:r>
              <w:t>1 семестар</w:t>
            </w:r>
          </w:p>
        </w:tc>
        <w:tc>
          <w:tcPr>
            <w:tcW w:w="105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7.</w:t>
            </w:r>
          </w:p>
        </w:tc>
        <w:tc>
          <w:tcPr>
            <w:tcW w:w="146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Број на ЕКТС кредити</w:t>
            </w:r>
          </w:p>
        </w:tc>
        <w:tc>
          <w:tcPr>
            <w:tcW w:w="506" w:type="dxa"/>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jc w:val="center"/>
            </w:pP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8.</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Наставник</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Д-р Радица Никодиновска, редовен професор</w:t>
            </w:r>
          </w:p>
          <w:p w:rsidR="00DA3FC1" w:rsidRDefault="009A2AF2">
            <w:pPr>
              <w:spacing w:line="276" w:lineRule="auto"/>
            </w:pPr>
            <w:r>
              <w:t>М-р Бранка Гривчевска, лектор</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9.</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Предуслови за запишување на предметот</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pPr>
          </w:p>
        </w:tc>
      </w:tr>
      <w:tr w:rsidR="00DA3FC1">
        <w:trPr>
          <w:trHeight w:val="2835"/>
        </w:trPr>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Цели на предметната програма (компетенции): студентот</w:t>
            </w:r>
          </w:p>
          <w:p w:rsidR="00DA3FC1" w:rsidRDefault="00DA3FC1">
            <w:pPr>
              <w:spacing w:line="276" w:lineRule="auto"/>
            </w:pPr>
          </w:p>
          <w:p w:rsidR="00DA3FC1" w:rsidRDefault="009A2AF2">
            <w:pPr>
              <w:numPr>
                <w:ilvl w:val="0"/>
                <w:numId w:val="16"/>
              </w:numPr>
              <w:spacing w:line="276" w:lineRule="auto"/>
            </w:pPr>
            <w:r>
              <w:t>да толкува консекутивно од италијански на македонски јазик</w:t>
            </w:r>
          </w:p>
          <w:p w:rsidR="00DA3FC1" w:rsidRDefault="009A2AF2">
            <w:pPr>
              <w:numPr>
                <w:ilvl w:val="0"/>
                <w:numId w:val="16"/>
              </w:numPr>
              <w:spacing w:line="276" w:lineRule="auto"/>
            </w:pPr>
            <w:r>
              <w:t>прецизно да ја репродуцира содржината на оригиналните говори користејќи соодветна терминологија и регистер.</w:t>
            </w:r>
          </w:p>
          <w:p w:rsidR="00DA3FC1" w:rsidRDefault="009A2AF2">
            <w:pPr>
              <w:numPr>
                <w:ilvl w:val="0"/>
                <w:numId w:val="16"/>
              </w:numPr>
              <w:spacing w:line="276" w:lineRule="auto"/>
            </w:pPr>
            <w:r>
              <w:t>да ја развива концентрацијата и меморијата.</w:t>
            </w:r>
          </w:p>
          <w:p w:rsidR="00DA3FC1" w:rsidRDefault="009A2AF2">
            <w:pPr>
              <w:numPr>
                <w:ilvl w:val="0"/>
                <w:numId w:val="16"/>
              </w:numPr>
              <w:spacing w:line="276" w:lineRule="auto"/>
            </w:pPr>
            <w:r>
              <w:t xml:space="preserve">постепено да ги применува техниките на бележење. </w:t>
            </w:r>
          </w:p>
          <w:p w:rsidR="00DA3FC1" w:rsidRDefault="009A2AF2">
            <w:pPr>
              <w:numPr>
                <w:ilvl w:val="0"/>
                <w:numId w:val="16"/>
              </w:numPr>
              <w:spacing w:after="200" w:line="276" w:lineRule="auto"/>
            </w:pPr>
            <w:r>
              <w:t>да толкува од италијански јазик на македонски и обратно говор во траење до 3 минути</w:t>
            </w:r>
          </w:p>
        </w:tc>
      </w:tr>
      <w:tr w:rsidR="00DA3FC1">
        <w:trPr>
          <w:trHeight w:val="4021"/>
        </w:trPr>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11.</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Содржина на предметната програма: </w:t>
            </w:r>
          </w:p>
          <w:p w:rsidR="00DA3FC1" w:rsidRDefault="00DA3FC1">
            <w:pPr>
              <w:spacing w:line="276" w:lineRule="auto"/>
            </w:pPr>
          </w:p>
          <w:p w:rsidR="00DA3FC1" w:rsidRDefault="009A2AF2">
            <w:r>
              <w:t>Воведување во техниката на консекутивното толкување со вежбање на концентрацијата и меморијата на студентот на македонски, а потоа на странскиот јазик; постепено воведување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вертикалност, хиерархија на главните текстуални единици, развивање на рационален систен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12.</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Методи на учење: предавања и вежби, консултации, проектна (домашна, семинарска) задача, домашно учење (подготовка на испит)</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lastRenderedPageBreak/>
              <w:t>13.</w:t>
            </w:r>
          </w:p>
        </w:tc>
        <w:tc>
          <w:tcPr>
            <w:tcW w:w="3416"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Вкупен расположив фонд на време</w:t>
            </w:r>
          </w:p>
        </w:tc>
        <w:tc>
          <w:tcPr>
            <w:tcW w:w="5833" w:type="dxa"/>
            <w:gridSpan w:val="10"/>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90 часови</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14.</w:t>
            </w:r>
          </w:p>
        </w:tc>
        <w:tc>
          <w:tcPr>
            <w:tcW w:w="3416"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Распределба на расположивото време</w:t>
            </w:r>
          </w:p>
        </w:tc>
        <w:tc>
          <w:tcPr>
            <w:tcW w:w="5833" w:type="dxa"/>
            <w:gridSpan w:val="10"/>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pPr>
          </w:p>
        </w:tc>
      </w:tr>
      <w:tr w:rsidR="00DA3FC1">
        <w:trPr>
          <w:cantSplit/>
          <w:trHeight w:val="135"/>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15.</w:t>
            </w:r>
          </w:p>
        </w:tc>
        <w:tc>
          <w:tcPr>
            <w:tcW w:w="341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Форми на наставните активности</w:t>
            </w: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15.1</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Предавања-теоретска настава</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15 часови</w:t>
            </w:r>
          </w:p>
        </w:tc>
      </w:tr>
      <w:tr w:rsidR="00DA3FC1">
        <w:trPr>
          <w:cantSplit/>
          <w:trHeight w:val="135"/>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41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15.2</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Вежби (лабораториски, аудиториски), семинари, тимска работа </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40 (20)</w:t>
            </w:r>
          </w:p>
        </w:tc>
      </w:tr>
      <w:tr w:rsidR="00DA3FC1">
        <w:trPr>
          <w:cantSplit/>
          <w:trHeight w:val="90"/>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16.</w:t>
            </w:r>
          </w:p>
        </w:tc>
        <w:tc>
          <w:tcPr>
            <w:tcW w:w="341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Други форми на активности </w:t>
            </w: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16.1</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Проектни задачи</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 часови</w:t>
            </w:r>
          </w:p>
        </w:tc>
      </w:tr>
      <w:tr w:rsidR="00DA3FC1">
        <w:trPr>
          <w:cantSplit/>
          <w:trHeight w:val="90"/>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41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16.2</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Самостојни задачи </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 часови</w:t>
            </w:r>
          </w:p>
        </w:tc>
      </w:tr>
      <w:tr w:rsidR="00DA3FC1">
        <w:trPr>
          <w:cantSplit/>
          <w:trHeight w:val="90"/>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41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16.3</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Домашно учење </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30 (50) часови</w:t>
            </w:r>
          </w:p>
        </w:tc>
      </w:tr>
      <w:tr w:rsidR="00DA3FC1">
        <w:trPr>
          <w:cantSplit/>
        </w:trPr>
        <w:tc>
          <w:tcPr>
            <w:tcW w:w="491" w:type="dxa"/>
            <w:vMerge w:val="restart"/>
            <w:tcBorders>
              <w:top w:val="single" w:sz="4" w:space="0" w:color="000000"/>
              <w:left w:val="single" w:sz="4" w:space="0" w:color="000000"/>
              <w:right w:val="single" w:sz="4" w:space="0" w:color="000000"/>
            </w:tcBorders>
          </w:tcPr>
          <w:p w:rsidR="00DA3FC1" w:rsidRDefault="009A2AF2">
            <w:pPr>
              <w:spacing w:line="276" w:lineRule="auto"/>
            </w:pPr>
            <w:r>
              <w:t>17.</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Начин на оценување </w:t>
            </w:r>
          </w:p>
        </w:tc>
      </w:tr>
      <w:tr w:rsidR="00DA3FC1">
        <w:trPr>
          <w:cantSplit/>
          <w:trHeight w:val="275"/>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1028"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17.1. </w:t>
            </w:r>
          </w:p>
        </w:tc>
        <w:tc>
          <w:tcPr>
            <w:tcW w:w="298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Тестови </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70 бодови                                                      </w:t>
            </w:r>
          </w:p>
        </w:tc>
      </w:tr>
      <w:tr w:rsidR="00DA3FC1">
        <w:trPr>
          <w:cantSplit/>
          <w:trHeight w:val="703"/>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1028"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17.2. </w:t>
            </w:r>
          </w:p>
        </w:tc>
        <w:tc>
          <w:tcPr>
            <w:tcW w:w="298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Успешно реализирани лаборато-риски/аудиториски вежби</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 бодови</w:t>
            </w:r>
          </w:p>
        </w:tc>
      </w:tr>
      <w:tr w:rsidR="00DA3FC1">
        <w:trPr>
          <w:cantSplit/>
          <w:trHeight w:val="275"/>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1028"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17.3. </w:t>
            </w:r>
          </w:p>
        </w:tc>
        <w:tc>
          <w:tcPr>
            <w:tcW w:w="298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Активност и учество </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10 бодови </w:t>
            </w:r>
          </w:p>
        </w:tc>
      </w:tr>
      <w:tr w:rsidR="00DA3FC1">
        <w:trPr>
          <w:cantSplit/>
          <w:trHeight w:val="275"/>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1028"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17.4.</w:t>
            </w:r>
          </w:p>
        </w:tc>
        <w:tc>
          <w:tcPr>
            <w:tcW w:w="298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Домашна задача и/или семинарска работа</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 бодови</w:t>
            </w:r>
          </w:p>
        </w:tc>
      </w:tr>
      <w:tr w:rsidR="00DA3FC1">
        <w:trPr>
          <w:cantSplit/>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18.</w:t>
            </w:r>
          </w:p>
        </w:tc>
        <w:tc>
          <w:tcPr>
            <w:tcW w:w="4017" w:type="dxa"/>
            <w:gridSpan w:val="7"/>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Критериуми за оценување (бодови/оценка)</w:t>
            </w: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до 50 бода </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5 (пет)   (F) </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од 51 до 60 бода </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6 (шест)     (E)</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од 61 до 70 бода</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7 (седум)   (D)</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од 71 до 80 бода</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8 (осум)     (C)</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од 81 до 90 бода</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9 (девет)    (B)</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од 91 до 100 бода</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10 (десет)    (A)</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19.</w:t>
            </w:r>
          </w:p>
        </w:tc>
        <w:tc>
          <w:tcPr>
            <w:tcW w:w="4017"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Услови за потпис и полагање на завршен испит</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Предметот да е запишан во соодеветниот семестар</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20.</w:t>
            </w:r>
          </w:p>
        </w:tc>
        <w:tc>
          <w:tcPr>
            <w:tcW w:w="4017"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Јазик на кој се изведува наставата</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италијански</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21</w:t>
            </w:r>
          </w:p>
        </w:tc>
        <w:tc>
          <w:tcPr>
            <w:tcW w:w="4017"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Метод на следење на квалитетот на наставата </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Евалуација / самоевалуација</w:t>
            </w:r>
          </w:p>
        </w:tc>
      </w:tr>
      <w:tr w:rsidR="00DA3FC1">
        <w:trPr>
          <w:cantSplit/>
        </w:trPr>
        <w:tc>
          <w:tcPr>
            <w:tcW w:w="491" w:type="dxa"/>
            <w:vMerge w:val="restart"/>
            <w:tcBorders>
              <w:top w:val="single" w:sz="4" w:space="0" w:color="000000"/>
              <w:left w:val="single" w:sz="4" w:space="0" w:color="000000"/>
              <w:right w:val="single" w:sz="4" w:space="0" w:color="000000"/>
            </w:tcBorders>
          </w:tcPr>
          <w:p w:rsidR="00DA3FC1" w:rsidRDefault="009A2AF2">
            <w:pPr>
              <w:spacing w:line="276" w:lineRule="auto"/>
            </w:pPr>
            <w:r>
              <w:t>22.</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Литература</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Задолжителна литература (до три)</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22.1</w:t>
            </w: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Ред.број</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Автор</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Наслов</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Издавач</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Година</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r>
              <w:t>Falbo, C.,</w:t>
            </w:r>
          </w:p>
          <w:p w:rsidR="00DA3FC1" w:rsidRDefault="009A2AF2">
            <w:r>
              <w:t>Russo,</w:t>
            </w:r>
          </w:p>
          <w:p w:rsidR="00DA3FC1" w:rsidRDefault="009A2AF2">
            <w:r>
              <w:t>М., Straniero,</w:t>
            </w:r>
          </w:p>
          <w:p w:rsidR="00DA3FC1" w:rsidRDefault="009A2AF2">
            <w:r>
              <w:t xml:space="preserve">F., (a cura di). </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Interpretazione</w:t>
            </w:r>
          </w:p>
          <w:p w:rsidR="00DA3FC1" w:rsidRDefault="009A2AF2">
            <w:r>
              <w:t>simultanea e</w:t>
            </w:r>
          </w:p>
          <w:p w:rsidR="00DA3FC1" w:rsidRDefault="009A2AF2">
            <w:r>
              <w:t>consecutiva. Problemi teorici e</w:t>
            </w:r>
          </w:p>
          <w:p w:rsidR="00DA3FC1" w:rsidRDefault="009A2AF2">
            <w:r>
              <w:t>metodologie</w:t>
            </w:r>
          </w:p>
          <w:p w:rsidR="00DA3FC1" w:rsidRDefault="009A2AF2">
            <w:r>
              <w:t>didattiche</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pPr>
              <w:tabs>
                <w:tab w:val="left" w:pos="586"/>
              </w:tabs>
              <w:ind w:left="288"/>
              <w:jc w:val="both"/>
            </w:pPr>
            <w:r>
              <w:t xml:space="preserve">Филолошки факултет </w:t>
            </w:r>
          </w:p>
          <w:p w:rsidR="00DA3FC1" w:rsidRDefault="009A2AF2">
            <w:pPr>
              <w:spacing w:line="276" w:lineRule="auto"/>
            </w:pPr>
            <w:r>
              <w:t>Hoepli, Milano</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1999</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r>
              <w:t>Lasorsa</w:t>
            </w:r>
          </w:p>
          <w:p w:rsidR="00DA3FC1" w:rsidRDefault="009A2AF2">
            <w:r>
              <w:t>Antonella</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Manuale di teoria</w:t>
            </w:r>
          </w:p>
          <w:p w:rsidR="00DA3FC1" w:rsidRDefault="009A2AF2">
            <w:r>
              <w:t>dell'Interpretazione consecutiva</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Piccin – Nuova librеria</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1995</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3.</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r>
              <w:t>Claudio</w:t>
            </w:r>
          </w:p>
          <w:p w:rsidR="00DA3FC1" w:rsidRDefault="009A2AF2">
            <w:r>
              <w:t>Bendazzoli</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Testi e contesti</w:t>
            </w:r>
          </w:p>
          <w:p w:rsidR="00DA3FC1" w:rsidRDefault="009A2AF2">
            <w:r>
              <w:t>dell’interpretazione di conferenza</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Edizioni asterisco</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2010</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val="restart"/>
            <w:tcBorders>
              <w:top w:val="single" w:sz="4" w:space="0" w:color="000000"/>
              <w:left w:val="single" w:sz="4" w:space="0" w:color="000000"/>
              <w:right w:val="single" w:sz="4" w:space="0" w:color="000000"/>
            </w:tcBorders>
          </w:tcPr>
          <w:p w:rsidR="00DA3FC1" w:rsidRDefault="009A2AF2">
            <w:pPr>
              <w:spacing w:line="276" w:lineRule="auto"/>
            </w:pPr>
            <w:r>
              <w:t>22.2</w:t>
            </w:r>
          </w:p>
        </w:tc>
        <w:tc>
          <w:tcPr>
            <w:tcW w:w="8648"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Дополнителна литература (до три)</w:t>
            </w:r>
          </w:p>
        </w:tc>
      </w:tr>
      <w:tr w:rsidR="00DA3FC1">
        <w:trPr>
          <w:cantSplit/>
          <w:trHeight w:val="207"/>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Ред.број </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Автор</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Наслов</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Издавач</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Година</w:t>
            </w:r>
          </w:p>
        </w:tc>
      </w:tr>
      <w:tr w:rsidR="00DA3FC1">
        <w:trPr>
          <w:cantSplit/>
          <w:trHeight w:val="206"/>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r>
              <w:t>Alessandra</w:t>
            </w:r>
          </w:p>
          <w:p w:rsidR="00DA3FC1" w:rsidRDefault="009A2AF2">
            <w:pPr>
              <w:spacing w:line="276" w:lineRule="auto"/>
              <w:rPr>
                <w:color w:val="FF0000"/>
              </w:rPr>
            </w:pPr>
            <w:r>
              <w:t xml:space="preserve">Riccardi </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Dalla traduzione</w:t>
            </w:r>
          </w:p>
          <w:p w:rsidR="00DA3FC1" w:rsidRDefault="009A2AF2">
            <w:pPr>
              <w:tabs>
                <w:tab w:val="left" w:pos="586"/>
              </w:tabs>
              <w:ind w:left="288"/>
            </w:pPr>
            <w:r>
              <w:t>all’interpretazione</w:t>
            </w:r>
          </w:p>
          <w:p w:rsidR="00DA3FC1" w:rsidRDefault="00DA3FC1">
            <w:pPr>
              <w:rPr>
                <w:color w:val="FF0000"/>
              </w:rPr>
            </w:pP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r>
              <w:t>Edizioni universitarie di Lettere Economia Diritto</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2003</w:t>
            </w:r>
          </w:p>
        </w:tc>
      </w:tr>
      <w:tr w:rsidR="00DA3FC1">
        <w:trPr>
          <w:cantSplit/>
          <w:trHeight w:val="206"/>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rPr>
                <w:color w:val="FF0000"/>
              </w:rPr>
            </w:pPr>
            <w:r>
              <w:t>Maurizio Viezzi</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Aspetti della qualità</w:t>
            </w:r>
          </w:p>
          <w:p w:rsidR="00DA3FC1" w:rsidRDefault="009A2AF2">
            <w:r>
              <w:t>dell’interpretazione, in AA.VV.,</w:t>
            </w:r>
          </w:p>
          <w:p w:rsidR="00DA3FC1" w:rsidRDefault="009A2AF2">
            <w:r>
              <w:t>Interpretazione</w:t>
            </w:r>
          </w:p>
          <w:p w:rsidR="00DA3FC1" w:rsidRDefault="009A2AF2">
            <w:r>
              <w:t>simultanea e consecutiva.</w:t>
            </w:r>
          </w:p>
          <w:p w:rsidR="00DA3FC1" w:rsidRDefault="009A2AF2">
            <w:r>
              <w:t>Problemi teorici e metodologie</w:t>
            </w:r>
          </w:p>
          <w:p w:rsidR="00DA3FC1" w:rsidRDefault="009A2AF2">
            <w:pPr>
              <w:spacing w:line="276" w:lineRule="auto"/>
              <w:rPr>
                <w:color w:val="FF0000"/>
              </w:rPr>
            </w:pPr>
            <w:r>
              <w:t>didattiche.</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rPr>
                <w:color w:val="FF0000"/>
              </w:rPr>
            </w:pPr>
            <w:r>
              <w:t>Hoepli</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rPr>
                <w:color w:val="FF0000"/>
              </w:rPr>
            </w:pPr>
            <w:r>
              <w:t>2009</w:t>
            </w:r>
          </w:p>
        </w:tc>
      </w:tr>
      <w:tr w:rsidR="00DA3FC1">
        <w:trPr>
          <w:cantSplit/>
          <w:trHeight w:val="206"/>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rPr>
                <w:color w:val="FF0000"/>
              </w:rPr>
            </w:pPr>
          </w:p>
        </w:tc>
        <w:tc>
          <w:tcPr>
            <w:tcW w:w="601" w:type="dxa"/>
            <w:vMerge/>
            <w:tcBorders>
              <w:top w:val="single" w:sz="4" w:space="0" w:color="000000"/>
              <w:left w:val="single" w:sz="4" w:space="0" w:color="000000"/>
              <w:right w:val="single" w:sz="4" w:space="0" w:color="000000"/>
            </w:tcBorders>
          </w:tcPr>
          <w:p w:rsidR="00DA3FC1" w:rsidRDefault="00DA3FC1">
            <w:pPr>
              <w:widowControl w:val="0"/>
              <w:spacing w:line="276" w:lineRule="auto"/>
              <w:rPr>
                <w:color w:val="FF0000"/>
              </w:rPr>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3.</w:t>
            </w:r>
          </w:p>
        </w:tc>
        <w:tc>
          <w:tcPr>
            <w:tcW w:w="1206" w:type="dxa"/>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rPr>
                <w:color w:val="FF0000"/>
              </w:rPr>
            </w:pP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база на говори</w:t>
            </w:r>
          </w:p>
          <w:p w:rsidR="00DA3FC1" w:rsidRDefault="009A2AF2">
            <w:r>
              <w:t>на ГД за</w:t>
            </w:r>
          </w:p>
          <w:p w:rsidR="00DA3FC1" w:rsidRDefault="009A2AF2">
            <w:pPr>
              <w:spacing w:line="276" w:lineRule="auto"/>
              <w:rPr>
                <w:color w:val="FF0000"/>
              </w:rPr>
            </w:pPr>
            <w:r>
              <w:t>толкување</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r>
              <w:t>Speech Repository,</w:t>
            </w:r>
          </w:p>
          <w:p w:rsidR="00DA3FC1" w:rsidRDefault="009A2AF2">
            <w:r>
              <w:t>http://www.multilingualspeeches.t</w:t>
            </w:r>
          </w:p>
          <w:p w:rsidR="00DA3FC1" w:rsidRDefault="009A2AF2">
            <w:pPr>
              <w:tabs>
                <w:tab w:val="left" w:pos="1080"/>
              </w:tabs>
              <w:spacing w:line="276" w:lineRule="auto"/>
              <w:rPr>
                <w:color w:val="FF0000"/>
              </w:rPr>
            </w:pPr>
            <w:r>
              <w:t>v/scic/portal/speech_repository</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rPr>
                <w:color w:val="FF0000"/>
              </w:rPr>
            </w:pPr>
          </w:p>
        </w:tc>
      </w:tr>
    </w:tbl>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9A2AF2">
      <w:pPr>
        <w:rPr>
          <w:b/>
          <w:sz w:val="20"/>
          <w:szCs w:val="20"/>
        </w:rPr>
      </w:pPr>
      <w:r>
        <w:br w:type="page"/>
      </w:r>
    </w:p>
    <w:p w:rsidR="00DA3FC1" w:rsidRDefault="00DA3FC1"/>
    <w:tbl>
      <w:tblPr>
        <w:tblStyle w:val="29"/>
        <w:tblW w:w="97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
        <w:gridCol w:w="601"/>
        <w:gridCol w:w="427"/>
        <w:gridCol w:w="569"/>
        <w:gridCol w:w="1206"/>
        <w:gridCol w:w="613"/>
        <w:gridCol w:w="313"/>
        <w:gridCol w:w="288"/>
        <w:gridCol w:w="790"/>
        <w:gridCol w:w="1418"/>
        <w:gridCol w:w="306"/>
        <w:gridCol w:w="749"/>
        <w:gridCol w:w="436"/>
        <w:gridCol w:w="338"/>
        <w:gridCol w:w="689"/>
        <w:gridCol w:w="506"/>
      </w:tblGrid>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Наслов на нaставниот предмет</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r>
              <w:rPr>
                <w:b/>
              </w:rPr>
              <w:t>КОНФЕРЕНЦИСКО СИМУЛТАНО ТОЛКУВАЊЕ ОД</w:t>
            </w:r>
          </w:p>
          <w:p w:rsidR="00DA3FC1" w:rsidRDefault="009A2AF2">
            <w:r>
              <w:rPr>
                <w:b/>
              </w:rPr>
              <w:t>МАКЕДОНСКИ ЈАЗИК (А/А1) НА ИТАЛИЈАНСКИ ЈАЗИК</w:t>
            </w:r>
          </w:p>
          <w:p w:rsidR="00DA3FC1" w:rsidRDefault="009A2AF2">
            <w:pPr>
              <w:rPr>
                <w:highlight w:val="yellow"/>
              </w:rPr>
            </w:pPr>
            <w:r>
              <w:rPr>
                <w:b/>
              </w:rPr>
              <w:t xml:space="preserve">(А2/Б/Б1) И ОБРАТНО 1 </w:t>
            </w:r>
            <w:r>
              <w:t xml:space="preserve">ИЛИ </w:t>
            </w:r>
            <w:r>
              <w:rPr>
                <w:b/>
              </w:rPr>
              <w:t>ОД ИТАЛИЈАНСКИ ЈАЗИК (В/В1/В2) НА МАКЕДОНСКИ ЈАЗИК (А) 1</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Код</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pP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3.</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Студиска програма</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Конференциско толкување </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4.</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Организатор на студиската програма (единица, односно институт, катедра, оддел)</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Филолошки факултет „Блаже Конески “ – Скопје</w:t>
            </w:r>
          </w:p>
          <w:p w:rsidR="00DA3FC1" w:rsidRDefault="00DA3FC1">
            <w:pPr>
              <w:spacing w:line="276" w:lineRule="auto"/>
            </w:pP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5.</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Степен (прв, втор, трет циклус) </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втор циклус</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6.</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Академска година/семестар </w:t>
            </w:r>
          </w:p>
        </w:tc>
        <w:tc>
          <w:tcPr>
            <w:tcW w:w="249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I година</w:t>
            </w:r>
          </w:p>
          <w:p w:rsidR="00DA3FC1" w:rsidRDefault="009A2AF2">
            <w:pPr>
              <w:spacing w:line="276" w:lineRule="auto"/>
            </w:pPr>
            <w:r>
              <w:t>1 семестар</w:t>
            </w:r>
          </w:p>
        </w:tc>
        <w:tc>
          <w:tcPr>
            <w:tcW w:w="105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7.</w:t>
            </w:r>
          </w:p>
        </w:tc>
        <w:tc>
          <w:tcPr>
            <w:tcW w:w="146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Број на ЕКТС кредити</w:t>
            </w:r>
          </w:p>
        </w:tc>
        <w:tc>
          <w:tcPr>
            <w:tcW w:w="506" w:type="dxa"/>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jc w:val="center"/>
            </w:pP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8.</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Наставник</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д-р Радица Никодиновска, редовен професор</w:t>
            </w:r>
          </w:p>
          <w:p w:rsidR="00DA3FC1" w:rsidRDefault="009A2AF2">
            <w:pPr>
              <w:spacing w:line="276" w:lineRule="auto"/>
            </w:pPr>
            <w:r>
              <w:t>д-р Лучана Гуидо-Шремпф, редовен професор</w:t>
            </w:r>
          </w:p>
          <w:p w:rsidR="00DA3FC1" w:rsidRDefault="009A2AF2">
            <w:pPr>
              <w:spacing w:line="276" w:lineRule="auto"/>
            </w:pPr>
            <w:r>
              <w:t>м-р Бранка Гривчевска, лектор</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9.</w:t>
            </w:r>
          </w:p>
        </w:tc>
        <w:tc>
          <w:tcPr>
            <w:tcW w:w="37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Предуслови за запишување на предметот</w:t>
            </w:r>
          </w:p>
        </w:tc>
        <w:tc>
          <w:tcPr>
            <w:tcW w:w="5520" w:type="dxa"/>
            <w:gridSpan w:val="9"/>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pPr>
          </w:p>
        </w:tc>
      </w:tr>
      <w:tr w:rsidR="00DA3FC1">
        <w:trPr>
          <w:trHeight w:val="1942"/>
        </w:trPr>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Цели на предметната програма (компетенции): студентот</w:t>
            </w:r>
          </w:p>
          <w:p w:rsidR="00DA3FC1" w:rsidRDefault="009A2AF2">
            <w:pPr>
              <w:numPr>
                <w:ilvl w:val="0"/>
                <w:numId w:val="13"/>
              </w:numPr>
              <w:spacing w:line="276" w:lineRule="auto"/>
            </w:pPr>
            <w:r>
              <w:t>симултано толкува од македонски јазик на јазикот цел и обратно</w:t>
            </w:r>
          </w:p>
          <w:p w:rsidR="00DA3FC1" w:rsidRDefault="009A2AF2">
            <w:pPr>
              <w:numPr>
                <w:ilvl w:val="0"/>
                <w:numId w:val="13"/>
              </w:numPr>
              <w:spacing w:line="276" w:lineRule="auto"/>
            </w:pPr>
            <w:r>
              <w:t>активно слуша, анализира синтетизира, антиципира, преформулира на јазикот цел</w:t>
            </w:r>
          </w:p>
          <w:p w:rsidR="00DA3FC1" w:rsidRDefault="009A2AF2">
            <w:pPr>
              <w:numPr>
                <w:ilvl w:val="0"/>
                <w:numId w:val="13"/>
              </w:numPr>
              <w:spacing w:line="276" w:lineRule="auto"/>
            </w:pPr>
            <w:r>
              <w:t>правилно ја користи техниката за симултано толкување (кабина) и се подготвува за учество во својство на толкувач на национални и меѓународни конференции, дебати, семинари и слично.</w:t>
            </w:r>
          </w:p>
          <w:p w:rsidR="00DA3FC1" w:rsidRDefault="009A2AF2">
            <w:pPr>
              <w:numPr>
                <w:ilvl w:val="0"/>
                <w:numId w:val="21"/>
              </w:numPr>
              <w:spacing w:after="200" w:line="276" w:lineRule="auto"/>
            </w:pPr>
            <w:r>
              <w:t>толкува симултано 10 минути во кабина.</w:t>
            </w:r>
          </w:p>
        </w:tc>
      </w:tr>
      <w:tr w:rsidR="00DA3FC1">
        <w:trPr>
          <w:trHeight w:val="2491"/>
        </w:trPr>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11.</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Содржина на предметната програма: </w:t>
            </w:r>
          </w:p>
          <w:p w:rsidR="00DA3FC1" w:rsidRDefault="00DA3FC1">
            <w:pPr>
              <w:spacing w:line="276" w:lineRule="auto"/>
            </w:pPr>
          </w:p>
          <w:p w:rsidR="00DA3FC1" w:rsidRDefault="009A2AF2">
            <w:r>
              <w:t>Вовед во симултаното толкување, репродукција на говор на ист јазик во кабина (shadowing), временска</w:t>
            </w:r>
          </w:p>
          <w:p w:rsidR="00DA3FC1" w:rsidRDefault="009A2AF2">
            <w:r>
              <w:t>дистанца од оригиналниот говор при толкувањето (décalage),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12.</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Методи на учење: предавања и вежби, консултации, проектна (домашна, семинарска) задача, домашно учење (подготовка на испит)</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13.</w:t>
            </w:r>
          </w:p>
        </w:tc>
        <w:tc>
          <w:tcPr>
            <w:tcW w:w="3416"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Вкупен расположив фонд на време</w:t>
            </w:r>
          </w:p>
        </w:tc>
        <w:tc>
          <w:tcPr>
            <w:tcW w:w="5833" w:type="dxa"/>
            <w:gridSpan w:val="10"/>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90 часови</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14.</w:t>
            </w:r>
          </w:p>
        </w:tc>
        <w:tc>
          <w:tcPr>
            <w:tcW w:w="3416"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Распределба на расположивото време</w:t>
            </w:r>
          </w:p>
        </w:tc>
        <w:tc>
          <w:tcPr>
            <w:tcW w:w="5833" w:type="dxa"/>
            <w:gridSpan w:val="10"/>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pPr>
          </w:p>
        </w:tc>
      </w:tr>
      <w:tr w:rsidR="00DA3FC1">
        <w:trPr>
          <w:cantSplit/>
          <w:trHeight w:val="135"/>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15.</w:t>
            </w:r>
          </w:p>
        </w:tc>
        <w:tc>
          <w:tcPr>
            <w:tcW w:w="341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Форми на наставните активности</w:t>
            </w: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15.1</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Предавања-теоретска настава</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pPr>
          </w:p>
        </w:tc>
      </w:tr>
      <w:tr w:rsidR="00DA3FC1">
        <w:trPr>
          <w:cantSplit/>
          <w:trHeight w:val="135"/>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41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15.2</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Вежби (лабораториски, аудиториски), семинари, тимска работа </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40 (20)</w:t>
            </w:r>
          </w:p>
        </w:tc>
      </w:tr>
      <w:tr w:rsidR="00DA3FC1">
        <w:trPr>
          <w:cantSplit/>
          <w:trHeight w:val="90"/>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lastRenderedPageBreak/>
              <w:t>16.</w:t>
            </w:r>
          </w:p>
        </w:tc>
        <w:tc>
          <w:tcPr>
            <w:tcW w:w="341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Други форми на активности </w:t>
            </w: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16.1</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Проектни задачи</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 часови</w:t>
            </w:r>
          </w:p>
        </w:tc>
      </w:tr>
      <w:tr w:rsidR="00DA3FC1">
        <w:trPr>
          <w:cantSplit/>
          <w:trHeight w:val="90"/>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41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16.2</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Самостојни задачи </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 часови</w:t>
            </w:r>
          </w:p>
        </w:tc>
      </w:tr>
      <w:tr w:rsidR="00DA3FC1">
        <w:trPr>
          <w:cantSplit/>
          <w:trHeight w:val="90"/>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41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16.3</w:t>
            </w:r>
          </w:p>
        </w:tc>
        <w:tc>
          <w:tcPr>
            <w:tcW w:w="369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Домашно учење </w:t>
            </w:r>
          </w:p>
        </w:tc>
        <w:tc>
          <w:tcPr>
            <w:tcW w:w="153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30 (50) часови</w:t>
            </w:r>
          </w:p>
        </w:tc>
      </w:tr>
      <w:tr w:rsidR="00DA3FC1">
        <w:trPr>
          <w:cantSplit/>
        </w:trPr>
        <w:tc>
          <w:tcPr>
            <w:tcW w:w="491" w:type="dxa"/>
            <w:vMerge w:val="restart"/>
            <w:tcBorders>
              <w:top w:val="single" w:sz="4" w:space="0" w:color="000000"/>
              <w:left w:val="single" w:sz="4" w:space="0" w:color="000000"/>
              <w:right w:val="single" w:sz="4" w:space="0" w:color="000000"/>
            </w:tcBorders>
          </w:tcPr>
          <w:p w:rsidR="00DA3FC1" w:rsidRDefault="009A2AF2">
            <w:pPr>
              <w:spacing w:line="276" w:lineRule="auto"/>
            </w:pPr>
            <w:r>
              <w:t>17.</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Начин на оценување </w:t>
            </w:r>
          </w:p>
        </w:tc>
      </w:tr>
      <w:tr w:rsidR="00DA3FC1">
        <w:trPr>
          <w:cantSplit/>
          <w:trHeight w:val="275"/>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1028"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17.1. </w:t>
            </w:r>
          </w:p>
        </w:tc>
        <w:tc>
          <w:tcPr>
            <w:tcW w:w="298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Тестови </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70 бодови                                                      </w:t>
            </w:r>
          </w:p>
        </w:tc>
      </w:tr>
      <w:tr w:rsidR="00DA3FC1">
        <w:trPr>
          <w:cantSplit/>
          <w:trHeight w:val="703"/>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1028"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17.2. </w:t>
            </w:r>
          </w:p>
        </w:tc>
        <w:tc>
          <w:tcPr>
            <w:tcW w:w="298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Успешно реализирани лаборато-риски/аудиториски вежби</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 бодови</w:t>
            </w:r>
          </w:p>
        </w:tc>
      </w:tr>
      <w:tr w:rsidR="00DA3FC1">
        <w:trPr>
          <w:cantSplit/>
          <w:trHeight w:val="275"/>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1028"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17.3. </w:t>
            </w:r>
          </w:p>
        </w:tc>
        <w:tc>
          <w:tcPr>
            <w:tcW w:w="298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Активност и учество </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10 бодови </w:t>
            </w:r>
          </w:p>
        </w:tc>
      </w:tr>
      <w:tr w:rsidR="00DA3FC1">
        <w:trPr>
          <w:cantSplit/>
          <w:trHeight w:val="275"/>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1028"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17.4.</w:t>
            </w:r>
          </w:p>
        </w:tc>
        <w:tc>
          <w:tcPr>
            <w:tcW w:w="2989"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Домашна задача и/или семинарска работа</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10 бодови</w:t>
            </w:r>
          </w:p>
        </w:tc>
      </w:tr>
      <w:tr w:rsidR="00DA3FC1">
        <w:trPr>
          <w:cantSplit/>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18.</w:t>
            </w:r>
          </w:p>
        </w:tc>
        <w:tc>
          <w:tcPr>
            <w:tcW w:w="4017" w:type="dxa"/>
            <w:gridSpan w:val="7"/>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Критериуми за оценување (бодови/оценка)</w:t>
            </w: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до 50 бода </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5 (пет)   (F) </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од 51 до 60 бода </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6 (шест)     (E)</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од 61 до 70 бода</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7 (седум)   (D)</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од 71 до 80 бода</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8 (осум)     (C)</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од 81 до 90 бода</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9 (девет)    (B)</w:t>
            </w:r>
          </w:p>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401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514"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од 91 до 100 бода</w:t>
            </w:r>
          </w:p>
        </w:tc>
        <w:tc>
          <w:tcPr>
            <w:tcW w:w="2718"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10 (десет)    (A)</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19.</w:t>
            </w:r>
          </w:p>
        </w:tc>
        <w:tc>
          <w:tcPr>
            <w:tcW w:w="4017"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Услови за потпис и полагање на завршен испит</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Предметот да е запишан во соодветниот семестар</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20.</w:t>
            </w:r>
          </w:p>
        </w:tc>
        <w:tc>
          <w:tcPr>
            <w:tcW w:w="4017"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Јазик на кој се изведува наставата</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италијански</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21</w:t>
            </w:r>
          </w:p>
        </w:tc>
        <w:tc>
          <w:tcPr>
            <w:tcW w:w="4017"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Метод на следење на квалитетот на наставата </w:t>
            </w:r>
          </w:p>
        </w:tc>
        <w:tc>
          <w:tcPr>
            <w:tcW w:w="5232"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Евалуација / самоевалуација</w:t>
            </w:r>
          </w:p>
        </w:tc>
      </w:tr>
      <w:tr w:rsidR="00DA3FC1">
        <w:trPr>
          <w:cantSplit/>
        </w:trPr>
        <w:tc>
          <w:tcPr>
            <w:tcW w:w="491" w:type="dxa"/>
            <w:vMerge w:val="restart"/>
            <w:tcBorders>
              <w:top w:val="single" w:sz="4" w:space="0" w:color="000000"/>
              <w:left w:val="single" w:sz="4" w:space="0" w:color="000000"/>
              <w:right w:val="single" w:sz="4" w:space="0" w:color="000000"/>
            </w:tcBorders>
          </w:tcPr>
          <w:p w:rsidR="00DA3FC1" w:rsidRDefault="009A2AF2">
            <w:pPr>
              <w:spacing w:line="276" w:lineRule="auto"/>
            </w:pPr>
            <w:r>
              <w:t>22.</w:t>
            </w: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Литература</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9249"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            Задолжителна литература (до три)</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22.1</w:t>
            </w: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Ред.број</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Автор</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Наслов</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Издавач</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jc w:val="center"/>
            </w:pPr>
            <w:r>
              <w:t>Година</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r>
              <w:t>Falbo, C.,</w:t>
            </w:r>
          </w:p>
          <w:p w:rsidR="00DA3FC1" w:rsidRDefault="009A2AF2">
            <w:r>
              <w:t>Russo,</w:t>
            </w:r>
          </w:p>
          <w:p w:rsidR="00DA3FC1" w:rsidRDefault="009A2AF2">
            <w:r>
              <w:t>М., Straniero,</w:t>
            </w:r>
          </w:p>
          <w:p w:rsidR="00DA3FC1" w:rsidRDefault="009A2AF2">
            <w:r>
              <w:t xml:space="preserve">F., (a cura di). </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 xml:space="preserve">  Interpretazione</w:t>
            </w:r>
          </w:p>
          <w:p w:rsidR="00DA3FC1" w:rsidRDefault="009A2AF2">
            <w:r>
              <w:t>simultanea e</w:t>
            </w:r>
          </w:p>
          <w:p w:rsidR="00DA3FC1" w:rsidRDefault="009A2AF2">
            <w:r>
              <w:t>consecutiva. Problemi teorici e</w:t>
            </w:r>
          </w:p>
          <w:p w:rsidR="00DA3FC1" w:rsidRDefault="009A2AF2">
            <w:r>
              <w:t>metodologie</w:t>
            </w:r>
          </w:p>
          <w:p w:rsidR="00DA3FC1" w:rsidRDefault="009A2AF2">
            <w:r>
              <w:t>didattiche</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r>
              <w:t>Hoepli, Milano</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r>
              <w:t>1999</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r>
              <w:t>Lasorsa</w:t>
            </w:r>
          </w:p>
          <w:p w:rsidR="00DA3FC1" w:rsidRDefault="009A2AF2">
            <w:r>
              <w:t>Antonella</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Manuale di teoria</w:t>
            </w:r>
          </w:p>
          <w:p w:rsidR="00DA3FC1" w:rsidRDefault="009A2AF2">
            <w:r>
              <w:t>dell'Interpretazione consecutiva</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r>
              <w:t>Piccin – Nuova libr</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r>
              <w:t>1995</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3.</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r>
              <w:t>Claudio</w:t>
            </w:r>
          </w:p>
          <w:p w:rsidR="00DA3FC1" w:rsidRDefault="009A2AF2">
            <w:r>
              <w:t>Bendazzoli</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Testi e contesti</w:t>
            </w:r>
          </w:p>
          <w:p w:rsidR="00DA3FC1" w:rsidRDefault="009A2AF2">
            <w:r>
              <w:t>dell’interpretazione di conferenza</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r>
              <w:t>Edizioni asterisco</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r>
              <w:t>2010</w:t>
            </w:r>
          </w:p>
        </w:tc>
      </w:tr>
      <w:tr w:rsidR="00DA3FC1">
        <w:trPr>
          <w:cantSplit/>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val="restart"/>
            <w:tcBorders>
              <w:top w:val="single" w:sz="4" w:space="0" w:color="000000"/>
              <w:left w:val="single" w:sz="4" w:space="0" w:color="000000"/>
              <w:right w:val="single" w:sz="4" w:space="0" w:color="000000"/>
            </w:tcBorders>
          </w:tcPr>
          <w:p w:rsidR="00DA3FC1" w:rsidRDefault="009A2AF2">
            <w:pPr>
              <w:spacing w:line="276" w:lineRule="auto"/>
            </w:pPr>
            <w:r>
              <w:t>22.2</w:t>
            </w:r>
          </w:p>
        </w:tc>
        <w:tc>
          <w:tcPr>
            <w:tcW w:w="8648" w:type="dxa"/>
            <w:gridSpan w:val="14"/>
            <w:tcBorders>
              <w:top w:val="single" w:sz="4" w:space="0" w:color="000000"/>
              <w:left w:val="single" w:sz="4" w:space="0" w:color="000000"/>
              <w:bottom w:val="single" w:sz="4" w:space="0" w:color="000000"/>
              <w:right w:val="single" w:sz="4" w:space="0" w:color="000000"/>
            </w:tcBorders>
          </w:tcPr>
          <w:p w:rsidR="00DA3FC1" w:rsidRDefault="009A2AF2">
            <w:r>
              <w:t>Дополнителна литература (до три)</w:t>
            </w:r>
          </w:p>
        </w:tc>
      </w:tr>
      <w:tr w:rsidR="00DA3FC1">
        <w:trPr>
          <w:cantSplit/>
          <w:trHeight w:val="207"/>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 xml:space="preserve">Ред.број </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pPr>
              <w:jc w:val="center"/>
            </w:pPr>
            <w:r>
              <w:t>Автор</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center"/>
            </w:pPr>
            <w:r>
              <w:t>Наслов</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pPr>
              <w:jc w:val="center"/>
            </w:pPr>
            <w:r>
              <w:t>Издавач</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Година</w:t>
            </w:r>
          </w:p>
        </w:tc>
      </w:tr>
      <w:tr w:rsidR="00DA3FC1">
        <w:trPr>
          <w:cantSplit/>
          <w:trHeight w:val="206"/>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1.</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r>
              <w:t>Alessandra</w:t>
            </w:r>
          </w:p>
          <w:p w:rsidR="00DA3FC1" w:rsidRDefault="009A2AF2">
            <w:pPr>
              <w:rPr>
                <w:color w:val="FF0000"/>
              </w:rPr>
            </w:pPr>
            <w:r>
              <w:t xml:space="preserve">Riccardi </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Dalla traduzione</w:t>
            </w:r>
          </w:p>
          <w:p w:rsidR="00DA3FC1" w:rsidRDefault="009A2AF2">
            <w:pPr>
              <w:tabs>
                <w:tab w:val="left" w:pos="586"/>
              </w:tabs>
              <w:ind w:left="288"/>
            </w:pPr>
            <w:r>
              <w:t>all’interpretazione</w:t>
            </w:r>
          </w:p>
          <w:p w:rsidR="00DA3FC1" w:rsidRDefault="00DA3FC1">
            <w:pPr>
              <w:rPr>
                <w:color w:val="FF0000"/>
              </w:rPr>
            </w:pP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r>
              <w:t>Edizioni universitarie di Lettere Economia Diritto</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r>
              <w:t>2003</w:t>
            </w:r>
          </w:p>
        </w:tc>
      </w:tr>
      <w:tr w:rsidR="00DA3FC1">
        <w:trPr>
          <w:cantSplit/>
          <w:trHeight w:val="206"/>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601" w:type="dxa"/>
            <w:vMerge/>
            <w:tcBorders>
              <w:top w:val="single" w:sz="4" w:space="0" w:color="000000"/>
              <w:left w:val="single" w:sz="4" w:space="0" w:color="000000"/>
              <w:right w:val="single" w:sz="4" w:space="0" w:color="000000"/>
            </w:tcBorders>
          </w:tcPr>
          <w:p w:rsidR="00DA3FC1" w:rsidRDefault="00DA3FC1">
            <w:pPr>
              <w:widowControl w:val="0"/>
              <w:spacing w:line="276" w:lineRule="auto"/>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2.</w:t>
            </w:r>
          </w:p>
        </w:tc>
        <w:tc>
          <w:tcPr>
            <w:tcW w:w="1206" w:type="dxa"/>
            <w:tcBorders>
              <w:top w:val="single" w:sz="4" w:space="0" w:color="000000"/>
              <w:left w:val="single" w:sz="4" w:space="0" w:color="000000"/>
              <w:bottom w:val="single" w:sz="4" w:space="0" w:color="000000"/>
              <w:right w:val="single" w:sz="4" w:space="0" w:color="000000"/>
            </w:tcBorders>
          </w:tcPr>
          <w:p w:rsidR="00DA3FC1" w:rsidRDefault="009A2AF2">
            <w:pPr>
              <w:rPr>
                <w:color w:val="FF0000"/>
              </w:rPr>
            </w:pPr>
            <w:r>
              <w:t>Maurizio Viezzi</w:t>
            </w: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Aspetti della qualità</w:t>
            </w:r>
          </w:p>
          <w:p w:rsidR="00DA3FC1" w:rsidRDefault="009A2AF2">
            <w:r>
              <w:t>dell’interpretazione, in AA.VV.,</w:t>
            </w:r>
          </w:p>
          <w:p w:rsidR="00DA3FC1" w:rsidRDefault="009A2AF2">
            <w:r>
              <w:t>Interpretazione</w:t>
            </w:r>
          </w:p>
          <w:p w:rsidR="00DA3FC1" w:rsidRDefault="009A2AF2">
            <w:r>
              <w:t>simultanea e consecutiva.</w:t>
            </w:r>
          </w:p>
          <w:p w:rsidR="00DA3FC1" w:rsidRDefault="009A2AF2">
            <w:r>
              <w:t>Problemi teorici e metodologie</w:t>
            </w:r>
          </w:p>
          <w:p w:rsidR="00DA3FC1" w:rsidRDefault="009A2AF2">
            <w:pPr>
              <w:rPr>
                <w:color w:val="FF0000"/>
              </w:rPr>
            </w:pPr>
            <w:r>
              <w:t>didattiche.</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pPr>
              <w:rPr>
                <w:color w:val="FF0000"/>
              </w:rPr>
            </w:pPr>
            <w:r>
              <w:t>Hoepli</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rPr>
                <w:color w:val="FF0000"/>
              </w:rPr>
            </w:pPr>
            <w:r>
              <w:t>2009</w:t>
            </w:r>
          </w:p>
        </w:tc>
      </w:tr>
      <w:tr w:rsidR="00DA3FC1">
        <w:trPr>
          <w:cantSplit/>
          <w:trHeight w:val="206"/>
        </w:trPr>
        <w:tc>
          <w:tcPr>
            <w:tcW w:w="491" w:type="dxa"/>
            <w:vMerge/>
            <w:tcBorders>
              <w:top w:val="single" w:sz="4" w:space="0" w:color="000000"/>
              <w:left w:val="single" w:sz="4" w:space="0" w:color="000000"/>
              <w:right w:val="single" w:sz="4" w:space="0" w:color="000000"/>
            </w:tcBorders>
          </w:tcPr>
          <w:p w:rsidR="00DA3FC1" w:rsidRDefault="00DA3FC1">
            <w:pPr>
              <w:widowControl w:val="0"/>
              <w:spacing w:line="276" w:lineRule="auto"/>
              <w:rPr>
                <w:color w:val="FF0000"/>
              </w:rPr>
            </w:pPr>
          </w:p>
        </w:tc>
        <w:tc>
          <w:tcPr>
            <w:tcW w:w="601" w:type="dxa"/>
            <w:vMerge/>
            <w:tcBorders>
              <w:top w:val="single" w:sz="4" w:space="0" w:color="000000"/>
              <w:left w:val="single" w:sz="4" w:space="0" w:color="000000"/>
              <w:right w:val="single" w:sz="4" w:space="0" w:color="000000"/>
            </w:tcBorders>
          </w:tcPr>
          <w:p w:rsidR="00DA3FC1" w:rsidRDefault="00DA3FC1">
            <w:pPr>
              <w:widowControl w:val="0"/>
              <w:spacing w:line="276" w:lineRule="auto"/>
              <w:rPr>
                <w:color w:val="FF0000"/>
              </w:rPr>
            </w:pPr>
          </w:p>
        </w:tc>
        <w:tc>
          <w:tcPr>
            <w:tcW w:w="99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line="276" w:lineRule="auto"/>
            </w:pPr>
            <w:r>
              <w:t>3.</w:t>
            </w:r>
          </w:p>
        </w:tc>
        <w:tc>
          <w:tcPr>
            <w:tcW w:w="1206" w:type="dxa"/>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rPr>
                <w:color w:val="FF0000"/>
              </w:rPr>
            </w:pPr>
          </w:p>
        </w:tc>
        <w:tc>
          <w:tcPr>
            <w:tcW w:w="2004" w:type="dxa"/>
            <w:gridSpan w:val="4"/>
            <w:tcBorders>
              <w:top w:val="single" w:sz="4" w:space="0" w:color="000000"/>
              <w:left w:val="single" w:sz="4" w:space="0" w:color="000000"/>
              <w:bottom w:val="single" w:sz="4" w:space="0" w:color="000000"/>
              <w:right w:val="single" w:sz="4" w:space="0" w:color="000000"/>
            </w:tcBorders>
          </w:tcPr>
          <w:p w:rsidR="00DA3FC1" w:rsidRDefault="009A2AF2">
            <w:r>
              <w:t>база на говори</w:t>
            </w:r>
          </w:p>
          <w:p w:rsidR="00DA3FC1" w:rsidRDefault="009A2AF2">
            <w:r>
              <w:t>на ГД за</w:t>
            </w:r>
          </w:p>
          <w:p w:rsidR="00DA3FC1" w:rsidRDefault="009A2AF2">
            <w:pPr>
              <w:spacing w:line="276" w:lineRule="auto"/>
              <w:rPr>
                <w:color w:val="FF0000"/>
              </w:rPr>
            </w:pPr>
            <w:r>
              <w:t>толкување</w:t>
            </w:r>
          </w:p>
        </w:tc>
        <w:tc>
          <w:tcPr>
            <w:tcW w:w="3247" w:type="dxa"/>
            <w:gridSpan w:val="5"/>
            <w:tcBorders>
              <w:top w:val="single" w:sz="4" w:space="0" w:color="000000"/>
              <w:left w:val="single" w:sz="4" w:space="0" w:color="000000"/>
              <w:bottom w:val="single" w:sz="4" w:space="0" w:color="000000"/>
              <w:right w:val="single" w:sz="4" w:space="0" w:color="000000"/>
            </w:tcBorders>
          </w:tcPr>
          <w:p w:rsidR="00DA3FC1" w:rsidRDefault="009A2AF2">
            <w:r>
              <w:t>Speech Repository,</w:t>
            </w:r>
          </w:p>
          <w:p w:rsidR="00DA3FC1" w:rsidRDefault="009A2AF2">
            <w:r>
              <w:t>http://www.multilingualspeeches.t</w:t>
            </w:r>
          </w:p>
          <w:p w:rsidR="00DA3FC1" w:rsidRDefault="009A2AF2">
            <w:pPr>
              <w:tabs>
                <w:tab w:val="left" w:pos="1080"/>
              </w:tabs>
              <w:spacing w:line="276" w:lineRule="auto"/>
              <w:rPr>
                <w:color w:val="FF0000"/>
              </w:rPr>
            </w:pPr>
            <w:r>
              <w:t>v/scic/portal/speech_repository</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line="276" w:lineRule="auto"/>
              <w:rPr>
                <w:color w:val="FF0000"/>
              </w:rPr>
            </w:pPr>
          </w:p>
        </w:tc>
      </w:tr>
    </w:tbl>
    <w:p w:rsidR="00DA3FC1" w:rsidRDefault="009A2AF2">
      <w:pPr>
        <w:rPr>
          <w:b/>
          <w:sz w:val="20"/>
          <w:szCs w:val="20"/>
        </w:rPr>
      </w:pPr>
      <w:r>
        <w:br w:type="page"/>
      </w:r>
    </w:p>
    <w:p w:rsidR="00DA3FC1" w:rsidRDefault="009A2AF2">
      <w:r>
        <w:rPr>
          <w:b/>
        </w:rPr>
        <w:lastRenderedPageBreak/>
        <w:t>Предмети за руски јазик (1 семестар, задолжителни)</w:t>
      </w:r>
    </w:p>
    <w:p w:rsidR="00DA3FC1" w:rsidRDefault="00DA3FC1"/>
    <w:tbl>
      <w:tblPr>
        <w:tblStyle w:val="28"/>
        <w:tblW w:w="1034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9"/>
        <w:gridCol w:w="709"/>
        <w:gridCol w:w="459"/>
        <w:gridCol w:w="612"/>
        <w:gridCol w:w="1675"/>
        <w:gridCol w:w="721"/>
        <w:gridCol w:w="361"/>
        <w:gridCol w:w="335"/>
        <w:gridCol w:w="931"/>
        <w:gridCol w:w="231"/>
        <w:gridCol w:w="735"/>
        <w:gridCol w:w="210"/>
        <w:gridCol w:w="510"/>
        <w:gridCol w:w="298"/>
        <w:gridCol w:w="232"/>
        <w:gridCol w:w="1270"/>
        <w:gridCol w:w="430"/>
      </w:tblGrid>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Наслов на нaставниот предмет</w:t>
            </w:r>
          </w:p>
        </w:tc>
        <w:tc>
          <w:tcPr>
            <w:tcW w:w="518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b/>
                <w:sz w:val="24"/>
                <w:szCs w:val="24"/>
              </w:rPr>
              <w:t>КОНФЕРЕНЦИСКО КОНСЕКУТИВНО ТОЛКУВАЊЕ ОД МАКЕДОНСКИ ЈАЗИК (А/А1) НА РУСКИ ЈАЗИК (А2 ИЛИ Б/Б1) И ОБРАТНО ИЛИ ОД РУСКИ ЈАЗИК (В1) НА МАКЕДОНСКИ ЈАЗИК (А) 1</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Код</w:t>
            </w:r>
          </w:p>
        </w:tc>
        <w:tc>
          <w:tcPr>
            <w:tcW w:w="5182" w:type="dxa"/>
            <w:gridSpan w:val="10"/>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Студиска програма</w:t>
            </w:r>
          </w:p>
        </w:tc>
        <w:tc>
          <w:tcPr>
            <w:tcW w:w="518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Магистерски студии по конференциско толкување</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4.</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Организатор на студиската програма (единица, односно институт, катедра, оддел)</w:t>
            </w:r>
          </w:p>
        </w:tc>
        <w:tc>
          <w:tcPr>
            <w:tcW w:w="518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Филолошки факултет „Блаже Конески “ – Скопје</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5.</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Степен (прв, втор, трет циклус) </w:t>
            </w:r>
          </w:p>
        </w:tc>
        <w:tc>
          <w:tcPr>
            <w:tcW w:w="518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Втор циклус</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6.</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Академска година/семестар </w:t>
            </w:r>
          </w:p>
        </w:tc>
        <w:tc>
          <w:tcPr>
            <w:tcW w:w="2232"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 година</w:t>
            </w:r>
          </w:p>
          <w:p w:rsidR="00DA3FC1" w:rsidRDefault="009A2AF2">
            <w:pPr>
              <w:rPr>
                <w:sz w:val="24"/>
                <w:szCs w:val="24"/>
              </w:rPr>
            </w:pPr>
            <w:r>
              <w:rPr>
                <w:sz w:val="24"/>
                <w:szCs w:val="24"/>
              </w:rPr>
              <w:t>1 семестар</w:t>
            </w:r>
          </w:p>
        </w:tc>
        <w:tc>
          <w:tcPr>
            <w:tcW w:w="72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7.</w:t>
            </w:r>
          </w:p>
        </w:tc>
        <w:tc>
          <w:tcPr>
            <w:tcW w:w="1800"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Број на ЕКТС кредити</w:t>
            </w:r>
          </w:p>
        </w:tc>
        <w:tc>
          <w:tcPr>
            <w:tcW w:w="430"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8.</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Наставник</w:t>
            </w:r>
          </w:p>
        </w:tc>
        <w:tc>
          <w:tcPr>
            <w:tcW w:w="518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проф. д-р Биљана Мирчевска-Бошева, вонреден професор</w:t>
            </w:r>
          </w:p>
          <w:p w:rsidR="00DA3FC1" w:rsidRDefault="009A2AF2">
            <w:pPr>
              <w:rPr>
                <w:color w:val="FF0000"/>
                <w:sz w:val="24"/>
                <w:szCs w:val="24"/>
              </w:rPr>
            </w:pPr>
            <w:r>
              <w:rPr>
                <w:sz w:val="24"/>
                <w:szCs w:val="24"/>
              </w:rPr>
              <w:t>Екатерина Терзијоска, стручњак од пракса</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9.</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Предуслови за запишување на предметот</w:t>
            </w:r>
          </w:p>
        </w:tc>
        <w:tc>
          <w:tcPr>
            <w:tcW w:w="518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10.</w:t>
            </w:r>
          </w:p>
        </w:tc>
        <w:tc>
          <w:tcPr>
            <w:tcW w:w="9719"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Цели на предметната програма (компетенции): </w:t>
            </w:r>
          </w:p>
          <w:p w:rsidR="00DA3FC1" w:rsidRDefault="009A2AF2">
            <w:pPr>
              <w:rPr>
                <w:sz w:val="24"/>
                <w:szCs w:val="24"/>
              </w:rPr>
            </w:pPr>
            <w:r>
              <w:rPr>
                <w:sz w:val="24"/>
                <w:szCs w:val="24"/>
              </w:rPr>
              <w:t>Во рамките на овој предмет преку разновидни усмени вежби студентите се способни да толкуваат консекутивно од изворниот јазик на македонски јазик, прецизно да ја репродуцираат содржината на оригиналните говори, користејќи соодветна терминологија и регистер.</w:t>
            </w:r>
          </w:p>
          <w:p w:rsidR="00DA3FC1" w:rsidRDefault="009A2AF2">
            <w:pPr>
              <w:rPr>
                <w:sz w:val="24"/>
                <w:szCs w:val="24"/>
              </w:rPr>
            </w:pPr>
            <w:r>
              <w:rPr>
                <w:sz w:val="24"/>
                <w:szCs w:val="24"/>
              </w:rPr>
              <w:t>Компетенции:</w:t>
            </w:r>
          </w:p>
          <w:p w:rsidR="00DA3FC1" w:rsidRDefault="009A2AF2">
            <w:pPr>
              <w:rPr>
                <w:sz w:val="24"/>
                <w:szCs w:val="24"/>
              </w:rPr>
            </w:pPr>
            <w:r>
              <w:rPr>
                <w:sz w:val="24"/>
                <w:szCs w:val="24"/>
              </w:rPr>
              <w:t>1. Развивање на концентрацијата и меморијата; надминување на тремата од јавен настап; развивање на способноста за изразување на стандарден македонски јазик, како и на стандардниот странски јазик.</w:t>
            </w:r>
          </w:p>
          <w:p w:rsidR="00DA3FC1" w:rsidRDefault="009A2AF2">
            <w:pPr>
              <w:rPr>
                <w:sz w:val="24"/>
                <w:szCs w:val="24"/>
              </w:rPr>
            </w:pPr>
            <w:r>
              <w:rPr>
                <w:sz w:val="24"/>
                <w:szCs w:val="24"/>
              </w:rPr>
              <w:t>2. Меморирање со постепена примена на техниките на бележење.</w:t>
            </w:r>
          </w:p>
          <w:p w:rsidR="00DA3FC1" w:rsidRDefault="009A2AF2">
            <w:pPr>
              <w:rPr>
                <w:sz w:val="24"/>
                <w:szCs w:val="24"/>
              </w:rPr>
            </w:pPr>
            <w:r>
              <w:rPr>
                <w:sz w:val="24"/>
                <w:szCs w:val="24"/>
              </w:rPr>
              <w:t>3. Разбирање - анализа и синтеза на различни видови говори.</w:t>
            </w:r>
          </w:p>
          <w:p w:rsidR="00DA3FC1" w:rsidRDefault="009A2AF2">
            <w:pPr>
              <w:rPr>
                <w:sz w:val="24"/>
                <w:szCs w:val="24"/>
              </w:rPr>
            </w:pPr>
            <w:r>
              <w:rPr>
                <w:sz w:val="24"/>
                <w:szCs w:val="24"/>
              </w:rPr>
              <w:t>4. Студентите поседуваат знаења за лексичко-граматичката специфичност на изворниот јазик и на јазикот цел.</w:t>
            </w:r>
          </w:p>
          <w:p w:rsidR="00DA3FC1" w:rsidRDefault="009A2AF2">
            <w:pPr>
              <w:rPr>
                <w:sz w:val="24"/>
                <w:szCs w:val="24"/>
              </w:rPr>
            </w:pPr>
            <w:r>
              <w:rPr>
                <w:sz w:val="24"/>
                <w:szCs w:val="24"/>
              </w:rPr>
              <w:t>5. Способност за толкување од изворниот јазик на македонски јазик и обратно на говори во траење до 3 минути.</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11.</w:t>
            </w:r>
          </w:p>
        </w:tc>
        <w:tc>
          <w:tcPr>
            <w:tcW w:w="9719"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Содржина на предметната програма:</w:t>
            </w:r>
          </w:p>
          <w:p w:rsidR="00DA3FC1" w:rsidRDefault="009A2AF2">
            <w:pPr>
              <w:rPr>
                <w:sz w:val="24"/>
                <w:szCs w:val="24"/>
              </w:rPr>
            </w:pPr>
            <w:r>
              <w:rPr>
                <w:sz w:val="24"/>
                <w:szCs w:val="24"/>
              </w:rPr>
              <w:t xml:space="preserve">Воведување во техниката на консекутивното толкување со вежбање на концентрацијата и меморијата на студентот на македонски, а потоа на странскиот јазик; постепено воведување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вертикализам, хиерархија на главните текстуални единици, развивање на рационален систен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 </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12.</w:t>
            </w:r>
          </w:p>
        </w:tc>
        <w:tc>
          <w:tcPr>
            <w:tcW w:w="9719"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Методи на учење: предавања и вежби, консултации, проектна (домашна, семинарска) задача, домашно учење (подготовка на испит)</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lastRenderedPageBreak/>
              <w:t>13.</w:t>
            </w:r>
          </w:p>
        </w:tc>
        <w:tc>
          <w:tcPr>
            <w:tcW w:w="417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Вкупен расположив фонд на време</w:t>
            </w:r>
          </w:p>
        </w:tc>
        <w:tc>
          <w:tcPr>
            <w:tcW w:w="5543" w:type="dxa"/>
            <w:gridSpan w:val="11"/>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90 часови</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14.</w:t>
            </w:r>
          </w:p>
        </w:tc>
        <w:tc>
          <w:tcPr>
            <w:tcW w:w="417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Распределба на расположивото време</w:t>
            </w:r>
          </w:p>
        </w:tc>
        <w:tc>
          <w:tcPr>
            <w:tcW w:w="5543" w:type="dxa"/>
            <w:gridSpan w:val="11"/>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rPr>
          <w:cantSplit/>
          <w:trHeight w:val="135"/>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w:t>
            </w:r>
          </w:p>
        </w:tc>
        <w:tc>
          <w:tcPr>
            <w:tcW w:w="417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Форми на наставните активности</w:t>
            </w: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15.1</w:t>
            </w:r>
          </w:p>
        </w:tc>
        <w:tc>
          <w:tcPr>
            <w:tcW w:w="2915"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Предавања-теоретска настава</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40 часови </w:t>
            </w:r>
          </w:p>
        </w:tc>
      </w:tr>
      <w:tr w:rsidR="00DA3FC1">
        <w:trPr>
          <w:cantSplit/>
          <w:trHeight w:val="135"/>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17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15.2</w:t>
            </w:r>
          </w:p>
        </w:tc>
        <w:tc>
          <w:tcPr>
            <w:tcW w:w="2915"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Вежби (лабораториски,</w:t>
            </w:r>
          </w:p>
          <w:p w:rsidR="00DA3FC1" w:rsidRDefault="009A2AF2">
            <w:pPr>
              <w:rPr>
                <w:sz w:val="24"/>
                <w:szCs w:val="24"/>
              </w:rPr>
            </w:pPr>
            <w:r>
              <w:rPr>
                <w:sz w:val="24"/>
                <w:szCs w:val="24"/>
              </w:rPr>
              <w:t xml:space="preserve">аудиториски), семинари, тимска работа </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часови</w:t>
            </w:r>
          </w:p>
        </w:tc>
      </w:tr>
      <w:tr w:rsidR="00DA3FC1">
        <w:trPr>
          <w:cantSplit/>
          <w:trHeight w:val="90"/>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w:t>
            </w:r>
          </w:p>
        </w:tc>
        <w:tc>
          <w:tcPr>
            <w:tcW w:w="417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Други форми на активности </w:t>
            </w: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16.1</w:t>
            </w:r>
          </w:p>
        </w:tc>
        <w:tc>
          <w:tcPr>
            <w:tcW w:w="2915"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Проектни задачи</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10 часови</w:t>
            </w:r>
          </w:p>
        </w:tc>
      </w:tr>
      <w:tr w:rsidR="00DA3FC1">
        <w:trPr>
          <w:cantSplit/>
          <w:trHeight w:val="90"/>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17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16.2</w:t>
            </w:r>
          </w:p>
        </w:tc>
        <w:tc>
          <w:tcPr>
            <w:tcW w:w="2915"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Самостојни задачи </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10 часови </w:t>
            </w:r>
          </w:p>
        </w:tc>
      </w:tr>
      <w:tr w:rsidR="00DA3FC1">
        <w:trPr>
          <w:cantSplit/>
          <w:trHeight w:val="90"/>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17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16.3</w:t>
            </w:r>
          </w:p>
        </w:tc>
        <w:tc>
          <w:tcPr>
            <w:tcW w:w="2915"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Домашно учење </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30 часови</w:t>
            </w:r>
          </w:p>
        </w:tc>
      </w:tr>
      <w:tr w:rsidR="00DA3FC1">
        <w:trPr>
          <w:cantSplit/>
        </w:trPr>
        <w:tc>
          <w:tcPr>
            <w:tcW w:w="629" w:type="dxa"/>
            <w:vMerge w:val="restart"/>
            <w:tcBorders>
              <w:top w:val="single" w:sz="4" w:space="0" w:color="000000"/>
              <w:left w:val="single" w:sz="4" w:space="0" w:color="000000"/>
              <w:right w:val="single" w:sz="4" w:space="0" w:color="000000"/>
            </w:tcBorders>
          </w:tcPr>
          <w:p w:rsidR="00DA3FC1" w:rsidRDefault="009A2AF2">
            <w:pPr>
              <w:rPr>
                <w:sz w:val="24"/>
                <w:szCs w:val="24"/>
              </w:rPr>
            </w:pPr>
            <w:r>
              <w:rPr>
                <w:sz w:val="24"/>
                <w:szCs w:val="24"/>
              </w:rPr>
              <w:t>17.</w:t>
            </w:r>
          </w:p>
        </w:tc>
        <w:tc>
          <w:tcPr>
            <w:tcW w:w="9719"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Начин на оценување </w:t>
            </w:r>
          </w:p>
        </w:tc>
      </w:tr>
      <w:tr w:rsidR="00DA3FC1">
        <w:trPr>
          <w:cantSplit/>
          <w:trHeight w:val="275"/>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17.1. </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Тестови </w:t>
            </w:r>
          </w:p>
        </w:tc>
        <w:tc>
          <w:tcPr>
            <w:tcW w:w="4847"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70  бодови                                                      </w:t>
            </w:r>
          </w:p>
        </w:tc>
      </w:tr>
      <w:tr w:rsidR="00DA3FC1">
        <w:trPr>
          <w:cantSplit/>
          <w:trHeight w:val="703"/>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17.2. </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Успешно реализирани лаборато-риски/аудиториски вежби</w:t>
            </w:r>
          </w:p>
        </w:tc>
        <w:tc>
          <w:tcPr>
            <w:tcW w:w="4847" w:type="dxa"/>
            <w:gridSpan w:val="9"/>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p w:rsidR="00DA3FC1" w:rsidRDefault="009A2AF2">
            <w:pPr>
              <w:rPr>
                <w:sz w:val="24"/>
                <w:szCs w:val="24"/>
              </w:rPr>
            </w:pPr>
            <w:r>
              <w:rPr>
                <w:sz w:val="24"/>
                <w:szCs w:val="24"/>
              </w:rPr>
              <w:t xml:space="preserve">                                     10  бодови  </w:t>
            </w:r>
          </w:p>
        </w:tc>
      </w:tr>
      <w:tr w:rsidR="00DA3FC1">
        <w:trPr>
          <w:cantSplit/>
          <w:trHeight w:val="275"/>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17.3. </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Активност и учество </w:t>
            </w:r>
          </w:p>
        </w:tc>
        <w:tc>
          <w:tcPr>
            <w:tcW w:w="4847"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бодови </w:t>
            </w:r>
          </w:p>
        </w:tc>
      </w:tr>
      <w:tr w:rsidR="00DA3FC1">
        <w:trPr>
          <w:cantSplit/>
          <w:trHeight w:val="275"/>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17.4.</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Домашна задача и/или семинарска работа</w:t>
            </w:r>
          </w:p>
        </w:tc>
        <w:tc>
          <w:tcPr>
            <w:tcW w:w="4847"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бодови</w:t>
            </w:r>
          </w:p>
        </w:tc>
      </w:tr>
      <w:tr w:rsidR="00DA3FC1">
        <w:trPr>
          <w:cantSplit/>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18.</w:t>
            </w:r>
          </w:p>
        </w:tc>
        <w:tc>
          <w:tcPr>
            <w:tcW w:w="4872" w:type="dxa"/>
            <w:gridSpan w:val="7"/>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Критериуми за оценување (бодови/оценка)</w:t>
            </w:r>
          </w:p>
        </w:tc>
        <w:tc>
          <w:tcPr>
            <w:tcW w:w="210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 50 бода </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5 (пет)        (F)                  </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од 51 до 60 бода </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6 (шест)     (E)</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61 до 70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7 (седум)   (D)</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71 до 80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8 (осум)     (C)</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81 до 90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9 (девет)    (B)</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91 до 100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(десет)    (A)</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19.</w:t>
            </w:r>
          </w:p>
        </w:tc>
        <w:tc>
          <w:tcPr>
            <w:tcW w:w="487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Услови за потпис и полагање на завршен испит</w:t>
            </w:r>
          </w:p>
        </w:tc>
        <w:tc>
          <w:tcPr>
            <w:tcW w:w="4847"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ислушан предметот Конференциско консекутивно толкување од македонски јазик (А/А1) на руски јазик (А2 или Б/Б1) и обратно или од руски јазик (В1) на македонски јазик (А) 1</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w:t>
            </w:r>
          </w:p>
        </w:tc>
        <w:tc>
          <w:tcPr>
            <w:tcW w:w="487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Јазик на кој се изведува наставата</w:t>
            </w:r>
          </w:p>
        </w:tc>
        <w:tc>
          <w:tcPr>
            <w:tcW w:w="4847"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македонски и руски јазик</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21</w:t>
            </w:r>
          </w:p>
        </w:tc>
        <w:tc>
          <w:tcPr>
            <w:tcW w:w="487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Метод на следење на квалитетот на наставата </w:t>
            </w:r>
          </w:p>
        </w:tc>
        <w:tc>
          <w:tcPr>
            <w:tcW w:w="4847"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Евалуација / самоевалуација</w:t>
            </w:r>
          </w:p>
        </w:tc>
      </w:tr>
      <w:tr w:rsidR="00DA3FC1">
        <w:trPr>
          <w:cantSplit/>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w:t>
            </w:r>
          </w:p>
        </w:tc>
        <w:tc>
          <w:tcPr>
            <w:tcW w:w="9719"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Литература</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9719"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Задолжителна литература </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22.1</w:t>
            </w: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Ред.број</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Автор</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Наслов</w:t>
            </w:r>
          </w:p>
        </w:tc>
        <w:tc>
          <w:tcPr>
            <w:tcW w:w="2216" w:type="dxa"/>
            <w:gridSpan w:val="6"/>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Издавач</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Година</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Аликина, Е.В</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Введение в теорию и практику устного последовательного перевода</w:t>
            </w:r>
          </w:p>
        </w:tc>
        <w:tc>
          <w:tcPr>
            <w:tcW w:w="2216"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Москва : Восточная книга</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2010</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Алексеева, И. С.</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numPr>
                <w:ilvl w:val="0"/>
                <w:numId w:val="6"/>
              </w:numPr>
              <w:shd w:val="clear" w:color="auto" w:fill="FFFFFF"/>
              <w:jc w:val="both"/>
              <w:rPr>
                <w:sz w:val="24"/>
                <w:szCs w:val="24"/>
              </w:rPr>
            </w:pPr>
            <w:r>
              <w:rPr>
                <w:sz w:val="24"/>
                <w:szCs w:val="24"/>
              </w:rPr>
              <w:t xml:space="preserve">Профессиональный тренинг переводчика </w:t>
            </w:r>
          </w:p>
        </w:tc>
        <w:tc>
          <w:tcPr>
            <w:tcW w:w="2216" w:type="dxa"/>
            <w:gridSpan w:val="6"/>
            <w:tcBorders>
              <w:top w:val="single" w:sz="4" w:space="0" w:color="000000"/>
              <w:left w:val="single" w:sz="4" w:space="0" w:color="000000"/>
              <w:bottom w:val="single" w:sz="4" w:space="0" w:color="000000"/>
              <w:right w:val="single" w:sz="4" w:space="0" w:color="000000"/>
            </w:tcBorders>
          </w:tcPr>
          <w:p w:rsidR="00DA3FC1" w:rsidRDefault="009A2AF2">
            <w:pPr>
              <w:numPr>
                <w:ilvl w:val="0"/>
                <w:numId w:val="6"/>
              </w:numPr>
              <w:shd w:val="clear" w:color="auto" w:fill="FFFFFF"/>
              <w:jc w:val="both"/>
              <w:rPr>
                <w:sz w:val="24"/>
                <w:szCs w:val="24"/>
              </w:rPr>
            </w:pPr>
            <w:r>
              <w:rPr>
                <w:sz w:val="24"/>
                <w:szCs w:val="24"/>
                <w:highlight w:val="white"/>
              </w:rPr>
              <w:t>С.-Петербург</w:t>
            </w:r>
            <w:r>
              <w:rPr>
                <w:sz w:val="24"/>
                <w:szCs w:val="24"/>
              </w:rPr>
              <w:t>, 2004.</w:t>
            </w:r>
          </w:p>
          <w:p w:rsidR="00DA3FC1" w:rsidRDefault="00DA3FC1">
            <w:pPr>
              <w:rPr>
                <w:sz w:val="24"/>
                <w:szCs w:val="24"/>
              </w:rPr>
            </w:pP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2004</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highlight w:val="white"/>
              </w:rPr>
              <w:t xml:space="preserve">Алексеева, И.С. </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highlight w:val="white"/>
              </w:rPr>
              <w:t>Устный перевод речей</w:t>
            </w:r>
          </w:p>
        </w:tc>
        <w:tc>
          <w:tcPr>
            <w:tcW w:w="2216"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highlight w:val="white"/>
              </w:rPr>
              <w:t>С.-Петербург,</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2006</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22.2</w:t>
            </w:r>
          </w:p>
        </w:tc>
        <w:tc>
          <w:tcPr>
            <w:tcW w:w="9010"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Дополнителна литература </w:t>
            </w:r>
          </w:p>
        </w:tc>
      </w:tr>
      <w:tr w:rsidR="00DA3FC1">
        <w:trPr>
          <w:cantSplit/>
          <w:trHeight w:val="207"/>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Ред.број </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Автор</w:t>
            </w:r>
          </w:p>
        </w:tc>
        <w:tc>
          <w:tcPr>
            <w:tcW w:w="2579" w:type="dxa"/>
            <w:gridSpan w:val="5"/>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Наслов</w:t>
            </w:r>
          </w:p>
        </w:tc>
        <w:tc>
          <w:tcPr>
            <w:tcW w:w="1985" w:type="dxa"/>
            <w:gridSpan w:val="5"/>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Издавач</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Година</w:t>
            </w:r>
          </w:p>
        </w:tc>
      </w:tr>
      <w:tr w:rsidR="00DA3FC1">
        <w:trPr>
          <w:cantSplit/>
          <w:trHeight w:val="206"/>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 В. Железнякова</w:t>
            </w:r>
          </w:p>
        </w:tc>
        <w:tc>
          <w:tcPr>
            <w:tcW w:w="2579"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Комплекс упражнений для обучения студентов старших курсов языкового вуза устному последовательному переводу </w:t>
            </w:r>
          </w:p>
        </w:tc>
        <w:tc>
          <w:tcPr>
            <w:tcW w:w="198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Веснік МДПУ імя І. П. Шамякіна. №1 (38).</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2013</w:t>
            </w:r>
          </w:p>
        </w:tc>
      </w:tr>
      <w:tr w:rsidR="00DA3FC1">
        <w:trPr>
          <w:cantSplit/>
          <w:trHeight w:val="206"/>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Фирстов М. С.</w:t>
            </w:r>
          </w:p>
        </w:tc>
        <w:tc>
          <w:tcPr>
            <w:tcW w:w="2579"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Порядок операций при последовательном переводе и необходимые специфические компетенции</w:t>
            </w:r>
          </w:p>
        </w:tc>
        <w:tc>
          <w:tcPr>
            <w:tcW w:w="198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Вестник МГЛУ. 2 №588.</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2010</w:t>
            </w:r>
          </w:p>
        </w:tc>
      </w:tr>
      <w:tr w:rsidR="00DA3FC1">
        <w:trPr>
          <w:trHeight w:val="206"/>
        </w:trPr>
        <w:tc>
          <w:tcPr>
            <w:tcW w:w="629"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Алексеева И. С.</w:t>
            </w:r>
          </w:p>
        </w:tc>
        <w:tc>
          <w:tcPr>
            <w:tcW w:w="2579"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Транслатологическая типологияи типичные ошибки русского перевода </w:t>
            </w:r>
          </w:p>
        </w:tc>
        <w:tc>
          <w:tcPr>
            <w:tcW w:w="198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Вестник Северного (Арктического) федерального университета. №6. </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2014</w:t>
            </w:r>
          </w:p>
        </w:tc>
      </w:tr>
    </w:tbl>
    <w:p w:rsidR="00DA3FC1" w:rsidRDefault="009A2AF2">
      <w:pPr>
        <w:rPr>
          <w:b/>
          <w:sz w:val="20"/>
          <w:szCs w:val="20"/>
        </w:rPr>
      </w:pPr>
      <w:r>
        <w:br w:type="page"/>
      </w:r>
    </w:p>
    <w:p w:rsidR="00DA3FC1" w:rsidRDefault="00DA3FC1">
      <w:pPr>
        <w:rPr>
          <w:rFonts w:ascii="Calibri" w:eastAsia="Calibri" w:hAnsi="Calibri" w:cs="Calibri"/>
        </w:rPr>
      </w:pPr>
    </w:p>
    <w:tbl>
      <w:tblPr>
        <w:tblStyle w:val="27"/>
        <w:tblW w:w="9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624"/>
        <w:gridCol w:w="450"/>
        <w:gridCol w:w="598"/>
        <w:gridCol w:w="1412"/>
        <w:gridCol w:w="781"/>
        <w:gridCol w:w="395"/>
        <w:gridCol w:w="367"/>
        <w:gridCol w:w="1010"/>
        <w:gridCol w:w="795"/>
        <w:gridCol w:w="216"/>
        <w:gridCol w:w="385"/>
        <w:gridCol w:w="250"/>
        <w:gridCol w:w="216"/>
        <w:gridCol w:w="700"/>
        <w:gridCol w:w="332"/>
        <w:gridCol w:w="701"/>
      </w:tblGrid>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4260"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Наслов на нaставниот предмет</w:t>
            </w:r>
          </w:p>
        </w:tc>
        <w:tc>
          <w:tcPr>
            <w:tcW w:w="497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b/>
                <w:sz w:val="24"/>
                <w:szCs w:val="24"/>
              </w:rPr>
              <w:t>КОНФЕРЕНЦИСКО СИМУЛТАНО ТОЛКУВАЊЕ ОД МАКЕДОНСКИ ЈАЗИК (А/А1) НА РУСКИ ЈАЗИК (А2 ИЛИ Б/Б1) И ОБРАТНО ИЛИ ОД РУСКИ ЈАЗИК (В1) НА МАКЕДОНСКИ ЈАЗИК (А) 1</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4260"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Код</w:t>
            </w:r>
          </w:p>
        </w:tc>
        <w:tc>
          <w:tcPr>
            <w:tcW w:w="4972" w:type="dxa"/>
            <w:gridSpan w:val="10"/>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4260"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Студиска програма</w:t>
            </w:r>
          </w:p>
        </w:tc>
        <w:tc>
          <w:tcPr>
            <w:tcW w:w="497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Магистерски студии по конференциско толкување</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4.</w:t>
            </w:r>
          </w:p>
        </w:tc>
        <w:tc>
          <w:tcPr>
            <w:tcW w:w="4260"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Организатор на студиската програма (единица, односно институт, катедра, оддел)</w:t>
            </w:r>
          </w:p>
        </w:tc>
        <w:tc>
          <w:tcPr>
            <w:tcW w:w="497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Филолошки факултет „Блаже Конески “ – Скопје</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5.</w:t>
            </w:r>
          </w:p>
        </w:tc>
        <w:tc>
          <w:tcPr>
            <w:tcW w:w="4260"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Степен (прв, втор, трет циклус) </w:t>
            </w:r>
          </w:p>
        </w:tc>
        <w:tc>
          <w:tcPr>
            <w:tcW w:w="497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Втор циклус</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6.</w:t>
            </w:r>
          </w:p>
        </w:tc>
        <w:tc>
          <w:tcPr>
            <w:tcW w:w="4260"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Академска година/семестар </w:t>
            </w:r>
          </w:p>
        </w:tc>
        <w:tc>
          <w:tcPr>
            <w:tcW w:w="217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 година</w:t>
            </w:r>
          </w:p>
          <w:p w:rsidR="00DA3FC1" w:rsidRDefault="009A2AF2">
            <w:pPr>
              <w:rPr>
                <w:sz w:val="24"/>
                <w:szCs w:val="24"/>
              </w:rPr>
            </w:pPr>
            <w:r>
              <w:rPr>
                <w:sz w:val="24"/>
                <w:szCs w:val="24"/>
              </w:rPr>
              <w:t>1семестар</w:t>
            </w:r>
          </w:p>
        </w:tc>
        <w:tc>
          <w:tcPr>
            <w:tcW w:w="60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7.</w:t>
            </w:r>
          </w:p>
        </w:tc>
        <w:tc>
          <w:tcPr>
            <w:tcW w:w="116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Број на ЕКТС кредити</w:t>
            </w:r>
          </w:p>
        </w:tc>
        <w:tc>
          <w:tcPr>
            <w:tcW w:w="103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8.</w:t>
            </w:r>
          </w:p>
        </w:tc>
        <w:tc>
          <w:tcPr>
            <w:tcW w:w="4260"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Наставник</w:t>
            </w:r>
          </w:p>
        </w:tc>
        <w:tc>
          <w:tcPr>
            <w:tcW w:w="497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проф. д-р Биљана Мирчевска-Бошева, вонреден професор</w:t>
            </w:r>
          </w:p>
          <w:p w:rsidR="00DA3FC1" w:rsidRDefault="009A2AF2">
            <w:pPr>
              <w:rPr>
                <w:sz w:val="24"/>
                <w:szCs w:val="24"/>
              </w:rPr>
            </w:pPr>
            <w:r>
              <w:rPr>
                <w:sz w:val="24"/>
                <w:szCs w:val="24"/>
              </w:rPr>
              <w:t>Екатерина Терзијоска, стручњак од пракса</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9.</w:t>
            </w:r>
          </w:p>
        </w:tc>
        <w:tc>
          <w:tcPr>
            <w:tcW w:w="4260"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Предуслови за запишување на предметот</w:t>
            </w:r>
          </w:p>
        </w:tc>
        <w:tc>
          <w:tcPr>
            <w:tcW w:w="4972"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10.</w:t>
            </w:r>
          </w:p>
        </w:tc>
        <w:tc>
          <w:tcPr>
            <w:tcW w:w="9232"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Цели на предметната програма (компетенции): </w:t>
            </w:r>
          </w:p>
          <w:p w:rsidR="00DA3FC1" w:rsidRDefault="009A2AF2">
            <w:pPr>
              <w:rPr>
                <w:sz w:val="24"/>
                <w:szCs w:val="24"/>
              </w:rPr>
            </w:pPr>
            <w:r>
              <w:rPr>
                <w:sz w:val="24"/>
                <w:szCs w:val="24"/>
              </w:rPr>
              <w:t>Во рамките на овој предмет, 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др.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Студентите треба да се оспособат симултано да толкува 10 минути во кабина.</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11.</w:t>
            </w:r>
          </w:p>
        </w:tc>
        <w:tc>
          <w:tcPr>
            <w:tcW w:w="9232"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Содржина на предметната програма:</w:t>
            </w:r>
          </w:p>
          <w:p w:rsidR="00DA3FC1" w:rsidRDefault="009A2AF2">
            <w:pPr>
              <w:rPr>
                <w:sz w:val="24"/>
                <w:szCs w:val="24"/>
              </w:rPr>
            </w:pPr>
            <w:r>
              <w:rPr>
                <w:sz w:val="24"/>
                <w:szCs w:val="24"/>
              </w:rPr>
              <w:t>Вовед во симултаното толкување, репродукција на говор на ист јазик во кабина (shadowing), временско одлагање на оригиналниот говор и толкувањето (décalage),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12.</w:t>
            </w:r>
          </w:p>
        </w:tc>
        <w:tc>
          <w:tcPr>
            <w:tcW w:w="9232"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Методи на учење: предавања и вежби, консултации, проектна (домашна, семинарска) задача, домашно учење (подготовка на испит)</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13.</w:t>
            </w:r>
          </w:p>
        </w:tc>
        <w:tc>
          <w:tcPr>
            <w:tcW w:w="386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Вкупен расположив фонд на време</w:t>
            </w:r>
          </w:p>
        </w:tc>
        <w:tc>
          <w:tcPr>
            <w:tcW w:w="5367" w:type="dxa"/>
            <w:gridSpan w:val="11"/>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90 часови</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14.</w:t>
            </w:r>
          </w:p>
        </w:tc>
        <w:tc>
          <w:tcPr>
            <w:tcW w:w="386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Распределба на расположивото време</w:t>
            </w:r>
          </w:p>
        </w:tc>
        <w:tc>
          <w:tcPr>
            <w:tcW w:w="5367" w:type="dxa"/>
            <w:gridSpan w:val="11"/>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rPr>
          <w:cantSplit/>
          <w:trHeight w:val="135"/>
        </w:trPr>
        <w:tc>
          <w:tcPr>
            <w:tcW w:w="508"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w:t>
            </w:r>
          </w:p>
        </w:tc>
        <w:tc>
          <w:tcPr>
            <w:tcW w:w="3865"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Форми на наставните активности</w:t>
            </w:r>
          </w:p>
        </w:tc>
        <w:tc>
          <w:tcPr>
            <w:tcW w:w="762"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15.1</w:t>
            </w:r>
          </w:p>
        </w:tc>
        <w:tc>
          <w:tcPr>
            <w:tcW w:w="265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Предавања-теоретска настава</w:t>
            </w:r>
          </w:p>
        </w:tc>
        <w:tc>
          <w:tcPr>
            <w:tcW w:w="1949"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40 часови </w:t>
            </w:r>
          </w:p>
        </w:tc>
      </w:tr>
      <w:tr w:rsidR="00DA3FC1">
        <w:trPr>
          <w:cantSplit/>
          <w:trHeight w:val="135"/>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3865"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62"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15.2</w:t>
            </w:r>
          </w:p>
        </w:tc>
        <w:tc>
          <w:tcPr>
            <w:tcW w:w="265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Вежби (лабораториски,</w:t>
            </w:r>
          </w:p>
          <w:p w:rsidR="00DA3FC1" w:rsidRDefault="009A2AF2">
            <w:pPr>
              <w:rPr>
                <w:sz w:val="24"/>
                <w:szCs w:val="24"/>
              </w:rPr>
            </w:pPr>
            <w:r>
              <w:rPr>
                <w:sz w:val="24"/>
                <w:szCs w:val="24"/>
              </w:rPr>
              <w:t xml:space="preserve">аудиториски), семинари, тимска работа </w:t>
            </w:r>
          </w:p>
        </w:tc>
        <w:tc>
          <w:tcPr>
            <w:tcW w:w="1949"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часови</w:t>
            </w:r>
          </w:p>
        </w:tc>
      </w:tr>
      <w:tr w:rsidR="00DA3FC1">
        <w:trPr>
          <w:cantSplit/>
          <w:trHeight w:val="90"/>
        </w:trPr>
        <w:tc>
          <w:tcPr>
            <w:tcW w:w="508"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w:t>
            </w:r>
            <w:r>
              <w:rPr>
                <w:sz w:val="24"/>
                <w:szCs w:val="24"/>
              </w:rPr>
              <w:lastRenderedPageBreak/>
              <w:t>.</w:t>
            </w:r>
          </w:p>
        </w:tc>
        <w:tc>
          <w:tcPr>
            <w:tcW w:w="3865"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lastRenderedPageBreak/>
              <w:t xml:space="preserve">Други форми на активности </w:t>
            </w:r>
          </w:p>
        </w:tc>
        <w:tc>
          <w:tcPr>
            <w:tcW w:w="762"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16.1</w:t>
            </w:r>
          </w:p>
        </w:tc>
        <w:tc>
          <w:tcPr>
            <w:tcW w:w="265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Проектни задачи</w:t>
            </w:r>
          </w:p>
        </w:tc>
        <w:tc>
          <w:tcPr>
            <w:tcW w:w="1949"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10 часови</w:t>
            </w:r>
          </w:p>
        </w:tc>
      </w:tr>
      <w:tr w:rsidR="00DA3FC1">
        <w:trPr>
          <w:cantSplit/>
          <w:trHeight w:val="90"/>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3865"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62"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16.2</w:t>
            </w:r>
          </w:p>
        </w:tc>
        <w:tc>
          <w:tcPr>
            <w:tcW w:w="265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Самостојни задачи </w:t>
            </w:r>
          </w:p>
        </w:tc>
        <w:tc>
          <w:tcPr>
            <w:tcW w:w="1949"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10 часови </w:t>
            </w:r>
          </w:p>
        </w:tc>
      </w:tr>
      <w:tr w:rsidR="00DA3FC1">
        <w:trPr>
          <w:cantSplit/>
          <w:trHeight w:val="90"/>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3865"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62"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16.3</w:t>
            </w:r>
          </w:p>
        </w:tc>
        <w:tc>
          <w:tcPr>
            <w:tcW w:w="265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Домашно учење </w:t>
            </w:r>
          </w:p>
        </w:tc>
        <w:tc>
          <w:tcPr>
            <w:tcW w:w="1949"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30 часови</w:t>
            </w:r>
          </w:p>
        </w:tc>
      </w:tr>
      <w:tr w:rsidR="00DA3FC1">
        <w:trPr>
          <w:cantSplit/>
        </w:trPr>
        <w:tc>
          <w:tcPr>
            <w:tcW w:w="508" w:type="dxa"/>
            <w:vMerge w:val="restart"/>
            <w:tcBorders>
              <w:top w:val="single" w:sz="4" w:space="0" w:color="000000"/>
              <w:left w:val="single" w:sz="4" w:space="0" w:color="000000"/>
              <w:right w:val="single" w:sz="4" w:space="0" w:color="000000"/>
            </w:tcBorders>
          </w:tcPr>
          <w:p w:rsidR="00DA3FC1" w:rsidRDefault="009A2AF2">
            <w:pPr>
              <w:rPr>
                <w:sz w:val="24"/>
                <w:szCs w:val="24"/>
              </w:rPr>
            </w:pPr>
            <w:r>
              <w:rPr>
                <w:sz w:val="24"/>
                <w:szCs w:val="24"/>
              </w:rPr>
              <w:t>17.</w:t>
            </w:r>
          </w:p>
        </w:tc>
        <w:tc>
          <w:tcPr>
            <w:tcW w:w="9232"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Начин на оценување </w:t>
            </w:r>
          </w:p>
        </w:tc>
      </w:tr>
      <w:tr w:rsidR="00DA3FC1">
        <w:trPr>
          <w:cantSplit/>
          <w:trHeight w:val="275"/>
        </w:trPr>
        <w:tc>
          <w:tcPr>
            <w:tcW w:w="508"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17.1. </w:t>
            </w:r>
          </w:p>
        </w:tc>
        <w:tc>
          <w:tcPr>
            <w:tcW w:w="3553"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Тестови </w:t>
            </w:r>
          </w:p>
        </w:tc>
        <w:tc>
          <w:tcPr>
            <w:tcW w:w="4605"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70  бодови                                                      </w:t>
            </w:r>
          </w:p>
        </w:tc>
      </w:tr>
      <w:tr w:rsidR="00DA3FC1">
        <w:trPr>
          <w:cantSplit/>
          <w:trHeight w:val="703"/>
        </w:trPr>
        <w:tc>
          <w:tcPr>
            <w:tcW w:w="508"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17.2. </w:t>
            </w:r>
          </w:p>
        </w:tc>
        <w:tc>
          <w:tcPr>
            <w:tcW w:w="3553"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Успешно реализирани лаборато-риски/аудиториски вежби</w:t>
            </w:r>
          </w:p>
        </w:tc>
        <w:tc>
          <w:tcPr>
            <w:tcW w:w="4605" w:type="dxa"/>
            <w:gridSpan w:val="9"/>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p w:rsidR="00DA3FC1" w:rsidRDefault="009A2AF2">
            <w:pPr>
              <w:rPr>
                <w:sz w:val="24"/>
                <w:szCs w:val="24"/>
              </w:rPr>
            </w:pPr>
            <w:r>
              <w:rPr>
                <w:sz w:val="24"/>
                <w:szCs w:val="24"/>
              </w:rPr>
              <w:t xml:space="preserve">                                     10  бодови  </w:t>
            </w:r>
          </w:p>
        </w:tc>
      </w:tr>
      <w:tr w:rsidR="00DA3FC1">
        <w:trPr>
          <w:cantSplit/>
          <w:trHeight w:val="275"/>
        </w:trPr>
        <w:tc>
          <w:tcPr>
            <w:tcW w:w="508"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17.3. </w:t>
            </w:r>
          </w:p>
        </w:tc>
        <w:tc>
          <w:tcPr>
            <w:tcW w:w="3553"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Активност и учество </w:t>
            </w:r>
          </w:p>
        </w:tc>
        <w:tc>
          <w:tcPr>
            <w:tcW w:w="4605" w:type="dxa"/>
            <w:gridSpan w:val="9"/>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rPr>
          <w:cantSplit/>
          <w:trHeight w:val="275"/>
        </w:trPr>
        <w:tc>
          <w:tcPr>
            <w:tcW w:w="508"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17.4.</w:t>
            </w:r>
          </w:p>
        </w:tc>
        <w:tc>
          <w:tcPr>
            <w:tcW w:w="3553"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Домашна задача и/или семинарска работа</w:t>
            </w:r>
          </w:p>
        </w:tc>
        <w:tc>
          <w:tcPr>
            <w:tcW w:w="4605" w:type="dxa"/>
            <w:gridSpan w:val="9"/>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rPr>
          <w:cantSplit/>
        </w:trPr>
        <w:tc>
          <w:tcPr>
            <w:tcW w:w="508"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18.</w:t>
            </w:r>
          </w:p>
        </w:tc>
        <w:tc>
          <w:tcPr>
            <w:tcW w:w="4627" w:type="dxa"/>
            <w:gridSpan w:val="7"/>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Критериуми за оценување (бодови/оценка)</w:t>
            </w:r>
          </w:p>
        </w:tc>
        <w:tc>
          <w:tcPr>
            <w:tcW w:w="2021" w:type="dxa"/>
            <w:gridSpan w:val="3"/>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c>
          <w:tcPr>
            <w:tcW w:w="2584" w:type="dxa"/>
            <w:gridSpan w:val="6"/>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62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021"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од 51 до 60 бода </w:t>
            </w:r>
          </w:p>
        </w:tc>
        <w:tc>
          <w:tcPr>
            <w:tcW w:w="2584"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бодови </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62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021"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61 до 70 бода</w:t>
            </w:r>
          </w:p>
        </w:tc>
        <w:tc>
          <w:tcPr>
            <w:tcW w:w="2584"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бодови</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62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021"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71 до 80 бода</w:t>
            </w:r>
          </w:p>
        </w:tc>
        <w:tc>
          <w:tcPr>
            <w:tcW w:w="1883"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 50 бода </w:t>
            </w:r>
          </w:p>
        </w:tc>
        <w:tc>
          <w:tcPr>
            <w:tcW w:w="701" w:type="dxa"/>
          </w:tcPr>
          <w:p w:rsidR="00DA3FC1" w:rsidRDefault="009A2AF2">
            <w:pPr>
              <w:rPr>
                <w:sz w:val="24"/>
                <w:szCs w:val="24"/>
              </w:rPr>
            </w:pPr>
            <w:r>
              <w:rPr>
                <w:sz w:val="24"/>
                <w:szCs w:val="24"/>
              </w:rPr>
              <w:t xml:space="preserve">      5 (пет)        (F)                  </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62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021"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81 до 90 бода</w:t>
            </w:r>
          </w:p>
        </w:tc>
        <w:tc>
          <w:tcPr>
            <w:tcW w:w="2584"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9 (девет)    (B)</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627"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021"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91 до 100 бода</w:t>
            </w:r>
          </w:p>
        </w:tc>
        <w:tc>
          <w:tcPr>
            <w:tcW w:w="2584"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(десет)    (A)</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19.</w:t>
            </w:r>
          </w:p>
        </w:tc>
        <w:tc>
          <w:tcPr>
            <w:tcW w:w="462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Услови за потпис и полагање на завршен испит</w:t>
            </w:r>
          </w:p>
        </w:tc>
        <w:tc>
          <w:tcPr>
            <w:tcW w:w="4605" w:type="dxa"/>
            <w:gridSpan w:val="9"/>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w:t>
            </w:r>
          </w:p>
        </w:tc>
        <w:tc>
          <w:tcPr>
            <w:tcW w:w="462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Јазик на кој се изведува наставата</w:t>
            </w:r>
          </w:p>
        </w:tc>
        <w:tc>
          <w:tcPr>
            <w:tcW w:w="4605"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македонски и руски јазик</w:t>
            </w:r>
          </w:p>
        </w:tc>
      </w:tr>
      <w:tr w:rsidR="00DA3FC1">
        <w:tc>
          <w:tcPr>
            <w:tcW w:w="508"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21</w:t>
            </w:r>
          </w:p>
        </w:tc>
        <w:tc>
          <w:tcPr>
            <w:tcW w:w="462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Метод на следење на квалитетот на наставата </w:t>
            </w:r>
          </w:p>
        </w:tc>
        <w:tc>
          <w:tcPr>
            <w:tcW w:w="4605"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Евалуација / самоевалуација</w:t>
            </w:r>
          </w:p>
        </w:tc>
      </w:tr>
      <w:tr w:rsidR="00DA3FC1">
        <w:trPr>
          <w:cantSplit/>
        </w:trPr>
        <w:tc>
          <w:tcPr>
            <w:tcW w:w="508"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w:t>
            </w:r>
          </w:p>
        </w:tc>
        <w:tc>
          <w:tcPr>
            <w:tcW w:w="9232"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Литература</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9232" w:type="dxa"/>
            <w:gridSpan w:val="1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Задолжителна литература </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22.1</w:t>
            </w:r>
          </w:p>
        </w:tc>
        <w:tc>
          <w:tcPr>
            <w:tcW w:w="104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Ред.број</w:t>
            </w:r>
          </w:p>
        </w:tc>
        <w:tc>
          <w:tcPr>
            <w:tcW w:w="1412"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Автор</w:t>
            </w:r>
          </w:p>
        </w:tc>
        <w:tc>
          <w:tcPr>
            <w:tcW w:w="2553"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Наслов</w:t>
            </w:r>
          </w:p>
        </w:tc>
        <w:tc>
          <w:tcPr>
            <w:tcW w:w="1862" w:type="dxa"/>
            <w:gridSpan w:val="5"/>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Издавач</w:t>
            </w:r>
          </w:p>
        </w:tc>
        <w:tc>
          <w:tcPr>
            <w:tcW w:w="173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Година</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2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4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1412"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Чернов Г.В.</w:t>
            </w:r>
          </w:p>
        </w:tc>
        <w:tc>
          <w:tcPr>
            <w:tcW w:w="2553"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Теория и практика синхронного перевода</w:t>
            </w:r>
          </w:p>
        </w:tc>
        <w:tc>
          <w:tcPr>
            <w:tcW w:w="1862"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ЛКИ</w:t>
            </w:r>
          </w:p>
        </w:tc>
        <w:tc>
          <w:tcPr>
            <w:tcW w:w="173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2007</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2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4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1412"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highlight w:val="white"/>
              </w:rPr>
              <w:t xml:space="preserve">Латышев, Л. К. </w:t>
            </w:r>
          </w:p>
        </w:tc>
        <w:tc>
          <w:tcPr>
            <w:tcW w:w="2553"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highlight w:val="white"/>
              </w:rPr>
              <w:t>Технология перевода</w:t>
            </w:r>
          </w:p>
        </w:tc>
        <w:tc>
          <w:tcPr>
            <w:tcW w:w="1862"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Москва</w:t>
            </w:r>
          </w:p>
        </w:tc>
        <w:tc>
          <w:tcPr>
            <w:tcW w:w="173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2007</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2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4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1412"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Nolan, James</w:t>
            </w:r>
          </w:p>
        </w:tc>
        <w:tc>
          <w:tcPr>
            <w:tcW w:w="2553"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Interpretation: Techniques and Exercices</w:t>
            </w:r>
          </w:p>
        </w:tc>
        <w:tc>
          <w:tcPr>
            <w:tcW w:w="1862"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Multilingual Matters</w:t>
            </w:r>
          </w:p>
        </w:tc>
        <w:tc>
          <w:tcPr>
            <w:tcW w:w="173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2005</w:t>
            </w:r>
          </w:p>
        </w:tc>
      </w:tr>
      <w:tr w:rsidR="00DA3FC1">
        <w:trPr>
          <w:cantSplit/>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22.2</w:t>
            </w:r>
          </w:p>
        </w:tc>
        <w:tc>
          <w:tcPr>
            <w:tcW w:w="8608"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Дополнителна литература </w:t>
            </w:r>
          </w:p>
        </w:tc>
      </w:tr>
      <w:tr w:rsidR="00DA3FC1">
        <w:trPr>
          <w:cantSplit/>
          <w:trHeight w:val="207"/>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2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4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Ред.број </w:t>
            </w:r>
          </w:p>
        </w:tc>
        <w:tc>
          <w:tcPr>
            <w:tcW w:w="1412"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Автор</w:t>
            </w:r>
          </w:p>
        </w:tc>
        <w:tc>
          <w:tcPr>
            <w:tcW w:w="2553"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Наслов</w:t>
            </w:r>
          </w:p>
        </w:tc>
        <w:tc>
          <w:tcPr>
            <w:tcW w:w="1862" w:type="dxa"/>
            <w:gridSpan w:val="5"/>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Издавач</w:t>
            </w:r>
          </w:p>
        </w:tc>
        <w:tc>
          <w:tcPr>
            <w:tcW w:w="173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Година</w:t>
            </w:r>
          </w:p>
        </w:tc>
      </w:tr>
      <w:tr w:rsidR="00DA3FC1">
        <w:trPr>
          <w:cantSplit/>
          <w:trHeight w:val="206"/>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2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4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1412"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Зубанова И.В.</w:t>
            </w:r>
          </w:p>
        </w:tc>
        <w:tc>
          <w:tcPr>
            <w:tcW w:w="2553"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Синхронный перевод: как это делается?</w:t>
            </w:r>
          </w:p>
        </w:tc>
        <w:tc>
          <w:tcPr>
            <w:tcW w:w="1862"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МГЛУ, 1 (33)</w:t>
            </w:r>
          </w:p>
          <w:p w:rsidR="00DA3FC1" w:rsidRDefault="00DA3FC1">
            <w:pPr>
              <w:rPr>
                <w:sz w:val="24"/>
                <w:szCs w:val="24"/>
              </w:rPr>
            </w:pPr>
          </w:p>
        </w:tc>
        <w:tc>
          <w:tcPr>
            <w:tcW w:w="173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2012</w:t>
            </w:r>
          </w:p>
        </w:tc>
      </w:tr>
      <w:tr w:rsidR="00DA3FC1">
        <w:trPr>
          <w:cantSplit/>
          <w:trHeight w:val="206"/>
        </w:trPr>
        <w:tc>
          <w:tcPr>
            <w:tcW w:w="508"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2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48" w:type="dxa"/>
            <w:gridSpan w:val="2"/>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c>
          <w:tcPr>
            <w:tcW w:w="1412" w:type="dxa"/>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c>
          <w:tcPr>
            <w:tcW w:w="2553"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Психолингвистические модели функционирования памяти при синхронном переводе </w:t>
            </w:r>
          </w:p>
          <w:p w:rsidR="00DA3FC1" w:rsidRDefault="00DA3FC1">
            <w:pPr>
              <w:rPr>
                <w:sz w:val="24"/>
                <w:szCs w:val="24"/>
              </w:rPr>
            </w:pPr>
          </w:p>
        </w:tc>
        <w:tc>
          <w:tcPr>
            <w:tcW w:w="1862"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Вестник Балтийского федерального университета им. И. Канта. Серия: Филология, педагогика, психология.№2. </w:t>
            </w:r>
          </w:p>
        </w:tc>
        <w:tc>
          <w:tcPr>
            <w:tcW w:w="173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2007</w:t>
            </w:r>
          </w:p>
        </w:tc>
      </w:tr>
      <w:tr w:rsidR="00DA3FC1">
        <w:trPr>
          <w:trHeight w:val="206"/>
        </w:trPr>
        <w:tc>
          <w:tcPr>
            <w:tcW w:w="508"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624"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104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1412"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Вьюнова Е.К: </w:t>
            </w:r>
          </w:p>
        </w:tc>
        <w:tc>
          <w:tcPr>
            <w:tcW w:w="2553"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Использование переводческих стратегий на начальном этапе становления навыка синхронного перевода</w:t>
            </w:r>
          </w:p>
        </w:tc>
        <w:tc>
          <w:tcPr>
            <w:tcW w:w="1862"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Вопросы теории и практики</w:t>
            </w:r>
          </w:p>
          <w:p w:rsidR="00DA3FC1" w:rsidRDefault="009A2AF2">
            <w:pPr>
              <w:rPr>
                <w:sz w:val="24"/>
                <w:szCs w:val="24"/>
              </w:rPr>
            </w:pPr>
            <w:r>
              <w:rPr>
                <w:sz w:val="24"/>
                <w:szCs w:val="24"/>
              </w:rPr>
              <w:t>Тамбов: Грамота, № 10 (52)</w:t>
            </w:r>
          </w:p>
        </w:tc>
        <w:tc>
          <w:tcPr>
            <w:tcW w:w="173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2015</w:t>
            </w:r>
          </w:p>
        </w:tc>
      </w:tr>
      <w:tr w:rsidR="00DA3FC1">
        <w:trPr>
          <w:trHeight w:val="206"/>
        </w:trPr>
        <w:tc>
          <w:tcPr>
            <w:tcW w:w="508"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624"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104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4.</w:t>
            </w:r>
          </w:p>
        </w:tc>
        <w:tc>
          <w:tcPr>
            <w:tcW w:w="1412"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Усачева А. Н. ,Шовгенина Е. А.</w:t>
            </w:r>
          </w:p>
        </w:tc>
        <w:tc>
          <w:tcPr>
            <w:tcW w:w="2553"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Лингвокогнитивные проблемы конференц-перевода </w:t>
            </w:r>
          </w:p>
        </w:tc>
        <w:tc>
          <w:tcPr>
            <w:tcW w:w="1862"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Вестник ВолГУ. Серия 2: Языкознание. </w:t>
            </w:r>
          </w:p>
        </w:tc>
        <w:tc>
          <w:tcPr>
            <w:tcW w:w="173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2012</w:t>
            </w:r>
          </w:p>
        </w:tc>
      </w:tr>
    </w:tbl>
    <w:p w:rsidR="00DA3FC1" w:rsidRDefault="00DA3FC1">
      <w:pPr>
        <w:rPr>
          <w:b/>
          <w:sz w:val="20"/>
          <w:szCs w:val="20"/>
        </w:rPr>
      </w:pPr>
    </w:p>
    <w:p w:rsidR="00DA3FC1" w:rsidRDefault="00DA3FC1">
      <w:pPr>
        <w:rPr>
          <w:b/>
          <w:sz w:val="20"/>
          <w:szCs w:val="20"/>
        </w:rPr>
      </w:pPr>
    </w:p>
    <w:p w:rsidR="00DA3FC1" w:rsidRDefault="009A2AF2">
      <w:pPr>
        <w:rPr>
          <w:b/>
          <w:sz w:val="20"/>
          <w:szCs w:val="20"/>
        </w:rPr>
      </w:pPr>
      <w:r>
        <w:br w:type="page"/>
      </w:r>
    </w:p>
    <w:p w:rsidR="00DA3FC1" w:rsidRDefault="009A2AF2">
      <w:r>
        <w:rPr>
          <w:b/>
        </w:rPr>
        <w:lastRenderedPageBreak/>
        <w:t>Предмети за словенечки јазик (1 семестар, задолжителни)</w:t>
      </w:r>
    </w:p>
    <w:p w:rsidR="00DA3FC1" w:rsidRDefault="00DA3FC1"/>
    <w:tbl>
      <w:tblPr>
        <w:tblStyle w:val="26"/>
        <w:tblW w:w="9839"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1370"/>
        <w:gridCol w:w="131"/>
        <w:gridCol w:w="916"/>
        <w:gridCol w:w="1538"/>
        <w:gridCol w:w="751"/>
        <w:gridCol w:w="1233"/>
        <w:gridCol w:w="542"/>
        <w:gridCol w:w="1454"/>
        <w:gridCol w:w="135"/>
        <w:gridCol w:w="1304"/>
      </w:tblGrid>
      <w:tr w:rsidR="00DA3FC1">
        <w:tc>
          <w:tcPr>
            <w:tcW w:w="2883"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b/>
                <w:sz w:val="20"/>
                <w:szCs w:val="20"/>
              </w:rPr>
              <w:t>Прилог бр.3</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z w:val="20"/>
                <w:szCs w:val="20"/>
              </w:rPr>
              <w:t>Предметна програма од втор циклус на студии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Наслов на наставниот предмет</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z w:val="20"/>
                <w:szCs w:val="20"/>
              </w:rPr>
              <w:t xml:space="preserve">КОНФЕРЕНЦИСКО КОНСЕКУТИВНО ТОЛКУВАЊЕ ОД МАКЕДОНСКИ ЈАЗИК (А/А1) НА СЛОВЕНЕЧКИ ЈАЗИК (А2/Б/Б1) И ОБРАТНО 1 </w:t>
            </w:r>
            <w:r>
              <w:rPr>
                <w:sz w:val="20"/>
                <w:szCs w:val="20"/>
              </w:rPr>
              <w:t>ИЛИ</w:t>
            </w:r>
            <w:r>
              <w:rPr>
                <w:b/>
                <w:sz w:val="20"/>
                <w:szCs w:val="20"/>
              </w:rPr>
              <w:t xml:space="preserve"> ОД СЛОВЕНЕЧКИ ЈАЗИК (В/В1/В2) НА МАКЕДОНСКИ ЈАЗИК (А) 1</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Код</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Студиска програма</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Конференциско толкување</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4.</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Филолошки факултет „Блаже Конески “ – Скопје</w:t>
            </w:r>
          </w:p>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5.</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Степен (прв, втор, трет циклус)</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Втор циклус</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6.</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Академска година/семестар</w:t>
            </w:r>
          </w:p>
        </w:tc>
        <w:tc>
          <w:tcPr>
            <w:tcW w:w="22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Прва година / прв семестар</w:t>
            </w:r>
          </w:p>
        </w:tc>
        <w:tc>
          <w:tcPr>
            <w:tcW w:w="1233"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c>
          <w:tcPr>
            <w:tcW w:w="2131"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Број на ЕКТС-кредити </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8.</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Наставник</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 Лидија Аризанковска, редовен професор</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9.</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Предуслови за запишување на предметот</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Ислушан предмет: Конференциско консекутивно толкување од македонски јазик (А/А1) на словенечки јазик (А2/Б/Б1) и обратно 1 или од словенечки јазик (В/В1/В2) на македонски јазик (А) 1</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10.</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Преку разновидни усни вежби, студентите се оспособуваат да толкуваат консекутивно од изворниот јазик на македонски јазик, прецизно да ја репродуцираат содржината на оригиналните говори, користејќи соодветна терминологија и регистер.</w:t>
            </w:r>
          </w:p>
          <w:p w:rsidR="00DA3FC1" w:rsidRDefault="009A2AF2">
            <w:pPr>
              <w:rPr>
                <w:sz w:val="20"/>
                <w:szCs w:val="20"/>
              </w:rPr>
            </w:pPr>
            <w:r>
              <w:rPr>
                <w:sz w:val="20"/>
                <w:szCs w:val="20"/>
              </w:rPr>
              <w:t>Компетенции:</w:t>
            </w:r>
          </w:p>
          <w:p w:rsidR="00DA3FC1" w:rsidRDefault="009A2AF2">
            <w:pPr>
              <w:rPr>
                <w:sz w:val="20"/>
                <w:szCs w:val="20"/>
              </w:rPr>
            </w:pPr>
            <w:r>
              <w:rPr>
                <w:sz w:val="20"/>
                <w:szCs w:val="20"/>
              </w:rPr>
              <w:t>1. Развивање на концентрацијата и меморијата; надминување на тремата од јавен настап; развивање на способноста за изразување на стандарден македонски јазик, како и на стандардниот странски јазик.</w:t>
            </w:r>
          </w:p>
          <w:p w:rsidR="00DA3FC1" w:rsidRDefault="009A2AF2">
            <w:pPr>
              <w:rPr>
                <w:sz w:val="20"/>
                <w:szCs w:val="20"/>
              </w:rPr>
            </w:pPr>
            <w:r>
              <w:rPr>
                <w:sz w:val="20"/>
                <w:szCs w:val="20"/>
              </w:rPr>
              <w:t>2. Меморирање со постепена примена на техниките на бележење.</w:t>
            </w:r>
          </w:p>
          <w:p w:rsidR="00DA3FC1" w:rsidRDefault="009A2AF2">
            <w:pPr>
              <w:rPr>
                <w:sz w:val="20"/>
                <w:szCs w:val="20"/>
              </w:rPr>
            </w:pPr>
            <w:r>
              <w:rPr>
                <w:sz w:val="20"/>
                <w:szCs w:val="20"/>
              </w:rPr>
              <w:t>3. Разбирање - анализа и синтеза на различни видови говори.</w:t>
            </w:r>
          </w:p>
          <w:p w:rsidR="00DA3FC1" w:rsidRDefault="009A2AF2">
            <w:pPr>
              <w:rPr>
                <w:sz w:val="20"/>
                <w:szCs w:val="20"/>
              </w:rPr>
            </w:pPr>
            <w:r>
              <w:rPr>
                <w:sz w:val="20"/>
                <w:szCs w:val="20"/>
              </w:rPr>
              <w:t>4. Студентите поседуваат знаења за лексичко-граматичката специфичност на изворниот јазик и на јазикот цел.</w:t>
            </w:r>
          </w:p>
          <w:p w:rsidR="00DA3FC1" w:rsidRDefault="009A2AF2">
            <w:pPr>
              <w:rPr>
                <w:sz w:val="20"/>
                <w:szCs w:val="20"/>
              </w:rPr>
            </w:pPr>
            <w:r>
              <w:rPr>
                <w:sz w:val="20"/>
                <w:szCs w:val="20"/>
              </w:rPr>
              <w:t>5. Способност за толкување од изворниот јазик на македонски јазик и обратно на говори во траење до 6 минути.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11.</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Целосно совладување на техниката на консекутивното толкување со вежбање на концентрацијата и на меморијата на студентот; совладување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вертикалност, хиерархија на главните текстуални единици, развивање на рационален систен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Методи на учење: </w:t>
            </w:r>
            <w:r>
              <w:t>предавања и вежби, консултации, проектна (домашна, семинарска) задача, домашно учење (подготовка на испит)</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13.</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Вкупен расположив фонд на време</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color w:val="FF0000"/>
                <w:sz w:val="20"/>
                <w:szCs w:val="20"/>
              </w:rPr>
            </w:pPr>
            <w:r>
              <w:t>90 часа</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14.</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Распределба на расположивото време</w:t>
            </w:r>
          </w:p>
        </w:tc>
        <w:tc>
          <w:tcPr>
            <w:tcW w:w="6957" w:type="dxa"/>
            <w:gridSpan w:val="7"/>
            <w:tcBorders>
              <w:top w:val="single" w:sz="4" w:space="0" w:color="000000"/>
              <w:left w:val="single" w:sz="4" w:space="0" w:color="000000"/>
              <w:bottom w:val="single" w:sz="4" w:space="0" w:color="000000"/>
              <w:right w:val="single" w:sz="4" w:space="0" w:color="000000"/>
            </w:tcBorders>
            <w:vAlign w:val="center"/>
          </w:tcPr>
          <w:p w:rsidR="00DA3FC1" w:rsidRDefault="00DA3FC1">
            <w:pPr>
              <w:rPr>
                <w:color w:val="FF0000"/>
                <w:sz w:val="20"/>
                <w:szCs w:val="20"/>
              </w:rPr>
            </w:pP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w:t>
            </w:r>
          </w:p>
        </w:tc>
        <w:tc>
          <w:tcPr>
            <w:tcW w:w="2417"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Форми на наставните активности</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15.1.</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Предавања- теоретска настава. </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DA3FC1"/>
        </w:tc>
      </w:tr>
      <w:tr w:rsidR="00DA3FC1">
        <w:trPr>
          <w:cantSplit/>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17"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15.2.</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9A2AF2">
            <w:r>
              <w:t>40 (20)часа</w:t>
            </w:r>
          </w:p>
        </w:tc>
      </w:tr>
      <w:tr w:rsidR="00DA3FC1">
        <w:trPr>
          <w:cantSplit/>
          <w:trHeight w:val="305"/>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w:t>
            </w:r>
          </w:p>
        </w:tc>
        <w:tc>
          <w:tcPr>
            <w:tcW w:w="2417"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Други форми на активности</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16.1.</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Проектни задачи </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9A2AF2">
            <w:r>
              <w:t>10 часа</w:t>
            </w:r>
          </w:p>
        </w:tc>
      </w:tr>
      <w:tr w:rsidR="00DA3FC1">
        <w:trPr>
          <w:cantSplit/>
          <w:trHeight w:val="17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17"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16.2.</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Самостојни задачи</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9A2AF2">
            <w:r>
              <w:t xml:space="preserve">10 часа </w:t>
            </w:r>
          </w:p>
        </w:tc>
      </w:tr>
      <w:tr w:rsidR="00DA3FC1">
        <w:trPr>
          <w:cantSplit/>
          <w:trHeight w:val="26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17"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16.3.</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Домашно учење - задачи</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9A2AF2">
            <w:r>
              <w:t>30 (50) часа</w:t>
            </w: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w:t>
            </w:r>
            <w:r>
              <w:rPr>
                <w:sz w:val="20"/>
                <w:szCs w:val="20"/>
              </w:rPr>
              <w:lastRenderedPageBreak/>
              <w:t>.</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sz w:val="20"/>
                <w:szCs w:val="20"/>
              </w:rPr>
              <w:lastRenderedPageBreak/>
              <w:t xml:space="preserve">Начин на оценување     </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150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17.1.</w:t>
            </w:r>
          </w:p>
        </w:tc>
        <w:tc>
          <w:tcPr>
            <w:tcW w:w="498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Тестови</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40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sz w:val="20"/>
                <w:szCs w:val="20"/>
              </w:rPr>
            </w:pPr>
          </w:p>
        </w:tc>
        <w:tc>
          <w:tcPr>
            <w:tcW w:w="150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17.2.</w:t>
            </w:r>
          </w:p>
        </w:tc>
        <w:tc>
          <w:tcPr>
            <w:tcW w:w="498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Индивидуална работа/проект ( презентација: писмена и усна)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40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sz w:val="20"/>
                <w:szCs w:val="20"/>
              </w:rPr>
            </w:pPr>
          </w:p>
        </w:tc>
        <w:tc>
          <w:tcPr>
            <w:tcW w:w="150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17.3.</w:t>
            </w:r>
          </w:p>
        </w:tc>
        <w:tc>
          <w:tcPr>
            <w:tcW w:w="498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Активност и учество</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20 бодови</w:t>
            </w:r>
          </w:p>
        </w:tc>
      </w:tr>
      <w:tr w:rsidR="00DA3FC1">
        <w:trPr>
          <w:cantSplit/>
          <w:trHeight w:val="93"/>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18.</w:t>
            </w:r>
          </w:p>
        </w:tc>
        <w:tc>
          <w:tcPr>
            <w:tcW w:w="3955" w:type="dxa"/>
            <w:gridSpan w:val="4"/>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Kритериуми за оценување (бодови/ оценка)</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до 50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 (пет) (F)</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51 х до 60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 (шест) (E)</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61 х до 70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7 (седум) (D)</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71 до 80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8 (осум) (C)</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81 до 90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9 (девет) (B)</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91 до 100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10 (десет) (A)</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w:t>
            </w:r>
          </w:p>
        </w:tc>
        <w:tc>
          <w:tcPr>
            <w:tcW w:w="3955"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Услов за потпис и за полагање завршен испит</w:t>
            </w:r>
          </w:p>
        </w:tc>
        <w:tc>
          <w:tcPr>
            <w:tcW w:w="5419"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Запишан предмет; положен испит по Конференциско консекутивно толкување од македонски јазик (А/А1) на словенечки јазик (А2/Б/Б1) и обратно 1 или од словенечки јазик (В/В1/В2) на македонски јазик (А) 1; редовност во наставата</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w:t>
            </w:r>
          </w:p>
        </w:tc>
        <w:tc>
          <w:tcPr>
            <w:tcW w:w="3955"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Јазик на кој се изведува наставата</w:t>
            </w:r>
          </w:p>
        </w:tc>
        <w:tc>
          <w:tcPr>
            <w:tcW w:w="5419" w:type="dxa"/>
            <w:gridSpan w:val="6"/>
            <w:tcBorders>
              <w:top w:val="single" w:sz="4" w:space="0" w:color="000000"/>
              <w:left w:val="single" w:sz="4" w:space="0" w:color="000000"/>
              <w:bottom w:val="single" w:sz="4" w:space="0" w:color="000000"/>
              <w:right w:val="single" w:sz="4" w:space="0" w:color="000000"/>
            </w:tcBorders>
          </w:tcPr>
          <w:p w:rsidR="00DA3FC1" w:rsidRDefault="009A2AF2">
            <w:r>
              <w:t>словенечки и македонски</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21.</w:t>
            </w:r>
          </w:p>
        </w:tc>
        <w:tc>
          <w:tcPr>
            <w:tcW w:w="3955"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Метод на следење на квалитетот на наставата</w:t>
            </w:r>
          </w:p>
        </w:tc>
        <w:tc>
          <w:tcPr>
            <w:tcW w:w="5419" w:type="dxa"/>
            <w:gridSpan w:val="6"/>
            <w:tcBorders>
              <w:top w:val="single" w:sz="4" w:space="0" w:color="000000"/>
              <w:left w:val="single" w:sz="4" w:space="0" w:color="000000"/>
              <w:bottom w:val="single" w:sz="4" w:space="0" w:color="000000"/>
              <w:right w:val="single" w:sz="4" w:space="0" w:color="000000"/>
            </w:tcBorders>
          </w:tcPr>
          <w:p w:rsidR="00DA3FC1" w:rsidRDefault="009A2AF2">
            <w:r>
              <w:t>евалуација / самоевалуација</w:t>
            </w:r>
          </w:p>
        </w:tc>
      </w:tr>
      <w:tr w:rsidR="00DA3FC1">
        <w:trPr>
          <w:cantSplit/>
          <w:trHeight w:val="334"/>
        </w:trPr>
        <w:tc>
          <w:tcPr>
            <w:tcW w:w="466"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22.1.</w:t>
            </w:r>
          </w:p>
        </w:tc>
        <w:tc>
          <w:tcPr>
            <w:tcW w:w="8004"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Задолжителна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Gillies, Andrew</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Note-Taking for Consecutive Interpreting: A Short Course</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t xml:space="preserve"> </w:t>
            </w:r>
            <w:r>
              <w:rPr>
                <w:sz w:val="20"/>
                <w:szCs w:val="20"/>
              </w:rPr>
              <w:t>Saint Jerome Publications</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Jones, Roderick</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Conference Interpreting Explained</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Manchester: St. Jerome</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70"/>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Nolan, James</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Interpretation: Techniques and Exercices</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Multilingual Matters</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2005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22.2.</w:t>
            </w:r>
          </w:p>
        </w:tc>
        <w:tc>
          <w:tcPr>
            <w:tcW w:w="8004"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Дополнителна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Gile, D.,</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Basic Concepts and Models for Interpreter and Translator Training</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Amsterdam: Benjamin’s Publishing Company</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1995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Matyssek, H.</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Handbuch der Notizentechnik für Dolmetscher. Ein Weg zur sprachunabhängigen Notation.</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Heidelberg: Julius Groos</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1989</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Seleskovitch, D.</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Langage, langue et mémoire. Etude de la prise de note en interprétation consécutive</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Lettres modernes, Cahiers Champollin, Paris: Minard</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1975</w:t>
            </w:r>
          </w:p>
        </w:tc>
      </w:tr>
      <w:tr w:rsidR="00DA3FC1">
        <w:trPr>
          <w:cantSplit/>
          <w:trHeight w:val="33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370"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 xml:space="preserve">4. </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Kautz, U.</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4570"/>
              </w:tabs>
              <w:jc w:val="both"/>
              <w:rPr>
                <w:sz w:val="20"/>
                <w:szCs w:val="20"/>
              </w:rPr>
            </w:pPr>
            <w:r>
              <w:rPr>
                <w:sz w:val="20"/>
                <w:szCs w:val="20"/>
              </w:rPr>
              <w:t>Handbuch Didaktik des Übersetzens und Dolmetschens</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color w:val="FF0000"/>
                <w:sz w:val="20"/>
                <w:szCs w:val="20"/>
              </w:rPr>
            </w:pPr>
            <w:r>
              <w:rPr>
                <w:sz w:val="20"/>
                <w:szCs w:val="20"/>
              </w:rPr>
              <w:t>München: ludicium</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6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370"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5.</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база на говори на ГД за толкување</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4570"/>
              </w:tabs>
              <w:jc w:val="both"/>
              <w:rPr>
                <w:sz w:val="20"/>
                <w:szCs w:val="20"/>
              </w:rPr>
            </w:pPr>
            <w:r>
              <w:rPr>
                <w:sz w:val="20"/>
                <w:szCs w:val="20"/>
              </w:rPr>
              <w:t>Speech Repository, http://www.multilingual</w:t>
            </w:r>
          </w:p>
          <w:p w:rsidR="00DA3FC1" w:rsidRDefault="009A2AF2">
            <w:pPr>
              <w:tabs>
                <w:tab w:val="left" w:pos="4570"/>
              </w:tabs>
              <w:jc w:val="both"/>
              <w:rPr>
                <w:sz w:val="20"/>
                <w:szCs w:val="20"/>
              </w:rPr>
            </w:pPr>
            <w:r>
              <w:rPr>
                <w:sz w:val="20"/>
                <w:szCs w:val="20"/>
              </w:rPr>
              <w:t>speeches.tv/scic/portal/</w:t>
            </w:r>
          </w:p>
          <w:p w:rsidR="00DA3FC1" w:rsidRDefault="009A2AF2">
            <w:pPr>
              <w:tabs>
                <w:tab w:val="left" w:pos="4570"/>
              </w:tabs>
              <w:jc w:val="both"/>
              <w:rPr>
                <w:sz w:val="20"/>
                <w:szCs w:val="20"/>
              </w:rPr>
            </w:pPr>
            <w:r>
              <w:rPr>
                <w:sz w:val="20"/>
                <w:szCs w:val="20"/>
              </w:rPr>
              <w:t>speech_repository</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DA3FC1">
            <w:pPr>
              <w:rPr>
                <w:color w:val="FF0000"/>
                <w:sz w:val="20"/>
                <w:szCs w:val="20"/>
              </w:rPr>
            </w:pPr>
          </w:p>
        </w:tc>
        <w:tc>
          <w:tcPr>
            <w:tcW w:w="1304"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bl>
    <w:p w:rsidR="00DA3FC1" w:rsidRDefault="009A2AF2">
      <w:pPr>
        <w:rPr>
          <w:b/>
          <w:sz w:val="20"/>
          <w:szCs w:val="20"/>
        </w:rPr>
      </w:pPr>
      <w:r>
        <w:br w:type="page"/>
      </w:r>
    </w:p>
    <w:p w:rsidR="00DA3FC1" w:rsidRDefault="00DA3FC1">
      <w:pPr>
        <w:rPr>
          <w:rFonts w:ascii="Calibri" w:eastAsia="Calibri" w:hAnsi="Calibri" w:cs="Calibri"/>
        </w:rPr>
      </w:pPr>
    </w:p>
    <w:tbl>
      <w:tblPr>
        <w:tblStyle w:val="25"/>
        <w:tblW w:w="9839"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1308"/>
        <w:gridCol w:w="124"/>
        <w:gridCol w:w="865"/>
        <w:gridCol w:w="1617"/>
        <w:gridCol w:w="737"/>
        <w:gridCol w:w="1213"/>
        <w:gridCol w:w="534"/>
        <w:gridCol w:w="1574"/>
        <w:gridCol w:w="149"/>
        <w:gridCol w:w="1253"/>
      </w:tblGrid>
      <w:tr w:rsidR="00DA3FC1">
        <w:tc>
          <w:tcPr>
            <w:tcW w:w="2763"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b/>
                <w:sz w:val="20"/>
                <w:szCs w:val="20"/>
              </w:rPr>
              <w:t>Прилог бр.3</w:t>
            </w:r>
          </w:p>
        </w:tc>
        <w:tc>
          <w:tcPr>
            <w:tcW w:w="707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z w:val="20"/>
                <w:szCs w:val="20"/>
              </w:rPr>
              <w:t>Предметна програма од втор циклус на студии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Наслов на наставниот предмет</w:t>
            </w:r>
          </w:p>
        </w:tc>
        <w:tc>
          <w:tcPr>
            <w:tcW w:w="707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z w:val="20"/>
                <w:szCs w:val="20"/>
              </w:rPr>
              <w:t xml:space="preserve">КОНФЕРЕНЦИСКО СИМУЛТАНО ТОЛКУВАЊЕ ОД МАКЕДОНСКИ ЈАЗИК (А/А1) НА СЛОВЕНЕЧКИ ЈАЗИК (А2/Б/Б1) И ОБРАТНО 1 </w:t>
            </w:r>
            <w:r>
              <w:rPr>
                <w:sz w:val="20"/>
                <w:szCs w:val="20"/>
              </w:rPr>
              <w:t>ИЛИ</w:t>
            </w:r>
            <w:r>
              <w:rPr>
                <w:b/>
                <w:sz w:val="20"/>
                <w:szCs w:val="20"/>
              </w:rPr>
              <w:t xml:space="preserve"> ОД СЛОВЕНЕЧКИ ЈАЗИК (В/В1/В2) НА МАКЕДОНСКИ ЈАЗИК (А) 1</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Код</w:t>
            </w:r>
          </w:p>
        </w:tc>
        <w:tc>
          <w:tcPr>
            <w:tcW w:w="7077" w:type="dxa"/>
            <w:gridSpan w:val="7"/>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Студиска програма</w:t>
            </w:r>
          </w:p>
        </w:tc>
        <w:tc>
          <w:tcPr>
            <w:tcW w:w="707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Конференциско толкување</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4.</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707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Филолошки факултет „Блаже Конески “ – Скопје</w:t>
            </w:r>
          </w:p>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5.</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Степен (прв, втор, трет циклус)</w:t>
            </w:r>
          </w:p>
        </w:tc>
        <w:tc>
          <w:tcPr>
            <w:tcW w:w="707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Втор циклус</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6.</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Академска година/семестар</w:t>
            </w:r>
          </w:p>
        </w:tc>
        <w:tc>
          <w:tcPr>
            <w:tcW w:w="2354"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Прва година / прв семестар</w:t>
            </w:r>
          </w:p>
        </w:tc>
        <w:tc>
          <w:tcPr>
            <w:tcW w:w="1213"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c>
          <w:tcPr>
            <w:tcW w:w="225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Број на ЕКТС-кредити </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8.</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Наставник</w:t>
            </w:r>
          </w:p>
        </w:tc>
        <w:tc>
          <w:tcPr>
            <w:tcW w:w="707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 Лидија Аризанковска, редовен професор</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9.</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Предуслови за запишување на предметот</w:t>
            </w:r>
          </w:p>
        </w:tc>
        <w:tc>
          <w:tcPr>
            <w:tcW w:w="707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Ислушан предмет: Конференциско симултано толкување од македонски јазик (А/А1) на словенечки јазик (А2/Б/Б1) и обратно 1 или од словенечки јазик (В/В1/В2) на македонски јазик (А) 1</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10.</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др.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Студентите треба да се оспособат да толкуваат симултано до 30 минути во кабина.</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11.</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Совладување на симултаното толкување, успешно преформулирале на изворниот говор во јазикот цел, временска дистанца од оригиналниот говор при толкувањето (décalage),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Методи на учење: </w:t>
            </w:r>
            <w:r>
              <w:t>предавања и вежби, консултации, проектна (домашна, семинарска) задача, домашно учење (подготовка на испит)</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13.</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Вкупен расположив фонд на време</w:t>
            </w:r>
          </w:p>
        </w:tc>
        <w:tc>
          <w:tcPr>
            <w:tcW w:w="707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color w:val="FF0000"/>
                <w:sz w:val="20"/>
                <w:szCs w:val="20"/>
              </w:rPr>
            </w:pPr>
            <w:r>
              <w:t>90 часа</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14.</w:t>
            </w:r>
          </w:p>
        </w:tc>
        <w:tc>
          <w:tcPr>
            <w:tcW w:w="229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Распределба на расположивото време</w:t>
            </w:r>
          </w:p>
        </w:tc>
        <w:tc>
          <w:tcPr>
            <w:tcW w:w="7077" w:type="dxa"/>
            <w:gridSpan w:val="7"/>
            <w:tcBorders>
              <w:top w:val="single" w:sz="4" w:space="0" w:color="000000"/>
              <w:left w:val="single" w:sz="4" w:space="0" w:color="000000"/>
              <w:bottom w:val="single" w:sz="4" w:space="0" w:color="000000"/>
              <w:right w:val="single" w:sz="4" w:space="0" w:color="000000"/>
            </w:tcBorders>
            <w:vAlign w:val="center"/>
          </w:tcPr>
          <w:p w:rsidR="00DA3FC1" w:rsidRDefault="00DA3FC1">
            <w:pPr>
              <w:rPr>
                <w:color w:val="FF0000"/>
                <w:sz w:val="20"/>
                <w:szCs w:val="20"/>
              </w:rPr>
            </w:pP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w:t>
            </w:r>
          </w:p>
        </w:tc>
        <w:tc>
          <w:tcPr>
            <w:tcW w:w="2297"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Форми на наставните активности</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15.1.</w:t>
            </w:r>
          </w:p>
        </w:tc>
        <w:tc>
          <w:tcPr>
            <w:tcW w:w="405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Предавања- теоретска настава. </w:t>
            </w:r>
          </w:p>
        </w:tc>
        <w:tc>
          <w:tcPr>
            <w:tcW w:w="1402" w:type="dxa"/>
            <w:gridSpan w:val="2"/>
            <w:tcBorders>
              <w:top w:val="single" w:sz="4" w:space="0" w:color="000000"/>
              <w:left w:val="single" w:sz="4" w:space="0" w:color="000000"/>
              <w:bottom w:val="single" w:sz="4" w:space="0" w:color="000000"/>
              <w:right w:val="single" w:sz="4" w:space="0" w:color="000000"/>
            </w:tcBorders>
          </w:tcPr>
          <w:p w:rsidR="00DA3FC1" w:rsidRDefault="00DA3FC1"/>
        </w:tc>
      </w:tr>
      <w:tr w:rsidR="00DA3FC1">
        <w:trPr>
          <w:cantSplit/>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297"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15.2.</w:t>
            </w:r>
          </w:p>
        </w:tc>
        <w:tc>
          <w:tcPr>
            <w:tcW w:w="405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1402" w:type="dxa"/>
            <w:gridSpan w:val="2"/>
            <w:tcBorders>
              <w:top w:val="single" w:sz="4" w:space="0" w:color="000000"/>
              <w:left w:val="single" w:sz="4" w:space="0" w:color="000000"/>
              <w:bottom w:val="single" w:sz="4" w:space="0" w:color="000000"/>
              <w:right w:val="single" w:sz="4" w:space="0" w:color="000000"/>
            </w:tcBorders>
          </w:tcPr>
          <w:p w:rsidR="00DA3FC1" w:rsidRDefault="009A2AF2">
            <w:r>
              <w:t>40 (20)часа</w:t>
            </w:r>
          </w:p>
        </w:tc>
      </w:tr>
      <w:tr w:rsidR="00DA3FC1">
        <w:trPr>
          <w:cantSplit/>
          <w:trHeight w:val="305"/>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w:t>
            </w:r>
          </w:p>
        </w:tc>
        <w:tc>
          <w:tcPr>
            <w:tcW w:w="2297"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Други форми на активности</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16.1.</w:t>
            </w:r>
          </w:p>
        </w:tc>
        <w:tc>
          <w:tcPr>
            <w:tcW w:w="405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Проектни задачи </w:t>
            </w:r>
          </w:p>
        </w:tc>
        <w:tc>
          <w:tcPr>
            <w:tcW w:w="1402" w:type="dxa"/>
            <w:gridSpan w:val="2"/>
            <w:tcBorders>
              <w:top w:val="single" w:sz="4" w:space="0" w:color="000000"/>
              <w:left w:val="single" w:sz="4" w:space="0" w:color="000000"/>
              <w:bottom w:val="single" w:sz="4" w:space="0" w:color="000000"/>
              <w:right w:val="single" w:sz="4" w:space="0" w:color="000000"/>
            </w:tcBorders>
          </w:tcPr>
          <w:p w:rsidR="00DA3FC1" w:rsidRDefault="009A2AF2">
            <w:r>
              <w:t>10 часа</w:t>
            </w:r>
          </w:p>
        </w:tc>
      </w:tr>
      <w:tr w:rsidR="00DA3FC1">
        <w:trPr>
          <w:cantSplit/>
          <w:trHeight w:val="17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297"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16.2.</w:t>
            </w:r>
          </w:p>
        </w:tc>
        <w:tc>
          <w:tcPr>
            <w:tcW w:w="405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Самостојни задачи</w:t>
            </w:r>
          </w:p>
        </w:tc>
        <w:tc>
          <w:tcPr>
            <w:tcW w:w="1402" w:type="dxa"/>
            <w:gridSpan w:val="2"/>
            <w:tcBorders>
              <w:top w:val="single" w:sz="4" w:space="0" w:color="000000"/>
              <w:left w:val="single" w:sz="4" w:space="0" w:color="000000"/>
              <w:bottom w:val="single" w:sz="4" w:space="0" w:color="000000"/>
              <w:right w:val="single" w:sz="4" w:space="0" w:color="000000"/>
            </w:tcBorders>
          </w:tcPr>
          <w:p w:rsidR="00DA3FC1" w:rsidRDefault="009A2AF2">
            <w:r>
              <w:t xml:space="preserve">10 часа </w:t>
            </w:r>
          </w:p>
        </w:tc>
      </w:tr>
      <w:tr w:rsidR="00DA3FC1">
        <w:trPr>
          <w:cantSplit/>
          <w:trHeight w:val="26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297"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16.3.</w:t>
            </w:r>
          </w:p>
        </w:tc>
        <w:tc>
          <w:tcPr>
            <w:tcW w:w="405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Домашно учење - задачи</w:t>
            </w:r>
          </w:p>
        </w:tc>
        <w:tc>
          <w:tcPr>
            <w:tcW w:w="1402" w:type="dxa"/>
            <w:gridSpan w:val="2"/>
            <w:tcBorders>
              <w:top w:val="single" w:sz="4" w:space="0" w:color="000000"/>
              <w:left w:val="single" w:sz="4" w:space="0" w:color="000000"/>
              <w:bottom w:val="single" w:sz="4" w:space="0" w:color="000000"/>
              <w:right w:val="single" w:sz="4" w:space="0" w:color="000000"/>
            </w:tcBorders>
          </w:tcPr>
          <w:p w:rsidR="00DA3FC1" w:rsidRDefault="009A2AF2">
            <w:r>
              <w:t>30 (50) часа</w:t>
            </w: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1432"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17.1.</w:t>
            </w:r>
          </w:p>
        </w:tc>
        <w:tc>
          <w:tcPr>
            <w:tcW w:w="496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Тестови</w:t>
            </w:r>
          </w:p>
        </w:tc>
        <w:tc>
          <w:tcPr>
            <w:tcW w:w="2976"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40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sz w:val="20"/>
                <w:szCs w:val="20"/>
              </w:rPr>
            </w:pPr>
          </w:p>
        </w:tc>
        <w:tc>
          <w:tcPr>
            <w:tcW w:w="1432"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17.2.</w:t>
            </w:r>
          </w:p>
        </w:tc>
        <w:tc>
          <w:tcPr>
            <w:tcW w:w="496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Индивидуална работа/проект ( презентација: писмена и усна)</w:t>
            </w:r>
          </w:p>
        </w:tc>
        <w:tc>
          <w:tcPr>
            <w:tcW w:w="2976"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40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sz w:val="20"/>
                <w:szCs w:val="20"/>
              </w:rPr>
            </w:pPr>
          </w:p>
        </w:tc>
        <w:tc>
          <w:tcPr>
            <w:tcW w:w="1432"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17.3.</w:t>
            </w:r>
          </w:p>
        </w:tc>
        <w:tc>
          <w:tcPr>
            <w:tcW w:w="496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Активност и учество</w:t>
            </w:r>
          </w:p>
        </w:tc>
        <w:tc>
          <w:tcPr>
            <w:tcW w:w="2976"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20 бодови</w:t>
            </w:r>
          </w:p>
        </w:tc>
      </w:tr>
      <w:tr w:rsidR="00DA3FC1">
        <w:trPr>
          <w:cantSplit/>
          <w:trHeight w:val="93"/>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18.</w:t>
            </w:r>
          </w:p>
        </w:tc>
        <w:tc>
          <w:tcPr>
            <w:tcW w:w="3914" w:type="dxa"/>
            <w:gridSpan w:val="4"/>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Kритериуми за оценување (бодови/ оценка)</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до 50 бода</w:t>
            </w:r>
          </w:p>
        </w:tc>
        <w:tc>
          <w:tcPr>
            <w:tcW w:w="297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 (пет) (F)</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14"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51 х до 60 бода</w:t>
            </w:r>
          </w:p>
        </w:tc>
        <w:tc>
          <w:tcPr>
            <w:tcW w:w="297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 (шест) (E)</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14"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61 х до 70 бода</w:t>
            </w:r>
          </w:p>
        </w:tc>
        <w:tc>
          <w:tcPr>
            <w:tcW w:w="297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7 (седум) (D)</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14"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71 до 80 бода</w:t>
            </w:r>
          </w:p>
        </w:tc>
        <w:tc>
          <w:tcPr>
            <w:tcW w:w="297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8 (осум) (C)</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14"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81 до 90 бода</w:t>
            </w:r>
          </w:p>
        </w:tc>
        <w:tc>
          <w:tcPr>
            <w:tcW w:w="297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9 (девет) (B)</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14"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91 до 100 бода</w:t>
            </w:r>
          </w:p>
        </w:tc>
        <w:tc>
          <w:tcPr>
            <w:tcW w:w="297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10 (десет) (A)</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lastRenderedPageBreak/>
              <w:t>19.</w:t>
            </w:r>
          </w:p>
        </w:tc>
        <w:tc>
          <w:tcPr>
            <w:tcW w:w="3914"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Услов за потпис и за полагање завршен испит</w:t>
            </w:r>
          </w:p>
        </w:tc>
        <w:tc>
          <w:tcPr>
            <w:tcW w:w="5460"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Запишан предмет; положен испит по Конференциско симултано толкување од македонски јазик (А/А1) на словенечки јазик (А2/Б/Б1) и обратно 1 или од словенечки јазик (В/В1/В2) на македонски јазик (А) 1; редовност во наставата</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w:t>
            </w:r>
          </w:p>
        </w:tc>
        <w:tc>
          <w:tcPr>
            <w:tcW w:w="3914"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Јазик на кој се изведува наставата</w:t>
            </w:r>
          </w:p>
        </w:tc>
        <w:tc>
          <w:tcPr>
            <w:tcW w:w="5460" w:type="dxa"/>
            <w:gridSpan w:val="6"/>
            <w:tcBorders>
              <w:top w:val="single" w:sz="4" w:space="0" w:color="000000"/>
              <w:left w:val="single" w:sz="4" w:space="0" w:color="000000"/>
              <w:bottom w:val="single" w:sz="4" w:space="0" w:color="000000"/>
              <w:right w:val="single" w:sz="4" w:space="0" w:color="000000"/>
            </w:tcBorders>
          </w:tcPr>
          <w:p w:rsidR="00DA3FC1" w:rsidRDefault="009A2AF2">
            <w:r>
              <w:t>словенечки и македонски</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21.</w:t>
            </w:r>
          </w:p>
        </w:tc>
        <w:tc>
          <w:tcPr>
            <w:tcW w:w="3914"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Метод на следење на квалитетот на наставата</w:t>
            </w:r>
          </w:p>
        </w:tc>
        <w:tc>
          <w:tcPr>
            <w:tcW w:w="5460" w:type="dxa"/>
            <w:gridSpan w:val="6"/>
            <w:tcBorders>
              <w:top w:val="single" w:sz="4" w:space="0" w:color="000000"/>
              <w:left w:val="single" w:sz="4" w:space="0" w:color="000000"/>
              <w:bottom w:val="single" w:sz="4" w:space="0" w:color="000000"/>
              <w:right w:val="single" w:sz="4" w:space="0" w:color="000000"/>
            </w:tcBorders>
          </w:tcPr>
          <w:p w:rsidR="00DA3FC1" w:rsidRDefault="009A2AF2">
            <w:r>
              <w:t>евалуација / самоевалуација</w:t>
            </w:r>
          </w:p>
        </w:tc>
      </w:tr>
      <w:tr w:rsidR="00DA3FC1">
        <w:trPr>
          <w:cantSplit/>
          <w:trHeight w:val="334"/>
        </w:trPr>
        <w:tc>
          <w:tcPr>
            <w:tcW w:w="466"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22.1.</w:t>
            </w:r>
          </w:p>
        </w:tc>
        <w:tc>
          <w:tcPr>
            <w:tcW w:w="8066"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Задолжителна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Seleskovitch, D / Lederer, M.</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Pédagogie raisonnée de l’interprétation</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Didier erudition Opoce, Coll. Traductologie No 4</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1989</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Jones, Roderick</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Conference Interpreting Explained</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Manchester: St. Jerome</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70"/>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Nolan, James</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Interpretation: Techniques and Exercices</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Multilingual Matters</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2005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22.2.</w:t>
            </w:r>
          </w:p>
        </w:tc>
        <w:tc>
          <w:tcPr>
            <w:tcW w:w="8066"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Дополнителна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Gile, D.,</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Basic Concepts and Models for Interpreter and Translator Training</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Amsterdam: Benjamin’s Publishing Company</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1995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Falbo, C. / Russo, M. / Straniero Sergio, F.</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Interpretacione simultanea e consecutiva</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Editore Ulrico Hoepli Milano</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1999</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08"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Hendricks, P.</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Simultaneous Interpreting: a Practice book</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London: Longman</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1971</w:t>
            </w:r>
          </w:p>
        </w:tc>
      </w:tr>
      <w:tr w:rsidR="00DA3FC1">
        <w:trPr>
          <w:cantSplit/>
          <w:trHeight w:val="33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 xml:space="preserve">4. </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Kautz, U.</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4570"/>
              </w:tabs>
              <w:jc w:val="both"/>
              <w:rPr>
                <w:sz w:val="20"/>
                <w:szCs w:val="20"/>
              </w:rPr>
            </w:pPr>
            <w:r>
              <w:rPr>
                <w:sz w:val="20"/>
                <w:szCs w:val="20"/>
              </w:rPr>
              <w:t>Handbuch Didaktik des Übersetzens und Dolmetschens</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color w:val="FF0000"/>
                <w:sz w:val="20"/>
                <w:szCs w:val="20"/>
              </w:rPr>
            </w:pPr>
            <w:r>
              <w:rPr>
                <w:sz w:val="20"/>
                <w:szCs w:val="20"/>
              </w:rPr>
              <w:t>München: ludicium</w:t>
            </w:r>
          </w:p>
        </w:tc>
        <w:tc>
          <w:tcPr>
            <w:tcW w:w="1253"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6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9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5.</w:t>
            </w:r>
          </w:p>
        </w:tc>
        <w:tc>
          <w:tcPr>
            <w:tcW w:w="161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база на говори на ГД за толкување</w:t>
            </w:r>
          </w:p>
        </w:tc>
        <w:tc>
          <w:tcPr>
            <w:tcW w:w="2484"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4570"/>
              </w:tabs>
              <w:jc w:val="both"/>
              <w:rPr>
                <w:sz w:val="20"/>
                <w:szCs w:val="20"/>
              </w:rPr>
            </w:pPr>
            <w:r>
              <w:rPr>
                <w:sz w:val="20"/>
                <w:szCs w:val="20"/>
              </w:rPr>
              <w:t>Speech Repository, http://www.multilingual</w:t>
            </w:r>
          </w:p>
          <w:p w:rsidR="00DA3FC1" w:rsidRDefault="009A2AF2">
            <w:pPr>
              <w:tabs>
                <w:tab w:val="left" w:pos="4570"/>
              </w:tabs>
              <w:jc w:val="both"/>
              <w:rPr>
                <w:sz w:val="20"/>
                <w:szCs w:val="20"/>
              </w:rPr>
            </w:pPr>
            <w:r>
              <w:rPr>
                <w:sz w:val="20"/>
                <w:szCs w:val="20"/>
              </w:rPr>
              <w:t>speeches.tv/scic/portal/</w:t>
            </w:r>
          </w:p>
          <w:p w:rsidR="00DA3FC1" w:rsidRDefault="009A2AF2">
            <w:pPr>
              <w:tabs>
                <w:tab w:val="left" w:pos="4570"/>
              </w:tabs>
              <w:jc w:val="both"/>
              <w:rPr>
                <w:sz w:val="20"/>
                <w:szCs w:val="20"/>
              </w:rPr>
            </w:pPr>
            <w:r>
              <w:rPr>
                <w:sz w:val="20"/>
                <w:szCs w:val="20"/>
              </w:rPr>
              <w:t>speech_repository</w:t>
            </w:r>
          </w:p>
        </w:tc>
        <w:tc>
          <w:tcPr>
            <w:tcW w:w="1723" w:type="dxa"/>
            <w:gridSpan w:val="2"/>
            <w:tcBorders>
              <w:top w:val="single" w:sz="4" w:space="0" w:color="000000"/>
              <w:left w:val="single" w:sz="4" w:space="0" w:color="000000"/>
              <w:bottom w:val="single" w:sz="4" w:space="0" w:color="000000"/>
              <w:right w:val="single" w:sz="4" w:space="0" w:color="000000"/>
            </w:tcBorders>
          </w:tcPr>
          <w:p w:rsidR="00DA3FC1" w:rsidRDefault="00DA3FC1">
            <w:pPr>
              <w:rPr>
                <w:color w:val="FF0000"/>
                <w:sz w:val="20"/>
                <w:szCs w:val="20"/>
              </w:rPr>
            </w:pPr>
          </w:p>
        </w:tc>
        <w:tc>
          <w:tcPr>
            <w:tcW w:w="1253"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bl>
    <w:p w:rsidR="00DA3FC1" w:rsidRDefault="009A2AF2">
      <w:pPr>
        <w:rPr>
          <w:b/>
          <w:sz w:val="20"/>
          <w:szCs w:val="20"/>
        </w:rPr>
      </w:pPr>
      <w:r>
        <w:br w:type="page"/>
      </w:r>
    </w:p>
    <w:p w:rsidR="0005245E" w:rsidRDefault="009A2AF2">
      <w:pPr>
        <w:rPr>
          <w:b/>
          <w:lang w:val="mk-MK"/>
        </w:rPr>
      </w:pPr>
      <w:r>
        <w:rPr>
          <w:b/>
        </w:rPr>
        <w:lastRenderedPageBreak/>
        <w:t>Предмети за француски јазик (1 семестар, задолжителн)</w:t>
      </w:r>
    </w:p>
    <w:p w:rsidR="0005245E" w:rsidRDefault="0005245E">
      <w:pPr>
        <w:rPr>
          <w:b/>
          <w:lang w:val="mk-M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
        <w:gridCol w:w="503"/>
        <w:gridCol w:w="372"/>
        <w:gridCol w:w="479"/>
        <w:gridCol w:w="1095"/>
        <w:gridCol w:w="1423"/>
        <w:gridCol w:w="744"/>
        <w:gridCol w:w="690"/>
        <w:gridCol w:w="1826"/>
        <w:gridCol w:w="485"/>
        <w:gridCol w:w="216"/>
        <w:gridCol w:w="216"/>
        <w:gridCol w:w="216"/>
        <w:gridCol w:w="216"/>
        <w:gridCol w:w="482"/>
        <w:gridCol w:w="355"/>
      </w:tblGrid>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Наслов на н</w:t>
            </w:r>
            <w:r w:rsidRPr="0005245E">
              <w:rPr>
                <w:lang w:val="en-US"/>
              </w:rPr>
              <w:t>a</w:t>
            </w:r>
            <w:r w:rsidRPr="0005245E">
              <w:rPr>
                <w:lang w:val="mk-MK"/>
              </w:rPr>
              <w:t>ставниот предмет</w:t>
            </w:r>
          </w:p>
          <w:p w:rsidR="0005245E" w:rsidRPr="0005245E" w:rsidRDefault="0005245E" w:rsidP="0005245E">
            <w:pPr>
              <w:rPr>
                <w:lang w:val="mk-MK"/>
              </w:rPr>
            </w:pPr>
          </w:p>
          <w:p w:rsidR="0005245E" w:rsidRPr="0005245E" w:rsidRDefault="0005245E" w:rsidP="0005245E">
            <w:pPr>
              <w:rPr>
                <w:lang w:val="mk-MK"/>
              </w:rPr>
            </w:pPr>
            <w:r w:rsidRPr="0005245E">
              <w:rPr>
                <w:lang w:val="mk-MK"/>
              </w:rPr>
              <w:tab/>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b/>
                <w:lang w:val="mk-MK"/>
              </w:rPr>
            </w:pPr>
            <w:r w:rsidRPr="0005245E">
              <w:rPr>
                <w:b/>
                <w:lang w:val="mk-MK"/>
              </w:rPr>
              <w:t xml:space="preserve">КОНФЕРЕНЦИСКО КОНСЕКУТИВНО ТОЛКУВАЊЕ ОД МАКЕДОНСКИ ЈАЗИК (А/А1) НА ФРАНЦУСКИ ЈАЗИК (А2/Б/Б1) И ОБРАТНО 1 </w:t>
            </w:r>
            <w:r w:rsidRPr="0005245E">
              <w:rPr>
                <w:lang w:val="mk-MK"/>
              </w:rPr>
              <w:t>ИЛИ</w:t>
            </w:r>
            <w:r w:rsidRPr="0005245E">
              <w:rPr>
                <w:b/>
                <w:lang w:val="mk-MK"/>
              </w:rPr>
              <w:t xml:space="preserve"> ОД ФРАНЦУСКИ ЈАЗИК (В/В1/В2) НА МАКЕДОНСКИ ЈАЗИК (А) 1</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2.</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Код</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3.</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Студиска програма</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Конференциско толкување </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4.</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Организатор на студиската програма (единица, односно институт, катедра, оддел)</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Филолошки факултет „Блаже Конески“ – Скопје</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5.</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Степен (прв, втор, трет циклус) </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Втор циклус</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6.</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Академска година/семестар </w:t>
            </w:r>
          </w:p>
        </w:tc>
        <w:tc>
          <w:tcPr>
            <w:tcW w:w="102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1. година</w:t>
            </w:r>
          </w:p>
          <w:p w:rsidR="0005245E" w:rsidRPr="0005245E" w:rsidRDefault="0005245E" w:rsidP="0005245E">
            <w:pPr>
              <w:rPr>
                <w:lang w:val="mk-MK"/>
              </w:rPr>
            </w:pPr>
            <w:r w:rsidRPr="0005245E">
              <w:rPr>
                <w:lang w:val="mk-MK"/>
              </w:rPr>
              <w:t>1. семестар</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7.</w:t>
            </w:r>
          </w:p>
        </w:tc>
        <w:tc>
          <w:tcPr>
            <w:tcW w:w="825"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Број на ЕКТС кредити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3</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8.</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Наставник</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Д-р Мирјана Алексоска-Чкатроска, редовен професор</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9.</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Предуслови за запишување на предметот</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10.</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Цели на предметната програма (компетенции): </w:t>
            </w:r>
          </w:p>
          <w:p w:rsidR="0005245E" w:rsidRPr="0005245E" w:rsidRDefault="0005245E" w:rsidP="0005245E">
            <w:pPr>
              <w:rPr>
                <w:lang w:val="mk-MK"/>
              </w:rPr>
            </w:pPr>
            <w:r w:rsidRPr="0005245E">
              <w:rPr>
                <w:lang w:val="mk-MK"/>
              </w:rPr>
              <w:t>Преку разновидни усни вежби, студентите се оспособуваат да толкуваат консекутивно од изворниот јазик на македонски јазик, прецизно да ја репродуцираат содржината на оригиналните говори, користејќи соодветна терминологија и регистер.</w:t>
            </w:r>
          </w:p>
          <w:p w:rsidR="0005245E" w:rsidRPr="0005245E" w:rsidRDefault="0005245E" w:rsidP="0005245E">
            <w:pPr>
              <w:rPr>
                <w:lang w:val="mk-MK"/>
              </w:rPr>
            </w:pPr>
            <w:r w:rsidRPr="0005245E">
              <w:rPr>
                <w:lang w:val="mk-MK"/>
              </w:rPr>
              <w:t>Компетенции:</w:t>
            </w:r>
          </w:p>
          <w:p w:rsidR="0005245E" w:rsidRPr="0005245E" w:rsidRDefault="0005245E" w:rsidP="0005245E">
            <w:pPr>
              <w:rPr>
                <w:lang w:val="mk-MK"/>
              </w:rPr>
            </w:pPr>
            <w:r w:rsidRPr="0005245E">
              <w:rPr>
                <w:lang w:val="mk-MK"/>
              </w:rPr>
              <w:t>1. Развивање на концентрацијата и меморијата; надминување на тремата од јавен настап; развивање на способноста за изразување на стандарден македонски јазик, како и на стандардниот странски јазик.</w:t>
            </w:r>
          </w:p>
          <w:p w:rsidR="0005245E" w:rsidRPr="0005245E" w:rsidRDefault="0005245E" w:rsidP="0005245E">
            <w:pPr>
              <w:rPr>
                <w:lang w:val="mk-MK"/>
              </w:rPr>
            </w:pPr>
            <w:r w:rsidRPr="0005245E">
              <w:rPr>
                <w:lang w:val="mk-MK"/>
              </w:rPr>
              <w:t>2. Меморирање со постепена примена на техниките на бележење.</w:t>
            </w:r>
          </w:p>
          <w:p w:rsidR="0005245E" w:rsidRPr="0005245E" w:rsidRDefault="0005245E" w:rsidP="0005245E">
            <w:pPr>
              <w:rPr>
                <w:lang w:val="mk-MK"/>
              </w:rPr>
            </w:pPr>
            <w:r w:rsidRPr="0005245E">
              <w:rPr>
                <w:lang w:val="mk-MK"/>
              </w:rPr>
              <w:t>3. Разбирање - анализа и синтеза на различни видови говори.</w:t>
            </w:r>
          </w:p>
          <w:p w:rsidR="0005245E" w:rsidRPr="0005245E" w:rsidRDefault="0005245E" w:rsidP="0005245E">
            <w:pPr>
              <w:rPr>
                <w:lang w:val="mk-MK"/>
              </w:rPr>
            </w:pPr>
            <w:r w:rsidRPr="0005245E">
              <w:rPr>
                <w:lang w:val="mk-MK"/>
              </w:rPr>
              <w:t>4. Студентите поседуваат знаења за лексичко-граматичката специфичност на изворниот јазик и на јазикот цел.</w:t>
            </w:r>
          </w:p>
          <w:p w:rsidR="0005245E" w:rsidRPr="0005245E" w:rsidRDefault="0005245E" w:rsidP="0005245E">
            <w:pPr>
              <w:rPr>
                <w:lang w:val="mk-MK"/>
              </w:rPr>
            </w:pPr>
            <w:r w:rsidRPr="0005245E">
              <w:rPr>
                <w:lang w:val="mk-MK"/>
              </w:rPr>
              <w:t>5. Способност за толкување говори од изворниот јазик на македонски јазик и обратно во траење до 3 минути.</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11.</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Содржина на предметната програма:</w:t>
            </w:r>
          </w:p>
          <w:p w:rsidR="0005245E" w:rsidRPr="0005245E" w:rsidRDefault="0005245E" w:rsidP="0005245E">
            <w:pPr>
              <w:rPr>
                <w:lang w:val="mk-MK"/>
              </w:rPr>
            </w:pPr>
            <w:r w:rsidRPr="0005245E">
              <w:rPr>
                <w:lang w:val="mk-MK"/>
              </w:rPr>
              <w:t xml:space="preserve">Воведување во техниката на консекутивното толкување со вежбање на концентрацијата и меморијата на студентот на македонски, а потоа на странскиот јазик; постепено воведување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вертикалност, хиерархија на главните текстуални единици, развивање на рационален систем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 </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12.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Методи на учење: предавања и вежби, консултации, проектна (домашна, семинарска) задача, домашно учење (подготовка на испит)</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13.</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Вкупен расположив фонд на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90 часови</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14.</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Распределба на расположивото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p>
        </w:tc>
      </w:tr>
      <w:tr w:rsidR="0005245E" w:rsidRPr="0005245E" w:rsidTr="0005245E">
        <w:trPr>
          <w:trHeight w:val="135"/>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15.</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Форми на наставните активности</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15.1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Предавања-теоретска настава</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p>
        </w:tc>
      </w:tr>
      <w:tr w:rsidR="0005245E" w:rsidRPr="0005245E" w:rsidTr="0005245E">
        <w:trPr>
          <w:trHeight w:val="135"/>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ru-RU"/>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15.2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Вежби (лабораториски,</w:t>
            </w:r>
          </w:p>
          <w:p w:rsidR="0005245E" w:rsidRPr="0005245E" w:rsidRDefault="0005245E" w:rsidP="0005245E">
            <w:pPr>
              <w:rPr>
                <w:lang w:val="mk-MK"/>
              </w:rPr>
            </w:pPr>
            <w:r w:rsidRPr="0005245E">
              <w:rPr>
                <w:lang w:val="mk-MK"/>
              </w:rPr>
              <w:t xml:space="preserve">аудиториски), семинари, тимска работа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 xml:space="preserve"> 40 (20) часови</w:t>
            </w:r>
          </w:p>
        </w:tc>
      </w:tr>
      <w:tr w:rsidR="0005245E" w:rsidRPr="0005245E" w:rsidTr="0005245E">
        <w:trPr>
          <w:trHeight w:val="90"/>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16.</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Други форми на активности </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16.1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Проектни задачи</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10 часови</w:t>
            </w:r>
          </w:p>
        </w:tc>
      </w:tr>
      <w:tr w:rsidR="0005245E" w:rsidRPr="0005245E" w:rsidTr="0005245E">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16.2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Самостојни задачи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10 часови </w:t>
            </w:r>
          </w:p>
        </w:tc>
      </w:tr>
      <w:tr w:rsidR="0005245E" w:rsidRPr="0005245E" w:rsidTr="0005245E">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16.3</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Домашно учење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30 (50) часови</w:t>
            </w:r>
          </w:p>
        </w:tc>
      </w:tr>
      <w:tr w:rsidR="0005245E" w:rsidRPr="0005245E" w:rsidTr="0005245E">
        <w:tc>
          <w:tcPr>
            <w:tcW w:w="288" w:type="pct"/>
            <w:vMerge w:val="restart"/>
            <w:tcBorders>
              <w:top w:val="single" w:sz="4" w:space="0" w:color="auto"/>
              <w:left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17.</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Начин на оценување </w:t>
            </w:r>
          </w:p>
        </w:tc>
      </w:tr>
      <w:tr w:rsidR="0005245E" w:rsidRPr="0005245E" w:rsidTr="0005245E">
        <w:trPr>
          <w:trHeight w:val="275"/>
        </w:trPr>
        <w:tc>
          <w:tcPr>
            <w:tcW w:w="288" w:type="pct"/>
            <w:vMerge/>
            <w:tcBorders>
              <w:left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17.1.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Тестови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                                     70  бодови                                                      </w:t>
            </w:r>
          </w:p>
        </w:tc>
      </w:tr>
      <w:tr w:rsidR="0005245E" w:rsidRPr="0005245E" w:rsidTr="0005245E">
        <w:trPr>
          <w:trHeight w:val="703"/>
        </w:trPr>
        <w:tc>
          <w:tcPr>
            <w:tcW w:w="288" w:type="pct"/>
            <w:vMerge/>
            <w:tcBorders>
              <w:left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17.2.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Успешно реализирани лаборато-риски/аудиториски вежби</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p>
          <w:p w:rsidR="0005245E" w:rsidRPr="0005245E" w:rsidRDefault="0005245E" w:rsidP="0005245E">
            <w:pPr>
              <w:rPr>
                <w:lang w:val="ru-RU"/>
              </w:rPr>
            </w:pPr>
            <w:r w:rsidRPr="0005245E">
              <w:rPr>
                <w:lang w:val="mk-MK"/>
              </w:rPr>
              <w:t xml:space="preserve">                                      10 бодови  </w:t>
            </w:r>
          </w:p>
        </w:tc>
      </w:tr>
      <w:tr w:rsidR="0005245E" w:rsidRPr="0005245E" w:rsidTr="0005245E">
        <w:trPr>
          <w:trHeight w:val="275"/>
        </w:trPr>
        <w:tc>
          <w:tcPr>
            <w:tcW w:w="288" w:type="pct"/>
            <w:vMerge/>
            <w:tcBorders>
              <w:left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 xml:space="preserve">17.3.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 xml:space="preserve">Активност и учество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 xml:space="preserve">                                      10 бодови </w:t>
            </w:r>
          </w:p>
        </w:tc>
      </w:tr>
      <w:tr w:rsidR="0005245E" w:rsidRPr="0005245E" w:rsidTr="0005245E">
        <w:trPr>
          <w:trHeight w:val="275"/>
        </w:trPr>
        <w:tc>
          <w:tcPr>
            <w:tcW w:w="288" w:type="pct"/>
            <w:vMerge/>
            <w:tcBorders>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17.4.</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Домашна задача и/или семинарска работа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 xml:space="preserve">                                      10 бодови</w:t>
            </w:r>
          </w:p>
        </w:tc>
      </w:tr>
      <w:tr w:rsidR="0005245E" w:rsidRPr="0005245E" w:rsidTr="0005245E">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18.</w:t>
            </w:r>
          </w:p>
        </w:tc>
        <w:tc>
          <w:tcPr>
            <w:tcW w:w="2233"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Критериуми за оценување (бодови/оценка)</w:t>
            </w: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до 50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 xml:space="preserve">      5 (пет)   </w:t>
            </w:r>
            <w:r w:rsidRPr="0005245E">
              <w:rPr>
                <w:lang w:val="en-US"/>
              </w:rPr>
              <w:t xml:space="preserve">   </w:t>
            </w:r>
            <w:r w:rsidRPr="0005245E">
              <w:rPr>
                <w:lang w:val="ru-RU"/>
              </w:rPr>
              <w:t xml:space="preserve">  </w:t>
            </w:r>
            <w:r w:rsidRPr="0005245E">
              <w:rPr>
                <w:lang w:val="en-US"/>
              </w:rPr>
              <w:t xml:space="preserve">(F) </w:t>
            </w:r>
            <w:r w:rsidRPr="0005245E">
              <w:rPr>
                <w:lang w:val="ru-RU"/>
              </w:rPr>
              <w:t xml:space="preserve">                 </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 xml:space="preserve">од 51 до 60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ru-RU"/>
              </w:rPr>
              <w:t xml:space="preserve">      6 (шест)</w:t>
            </w:r>
            <w:r w:rsidRPr="0005245E">
              <w:rPr>
                <w:lang w:val="en-US"/>
              </w:rPr>
              <w:t xml:space="preserve">     (E)</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од 61 до 70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ru-RU"/>
              </w:rPr>
              <w:t xml:space="preserve">      7 (седум)</w:t>
            </w:r>
            <w:r w:rsidRPr="0005245E">
              <w:rPr>
                <w:lang w:val="en-US"/>
              </w:rPr>
              <w:t xml:space="preserve">   (D)</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од 71 до 80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ru-RU"/>
              </w:rPr>
              <w:t xml:space="preserve">      8 (осум)</w:t>
            </w:r>
            <w:r w:rsidRPr="0005245E">
              <w:rPr>
                <w:lang w:val="en-US"/>
              </w:rPr>
              <w:t xml:space="preserve">     (C)</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од 81 до 90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ru-RU"/>
              </w:rPr>
              <w:t xml:space="preserve">      9 (девет)</w:t>
            </w:r>
            <w:r w:rsidRPr="0005245E">
              <w:rPr>
                <w:lang w:val="en-US"/>
              </w:rPr>
              <w:t xml:space="preserve">    (B)</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од 91 до 100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ru-RU"/>
              </w:rPr>
              <w:t xml:space="preserve">    10 (десет)</w:t>
            </w:r>
            <w:r w:rsidRPr="0005245E">
              <w:rPr>
                <w:lang w:val="en-US"/>
              </w:rPr>
              <w:t xml:space="preserve">    (A)</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19.</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Услови за потпис и полагање на завршен испит</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mk-MK"/>
              </w:rPr>
              <w:t>Запишан предмет и редовност во наставата</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20.</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Јазик на кој се изведува наставата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Француски и македонски</w:t>
            </w:r>
          </w:p>
        </w:tc>
      </w:tr>
      <w:tr w:rsidR="0005245E" w:rsidRPr="0005245E"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21</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Метод на следење на квалитетот на наставата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ru-RU"/>
              </w:rPr>
            </w:pPr>
            <w:r w:rsidRPr="0005245E">
              <w:rPr>
                <w:lang w:val="ru-RU"/>
              </w:rPr>
              <w:t>Евалуација / самоевалуација</w:t>
            </w:r>
          </w:p>
        </w:tc>
      </w:tr>
      <w:tr w:rsidR="0005245E" w:rsidRPr="0005245E" w:rsidTr="0005245E">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22.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Литература</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            Задолжителна литература </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22.1</w:t>
            </w: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Ред.број</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Година</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G</w:t>
            </w:r>
            <w:r w:rsidRPr="0005245E">
              <w:rPr>
                <w:lang w:val="mk-MK"/>
              </w:rPr>
              <w:t>illies, Andre</w:t>
            </w:r>
            <w:r w:rsidRPr="0005245E">
              <w:rPr>
                <w:lang w:val="en-US"/>
              </w:rPr>
              <w:t>w</w:t>
            </w:r>
            <w:r w:rsidRPr="0005245E">
              <w:rPr>
                <w:lang w:val="mk-MK"/>
              </w:rPr>
              <w:t xml:space="preserve">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N</w:t>
            </w:r>
            <w:r w:rsidRPr="0005245E">
              <w:rPr>
                <w:lang w:val="mk-MK"/>
              </w:rPr>
              <w:t xml:space="preserve">ote-Taking for Consecutive Interpreting: A Short Course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S</w:t>
            </w:r>
            <w:r w:rsidRPr="0005245E">
              <w:rPr>
                <w:lang w:val="mk-MK"/>
              </w:rPr>
              <w:t>aint Jerome Publication</w:t>
            </w:r>
            <w:r w:rsidRPr="0005245E">
              <w:rPr>
                <w:lang w:val="fr-FR"/>
              </w:rPr>
              <w:t>s</w:t>
            </w:r>
            <w:r w:rsidRPr="0005245E">
              <w:rPr>
                <w:lang w:val="mk-MK"/>
              </w:rPr>
              <w:t xml:space="preserve">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2002</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pl-PL"/>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pl-PL"/>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Jones Roderick</w:t>
            </w:r>
            <w:r w:rsidRPr="0005245E">
              <w:rPr>
                <w:lang w:val="mk-MK"/>
              </w:rPr>
              <w:t xml:space="preserve">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C</w:t>
            </w:r>
            <w:r w:rsidRPr="0005245E">
              <w:rPr>
                <w:lang w:val="mk-MK"/>
              </w:rPr>
              <w:t>onference Interpreting Explaine</w:t>
            </w:r>
            <w:r w:rsidRPr="0005245E">
              <w:rPr>
                <w:lang w:val="en-US"/>
              </w:rPr>
              <w:t>d</w:t>
            </w:r>
            <w:r w:rsidRPr="0005245E">
              <w:rPr>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M</w:t>
            </w:r>
            <w:r w:rsidRPr="0005245E">
              <w:rPr>
                <w:lang w:val="mk-MK"/>
              </w:rPr>
              <w:t xml:space="preserve">anchester: St. Jeromе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2002</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Nolan, James</w:t>
            </w:r>
            <w:r w:rsidRPr="0005245E">
              <w:rPr>
                <w:lang w:val="mk-MK"/>
              </w:rPr>
              <w:t xml:space="preserve">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fr-FR"/>
              </w:rPr>
              <w:t>I</w:t>
            </w:r>
            <w:r w:rsidRPr="0005245E">
              <w:rPr>
                <w:lang w:val="mk-MK"/>
              </w:rPr>
              <w:t>nterpretation: Techniques and Exercice</w:t>
            </w:r>
            <w:r w:rsidRPr="0005245E">
              <w:rPr>
                <w:lang w:val="fr-FR"/>
              </w:rPr>
              <w:t>s</w:t>
            </w:r>
            <w:r w:rsidRPr="0005245E">
              <w:rPr>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M</w:t>
            </w:r>
            <w:r w:rsidRPr="0005245E">
              <w:rPr>
                <w:lang w:val="mk-MK"/>
              </w:rPr>
              <w:t>ultilingual Matter</w:t>
            </w:r>
            <w:r w:rsidRPr="0005245E">
              <w:rPr>
                <w:lang w:val="en-US"/>
              </w:rPr>
              <w:t>s</w:t>
            </w:r>
            <w:r w:rsidRPr="0005245E">
              <w:rPr>
                <w:lang w:val="mk-MK"/>
              </w:rPr>
              <w:t xml:space="preserve">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2005</w:t>
            </w:r>
          </w:p>
        </w:tc>
      </w:tr>
      <w:tr w:rsidR="0005245E" w:rsidRPr="0005245E"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mk-MK"/>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22.2</w:t>
            </w:r>
          </w:p>
        </w:tc>
        <w:tc>
          <w:tcPr>
            <w:tcW w:w="4387" w:type="pct"/>
            <w:gridSpan w:val="1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Дополнителна литература </w:t>
            </w:r>
          </w:p>
        </w:tc>
      </w:tr>
      <w:tr w:rsidR="0005245E" w:rsidRPr="0005245E" w:rsidTr="0005245E">
        <w:trPr>
          <w:trHeight w:val="207"/>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Ред.број </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Година</w:t>
            </w:r>
          </w:p>
        </w:tc>
      </w:tr>
      <w:tr w:rsidR="0005245E" w:rsidRPr="0005245E" w:rsidTr="0005245E">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Gile, Daniel</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B</w:t>
            </w:r>
            <w:r w:rsidRPr="0005245E">
              <w:rPr>
                <w:lang w:val="mk-MK"/>
              </w:rPr>
              <w:t>asic Concepts and Models for Interpreter and Translator Trainin</w:t>
            </w:r>
            <w:r w:rsidRPr="0005245E">
              <w:rPr>
                <w:lang w:val="en-US"/>
              </w:rPr>
              <w:t>g</w:t>
            </w:r>
            <w:r w:rsidRPr="0005245E">
              <w:rPr>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A</w:t>
            </w:r>
            <w:r w:rsidRPr="0005245E">
              <w:rPr>
                <w:lang w:val="mk-MK"/>
              </w:rPr>
              <w:t>msterdam: Benjamin’s Publishing Compan</w:t>
            </w:r>
            <w:r w:rsidRPr="0005245E">
              <w:rPr>
                <w:lang w:val="en-US"/>
              </w:rPr>
              <w:t>y</w:t>
            </w:r>
            <w:r w:rsidRPr="0005245E">
              <w:rPr>
                <w:lang w:val="mk-MK"/>
              </w:rPr>
              <w:t xml:space="preserve">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1995</w:t>
            </w:r>
          </w:p>
        </w:tc>
      </w:tr>
      <w:tr w:rsidR="0005245E" w:rsidRPr="0005245E" w:rsidTr="0005245E">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t>Matyssek</w:t>
            </w:r>
            <w:r w:rsidRPr="0005245E">
              <w:rPr>
                <w:lang w:val="en-US"/>
              </w:rPr>
              <w:lastRenderedPageBreak/>
              <w:t>, H.</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de-DE"/>
              </w:rPr>
            </w:pPr>
            <w:r w:rsidRPr="0005245E">
              <w:rPr>
                <w:lang w:val="de-DE"/>
              </w:rPr>
              <w:lastRenderedPageBreak/>
              <w:t xml:space="preserve">Handbuch der Notizentechnik für Dolmetscher. </w:t>
            </w:r>
            <w:r w:rsidRPr="0005245E">
              <w:rPr>
                <w:lang w:val="de-DE"/>
              </w:rPr>
              <w:lastRenderedPageBreak/>
              <w:t>Ein Weg zur sprachunabhängigen Notation.</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en-US"/>
              </w:rPr>
              <w:lastRenderedPageBreak/>
              <w:t xml:space="preserve">Heidelberg: </w:t>
            </w:r>
            <w:r w:rsidRPr="0005245E">
              <w:rPr>
                <w:lang w:val="en-US"/>
              </w:rPr>
              <w:lastRenderedPageBreak/>
              <w:t>Julius Groos</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fr-FR"/>
              </w:rPr>
            </w:pPr>
            <w:r w:rsidRPr="0005245E">
              <w:rPr>
                <w:lang w:val="fr-FR"/>
              </w:rPr>
              <w:lastRenderedPageBreak/>
              <w:t>1989</w:t>
            </w:r>
          </w:p>
        </w:tc>
      </w:tr>
      <w:tr w:rsidR="0005245E" w:rsidRPr="0005245E"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fr-FR"/>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fr-FR"/>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fr-FR"/>
              </w:rPr>
            </w:pPr>
            <w:r w:rsidRPr="0005245E">
              <w:rPr>
                <w:lang w:val="fr-FR"/>
              </w:rPr>
              <w:t xml:space="preserve">Seleskovitch, D.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fr-FR"/>
              </w:rPr>
            </w:pPr>
            <w:r w:rsidRPr="0005245E">
              <w:rPr>
                <w:lang w:val="fr-FR"/>
              </w:rPr>
              <w:t>Langage, langue et mémoire. Etude de la prise de note en interprétation consécutive</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fr-FR"/>
              </w:rPr>
            </w:pPr>
            <w:r w:rsidRPr="0005245E">
              <w:rPr>
                <w:lang w:val="fr-FR"/>
              </w:rPr>
              <w:t>Lettres modernes, Cahiers Champollin, Paris: Minard</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fr-FR"/>
              </w:rPr>
            </w:pPr>
            <w:r w:rsidRPr="0005245E">
              <w:rPr>
                <w:lang w:val="fr-FR"/>
              </w:rPr>
              <w:t>1975</w:t>
            </w:r>
          </w:p>
        </w:tc>
      </w:tr>
      <w:tr w:rsidR="0005245E" w:rsidRPr="0005245E"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4.</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en-US"/>
              </w:rPr>
            </w:pPr>
            <w:r w:rsidRPr="0005245E">
              <w:rPr>
                <w:lang w:val="fr-FR"/>
              </w:rPr>
              <w:t>Kautz</w:t>
            </w:r>
            <w:r w:rsidRPr="0005245E">
              <w:rPr>
                <w:lang w:val="en-US"/>
              </w:rPr>
              <w:t>, U.</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de-DE"/>
              </w:rPr>
            </w:pPr>
            <w:r w:rsidRPr="0005245E">
              <w:rPr>
                <w:lang w:val="de-DE"/>
              </w:rPr>
              <w:t>Handbuch Didaktik des Übersetzens und Dolmetschens</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fr-FR"/>
              </w:rPr>
            </w:pPr>
            <w:r w:rsidRPr="0005245E">
              <w:rPr>
                <w:lang w:val="fr-FR"/>
              </w:rPr>
              <w:t>München: ludicium</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fr-FR"/>
              </w:rPr>
            </w:pPr>
            <w:r w:rsidRPr="0005245E">
              <w:rPr>
                <w:lang w:val="fr-FR"/>
              </w:rPr>
              <w:t>2002</w:t>
            </w:r>
          </w:p>
        </w:tc>
      </w:tr>
      <w:tr w:rsidR="0005245E" w:rsidRPr="0005245E"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05245E" w:rsidRDefault="0005245E" w:rsidP="0005245E">
            <w:pPr>
              <w:rPr>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5.</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mk-MK"/>
              </w:rPr>
              <w:t xml:space="preserve">база на говори на ГД за толкување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r w:rsidRPr="0005245E">
              <w:rPr>
                <w:lang w:val="en-US"/>
              </w:rPr>
              <w:t>S</w:t>
            </w:r>
            <w:r w:rsidRPr="0005245E">
              <w:rPr>
                <w:lang w:val="mk-MK"/>
              </w:rPr>
              <w:t>peech Repository, http://www.multilingualspeeches.tv/scic/portal/speech_repositor</w:t>
            </w:r>
            <w:r w:rsidRPr="0005245E">
              <w:rPr>
                <w:lang w:val="en-US"/>
              </w:rPr>
              <w:t>y</w:t>
            </w:r>
            <w:r w:rsidRPr="0005245E">
              <w:rPr>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05245E" w:rsidRDefault="0005245E" w:rsidP="0005245E">
            <w:pPr>
              <w:rPr>
                <w:lang w:val="mk-MK"/>
              </w:rPr>
            </w:pPr>
          </w:p>
        </w:tc>
      </w:tr>
    </w:tbl>
    <w:p w:rsidR="0005245E" w:rsidRDefault="0005245E">
      <w:pPr>
        <w:rPr>
          <w:lang w:val="mk-MK"/>
        </w:rPr>
      </w:pPr>
    </w:p>
    <w:p w:rsidR="008D70CB" w:rsidRDefault="008D70CB">
      <w:pPr>
        <w:rPr>
          <w:lang w:val="mk-MK"/>
        </w:rPr>
      </w:pPr>
      <w:r>
        <w:rPr>
          <w:lang w:val="mk-MK"/>
        </w:rPr>
        <w:br w:type="page"/>
      </w:r>
    </w:p>
    <w:p w:rsidR="0005245E" w:rsidRDefault="0005245E">
      <w:pPr>
        <w:rPr>
          <w:lang w:val="mk-M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510"/>
        <w:gridCol w:w="376"/>
        <w:gridCol w:w="472"/>
        <w:gridCol w:w="1119"/>
        <w:gridCol w:w="1433"/>
        <w:gridCol w:w="765"/>
        <w:gridCol w:w="713"/>
        <w:gridCol w:w="1831"/>
        <w:gridCol w:w="470"/>
        <w:gridCol w:w="166"/>
        <w:gridCol w:w="287"/>
        <w:gridCol w:w="202"/>
        <w:gridCol w:w="176"/>
        <w:gridCol w:w="495"/>
        <w:gridCol w:w="300"/>
      </w:tblGrid>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w:t>
            </w:r>
          </w:p>
        </w:tc>
        <w:tc>
          <w:tcPr>
            <w:tcW w:w="2366"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Наслов на н</w:t>
            </w:r>
            <w:r w:rsidRPr="008D70CB">
              <w:rPr>
                <w:color w:val="000000"/>
                <w:sz w:val="20"/>
                <w:szCs w:val="20"/>
                <w:lang w:val="en-US"/>
              </w:rPr>
              <w:t>a</w:t>
            </w:r>
            <w:r w:rsidRPr="008D70CB">
              <w:rPr>
                <w:color w:val="000000"/>
                <w:sz w:val="20"/>
                <w:szCs w:val="20"/>
                <w:lang w:val="mk-MK"/>
              </w:rPr>
              <w:t>ставниот предмет</w:t>
            </w:r>
          </w:p>
        </w:tc>
        <w:tc>
          <w:tcPr>
            <w:tcW w:w="2416"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b/>
                <w:color w:val="000000"/>
                <w:sz w:val="20"/>
                <w:szCs w:val="20"/>
                <w:lang w:val="mk-MK"/>
              </w:rPr>
            </w:pPr>
            <w:r w:rsidRPr="008D70CB">
              <w:rPr>
                <w:b/>
                <w:color w:val="000000"/>
                <w:sz w:val="20"/>
                <w:szCs w:val="20"/>
                <w:lang w:val="mk-MK"/>
              </w:rPr>
              <w:t xml:space="preserve">КОНФЕРЕНЦИСКО СИМУЛТАНО ТОЛКУВАЊЕ ОД МАКЕДОНСКИ ЈАЗИК (А/А1) НА ФРАНЦУСКИ ЈАЗИК (А2/Б/Б1) И ОБРАТНО 1 </w:t>
            </w:r>
            <w:r w:rsidRPr="008D70CB">
              <w:rPr>
                <w:color w:val="000000"/>
                <w:sz w:val="20"/>
                <w:szCs w:val="20"/>
                <w:lang w:val="mk-MK"/>
              </w:rPr>
              <w:t>ИЛИ</w:t>
            </w:r>
            <w:r w:rsidRPr="008D70CB">
              <w:rPr>
                <w:b/>
                <w:color w:val="000000"/>
                <w:sz w:val="20"/>
                <w:szCs w:val="20"/>
                <w:lang w:val="mk-MK"/>
              </w:rPr>
              <w:t xml:space="preserve"> ОД ФРАНЦУСКИ ЈАЗИК (В/В1/В2) НА МАКЕДОНСКИ ЈАЗИК (А) 1</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w:t>
            </w:r>
          </w:p>
        </w:tc>
        <w:tc>
          <w:tcPr>
            <w:tcW w:w="2366"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Код</w:t>
            </w:r>
          </w:p>
        </w:tc>
        <w:tc>
          <w:tcPr>
            <w:tcW w:w="2416"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3.</w:t>
            </w:r>
          </w:p>
        </w:tc>
        <w:tc>
          <w:tcPr>
            <w:tcW w:w="2366"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Студиска програма</w:t>
            </w:r>
          </w:p>
        </w:tc>
        <w:tc>
          <w:tcPr>
            <w:tcW w:w="2416"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Конференциско толкување</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4.</w:t>
            </w:r>
          </w:p>
        </w:tc>
        <w:tc>
          <w:tcPr>
            <w:tcW w:w="2366"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Организатор на студиската програма (единица, односно институт, катедра, оддел)</w:t>
            </w:r>
          </w:p>
        </w:tc>
        <w:tc>
          <w:tcPr>
            <w:tcW w:w="2416"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Филолошки факултет „Блаже Конески“ – Скопје</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5.</w:t>
            </w:r>
          </w:p>
        </w:tc>
        <w:tc>
          <w:tcPr>
            <w:tcW w:w="2366"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Степен (прв, втор, трет циклус) </w:t>
            </w:r>
          </w:p>
        </w:tc>
        <w:tc>
          <w:tcPr>
            <w:tcW w:w="2416"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Втор циклус</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6.</w:t>
            </w:r>
          </w:p>
        </w:tc>
        <w:tc>
          <w:tcPr>
            <w:tcW w:w="2366"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Академска година/семестар </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 година</w:t>
            </w:r>
          </w:p>
          <w:p w:rsidR="0005245E" w:rsidRPr="008D70CB" w:rsidRDefault="0005245E" w:rsidP="0005245E">
            <w:pPr>
              <w:rPr>
                <w:color w:val="000000"/>
                <w:sz w:val="20"/>
                <w:szCs w:val="20"/>
                <w:lang w:val="mk-MK"/>
              </w:rPr>
            </w:pPr>
            <w:r w:rsidRPr="008D70CB">
              <w:rPr>
                <w:color w:val="000000"/>
                <w:sz w:val="20"/>
                <w:szCs w:val="20"/>
                <w:lang w:val="mk-MK"/>
              </w:rPr>
              <w:t>1. семестар</w:t>
            </w:r>
          </w:p>
        </w:tc>
        <w:tc>
          <w:tcPr>
            <w:tcW w:w="234"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7.</w:t>
            </w:r>
          </w:p>
        </w:tc>
        <w:tc>
          <w:tcPr>
            <w:tcW w:w="475"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Број на ЕКТС кредити</w:t>
            </w:r>
          </w:p>
        </w:tc>
        <w:tc>
          <w:tcPr>
            <w:tcW w:w="164"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3</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8.</w:t>
            </w:r>
          </w:p>
        </w:tc>
        <w:tc>
          <w:tcPr>
            <w:tcW w:w="2366"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Наставник</w:t>
            </w:r>
          </w:p>
        </w:tc>
        <w:tc>
          <w:tcPr>
            <w:tcW w:w="2416"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Д-р Маргарита Велевска, редовен професор</w:t>
            </w:r>
          </w:p>
          <w:p w:rsidR="0005245E" w:rsidRPr="008D70CB" w:rsidRDefault="0005245E" w:rsidP="0005245E">
            <w:pPr>
              <w:rPr>
                <w:color w:val="000000"/>
                <w:sz w:val="20"/>
                <w:szCs w:val="20"/>
                <w:lang w:val="mk-MK"/>
              </w:rPr>
            </w:pPr>
            <w:r w:rsidRPr="008D70CB">
              <w:rPr>
                <w:color w:val="000000"/>
                <w:sz w:val="20"/>
                <w:szCs w:val="20"/>
                <w:lang w:val="mk-MK"/>
              </w:rPr>
              <w:t>Д-р Мирјана Алексоска-Чкатроска, редовен професор</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9.</w:t>
            </w:r>
          </w:p>
        </w:tc>
        <w:tc>
          <w:tcPr>
            <w:tcW w:w="2366"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Предуслови за запишување на предметот</w:t>
            </w:r>
          </w:p>
        </w:tc>
        <w:tc>
          <w:tcPr>
            <w:tcW w:w="2416"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10.</w:t>
            </w:r>
          </w:p>
        </w:tc>
        <w:tc>
          <w:tcPr>
            <w:tcW w:w="478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Цели на предметната програма (компетенции): </w:t>
            </w:r>
          </w:p>
          <w:p w:rsidR="0005245E" w:rsidRPr="008D70CB" w:rsidRDefault="0005245E" w:rsidP="0005245E">
            <w:pPr>
              <w:rPr>
                <w:color w:val="000000"/>
                <w:sz w:val="20"/>
                <w:szCs w:val="20"/>
                <w:lang w:val="mk-MK"/>
              </w:rPr>
            </w:pPr>
            <w:r w:rsidRPr="008D70CB">
              <w:rPr>
                <w:color w:val="000000"/>
                <w:sz w:val="20"/>
                <w:szCs w:val="20"/>
                <w:lang w:val="mk-MK"/>
              </w:rPr>
              <w:t>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др.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Студентите треба да се оспособат да толкуваат симултано 10 минути во кабина.</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11.</w:t>
            </w:r>
          </w:p>
        </w:tc>
        <w:tc>
          <w:tcPr>
            <w:tcW w:w="478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Содржина на предметната програма:</w:t>
            </w:r>
          </w:p>
          <w:p w:rsidR="0005245E" w:rsidRPr="008D70CB" w:rsidRDefault="0005245E" w:rsidP="0005245E">
            <w:pPr>
              <w:rPr>
                <w:color w:val="000000"/>
                <w:sz w:val="20"/>
                <w:szCs w:val="20"/>
                <w:lang w:val="mk-MK"/>
              </w:rPr>
            </w:pPr>
            <w:r w:rsidRPr="008D70CB">
              <w:rPr>
                <w:color w:val="000000"/>
                <w:sz w:val="20"/>
                <w:szCs w:val="20"/>
                <w:lang w:val="mk-MK"/>
              </w:rPr>
              <w:t xml:space="preserve">Вовед во симултаното толкување, репродукција на говор на ист јазик во кабина </w:t>
            </w:r>
            <w:r w:rsidRPr="008D70CB">
              <w:rPr>
                <w:color w:val="000000"/>
                <w:sz w:val="20"/>
                <w:szCs w:val="20"/>
                <w:lang w:val="ru-RU"/>
              </w:rPr>
              <w:t>(</w:t>
            </w:r>
            <w:r w:rsidRPr="008D70CB">
              <w:rPr>
                <w:color w:val="000000"/>
                <w:sz w:val="20"/>
                <w:szCs w:val="20"/>
                <w:lang w:val="mk-MK"/>
              </w:rPr>
              <w:t>shadowing</w:t>
            </w:r>
            <w:r w:rsidRPr="008D70CB">
              <w:rPr>
                <w:color w:val="000000"/>
                <w:sz w:val="20"/>
                <w:szCs w:val="20"/>
                <w:lang w:val="ru-RU"/>
              </w:rPr>
              <w:t>)</w:t>
            </w:r>
            <w:r w:rsidRPr="008D70CB">
              <w:rPr>
                <w:color w:val="000000"/>
                <w:sz w:val="20"/>
                <w:szCs w:val="20"/>
                <w:lang w:val="mk-MK"/>
              </w:rPr>
              <w:t xml:space="preserve">, временска дистанца од оригиналниот говор при толкувањето </w:t>
            </w:r>
            <w:r w:rsidRPr="008D70CB">
              <w:rPr>
                <w:color w:val="000000"/>
                <w:sz w:val="20"/>
                <w:szCs w:val="20"/>
                <w:lang w:val="ru-RU"/>
              </w:rPr>
              <w:t>(</w:t>
            </w:r>
            <w:r w:rsidRPr="008D70CB">
              <w:rPr>
                <w:color w:val="000000"/>
                <w:sz w:val="20"/>
                <w:szCs w:val="20"/>
                <w:lang w:val="mk-MK"/>
              </w:rPr>
              <w:t>d</w:t>
            </w:r>
            <w:r w:rsidRPr="008D70CB">
              <w:rPr>
                <w:color w:val="000000"/>
                <w:sz w:val="20"/>
                <w:szCs w:val="20"/>
                <w:lang w:val="ru-RU"/>
              </w:rPr>
              <w:t>é</w:t>
            </w:r>
            <w:r w:rsidRPr="008D70CB">
              <w:rPr>
                <w:color w:val="000000"/>
                <w:sz w:val="20"/>
                <w:szCs w:val="20"/>
                <w:lang w:val="mk-MK"/>
              </w:rPr>
              <w:t>calage</w:t>
            </w:r>
            <w:r w:rsidRPr="008D70CB">
              <w:rPr>
                <w:color w:val="000000"/>
                <w:sz w:val="20"/>
                <w:szCs w:val="20"/>
                <w:lang w:val="ru-RU"/>
              </w:rPr>
              <w:t>)</w:t>
            </w:r>
            <w:r w:rsidRPr="008D70CB">
              <w:rPr>
                <w:color w:val="000000"/>
                <w:sz w:val="20"/>
                <w:szCs w:val="20"/>
                <w:lang w:val="mk-MK"/>
              </w:rPr>
              <w:t>,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12.</w:t>
            </w:r>
          </w:p>
        </w:tc>
        <w:tc>
          <w:tcPr>
            <w:tcW w:w="478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13.</w:t>
            </w:r>
          </w:p>
        </w:tc>
        <w:tc>
          <w:tcPr>
            <w:tcW w:w="1989"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Вкупен расположив фонд на време</w:t>
            </w:r>
          </w:p>
        </w:tc>
        <w:tc>
          <w:tcPr>
            <w:tcW w:w="2794" w:type="pct"/>
            <w:gridSpan w:val="10"/>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90 часови</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14.</w:t>
            </w:r>
          </w:p>
        </w:tc>
        <w:tc>
          <w:tcPr>
            <w:tcW w:w="1989"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Распределба на расположивото време</w:t>
            </w:r>
          </w:p>
        </w:tc>
        <w:tc>
          <w:tcPr>
            <w:tcW w:w="2794" w:type="pct"/>
            <w:gridSpan w:val="10"/>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p>
        </w:tc>
      </w:tr>
      <w:tr w:rsidR="0005245E" w:rsidRPr="008D70CB" w:rsidTr="008D70CB">
        <w:trPr>
          <w:trHeight w:val="135"/>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15.</w:t>
            </w:r>
          </w:p>
        </w:tc>
        <w:tc>
          <w:tcPr>
            <w:tcW w:w="1989"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Форми на наставните активности</w:t>
            </w:r>
          </w:p>
        </w:tc>
        <w:tc>
          <w:tcPr>
            <w:tcW w:w="727"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15.1</w:t>
            </w:r>
          </w:p>
        </w:tc>
        <w:tc>
          <w:tcPr>
            <w:tcW w:w="1529"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Предавања-теоретска настава</w:t>
            </w:r>
          </w:p>
        </w:tc>
        <w:tc>
          <w:tcPr>
            <w:tcW w:w="537"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tc>
      </w:tr>
      <w:tr w:rsidR="0005245E" w:rsidRPr="008D70CB" w:rsidTr="008D70CB">
        <w:trPr>
          <w:trHeight w:val="135"/>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ru-RU"/>
              </w:rPr>
            </w:pPr>
          </w:p>
        </w:tc>
        <w:tc>
          <w:tcPr>
            <w:tcW w:w="1989"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727"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15.2</w:t>
            </w:r>
          </w:p>
        </w:tc>
        <w:tc>
          <w:tcPr>
            <w:tcW w:w="1529"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Вежби (лабораториски,</w:t>
            </w:r>
          </w:p>
          <w:p w:rsidR="0005245E" w:rsidRPr="008D70CB" w:rsidRDefault="0005245E" w:rsidP="0005245E">
            <w:pPr>
              <w:rPr>
                <w:color w:val="000000"/>
                <w:sz w:val="20"/>
                <w:szCs w:val="20"/>
                <w:lang w:val="mk-MK"/>
              </w:rPr>
            </w:pPr>
            <w:r w:rsidRPr="008D70CB">
              <w:rPr>
                <w:color w:val="000000"/>
                <w:sz w:val="20"/>
                <w:szCs w:val="20"/>
                <w:lang w:val="mk-MK"/>
              </w:rPr>
              <w:t xml:space="preserve">аудиториски), семинари, тимска работа </w:t>
            </w:r>
          </w:p>
        </w:tc>
        <w:tc>
          <w:tcPr>
            <w:tcW w:w="537"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40 (20) часови</w:t>
            </w:r>
          </w:p>
        </w:tc>
      </w:tr>
      <w:tr w:rsidR="0005245E" w:rsidRPr="008D70CB" w:rsidTr="008D70CB">
        <w:trPr>
          <w:trHeight w:val="90"/>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w:t>
            </w:r>
          </w:p>
        </w:tc>
        <w:tc>
          <w:tcPr>
            <w:tcW w:w="1989"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Други форми на активности </w:t>
            </w:r>
          </w:p>
        </w:tc>
        <w:tc>
          <w:tcPr>
            <w:tcW w:w="727"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16.1</w:t>
            </w:r>
          </w:p>
        </w:tc>
        <w:tc>
          <w:tcPr>
            <w:tcW w:w="1529"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Проектни задачи</w:t>
            </w:r>
          </w:p>
        </w:tc>
        <w:tc>
          <w:tcPr>
            <w:tcW w:w="537"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10 часови</w:t>
            </w:r>
          </w:p>
        </w:tc>
      </w:tr>
      <w:tr w:rsidR="0005245E" w:rsidRPr="008D70CB" w:rsidTr="008D70CB">
        <w:trPr>
          <w:trHeight w:val="90"/>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1989"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727"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16.2</w:t>
            </w:r>
          </w:p>
        </w:tc>
        <w:tc>
          <w:tcPr>
            <w:tcW w:w="1529"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Самостојни задачи </w:t>
            </w:r>
          </w:p>
        </w:tc>
        <w:tc>
          <w:tcPr>
            <w:tcW w:w="537"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10 часови </w:t>
            </w:r>
          </w:p>
        </w:tc>
      </w:tr>
      <w:tr w:rsidR="0005245E" w:rsidRPr="008D70CB" w:rsidTr="008D70CB">
        <w:trPr>
          <w:trHeight w:val="90"/>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1989"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727"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16.3</w:t>
            </w:r>
          </w:p>
        </w:tc>
        <w:tc>
          <w:tcPr>
            <w:tcW w:w="1529"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Домашно учење </w:t>
            </w:r>
          </w:p>
        </w:tc>
        <w:tc>
          <w:tcPr>
            <w:tcW w:w="537"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30 (50) часови</w:t>
            </w:r>
          </w:p>
        </w:tc>
      </w:tr>
      <w:tr w:rsidR="0005245E" w:rsidRPr="008D70CB" w:rsidTr="008D70CB">
        <w:tc>
          <w:tcPr>
            <w:tcW w:w="218" w:type="pct"/>
            <w:vMerge w:val="restart"/>
            <w:tcBorders>
              <w:top w:val="single" w:sz="4" w:space="0" w:color="auto"/>
              <w:left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17.</w:t>
            </w:r>
          </w:p>
        </w:tc>
        <w:tc>
          <w:tcPr>
            <w:tcW w:w="478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Начин на оценување </w:t>
            </w:r>
          </w:p>
        </w:tc>
      </w:tr>
      <w:tr w:rsidR="0005245E" w:rsidRPr="008D70CB" w:rsidTr="008D70CB">
        <w:trPr>
          <w:trHeight w:val="275"/>
        </w:trPr>
        <w:tc>
          <w:tcPr>
            <w:tcW w:w="218" w:type="pct"/>
            <w:vMerge/>
            <w:tcBorders>
              <w:left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17.1. </w:t>
            </w:r>
          </w:p>
        </w:tc>
        <w:tc>
          <w:tcPr>
            <w:tcW w:w="2261"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Тестови </w:t>
            </w:r>
          </w:p>
        </w:tc>
        <w:tc>
          <w:tcPr>
            <w:tcW w:w="2066"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                                     70  бодови                                                      </w:t>
            </w:r>
          </w:p>
        </w:tc>
      </w:tr>
      <w:tr w:rsidR="0005245E" w:rsidRPr="008D70CB" w:rsidTr="008D70CB">
        <w:trPr>
          <w:trHeight w:val="703"/>
        </w:trPr>
        <w:tc>
          <w:tcPr>
            <w:tcW w:w="218" w:type="pct"/>
            <w:vMerge/>
            <w:tcBorders>
              <w:left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17.2. </w:t>
            </w:r>
          </w:p>
        </w:tc>
        <w:tc>
          <w:tcPr>
            <w:tcW w:w="2261"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Успешно реализирани лаборато-риски/аудиториски вежби</w:t>
            </w:r>
          </w:p>
        </w:tc>
        <w:tc>
          <w:tcPr>
            <w:tcW w:w="2066"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p w:rsidR="0005245E" w:rsidRPr="008D70CB" w:rsidRDefault="0005245E" w:rsidP="0005245E">
            <w:pPr>
              <w:rPr>
                <w:color w:val="000000"/>
                <w:sz w:val="20"/>
                <w:szCs w:val="20"/>
                <w:lang w:val="ru-RU"/>
              </w:rPr>
            </w:pPr>
            <w:r w:rsidRPr="008D70CB">
              <w:rPr>
                <w:color w:val="000000"/>
                <w:sz w:val="20"/>
                <w:szCs w:val="20"/>
                <w:lang w:val="mk-MK"/>
              </w:rPr>
              <w:t xml:space="preserve">                                      10 бодови  </w:t>
            </w:r>
          </w:p>
        </w:tc>
      </w:tr>
      <w:tr w:rsidR="0005245E" w:rsidRPr="008D70CB" w:rsidTr="008D70CB">
        <w:trPr>
          <w:trHeight w:val="275"/>
        </w:trPr>
        <w:tc>
          <w:tcPr>
            <w:tcW w:w="218" w:type="pct"/>
            <w:vMerge/>
            <w:tcBorders>
              <w:left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17.3. </w:t>
            </w:r>
          </w:p>
        </w:tc>
        <w:tc>
          <w:tcPr>
            <w:tcW w:w="2261"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Активност и учество </w:t>
            </w:r>
          </w:p>
        </w:tc>
        <w:tc>
          <w:tcPr>
            <w:tcW w:w="2066"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10 бодови </w:t>
            </w:r>
          </w:p>
        </w:tc>
      </w:tr>
      <w:tr w:rsidR="0005245E" w:rsidRPr="008D70CB" w:rsidTr="008D70CB">
        <w:trPr>
          <w:trHeight w:val="275"/>
        </w:trPr>
        <w:tc>
          <w:tcPr>
            <w:tcW w:w="218" w:type="pct"/>
            <w:vMerge/>
            <w:tcBorders>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17.4.</w:t>
            </w:r>
          </w:p>
        </w:tc>
        <w:tc>
          <w:tcPr>
            <w:tcW w:w="2261"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Домашна задача и/или семинарска работа</w:t>
            </w:r>
          </w:p>
        </w:tc>
        <w:tc>
          <w:tcPr>
            <w:tcW w:w="2066"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10 бодови</w:t>
            </w:r>
          </w:p>
        </w:tc>
      </w:tr>
      <w:tr w:rsidR="0005245E" w:rsidRPr="008D70CB" w:rsidTr="008D70CB">
        <w:tc>
          <w:tcPr>
            <w:tcW w:w="21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18.</w:t>
            </w:r>
          </w:p>
        </w:tc>
        <w:tc>
          <w:tcPr>
            <w:tcW w:w="2716"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Критериуми за оценување (бодови/оценка)</w:t>
            </w:r>
          </w:p>
        </w:tc>
        <w:tc>
          <w:tcPr>
            <w:tcW w:w="127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до 50 бода </w:t>
            </w:r>
          </w:p>
        </w:tc>
        <w:tc>
          <w:tcPr>
            <w:tcW w:w="79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5 (пет)   </w:t>
            </w:r>
            <w:r w:rsidRPr="008D70CB">
              <w:rPr>
                <w:color w:val="000000"/>
                <w:sz w:val="20"/>
                <w:szCs w:val="20"/>
                <w:lang w:val="en-US"/>
              </w:rPr>
              <w:t xml:space="preserve">   </w:t>
            </w:r>
            <w:r w:rsidRPr="008D70CB">
              <w:rPr>
                <w:color w:val="000000"/>
                <w:sz w:val="20"/>
                <w:szCs w:val="20"/>
                <w:lang w:val="ru-RU"/>
              </w:rPr>
              <w:t xml:space="preserve">  </w:t>
            </w:r>
            <w:r w:rsidRPr="008D70CB">
              <w:rPr>
                <w:color w:val="000000"/>
                <w:sz w:val="20"/>
                <w:szCs w:val="20"/>
                <w:lang w:val="en-US"/>
              </w:rPr>
              <w:t xml:space="preserve">(F) </w:t>
            </w:r>
            <w:r w:rsidRPr="008D70CB">
              <w:rPr>
                <w:color w:val="000000"/>
                <w:sz w:val="20"/>
                <w:szCs w:val="20"/>
                <w:lang w:val="ru-RU"/>
              </w:rPr>
              <w:t xml:space="preserve">                 </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716"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127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од 51 до 60 бода </w:t>
            </w:r>
          </w:p>
        </w:tc>
        <w:tc>
          <w:tcPr>
            <w:tcW w:w="79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6 (шест)</w:t>
            </w:r>
            <w:r w:rsidRPr="008D70CB">
              <w:rPr>
                <w:color w:val="000000"/>
                <w:sz w:val="20"/>
                <w:szCs w:val="20"/>
                <w:lang w:val="en-US"/>
              </w:rPr>
              <w:t xml:space="preserve">     (E)</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716"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127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61 до 70 бода</w:t>
            </w:r>
          </w:p>
        </w:tc>
        <w:tc>
          <w:tcPr>
            <w:tcW w:w="79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7 (седум)</w:t>
            </w:r>
            <w:r w:rsidRPr="008D70CB">
              <w:rPr>
                <w:color w:val="000000"/>
                <w:sz w:val="20"/>
                <w:szCs w:val="20"/>
                <w:lang w:val="en-US"/>
              </w:rPr>
              <w:t xml:space="preserve">   (D)</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716"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127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71 до 80 бода</w:t>
            </w:r>
          </w:p>
        </w:tc>
        <w:tc>
          <w:tcPr>
            <w:tcW w:w="79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8 (осум)</w:t>
            </w:r>
            <w:r w:rsidRPr="008D70CB">
              <w:rPr>
                <w:color w:val="000000"/>
                <w:sz w:val="20"/>
                <w:szCs w:val="20"/>
                <w:lang w:val="en-US"/>
              </w:rPr>
              <w:t xml:space="preserve">     (C)</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716"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127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81 до 90 бода</w:t>
            </w:r>
          </w:p>
        </w:tc>
        <w:tc>
          <w:tcPr>
            <w:tcW w:w="79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9 (девет)</w:t>
            </w:r>
            <w:r w:rsidRPr="008D70CB">
              <w:rPr>
                <w:color w:val="000000"/>
                <w:sz w:val="20"/>
                <w:szCs w:val="20"/>
                <w:lang w:val="en-US"/>
              </w:rPr>
              <w:t xml:space="preserve">    (B)</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716"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127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91 до 100 бода</w:t>
            </w:r>
          </w:p>
        </w:tc>
        <w:tc>
          <w:tcPr>
            <w:tcW w:w="79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10 (десет)</w:t>
            </w:r>
            <w:r w:rsidRPr="008D70CB">
              <w:rPr>
                <w:color w:val="000000"/>
                <w:sz w:val="20"/>
                <w:szCs w:val="20"/>
                <w:lang w:val="en-US"/>
              </w:rPr>
              <w:t xml:space="preserve">    (A)</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19.</w:t>
            </w:r>
          </w:p>
        </w:tc>
        <w:tc>
          <w:tcPr>
            <w:tcW w:w="2716"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Услови за потпис и полагање на завршен испит</w:t>
            </w:r>
          </w:p>
        </w:tc>
        <w:tc>
          <w:tcPr>
            <w:tcW w:w="2066"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mk-MK"/>
              </w:rPr>
              <w:t>Запишан предмет и редовност во наставата</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20.</w:t>
            </w:r>
          </w:p>
        </w:tc>
        <w:tc>
          <w:tcPr>
            <w:tcW w:w="2716"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Јазик на кој се изведува наставата</w:t>
            </w:r>
          </w:p>
        </w:tc>
        <w:tc>
          <w:tcPr>
            <w:tcW w:w="2066"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Француски и македонски</w:t>
            </w:r>
          </w:p>
        </w:tc>
      </w:tr>
      <w:tr w:rsidR="0005245E" w:rsidRPr="008D70CB" w:rsidTr="008D70CB">
        <w:tc>
          <w:tcPr>
            <w:tcW w:w="21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21</w:t>
            </w:r>
          </w:p>
        </w:tc>
        <w:tc>
          <w:tcPr>
            <w:tcW w:w="2716"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Метод на следење на квалитетот на наставата </w:t>
            </w:r>
          </w:p>
        </w:tc>
        <w:tc>
          <w:tcPr>
            <w:tcW w:w="2066"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Евалуација / самоевалуација</w:t>
            </w:r>
          </w:p>
        </w:tc>
      </w:tr>
      <w:tr w:rsidR="0005245E" w:rsidRPr="008D70CB" w:rsidTr="008D70CB">
        <w:tc>
          <w:tcPr>
            <w:tcW w:w="21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22.</w:t>
            </w:r>
          </w:p>
        </w:tc>
        <w:tc>
          <w:tcPr>
            <w:tcW w:w="478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Литература</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78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            Задолжителна литература </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60"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22.1</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Ред.број</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Автор</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Наслов</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Издавач</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Година</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6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Seleskovitch, D / Lederer, M.</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Pédagogie raisonnée de l’interprétation</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Didier erudition Opoce, Coll. Traductologie No 4</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1989</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pl-PL"/>
              </w:rPr>
            </w:pPr>
          </w:p>
        </w:tc>
        <w:tc>
          <w:tcPr>
            <w:tcW w:w="26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pl-PL"/>
              </w:rPr>
            </w:pP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en-US"/>
              </w:rPr>
              <w:t xml:space="preserve">Jones, Roderick </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C</w:t>
            </w:r>
            <w:r w:rsidRPr="008D70CB">
              <w:rPr>
                <w:noProof/>
                <w:color w:val="000000"/>
                <w:sz w:val="20"/>
                <w:szCs w:val="20"/>
                <w:lang w:val="mk-MK"/>
              </w:rPr>
              <w:t>onference Interpreting Explaine</w:t>
            </w:r>
            <w:r w:rsidRPr="008D70CB">
              <w:rPr>
                <w:color w:val="000000"/>
                <w:sz w:val="20"/>
                <w:szCs w:val="20"/>
                <w:lang w:val="en-US"/>
              </w:rPr>
              <w:t>d</w:t>
            </w:r>
            <w:r w:rsidRPr="008D70CB">
              <w:rPr>
                <w:color w:val="000000"/>
                <w:sz w:val="20"/>
                <w:szCs w:val="20"/>
                <w:lang w:val="mk-MK"/>
              </w:rPr>
              <w:t xml:space="preserve"> </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M</w:t>
            </w:r>
            <w:r w:rsidRPr="008D70CB">
              <w:rPr>
                <w:noProof/>
                <w:color w:val="000000"/>
                <w:sz w:val="20"/>
                <w:szCs w:val="20"/>
                <w:lang w:val="mk-MK"/>
              </w:rPr>
              <w:t>anchester: St. Jerom</w:t>
            </w:r>
            <w:r w:rsidRPr="008D70CB">
              <w:rPr>
                <w:color w:val="000000"/>
                <w:sz w:val="20"/>
                <w:szCs w:val="20"/>
                <w:lang w:val="en-US"/>
              </w:rPr>
              <w:t>e</w:t>
            </w:r>
            <w:r w:rsidRPr="008D70CB">
              <w:rPr>
                <w:color w:val="000000"/>
                <w:sz w:val="20"/>
                <w:szCs w:val="20"/>
                <w:lang w:val="mk-MK"/>
              </w:rPr>
              <w:t xml:space="preserve"> </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2002</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6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3.</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en-US"/>
              </w:rPr>
              <w:t>Nolan, James</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I</w:t>
            </w:r>
            <w:r w:rsidRPr="008D70CB">
              <w:rPr>
                <w:noProof/>
                <w:color w:val="000000"/>
                <w:sz w:val="20"/>
                <w:szCs w:val="20"/>
                <w:lang w:val="mk-MK"/>
              </w:rPr>
              <w:t>nterpretation: Techniques and Exercice</w:t>
            </w:r>
            <w:r w:rsidRPr="008D70CB">
              <w:rPr>
                <w:color w:val="000000"/>
                <w:sz w:val="20"/>
                <w:szCs w:val="20"/>
                <w:lang w:val="fr-FR"/>
              </w:rPr>
              <w:t>s</w:t>
            </w:r>
            <w:r w:rsidRPr="008D70CB">
              <w:rPr>
                <w:color w:val="000000"/>
                <w:sz w:val="20"/>
                <w:szCs w:val="20"/>
                <w:lang w:val="mk-MK"/>
              </w:rPr>
              <w:t xml:space="preserve"> </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M</w:t>
            </w:r>
            <w:r w:rsidRPr="008D70CB">
              <w:rPr>
                <w:noProof/>
                <w:color w:val="000000"/>
                <w:sz w:val="20"/>
                <w:szCs w:val="20"/>
                <w:lang w:val="mk-MK"/>
              </w:rPr>
              <w:t>ultilingual Matter</w:t>
            </w:r>
            <w:r w:rsidRPr="008D70CB">
              <w:rPr>
                <w:color w:val="000000"/>
                <w:sz w:val="20"/>
                <w:szCs w:val="20"/>
                <w:lang w:val="en-US"/>
              </w:rPr>
              <w:t>s</w:t>
            </w:r>
            <w:r w:rsidRPr="008D70CB">
              <w:rPr>
                <w:color w:val="000000"/>
                <w:sz w:val="20"/>
                <w:szCs w:val="20"/>
                <w:lang w:val="mk-MK"/>
              </w:rPr>
              <w:t xml:space="preserve"> </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2005</w:t>
            </w:r>
          </w:p>
        </w:tc>
      </w:tr>
      <w:tr w:rsidR="0005245E" w:rsidRPr="008D70CB" w:rsidTr="008D70CB">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260"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22.2</w:t>
            </w:r>
          </w:p>
        </w:tc>
        <w:tc>
          <w:tcPr>
            <w:tcW w:w="4522" w:type="pct"/>
            <w:gridSpan w:val="1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Дополнителна литература </w:t>
            </w:r>
          </w:p>
        </w:tc>
      </w:tr>
      <w:tr w:rsidR="0005245E" w:rsidRPr="008D70CB" w:rsidTr="008D70CB">
        <w:trPr>
          <w:trHeight w:val="207"/>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6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Ред.број </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Автор</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Наслов</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Издавач</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Година</w:t>
            </w:r>
          </w:p>
        </w:tc>
      </w:tr>
      <w:tr w:rsidR="0005245E" w:rsidRPr="008D70CB" w:rsidTr="008D70CB">
        <w:trPr>
          <w:trHeight w:val="206"/>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6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en-US"/>
              </w:rPr>
              <w:t>Gile, Daniel</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B</w:t>
            </w:r>
            <w:r w:rsidRPr="008D70CB">
              <w:rPr>
                <w:noProof/>
                <w:color w:val="000000"/>
                <w:sz w:val="20"/>
                <w:szCs w:val="20"/>
                <w:lang w:val="mk-MK"/>
              </w:rPr>
              <w:t>asic Concepts and Models for Interpreter and Translator Trainin</w:t>
            </w:r>
            <w:r w:rsidRPr="008D70CB">
              <w:rPr>
                <w:color w:val="000000"/>
                <w:sz w:val="20"/>
                <w:szCs w:val="20"/>
                <w:lang w:val="en-US"/>
              </w:rPr>
              <w:t>g</w:t>
            </w:r>
            <w:r w:rsidRPr="008D70CB">
              <w:rPr>
                <w:color w:val="000000"/>
                <w:sz w:val="20"/>
                <w:szCs w:val="20"/>
                <w:lang w:val="mk-MK"/>
              </w:rPr>
              <w:t xml:space="preserve"> </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A</w:t>
            </w:r>
            <w:r w:rsidRPr="008D70CB">
              <w:rPr>
                <w:noProof/>
                <w:color w:val="000000"/>
                <w:sz w:val="20"/>
                <w:szCs w:val="20"/>
                <w:lang w:val="mk-MK"/>
              </w:rPr>
              <w:t>msterdam: Benjamin’s Publishing Compan</w:t>
            </w:r>
            <w:r w:rsidRPr="008D70CB">
              <w:rPr>
                <w:color w:val="000000"/>
                <w:sz w:val="20"/>
                <w:szCs w:val="20"/>
                <w:lang w:val="en-US"/>
              </w:rPr>
              <w:t>y</w:t>
            </w:r>
            <w:r w:rsidRPr="008D70CB">
              <w:rPr>
                <w:color w:val="000000"/>
                <w:sz w:val="20"/>
                <w:szCs w:val="20"/>
                <w:lang w:val="mk-MK"/>
              </w:rPr>
              <w:t xml:space="preserve"> </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1995</w:t>
            </w:r>
          </w:p>
        </w:tc>
      </w:tr>
      <w:tr w:rsidR="0005245E" w:rsidRPr="008D70CB" w:rsidTr="008D70CB">
        <w:trPr>
          <w:trHeight w:val="206"/>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6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s-ES"/>
              </w:rPr>
            </w:pPr>
            <w:r w:rsidRPr="008D70CB">
              <w:rPr>
                <w:color w:val="000000"/>
                <w:sz w:val="20"/>
                <w:szCs w:val="20"/>
                <w:lang w:val="es-ES"/>
              </w:rPr>
              <w:t xml:space="preserve">Falbo, C. / Russo, M. / Straniero Sergio, F. </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Interpretacione simultanea e consecutive</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Editore Ulrico Hoepli Milano</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1999</w:t>
            </w:r>
          </w:p>
        </w:tc>
      </w:tr>
      <w:tr w:rsidR="0005245E" w:rsidRPr="008D70CB" w:rsidTr="008D70CB">
        <w:trPr>
          <w:trHeight w:val="206"/>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3.</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Hendricks, P.</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Simultaneous Interpreting: a Practice book</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London: Longman</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1971</w:t>
            </w:r>
          </w:p>
        </w:tc>
      </w:tr>
      <w:tr w:rsidR="0005245E" w:rsidRPr="008D70CB" w:rsidTr="008D70CB">
        <w:trPr>
          <w:trHeight w:val="206"/>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4.</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Kautz, U.</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de-DE"/>
              </w:rPr>
            </w:pPr>
            <w:r w:rsidRPr="008D70CB">
              <w:rPr>
                <w:color w:val="000000"/>
                <w:sz w:val="20"/>
                <w:szCs w:val="20"/>
                <w:lang w:val="de-DE"/>
              </w:rPr>
              <w:t>Handbuch Didaktik des Übersetzens und Dolmetschens</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München: ludicium</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2002</w:t>
            </w:r>
          </w:p>
        </w:tc>
      </w:tr>
      <w:tr w:rsidR="0005245E" w:rsidRPr="008D70CB" w:rsidTr="008D70CB">
        <w:trPr>
          <w:trHeight w:val="206"/>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5.</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mk-MK"/>
              </w:rPr>
              <w:t>база на говори на ГД за толкувањ</w:t>
            </w:r>
            <w:r w:rsidRPr="008D70CB">
              <w:rPr>
                <w:color w:val="000000"/>
                <w:sz w:val="20"/>
                <w:szCs w:val="20"/>
                <w:lang w:val="mk-MK"/>
              </w:rPr>
              <w:t xml:space="preserve">е </w:t>
            </w:r>
          </w:p>
        </w:tc>
        <w:tc>
          <w:tcPr>
            <w:tcW w:w="23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S</w:t>
            </w:r>
            <w:r w:rsidRPr="008D70CB">
              <w:rPr>
                <w:noProof/>
                <w:color w:val="000000"/>
                <w:sz w:val="20"/>
                <w:szCs w:val="20"/>
                <w:lang w:val="mk-MK"/>
              </w:rPr>
              <w:t>peech Repository, http://www.multilingualspeeches.tv/scic/portal/speech_repositor</w:t>
            </w:r>
            <w:r w:rsidRPr="008D70CB">
              <w:rPr>
                <w:color w:val="000000"/>
                <w:sz w:val="20"/>
                <w:szCs w:val="20"/>
                <w:lang w:val="en-US"/>
              </w:rPr>
              <w:t>y</w:t>
            </w:r>
            <w:r w:rsidRPr="008D70CB">
              <w:rPr>
                <w:color w:val="000000"/>
                <w:sz w:val="20"/>
                <w:szCs w:val="20"/>
                <w:lang w:val="mk-MK"/>
              </w:rPr>
              <w:t xml:space="preserve"> </w:t>
            </w:r>
          </w:p>
        </w:tc>
        <w:tc>
          <w:tcPr>
            <w:tcW w:w="68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tc>
      </w:tr>
    </w:tbl>
    <w:p w:rsidR="00DA3FC1" w:rsidRDefault="009A2AF2">
      <w:pPr>
        <w:rPr>
          <w:b/>
        </w:rPr>
      </w:pPr>
      <w:r>
        <w:br w:type="page"/>
      </w:r>
    </w:p>
    <w:p w:rsidR="00DA3FC1" w:rsidRDefault="009A2AF2">
      <w:r>
        <w:rPr>
          <w:b/>
        </w:rPr>
        <w:lastRenderedPageBreak/>
        <w:t>Прв семестар: изборни предмети</w:t>
      </w:r>
    </w:p>
    <w:p w:rsidR="00DA3FC1" w:rsidRDefault="00DA3FC1"/>
    <w:tbl>
      <w:tblPr>
        <w:tblStyle w:val="24"/>
        <w:tblW w:w="9839"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
        <w:gridCol w:w="1540"/>
        <w:gridCol w:w="390"/>
        <w:gridCol w:w="511"/>
        <w:gridCol w:w="1257"/>
        <w:gridCol w:w="515"/>
        <w:gridCol w:w="953"/>
        <w:gridCol w:w="960"/>
        <w:gridCol w:w="1724"/>
        <w:gridCol w:w="233"/>
        <w:gridCol w:w="1266"/>
      </w:tblGrid>
      <w:tr w:rsidR="00DA3FC1">
        <w:tc>
          <w:tcPr>
            <w:tcW w:w="2932"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both"/>
            </w:pPr>
            <w:r>
              <w:rPr>
                <w:b/>
              </w:rPr>
              <w:t>Прилог бр. 3</w:t>
            </w:r>
          </w:p>
        </w:tc>
        <w:tc>
          <w:tcPr>
            <w:tcW w:w="6908" w:type="dxa"/>
            <w:gridSpan w:val="7"/>
            <w:tcBorders>
              <w:top w:val="single" w:sz="4" w:space="0" w:color="000000"/>
              <w:left w:val="single" w:sz="4" w:space="0" w:color="000000"/>
              <w:bottom w:val="single" w:sz="4" w:space="0" w:color="000000"/>
              <w:right w:val="single" w:sz="4" w:space="0" w:color="000000"/>
            </w:tcBorders>
          </w:tcPr>
          <w:p w:rsidR="00DA3FC1" w:rsidRDefault="009A2AF2">
            <w:r>
              <w:rPr>
                <w:b/>
              </w:rPr>
              <w:t>Предметна програма од втор циклус на студии</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1.</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Наслов на наставниот предмет</w:t>
            </w:r>
          </w:p>
        </w:tc>
        <w:tc>
          <w:tcPr>
            <w:tcW w:w="6908"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before="120"/>
              <w:rPr>
                <w:rFonts w:ascii="Times" w:eastAsia="Times" w:hAnsi="Times" w:cs="Times"/>
              </w:rPr>
            </w:pPr>
            <w:r>
              <w:rPr>
                <w:rFonts w:ascii="Times" w:eastAsia="Times" w:hAnsi="Times" w:cs="Times"/>
                <w:b/>
                <w:sz w:val="24"/>
                <w:szCs w:val="24"/>
              </w:rPr>
              <w:t>МАКЕДОНСКИ ЈАЗИК И ЈАЗИЧНА КУЛТУРА</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2.</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Код</w:t>
            </w:r>
          </w:p>
        </w:tc>
        <w:tc>
          <w:tcPr>
            <w:tcW w:w="6908" w:type="dxa"/>
            <w:gridSpan w:val="7"/>
            <w:tcBorders>
              <w:top w:val="single" w:sz="4" w:space="0" w:color="000000"/>
              <w:left w:val="single" w:sz="4" w:space="0" w:color="000000"/>
              <w:bottom w:val="single" w:sz="4" w:space="0" w:color="000000"/>
              <w:right w:val="single" w:sz="4" w:space="0" w:color="000000"/>
            </w:tcBorders>
          </w:tcPr>
          <w:p w:rsidR="00DA3FC1" w:rsidRDefault="00DA3FC1"/>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3.</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Студиска програма</w:t>
            </w:r>
          </w:p>
        </w:tc>
        <w:tc>
          <w:tcPr>
            <w:tcW w:w="6908" w:type="dxa"/>
            <w:gridSpan w:val="7"/>
            <w:tcBorders>
              <w:top w:val="single" w:sz="4" w:space="0" w:color="000000"/>
              <w:left w:val="single" w:sz="4" w:space="0" w:color="000000"/>
              <w:bottom w:val="single" w:sz="4" w:space="0" w:color="000000"/>
              <w:right w:val="single" w:sz="4" w:space="0" w:color="000000"/>
            </w:tcBorders>
          </w:tcPr>
          <w:p w:rsidR="00DA3FC1" w:rsidRDefault="009A2AF2">
            <w:r>
              <w:t>Конференциско толкување</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4.</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Организатор на студиската програма (единица - институт, катедра, оддел)</w:t>
            </w:r>
          </w:p>
        </w:tc>
        <w:tc>
          <w:tcPr>
            <w:tcW w:w="6908" w:type="dxa"/>
            <w:gridSpan w:val="7"/>
            <w:tcBorders>
              <w:top w:val="single" w:sz="4" w:space="0" w:color="000000"/>
              <w:left w:val="single" w:sz="4" w:space="0" w:color="000000"/>
              <w:bottom w:val="single" w:sz="4" w:space="0" w:color="000000"/>
              <w:right w:val="single" w:sz="4" w:space="0" w:color="000000"/>
            </w:tcBorders>
          </w:tcPr>
          <w:p w:rsidR="00DA3FC1" w:rsidRDefault="009A2AF2">
            <w:r>
              <w:t>Филолошки факултет „Блаже Конески “ – Скопје</w:t>
            </w:r>
          </w:p>
          <w:p w:rsidR="00DA3FC1" w:rsidRDefault="00DA3FC1"/>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5.</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Степен (прв, втор, трет циклус)</w:t>
            </w:r>
          </w:p>
        </w:tc>
        <w:tc>
          <w:tcPr>
            <w:tcW w:w="6908" w:type="dxa"/>
            <w:gridSpan w:val="7"/>
            <w:tcBorders>
              <w:top w:val="single" w:sz="4" w:space="0" w:color="000000"/>
              <w:left w:val="single" w:sz="4" w:space="0" w:color="000000"/>
              <w:bottom w:val="single" w:sz="4" w:space="0" w:color="000000"/>
              <w:right w:val="single" w:sz="4" w:space="0" w:color="000000"/>
            </w:tcBorders>
          </w:tcPr>
          <w:p w:rsidR="00DA3FC1" w:rsidRDefault="009A2AF2">
            <w:r>
              <w:t>Втор циклус</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6.</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Академска година/семестар</w:t>
            </w:r>
          </w:p>
        </w:tc>
        <w:tc>
          <w:tcPr>
            <w:tcW w:w="1772" w:type="dxa"/>
            <w:gridSpan w:val="2"/>
            <w:tcBorders>
              <w:top w:val="single" w:sz="4" w:space="0" w:color="000000"/>
              <w:left w:val="single" w:sz="4" w:space="0" w:color="000000"/>
              <w:bottom w:val="single" w:sz="4" w:space="0" w:color="000000"/>
              <w:right w:val="single" w:sz="4" w:space="0" w:color="000000"/>
            </w:tcBorders>
          </w:tcPr>
          <w:p w:rsidR="00DA3FC1" w:rsidRDefault="009A2AF2">
            <w:r>
              <w:t>Прва година / прв семестар</w:t>
            </w:r>
          </w:p>
        </w:tc>
        <w:tc>
          <w:tcPr>
            <w:tcW w:w="953" w:type="dxa"/>
            <w:tcBorders>
              <w:top w:val="single" w:sz="4" w:space="0" w:color="000000"/>
              <w:left w:val="single" w:sz="4" w:space="0" w:color="000000"/>
              <w:bottom w:val="single" w:sz="4" w:space="0" w:color="000000"/>
              <w:right w:val="single" w:sz="4" w:space="0" w:color="000000"/>
            </w:tcBorders>
          </w:tcPr>
          <w:p w:rsidR="00DA3FC1" w:rsidRDefault="00DA3FC1"/>
        </w:tc>
        <w:tc>
          <w:tcPr>
            <w:tcW w:w="2917" w:type="dxa"/>
            <w:gridSpan w:val="3"/>
            <w:tcBorders>
              <w:top w:val="single" w:sz="4" w:space="0" w:color="000000"/>
              <w:left w:val="single" w:sz="4" w:space="0" w:color="000000"/>
              <w:bottom w:val="single" w:sz="4" w:space="0" w:color="000000"/>
              <w:right w:val="single" w:sz="4" w:space="0" w:color="000000"/>
            </w:tcBorders>
          </w:tcPr>
          <w:p w:rsidR="00DA3FC1" w:rsidRDefault="009A2AF2">
            <w:r>
              <w:t xml:space="preserve">Број на ЕКТС-кредити </w:t>
            </w:r>
          </w:p>
        </w:tc>
        <w:tc>
          <w:tcPr>
            <w:tcW w:w="1266" w:type="dxa"/>
            <w:tcBorders>
              <w:top w:val="single" w:sz="4" w:space="0" w:color="000000"/>
              <w:left w:val="single" w:sz="4" w:space="0" w:color="000000"/>
              <w:bottom w:val="single" w:sz="4" w:space="0" w:color="000000"/>
              <w:right w:val="single" w:sz="4" w:space="0" w:color="000000"/>
            </w:tcBorders>
          </w:tcPr>
          <w:p w:rsidR="00DA3FC1" w:rsidRDefault="009A2AF2">
            <w:r>
              <w:t>3</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8.</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Наставник</w:t>
            </w:r>
          </w:p>
        </w:tc>
        <w:tc>
          <w:tcPr>
            <w:tcW w:w="6908" w:type="dxa"/>
            <w:gridSpan w:val="7"/>
            <w:tcBorders>
              <w:top w:val="single" w:sz="4" w:space="0" w:color="000000"/>
              <w:left w:val="single" w:sz="4" w:space="0" w:color="000000"/>
              <w:bottom w:val="single" w:sz="4" w:space="0" w:color="000000"/>
              <w:right w:val="single" w:sz="4" w:space="0" w:color="000000"/>
            </w:tcBorders>
          </w:tcPr>
          <w:p w:rsidR="00DA3FC1" w:rsidRDefault="009A2AF2">
            <w:r>
              <w:t>д-р Лидија Аризанковска, редовен професор</w:t>
            </w:r>
          </w:p>
          <w:p w:rsidR="00DA3FC1" w:rsidRDefault="009A2AF2">
            <w:r>
              <w:t>д-р Станислава-Сташа Тофоска, редовен професор</w:t>
            </w:r>
          </w:p>
          <w:p w:rsidR="00DA3FC1" w:rsidRDefault="009A2AF2">
            <w:r>
              <w:t>д-р Гордана Алексова, вонреден професор</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9.</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Предуслови за запишување на предметот</w:t>
            </w:r>
          </w:p>
        </w:tc>
        <w:tc>
          <w:tcPr>
            <w:tcW w:w="6908" w:type="dxa"/>
            <w:gridSpan w:val="7"/>
            <w:tcBorders>
              <w:top w:val="single" w:sz="4" w:space="0" w:color="000000"/>
              <w:left w:val="single" w:sz="4" w:space="0" w:color="000000"/>
              <w:bottom w:val="single" w:sz="4" w:space="0" w:color="000000"/>
              <w:right w:val="single" w:sz="4" w:space="0" w:color="000000"/>
            </w:tcBorders>
          </w:tcPr>
          <w:p w:rsidR="00DA3FC1" w:rsidRDefault="009A2AF2">
            <w:r>
              <w:t>Нема</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10.</w:t>
            </w:r>
          </w:p>
        </w:tc>
        <w:tc>
          <w:tcPr>
            <w:tcW w:w="9349" w:type="dxa"/>
            <w:gridSpan w:val="10"/>
            <w:tcBorders>
              <w:top w:val="single" w:sz="4" w:space="0" w:color="000000"/>
              <w:left w:val="single" w:sz="4" w:space="0" w:color="000000"/>
              <w:bottom w:val="single" w:sz="4" w:space="0" w:color="000000"/>
              <w:right w:val="single" w:sz="4" w:space="0" w:color="000000"/>
            </w:tcBorders>
          </w:tcPr>
          <w:p w:rsidR="00DA3FC1" w:rsidRDefault="009A2AF2">
            <w:r>
              <w:t xml:space="preserve">Цели на предметната програма (компетенции): </w:t>
            </w:r>
          </w:p>
          <w:p w:rsidR="00DA3FC1" w:rsidRDefault="00DA3FC1"/>
          <w:p w:rsidR="00DA3FC1" w:rsidRDefault="009A2AF2">
            <w:r>
              <w:t>Кандидатите ќе знаат/умеат:</w:t>
            </w:r>
          </w:p>
          <w:p w:rsidR="00DA3FC1" w:rsidRDefault="009A2AF2">
            <w:pPr>
              <w:numPr>
                <w:ilvl w:val="0"/>
                <w:numId w:val="20"/>
              </w:numPr>
              <w:ind w:firstLine="509"/>
              <w:jc w:val="both"/>
            </w:pPr>
            <w:r>
              <w:t xml:space="preserve">да покажат познавање и разбирање на содржини од сите рамништа на современиот македонски јазик, со теоретски, компаративен, методолошки и критички осврт на јазичната интерактивност на два или повеќе јазика во функција на преведувањето и толкувањето на/од македонски; </w:t>
            </w:r>
          </w:p>
          <w:p w:rsidR="00DA3FC1" w:rsidRDefault="009A2AF2">
            <w:pPr>
              <w:numPr>
                <w:ilvl w:val="0"/>
                <w:numId w:val="20"/>
              </w:numPr>
              <w:ind w:firstLine="509"/>
              <w:jc w:val="both"/>
            </w:pPr>
            <w:r>
              <w:t>правилно усно и писмено да го употребуваат македонскиот јазик со сите негови комуникациски, стилски и прагматички можности во разни сфери на културата, уметноста, економијата, политиката, законодавството, образованието, медиумите итн.;</w:t>
            </w:r>
          </w:p>
          <w:p w:rsidR="00DA3FC1" w:rsidRDefault="009A2AF2">
            <w:pPr>
              <w:numPr>
                <w:ilvl w:val="0"/>
                <w:numId w:val="20"/>
              </w:numPr>
              <w:tabs>
                <w:tab w:val="left" w:pos="359"/>
              </w:tabs>
              <w:ind w:firstLine="509"/>
              <w:jc w:val="both"/>
            </w:pPr>
            <w:r>
              <w:t xml:space="preserve">да ги употребат најсоодветните комуникациски компетентни и еквивалентни форми за пренесување конкретна јазична содржина  со помош на односните граматички, фонетски и стилски форми на македонскиот јазик, препознавајќи ги јазичниот контекст и конситуација; </w:t>
            </w:r>
          </w:p>
          <w:p w:rsidR="00DA3FC1" w:rsidRDefault="009A2AF2">
            <w:pPr>
              <w:numPr>
                <w:ilvl w:val="0"/>
                <w:numId w:val="20"/>
              </w:numPr>
              <w:ind w:firstLine="509"/>
              <w:jc w:val="both"/>
            </w:pPr>
            <w:r>
              <w:t>да обопштат и да резимираат слушнат или прочитан текст, со препознавање на важни и неважни податоци ;</w:t>
            </w:r>
          </w:p>
          <w:p w:rsidR="00DA3FC1" w:rsidRDefault="009A2AF2">
            <w:pPr>
              <w:numPr>
                <w:ilvl w:val="0"/>
                <w:numId w:val="20"/>
              </w:numPr>
              <w:ind w:firstLine="509"/>
            </w:pPr>
            <w:r>
              <w:t xml:space="preserve">да создадат текстови со зададена комуникациска цел и други упатства во врска со техниките и методологијата на пишувањето; </w:t>
            </w:r>
          </w:p>
          <w:p w:rsidR="00DA3FC1" w:rsidRDefault="009A2AF2">
            <w:pPr>
              <w:numPr>
                <w:ilvl w:val="0"/>
                <w:numId w:val="20"/>
              </w:numPr>
              <w:ind w:firstLine="509"/>
              <w:jc w:val="both"/>
            </w:pPr>
            <w:r>
              <w:t>да ја применуваат евалуацијата и самоевалуацијата на јазичните знаења, способности и вештини на македонски јазик, како алатка за контролирање и одржување на квалитетот на преведувањето и толкувањето;</w:t>
            </w:r>
          </w:p>
          <w:p w:rsidR="00DA3FC1" w:rsidRDefault="009A2AF2">
            <w:pPr>
              <w:numPr>
                <w:ilvl w:val="0"/>
                <w:numId w:val="20"/>
              </w:numPr>
              <w:ind w:firstLine="509"/>
              <w:jc w:val="both"/>
            </w:pPr>
            <w:r>
              <w:t xml:space="preserve">да ја препознаат потребата од и да покажат иницијатива за постојано учење и надградување на знаењата, способностите и вештините во работата со два или повеќе јазични системи. </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11.</w:t>
            </w:r>
          </w:p>
        </w:tc>
        <w:tc>
          <w:tcPr>
            <w:tcW w:w="9349" w:type="dxa"/>
            <w:gridSpan w:val="10"/>
            <w:tcBorders>
              <w:top w:val="single" w:sz="4" w:space="0" w:color="000000"/>
              <w:left w:val="single" w:sz="4" w:space="0" w:color="000000"/>
              <w:bottom w:val="single" w:sz="4" w:space="0" w:color="000000"/>
              <w:right w:val="single" w:sz="4" w:space="0" w:color="000000"/>
            </w:tcBorders>
          </w:tcPr>
          <w:p w:rsidR="00DA3FC1" w:rsidRDefault="009A2AF2">
            <w:r>
              <w:t xml:space="preserve">Содржина на предметната програма: </w:t>
            </w:r>
          </w:p>
          <w:p w:rsidR="00DA3FC1" w:rsidRDefault="009A2AF2">
            <w:pPr>
              <w:spacing w:before="120"/>
            </w:pPr>
            <w:r>
              <w:t>Проширен и продлабочен функционален осврт на некои содржини од различите рамништа на македонскиот јазик:</w:t>
            </w:r>
          </w:p>
          <w:p w:rsidR="00DA3FC1" w:rsidRDefault="009A2AF2">
            <w:pPr>
              <w:jc w:val="both"/>
            </w:pPr>
            <w:r>
              <w:t xml:space="preserve">Фонетика и фонологија: правилен изговор на некои гласови и на нивните алофони; правилно акцентирање (зборовен, синтагматски и реченичен акцент); употреба на соодветна интонација на реченицата и интонациска структура на текстот. </w:t>
            </w:r>
          </w:p>
          <w:p w:rsidR="00DA3FC1" w:rsidRDefault="009A2AF2">
            <w:pPr>
              <w:jc w:val="both"/>
            </w:pPr>
            <w:r>
              <w:t xml:space="preserve">Основни правописни принципи на современиот македонски јазик – со посебен осврт врз </w:t>
            </w:r>
            <w:r>
              <w:lastRenderedPageBreak/>
              <w:t xml:space="preserve">разликите меѓу изговорот/зборувањето и пишувањето. </w:t>
            </w:r>
          </w:p>
          <w:p w:rsidR="00DA3FC1" w:rsidRDefault="009A2AF2">
            <w:pPr>
              <w:jc w:val="both"/>
            </w:pPr>
            <w:r>
              <w:t xml:space="preserve">Морфологија и морфосинтакса: специфични граматички категории на македонскиот јазик и нивните формални показатели во однос на другите јазици (категорија </w:t>
            </w:r>
            <w:r>
              <w:rPr>
                <w:i/>
              </w:rPr>
              <w:t>определеност</w:t>
            </w:r>
            <w:r>
              <w:t>- употреба на членот</w:t>
            </w:r>
            <w:r>
              <w:rPr>
                <w:i/>
              </w:rPr>
              <w:t xml:space="preserve">, прекажаност </w:t>
            </w:r>
            <w:r>
              <w:t xml:space="preserve"> и др.). Морфосинтакса на именските зборови. Морфосинтакса на глаголот – со посебен осврт на вторичните и стилските употреби на глаголските форми во реченицата. </w:t>
            </w:r>
          </w:p>
          <w:p w:rsidR="00DA3FC1" w:rsidRDefault="009A2AF2">
            <w:pPr>
              <w:jc w:val="both"/>
            </w:pPr>
            <w:r>
              <w:t>Зборообразување: продуктивни зборообразувачки модели. Лексикологија – креативни можности на лексичкиот систем на МЈ и соодветна употреба на лексичките единици во текстот. Фразеолошки средства, фразеолошки изрази. Лексикографија – познавање на различните типови речници на современиот македонски јазик.</w:t>
            </w:r>
          </w:p>
          <w:p w:rsidR="00DA3FC1" w:rsidRDefault="009A2AF2">
            <w:pPr>
              <w:jc w:val="both"/>
            </w:pPr>
            <w:r>
              <w:t xml:space="preserve">Синтакса: именска синтагма/група – граматички категории и функции во реченицата. </w:t>
            </w:r>
          </w:p>
          <w:p w:rsidR="00DA3FC1" w:rsidRDefault="009A2AF2">
            <w:pPr>
              <w:jc w:val="both"/>
            </w:pPr>
            <w:r>
              <w:t>Начини на градење на простата и на сложената реченица. Редот на зборовите. Тематско-рематска структура на реченицата. Реченични трансформации. Номинализација и универбизација.</w:t>
            </w:r>
          </w:p>
          <w:p w:rsidR="00DA3FC1" w:rsidRDefault="009A2AF2">
            <w:pPr>
              <w:jc w:val="both"/>
            </w:pPr>
            <w:r>
              <w:t xml:space="preserve">Специфики на структурата на текстот во современиот македонскиот јазик (сврзувачки средства; начини на изразување на модалноста;  употреба на стилските фигури и др.). Карактеристики на функционалните стилови  во македонскиот јазик. </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lastRenderedPageBreak/>
              <w:t>12.</w:t>
            </w:r>
          </w:p>
        </w:tc>
        <w:tc>
          <w:tcPr>
            <w:tcW w:w="9349" w:type="dxa"/>
            <w:gridSpan w:val="10"/>
            <w:tcBorders>
              <w:top w:val="single" w:sz="4" w:space="0" w:color="000000"/>
              <w:left w:val="single" w:sz="4" w:space="0" w:color="000000"/>
              <w:bottom w:val="single" w:sz="4" w:space="0" w:color="000000"/>
              <w:right w:val="single" w:sz="4" w:space="0" w:color="000000"/>
            </w:tcBorders>
          </w:tcPr>
          <w:p w:rsidR="00DA3FC1" w:rsidRDefault="009A2AF2">
            <w:r>
              <w:t xml:space="preserve">Методи на учење: </w:t>
            </w:r>
          </w:p>
          <w:p w:rsidR="00DA3FC1" w:rsidRDefault="009A2AF2">
            <w:pPr>
              <w:numPr>
                <w:ilvl w:val="0"/>
                <w:numId w:val="18"/>
              </w:numPr>
            </w:pPr>
            <w:r>
              <w:t xml:space="preserve">предавања, вежби, консултации; </w:t>
            </w:r>
          </w:p>
          <w:p w:rsidR="00DA3FC1" w:rsidRDefault="009A2AF2">
            <w:pPr>
              <w:numPr>
                <w:ilvl w:val="0"/>
                <w:numId w:val="18"/>
              </w:numPr>
            </w:pPr>
            <w:r>
              <w:t xml:space="preserve">истражувачка проектна (домашна, семинарска) задача; </w:t>
            </w:r>
          </w:p>
          <w:p w:rsidR="00DA3FC1" w:rsidRDefault="009A2AF2">
            <w:pPr>
              <w:numPr>
                <w:ilvl w:val="0"/>
                <w:numId w:val="18"/>
              </w:numPr>
            </w:pPr>
            <w:r>
              <w:t xml:space="preserve">домашно учење (подготовка за испит) и </w:t>
            </w:r>
          </w:p>
          <w:p w:rsidR="00DA3FC1" w:rsidRDefault="009A2AF2">
            <w:pPr>
              <w:numPr>
                <w:ilvl w:val="0"/>
                <w:numId w:val="18"/>
              </w:numPr>
            </w:pPr>
            <w:r>
              <w:t>самоевалуација и самооценување на сопствените резултати од вежби и јазични  состави.</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13.</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Вкупен расположив фонд на време</w:t>
            </w:r>
          </w:p>
        </w:tc>
        <w:tc>
          <w:tcPr>
            <w:tcW w:w="6908" w:type="dxa"/>
            <w:gridSpan w:val="7"/>
            <w:tcBorders>
              <w:top w:val="single" w:sz="4" w:space="0" w:color="000000"/>
              <w:left w:val="single" w:sz="4" w:space="0" w:color="000000"/>
              <w:bottom w:val="single" w:sz="4" w:space="0" w:color="000000"/>
              <w:right w:val="single" w:sz="4" w:space="0" w:color="000000"/>
            </w:tcBorders>
          </w:tcPr>
          <w:p w:rsidR="00DA3FC1" w:rsidRDefault="009A2AF2">
            <w:pPr>
              <w:rPr>
                <w:color w:val="FF0000"/>
              </w:rPr>
            </w:pPr>
            <w:r>
              <w:t>90 часа</w:t>
            </w:r>
          </w:p>
        </w:tc>
      </w:tr>
      <w:tr w:rsidR="00DA3FC1">
        <w:tc>
          <w:tcPr>
            <w:tcW w:w="491" w:type="dxa"/>
            <w:tcBorders>
              <w:top w:val="single" w:sz="4" w:space="0" w:color="000000"/>
              <w:left w:val="single" w:sz="4" w:space="0" w:color="000000"/>
              <w:bottom w:val="single" w:sz="4" w:space="0" w:color="000000"/>
              <w:right w:val="single" w:sz="4" w:space="0" w:color="000000"/>
            </w:tcBorders>
          </w:tcPr>
          <w:p w:rsidR="00DA3FC1" w:rsidRDefault="009A2AF2">
            <w:r>
              <w:t>14.</w:t>
            </w:r>
          </w:p>
        </w:tc>
        <w:tc>
          <w:tcPr>
            <w:tcW w:w="2441" w:type="dxa"/>
            <w:gridSpan w:val="3"/>
            <w:tcBorders>
              <w:top w:val="single" w:sz="4" w:space="0" w:color="000000"/>
              <w:left w:val="single" w:sz="4" w:space="0" w:color="000000"/>
              <w:bottom w:val="single" w:sz="4" w:space="0" w:color="000000"/>
              <w:right w:val="single" w:sz="4" w:space="0" w:color="000000"/>
            </w:tcBorders>
          </w:tcPr>
          <w:p w:rsidR="00DA3FC1" w:rsidRDefault="009A2AF2">
            <w:r>
              <w:t>Распределба на расположивото време</w:t>
            </w:r>
          </w:p>
        </w:tc>
        <w:tc>
          <w:tcPr>
            <w:tcW w:w="6908" w:type="dxa"/>
            <w:gridSpan w:val="7"/>
            <w:tcBorders>
              <w:top w:val="single" w:sz="4" w:space="0" w:color="000000"/>
              <w:left w:val="single" w:sz="4" w:space="0" w:color="000000"/>
              <w:bottom w:val="single" w:sz="4" w:space="0" w:color="000000"/>
              <w:right w:val="single" w:sz="4" w:space="0" w:color="000000"/>
            </w:tcBorders>
            <w:vAlign w:val="center"/>
          </w:tcPr>
          <w:p w:rsidR="00DA3FC1" w:rsidRDefault="00DA3FC1">
            <w:pPr>
              <w:rPr>
                <w:color w:val="FF0000"/>
              </w:rPr>
            </w:pPr>
          </w:p>
        </w:tc>
      </w:tr>
      <w:tr w:rsidR="00DA3FC1">
        <w:trPr>
          <w:cantSplit/>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r>
              <w:t>15.</w:t>
            </w:r>
          </w:p>
        </w:tc>
        <w:tc>
          <w:tcPr>
            <w:tcW w:w="2441"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r>
              <w:t>Форми на наставните активности</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15.1.</w:t>
            </w:r>
          </w:p>
        </w:tc>
        <w:tc>
          <w:tcPr>
            <w:tcW w:w="4152" w:type="dxa"/>
            <w:gridSpan w:val="4"/>
            <w:tcBorders>
              <w:top w:val="single" w:sz="4" w:space="0" w:color="000000"/>
              <w:left w:val="single" w:sz="4" w:space="0" w:color="000000"/>
              <w:bottom w:val="single" w:sz="4" w:space="0" w:color="000000"/>
              <w:right w:val="single" w:sz="4" w:space="0" w:color="000000"/>
            </w:tcBorders>
          </w:tcPr>
          <w:p w:rsidR="00DA3FC1" w:rsidRDefault="009A2AF2">
            <w:r>
              <w:t xml:space="preserve">Предавања- теоретска настава. </w:t>
            </w:r>
          </w:p>
        </w:tc>
        <w:tc>
          <w:tcPr>
            <w:tcW w:w="1499" w:type="dxa"/>
            <w:gridSpan w:val="2"/>
            <w:tcBorders>
              <w:top w:val="single" w:sz="4" w:space="0" w:color="000000"/>
              <w:left w:val="single" w:sz="4" w:space="0" w:color="000000"/>
              <w:bottom w:val="single" w:sz="4" w:space="0" w:color="000000"/>
              <w:right w:val="single" w:sz="4" w:space="0" w:color="000000"/>
            </w:tcBorders>
          </w:tcPr>
          <w:p w:rsidR="00DA3FC1" w:rsidRDefault="00DA3FC1"/>
        </w:tc>
      </w:tr>
      <w:tr w:rsidR="00DA3FC1">
        <w:trPr>
          <w:cantSplit/>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41"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15.2.</w:t>
            </w:r>
          </w:p>
        </w:tc>
        <w:tc>
          <w:tcPr>
            <w:tcW w:w="4152" w:type="dxa"/>
            <w:gridSpan w:val="4"/>
            <w:tcBorders>
              <w:top w:val="single" w:sz="4" w:space="0" w:color="000000"/>
              <w:left w:val="single" w:sz="4" w:space="0" w:color="000000"/>
              <w:bottom w:val="single" w:sz="4" w:space="0" w:color="000000"/>
              <w:right w:val="single" w:sz="4" w:space="0" w:color="000000"/>
            </w:tcBorders>
          </w:tcPr>
          <w:p w:rsidR="00DA3FC1" w:rsidRDefault="009A2AF2">
            <w:r>
              <w:t xml:space="preserve">Вежби (лабораториски, аудиториумски), семинари, тимска работа. </w:t>
            </w:r>
          </w:p>
        </w:tc>
        <w:tc>
          <w:tcPr>
            <w:tcW w:w="1499" w:type="dxa"/>
            <w:gridSpan w:val="2"/>
            <w:tcBorders>
              <w:top w:val="single" w:sz="4" w:space="0" w:color="000000"/>
              <w:left w:val="single" w:sz="4" w:space="0" w:color="000000"/>
              <w:bottom w:val="single" w:sz="4" w:space="0" w:color="000000"/>
              <w:right w:val="single" w:sz="4" w:space="0" w:color="000000"/>
            </w:tcBorders>
          </w:tcPr>
          <w:p w:rsidR="00DA3FC1" w:rsidRDefault="009A2AF2">
            <w:r>
              <w:t>20 часа</w:t>
            </w:r>
          </w:p>
        </w:tc>
      </w:tr>
      <w:tr w:rsidR="00DA3FC1">
        <w:trPr>
          <w:cantSplit/>
          <w:trHeight w:val="305"/>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r>
              <w:t>16.</w:t>
            </w:r>
          </w:p>
        </w:tc>
        <w:tc>
          <w:tcPr>
            <w:tcW w:w="2441"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r>
              <w:t>Други форми на активности</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16.1.</w:t>
            </w:r>
          </w:p>
        </w:tc>
        <w:tc>
          <w:tcPr>
            <w:tcW w:w="4152" w:type="dxa"/>
            <w:gridSpan w:val="4"/>
            <w:tcBorders>
              <w:top w:val="single" w:sz="4" w:space="0" w:color="000000"/>
              <w:left w:val="single" w:sz="4" w:space="0" w:color="000000"/>
              <w:bottom w:val="single" w:sz="4" w:space="0" w:color="000000"/>
              <w:right w:val="single" w:sz="4" w:space="0" w:color="000000"/>
            </w:tcBorders>
          </w:tcPr>
          <w:p w:rsidR="00DA3FC1" w:rsidRDefault="009A2AF2">
            <w:r>
              <w:t xml:space="preserve">Проектни задачи </w:t>
            </w:r>
          </w:p>
        </w:tc>
        <w:tc>
          <w:tcPr>
            <w:tcW w:w="1499" w:type="dxa"/>
            <w:gridSpan w:val="2"/>
            <w:tcBorders>
              <w:top w:val="single" w:sz="4" w:space="0" w:color="000000"/>
              <w:left w:val="single" w:sz="4" w:space="0" w:color="000000"/>
              <w:bottom w:val="single" w:sz="4" w:space="0" w:color="000000"/>
              <w:right w:val="single" w:sz="4" w:space="0" w:color="000000"/>
            </w:tcBorders>
          </w:tcPr>
          <w:p w:rsidR="00DA3FC1" w:rsidRDefault="009A2AF2">
            <w:r>
              <w:t>10 часа</w:t>
            </w:r>
          </w:p>
        </w:tc>
      </w:tr>
      <w:tr w:rsidR="00DA3FC1">
        <w:trPr>
          <w:cantSplit/>
          <w:trHeight w:val="170"/>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41"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16.2.</w:t>
            </w:r>
          </w:p>
        </w:tc>
        <w:tc>
          <w:tcPr>
            <w:tcW w:w="4152" w:type="dxa"/>
            <w:gridSpan w:val="4"/>
            <w:tcBorders>
              <w:top w:val="single" w:sz="4" w:space="0" w:color="000000"/>
              <w:left w:val="single" w:sz="4" w:space="0" w:color="000000"/>
              <w:bottom w:val="single" w:sz="4" w:space="0" w:color="000000"/>
              <w:right w:val="single" w:sz="4" w:space="0" w:color="000000"/>
            </w:tcBorders>
          </w:tcPr>
          <w:p w:rsidR="00DA3FC1" w:rsidRDefault="009A2AF2">
            <w:r>
              <w:t>Самостојни задачи</w:t>
            </w:r>
          </w:p>
        </w:tc>
        <w:tc>
          <w:tcPr>
            <w:tcW w:w="1499" w:type="dxa"/>
            <w:gridSpan w:val="2"/>
            <w:tcBorders>
              <w:top w:val="single" w:sz="4" w:space="0" w:color="000000"/>
              <w:left w:val="single" w:sz="4" w:space="0" w:color="000000"/>
              <w:bottom w:val="single" w:sz="4" w:space="0" w:color="000000"/>
              <w:right w:val="single" w:sz="4" w:space="0" w:color="000000"/>
            </w:tcBorders>
          </w:tcPr>
          <w:p w:rsidR="00DA3FC1" w:rsidRDefault="009A2AF2">
            <w:r>
              <w:t xml:space="preserve">10 часа </w:t>
            </w:r>
          </w:p>
        </w:tc>
      </w:tr>
      <w:tr w:rsidR="00DA3FC1">
        <w:trPr>
          <w:cantSplit/>
          <w:trHeight w:val="260"/>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41"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16.3.</w:t>
            </w:r>
          </w:p>
        </w:tc>
        <w:tc>
          <w:tcPr>
            <w:tcW w:w="4152" w:type="dxa"/>
            <w:gridSpan w:val="4"/>
            <w:tcBorders>
              <w:top w:val="single" w:sz="4" w:space="0" w:color="000000"/>
              <w:left w:val="single" w:sz="4" w:space="0" w:color="000000"/>
              <w:bottom w:val="single" w:sz="4" w:space="0" w:color="000000"/>
              <w:right w:val="single" w:sz="4" w:space="0" w:color="000000"/>
            </w:tcBorders>
          </w:tcPr>
          <w:p w:rsidR="00DA3FC1" w:rsidRDefault="009A2AF2">
            <w:r>
              <w:t>Домашно учење - задачи</w:t>
            </w:r>
          </w:p>
        </w:tc>
        <w:tc>
          <w:tcPr>
            <w:tcW w:w="1499" w:type="dxa"/>
            <w:gridSpan w:val="2"/>
            <w:tcBorders>
              <w:top w:val="single" w:sz="4" w:space="0" w:color="000000"/>
              <w:left w:val="single" w:sz="4" w:space="0" w:color="000000"/>
              <w:bottom w:val="single" w:sz="4" w:space="0" w:color="000000"/>
              <w:right w:val="single" w:sz="4" w:space="0" w:color="000000"/>
            </w:tcBorders>
          </w:tcPr>
          <w:p w:rsidR="00DA3FC1" w:rsidRDefault="009A2AF2">
            <w:r>
              <w:t>50 часа</w:t>
            </w:r>
          </w:p>
        </w:tc>
      </w:tr>
      <w:tr w:rsidR="00DA3FC1">
        <w:trPr>
          <w:cantSplit/>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r>
              <w:t>17.</w:t>
            </w:r>
          </w:p>
        </w:tc>
        <w:tc>
          <w:tcPr>
            <w:tcW w:w="9349" w:type="dxa"/>
            <w:gridSpan w:val="10"/>
            <w:tcBorders>
              <w:top w:val="single" w:sz="4" w:space="0" w:color="000000"/>
              <w:left w:val="single" w:sz="4" w:space="0" w:color="000000"/>
              <w:bottom w:val="single" w:sz="4" w:space="0" w:color="000000"/>
              <w:right w:val="single" w:sz="4" w:space="0" w:color="000000"/>
            </w:tcBorders>
          </w:tcPr>
          <w:p w:rsidR="00DA3FC1" w:rsidRDefault="009A2AF2">
            <w:pPr>
              <w:jc w:val="both"/>
            </w:pPr>
            <w:r>
              <w:t xml:space="preserve">Начин на оценување     </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930" w:type="dxa"/>
            <w:gridSpan w:val="2"/>
            <w:tcBorders>
              <w:top w:val="single" w:sz="4" w:space="0" w:color="000000"/>
              <w:left w:val="single" w:sz="4" w:space="0" w:color="000000"/>
              <w:bottom w:val="single" w:sz="4" w:space="0" w:color="000000"/>
              <w:right w:val="single" w:sz="4" w:space="0" w:color="000000"/>
            </w:tcBorders>
          </w:tcPr>
          <w:p w:rsidR="00DA3FC1" w:rsidRDefault="009A2AF2">
            <w:r>
              <w:t>17.1.</w:t>
            </w:r>
          </w:p>
        </w:tc>
        <w:tc>
          <w:tcPr>
            <w:tcW w:w="4196" w:type="dxa"/>
            <w:gridSpan w:val="5"/>
            <w:tcBorders>
              <w:top w:val="single" w:sz="4" w:space="0" w:color="000000"/>
              <w:left w:val="single" w:sz="4" w:space="0" w:color="000000"/>
              <w:bottom w:val="single" w:sz="4" w:space="0" w:color="000000"/>
              <w:right w:val="single" w:sz="4" w:space="0" w:color="000000"/>
            </w:tcBorders>
          </w:tcPr>
          <w:p w:rsidR="00DA3FC1" w:rsidRDefault="009A2AF2">
            <w:r>
              <w:t>Тестови</w:t>
            </w:r>
          </w:p>
        </w:tc>
        <w:tc>
          <w:tcPr>
            <w:tcW w:w="322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rFonts w:ascii="Calibri" w:eastAsia="Calibri" w:hAnsi="Calibri" w:cs="Calibri"/>
              </w:rPr>
            </w:pPr>
            <w:r>
              <w:rPr>
                <w:rFonts w:ascii="Calibri" w:eastAsia="Calibri" w:hAnsi="Calibri" w:cs="Calibri"/>
              </w:rPr>
              <w:t>80 бодови</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rPr>
            </w:pPr>
          </w:p>
        </w:tc>
        <w:tc>
          <w:tcPr>
            <w:tcW w:w="1930" w:type="dxa"/>
            <w:gridSpan w:val="2"/>
            <w:tcBorders>
              <w:top w:val="single" w:sz="4" w:space="0" w:color="000000"/>
              <w:left w:val="single" w:sz="4" w:space="0" w:color="000000"/>
              <w:bottom w:val="single" w:sz="4" w:space="0" w:color="000000"/>
              <w:right w:val="single" w:sz="4" w:space="0" w:color="000000"/>
            </w:tcBorders>
          </w:tcPr>
          <w:p w:rsidR="00DA3FC1" w:rsidRDefault="009A2AF2">
            <w:r>
              <w:t>17.2.</w:t>
            </w:r>
          </w:p>
        </w:tc>
        <w:tc>
          <w:tcPr>
            <w:tcW w:w="4196" w:type="dxa"/>
            <w:gridSpan w:val="5"/>
            <w:tcBorders>
              <w:top w:val="single" w:sz="4" w:space="0" w:color="000000"/>
              <w:left w:val="single" w:sz="4" w:space="0" w:color="000000"/>
              <w:bottom w:val="single" w:sz="4" w:space="0" w:color="000000"/>
              <w:right w:val="single" w:sz="4" w:space="0" w:color="000000"/>
            </w:tcBorders>
          </w:tcPr>
          <w:p w:rsidR="00DA3FC1" w:rsidRDefault="009A2AF2">
            <w:r>
              <w:t>Индивидуална работа/проект ( презентација: писмена и усна)</w:t>
            </w:r>
          </w:p>
        </w:tc>
        <w:tc>
          <w:tcPr>
            <w:tcW w:w="322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rFonts w:ascii="Calibri" w:eastAsia="Calibri" w:hAnsi="Calibri" w:cs="Calibri"/>
              </w:rPr>
            </w:pPr>
            <w:r>
              <w:rPr>
                <w:rFonts w:ascii="Calibri" w:eastAsia="Calibri" w:hAnsi="Calibri" w:cs="Calibri"/>
              </w:rPr>
              <w:t>10 бодови</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rPr>
            </w:pPr>
          </w:p>
        </w:tc>
        <w:tc>
          <w:tcPr>
            <w:tcW w:w="1930" w:type="dxa"/>
            <w:gridSpan w:val="2"/>
            <w:tcBorders>
              <w:top w:val="single" w:sz="4" w:space="0" w:color="000000"/>
              <w:left w:val="single" w:sz="4" w:space="0" w:color="000000"/>
              <w:bottom w:val="single" w:sz="4" w:space="0" w:color="000000"/>
              <w:right w:val="single" w:sz="4" w:space="0" w:color="000000"/>
            </w:tcBorders>
          </w:tcPr>
          <w:p w:rsidR="00DA3FC1" w:rsidRDefault="009A2AF2">
            <w:r>
              <w:t>17.3.</w:t>
            </w:r>
          </w:p>
        </w:tc>
        <w:tc>
          <w:tcPr>
            <w:tcW w:w="4196" w:type="dxa"/>
            <w:gridSpan w:val="5"/>
            <w:tcBorders>
              <w:top w:val="single" w:sz="4" w:space="0" w:color="000000"/>
              <w:left w:val="single" w:sz="4" w:space="0" w:color="000000"/>
              <w:bottom w:val="single" w:sz="4" w:space="0" w:color="000000"/>
              <w:right w:val="single" w:sz="4" w:space="0" w:color="000000"/>
            </w:tcBorders>
          </w:tcPr>
          <w:p w:rsidR="00DA3FC1" w:rsidRDefault="009A2AF2">
            <w:r>
              <w:t>Активност и учество</w:t>
            </w:r>
          </w:p>
        </w:tc>
        <w:tc>
          <w:tcPr>
            <w:tcW w:w="322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rFonts w:ascii="Calibri" w:eastAsia="Calibri" w:hAnsi="Calibri" w:cs="Calibri"/>
              </w:rPr>
            </w:pPr>
            <w:r>
              <w:rPr>
                <w:rFonts w:ascii="Calibri" w:eastAsia="Calibri" w:hAnsi="Calibri" w:cs="Calibri"/>
              </w:rPr>
              <w:t>10 бодови</w:t>
            </w:r>
          </w:p>
        </w:tc>
      </w:tr>
      <w:tr w:rsidR="00DA3FC1">
        <w:trPr>
          <w:cantSplit/>
          <w:trHeight w:val="93"/>
        </w:trPr>
        <w:tc>
          <w:tcPr>
            <w:tcW w:w="491" w:type="dxa"/>
            <w:vMerge w:val="restart"/>
            <w:tcBorders>
              <w:top w:val="single" w:sz="4" w:space="0" w:color="000000"/>
              <w:left w:val="single" w:sz="4" w:space="0" w:color="000000"/>
              <w:bottom w:val="single" w:sz="4" w:space="0" w:color="000000"/>
              <w:right w:val="single" w:sz="4" w:space="0" w:color="000000"/>
            </w:tcBorders>
          </w:tcPr>
          <w:p w:rsidR="00DA3FC1" w:rsidRDefault="009A2AF2">
            <w:r>
              <w:t>18.</w:t>
            </w:r>
          </w:p>
        </w:tc>
        <w:tc>
          <w:tcPr>
            <w:tcW w:w="3698" w:type="dxa"/>
            <w:gridSpan w:val="4"/>
            <w:vMerge w:val="restart"/>
            <w:tcBorders>
              <w:top w:val="single" w:sz="4" w:space="0" w:color="000000"/>
              <w:left w:val="single" w:sz="4" w:space="0" w:color="000000"/>
              <w:bottom w:val="single" w:sz="4" w:space="0" w:color="000000"/>
              <w:right w:val="single" w:sz="4" w:space="0" w:color="000000"/>
            </w:tcBorders>
          </w:tcPr>
          <w:p w:rsidR="00DA3FC1" w:rsidRDefault="009A2AF2">
            <w:r>
              <w:t>Kритериуми за оценување (бодови/ оценка)</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до 50 бода</w:t>
            </w:r>
          </w:p>
        </w:tc>
        <w:tc>
          <w:tcPr>
            <w:tcW w:w="322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5 (пет) (F)</w:t>
            </w:r>
          </w:p>
        </w:tc>
      </w:tr>
      <w:tr w:rsidR="00DA3FC1">
        <w:trPr>
          <w:cantSplit/>
          <w:trHeight w:val="92"/>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698"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51 х до 60 бода</w:t>
            </w:r>
          </w:p>
        </w:tc>
        <w:tc>
          <w:tcPr>
            <w:tcW w:w="322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6 (шест) (E)</w:t>
            </w:r>
          </w:p>
        </w:tc>
      </w:tr>
      <w:tr w:rsidR="00DA3FC1">
        <w:trPr>
          <w:cantSplit/>
          <w:trHeight w:val="92"/>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698"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61 х до 70 бода</w:t>
            </w:r>
          </w:p>
        </w:tc>
        <w:tc>
          <w:tcPr>
            <w:tcW w:w="322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7 (седум) (D)</w:t>
            </w:r>
          </w:p>
        </w:tc>
      </w:tr>
      <w:tr w:rsidR="00DA3FC1">
        <w:trPr>
          <w:cantSplit/>
          <w:trHeight w:val="92"/>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698"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од 71 до 80 бода</w:t>
            </w:r>
          </w:p>
        </w:tc>
        <w:tc>
          <w:tcPr>
            <w:tcW w:w="322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8 (осум) (C)</w:t>
            </w:r>
          </w:p>
        </w:tc>
      </w:tr>
      <w:tr w:rsidR="00DA3FC1">
        <w:trPr>
          <w:cantSplit/>
          <w:trHeight w:val="92"/>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698"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од 81 до 90 бода</w:t>
            </w:r>
          </w:p>
        </w:tc>
        <w:tc>
          <w:tcPr>
            <w:tcW w:w="322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9 (девет) (B)</w:t>
            </w:r>
          </w:p>
        </w:tc>
      </w:tr>
      <w:tr w:rsidR="00DA3FC1">
        <w:trPr>
          <w:cantSplit/>
          <w:trHeight w:val="92"/>
        </w:trPr>
        <w:tc>
          <w:tcPr>
            <w:tcW w:w="491"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3698"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од 91 до 100 бода</w:t>
            </w:r>
          </w:p>
        </w:tc>
        <w:tc>
          <w:tcPr>
            <w:tcW w:w="322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pPr>
            <w:r>
              <w:t>10 (десет) (A)</w:t>
            </w:r>
          </w:p>
        </w:tc>
      </w:tr>
      <w:tr w:rsidR="00DA3FC1">
        <w:trPr>
          <w:trHeight w:val="334"/>
        </w:trPr>
        <w:tc>
          <w:tcPr>
            <w:tcW w:w="491" w:type="dxa"/>
            <w:tcBorders>
              <w:top w:val="single" w:sz="4" w:space="0" w:color="000000"/>
              <w:left w:val="single" w:sz="4" w:space="0" w:color="000000"/>
              <w:bottom w:val="single" w:sz="4" w:space="0" w:color="000000"/>
              <w:right w:val="single" w:sz="4" w:space="0" w:color="000000"/>
            </w:tcBorders>
          </w:tcPr>
          <w:p w:rsidR="00DA3FC1" w:rsidRDefault="009A2AF2">
            <w:r>
              <w:t>19.</w:t>
            </w:r>
          </w:p>
        </w:tc>
        <w:tc>
          <w:tcPr>
            <w:tcW w:w="3698" w:type="dxa"/>
            <w:gridSpan w:val="4"/>
            <w:tcBorders>
              <w:top w:val="single" w:sz="4" w:space="0" w:color="000000"/>
              <w:left w:val="single" w:sz="4" w:space="0" w:color="000000"/>
              <w:bottom w:val="single" w:sz="4" w:space="0" w:color="000000"/>
              <w:right w:val="single" w:sz="4" w:space="0" w:color="000000"/>
            </w:tcBorders>
          </w:tcPr>
          <w:p w:rsidR="00DA3FC1" w:rsidRDefault="009A2AF2">
            <w:r>
              <w:t>Услов за потпис и за полагање завршен испит</w:t>
            </w:r>
          </w:p>
        </w:tc>
        <w:tc>
          <w:tcPr>
            <w:tcW w:w="5651" w:type="dxa"/>
            <w:gridSpan w:val="6"/>
            <w:tcBorders>
              <w:top w:val="single" w:sz="4" w:space="0" w:color="000000"/>
              <w:left w:val="single" w:sz="4" w:space="0" w:color="000000"/>
              <w:bottom w:val="single" w:sz="4" w:space="0" w:color="000000"/>
              <w:right w:val="single" w:sz="4" w:space="0" w:color="000000"/>
            </w:tcBorders>
          </w:tcPr>
          <w:p w:rsidR="00DA3FC1" w:rsidRDefault="009A2AF2">
            <w:r>
              <w:t>Запишан предмет и редовност во наставата</w:t>
            </w:r>
          </w:p>
        </w:tc>
      </w:tr>
      <w:tr w:rsidR="00DA3FC1">
        <w:trPr>
          <w:trHeight w:val="334"/>
        </w:trPr>
        <w:tc>
          <w:tcPr>
            <w:tcW w:w="491" w:type="dxa"/>
            <w:tcBorders>
              <w:top w:val="single" w:sz="4" w:space="0" w:color="000000"/>
              <w:left w:val="single" w:sz="4" w:space="0" w:color="000000"/>
              <w:bottom w:val="single" w:sz="4" w:space="0" w:color="000000"/>
              <w:right w:val="single" w:sz="4" w:space="0" w:color="000000"/>
            </w:tcBorders>
          </w:tcPr>
          <w:p w:rsidR="00DA3FC1" w:rsidRDefault="009A2AF2">
            <w:r>
              <w:t>20.</w:t>
            </w:r>
          </w:p>
        </w:tc>
        <w:tc>
          <w:tcPr>
            <w:tcW w:w="3698" w:type="dxa"/>
            <w:gridSpan w:val="4"/>
            <w:tcBorders>
              <w:top w:val="single" w:sz="4" w:space="0" w:color="000000"/>
              <w:left w:val="single" w:sz="4" w:space="0" w:color="000000"/>
              <w:bottom w:val="single" w:sz="4" w:space="0" w:color="000000"/>
              <w:right w:val="single" w:sz="4" w:space="0" w:color="000000"/>
            </w:tcBorders>
          </w:tcPr>
          <w:p w:rsidR="00DA3FC1" w:rsidRDefault="009A2AF2">
            <w:r>
              <w:t>Јазик на кој се изведува наставата</w:t>
            </w:r>
          </w:p>
        </w:tc>
        <w:tc>
          <w:tcPr>
            <w:tcW w:w="5651" w:type="dxa"/>
            <w:gridSpan w:val="6"/>
            <w:tcBorders>
              <w:top w:val="single" w:sz="4" w:space="0" w:color="000000"/>
              <w:left w:val="single" w:sz="4" w:space="0" w:color="000000"/>
              <w:bottom w:val="single" w:sz="4" w:space="0" w:color="000000"/>
              <w:right w:val="single" w:sz="4" w:space="0" w:color="000000"/>
            </w:tcBorders>
          </w:tcPr>
          <w:p w:rsidR="00DA3FC1" w:rsidRDefault="009A2AF2">
            <w:r>
              <w:t>македонски</w:t>
            </w:r>
          </w:p>
        </w:tc>
      </w:tr>
      <w:tr w:rsidR="00DA3FC1">
        <w:trPr>
          <w:trHeight w:val="334"/>
        </w:trPr>
        <w:tc>
          <w:tcPr>
            <w:tcW w:w="491" w:type="dxa"/>
            <w:tcBorders>
              <w:top w:val="single" w:sz="4" w:space="0" w:color="000000"/>
              <w:left w:val="single" w:sz="4" w:space="0" w:color="000000"/>
              <w:bottom w:val="single" w:sz="4" w:space="0" w:color="000000"/>
              <w:right w:val="single" w:sz="4" w:space="0" w:color="000000"/>
            </w:tcBorders>
          </w:tcPr>
          <w:p w:rsidR="00DA3FC1" w:rsidRDefault="009A2AF2">
            <w:r>
              <w:t>21.</w:t>
            </w:r>
          </w:p>
        </w:tc>
        <w:tc>
          <w:tcPr>
            <w:tcW w:w="3698" w:type="dxa"/>
            <w:gridSpan w:val="4"/>
            <w:tcBorders>
              <w:top w:val="single" w:sz="4" w:space="0" w:color="000000"/>
              <w:left w:val="single" w:sz="4" w:space="0" w:color="000000"/>
              <w:bottom w:val="single" w:sz="4" w:space="0" w:color="000000"/>
              <w:right w:val="single" w:sz="4" w:space="0" w:color="000000"/>
            </w:tcBorders>
          </w:tcPr>
          <w:p w:rsidR="00DA3FC1" w:rsidRDefault="009A2AF2">
            <w:r>
              <w:t>Метод на следење на квалитетот на наставата</w:t>
            </w:r>
          </w:p>
        </w:tc>
        <w:tc>
          <w:tcPr>
            <w:tcW w:w="5651" w:type="dxa"/>
            <w:gridSpan w:val="6"/>
            <w:tcBorders>
              <w:top w:val="single" w:sz="4" w:space="0" w:color="000000"/>
              <w:left w:val="single" w:sz="4" w:space="0" w:color="000000"/>
              <w:bottom w:val="single" w:sz="4" w:space="0" w:color="000000"/>
              <w:right w:val="single" w:sz="4" w:space="0" w:color="000000"/>
            </w:tcBorders>
          </w:tcPr>
          <w:p w:rsidR="00DA3FC1" w:rsidRDefault="009A2AF2">
            <w:r>
              <w:t>евалуација / самоевалуација</w:t>
            </w:r>
          </w:p>
        </w:tc>
      </w:tr>
      <w:tr w:rsidR="00DA3FC1">
        <w:trPr>
          <w:cantSplit/>
          <w:trHeight w:val="334"/>
        </w:trPr>
        <w:tc>
          <w:tcPr>
            <w:tcW w:w="491"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pPr>
            <w:r>
              <w:t>22.</w:t>
            </w:r>
          </w:p>
        </w:tc>
        <w:tc>
          <w:tcPr>
            <w:tcW w:w="9349" w:type="dxa"/>
            <w:gridSpan w:val="10"/>
            <w:tcBorders>
              <w:top w:val="single" w:sz="4" w:space="0" w:color="000000"/>
              <w:left w:val="single" w:sz="4" w:space="0" w:color="000000"/>
              <w:bottom w:val="single" w:sz="4" w:space="0" w:color="000000"/>
              <w:right w:val="single" w:sz="4" w:space="0" w:color="000000"/>
            </w:tcBorders>
          </w:tcPr>
          <w:p w:rsidR="00DA3FC1" w:rsidRDefault="009A2AF2">
            <w:r>
              <w:t>Литература</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pPr>
            <w:r>
              <w:t>22.1.</w:t>
            </w:r>
          </w:p>
        </w:tc>
        <w:tc>
          <w:tcPr>
            <w:tcW w:w="7809" w:type="dxa"/>
            <w:gridSpan w:val="9"/>
            <w:tcBorders>
              <w:top w:val="single" w:sz="4" w:space="0" w:color="000000"/>
              <w:left w:val="single" w:sz="4" w:space="0" w:color="000000"/>
              <w:bottom w:val="single" w:sz="4" w:space="0" w:color="000000"/>
              <w:right w:val="single" w:sz="4" w:space="0" w:color="000000"/>
            </w:tcBorders>
          </w:tcPr>
          <w:p w:rsidR="00DA3FC1" w:rsidRDefault="009A2AF2">
            <w:r>
              <w:t>Задолжителна литература</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901"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Реден број</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pPr>
              <w:jc w:val="center"/>
            </w:pPr>
            <w:r>
              <w:t>Автор</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pPr>
            <w:r>
              <w:t>Наслов</w:t>
            </w:r>
          </w:p>
        </w:tc>
        <w:tc>
          <w:tcPr>
            <w:tcW w:w="195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Издавач</w:t>
            </w:r>
          </w:p>
        </w:tc>
        <w:tc>
          <w:tcPr>
            <w:tcW w:w="1266" w:type="dxa"/>
            <w:tcBorders>
              <w:top w:val="single" w:sz="4" w:space="0" w:color="000000"/>
              <w:left w:val="single" w:sz="4" w:space="0" w:color="000000"/>
              <w:bottom w:val="single" w:sz="4" w:space="0" w:color="000000"/>
              <w:right w:val="single" w:sz="4" w:space="0" w:color="000000"/>
            </w:tcBorders>
          </w:tcPr>
          <w:p w:rsidR="00DA3FC1" w:rsidRDefault="009A2AF2">
            <w:pPr>
              <w:jc w:val="center"/>
            </w:pPr>
            <w:r>
              <w:t>Година</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901"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1.</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Конески, Б.</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r>
              <w:t>Граматика на македонскиот литературен јазик</w:t>
            </w:r>
          </w:p>
        </w:tc>
        <w:tc>
          <w:tcPr>
            <w:tcW w:w="1957" w:type="dxa"/>
            <w:gridSpan w:val="2"/>
            <w:tcBorders>
              <w:top w:val="single" w:sz="4" w:space="0" w:color="000000"/>
              <w:left w:val="single" w:sz="4" w:space="0" w:color="000000"/>
              <w:bottom w:val="single" w:sz="4" w:space="0" w:color="000000"/>
              <w:right w:val="single" w:sz="4" w:space="0" w:color="000000"/>
            </w:tcBorders>
          </w:tcPr>
          <w:p w:rsidR="00DA3FC1" w:rsidRDefault="009A2AF2">
            <w:r>
              <w:t xml:space="preserve">Скопје: Просветно дело </w:t>
            </w:r>
          </w:p>
        </w:tc>
        <w:tc>
          <w:tcPr>
            <w:tcW w:w="1266" w:type="dxa"/>
            <w:tcBorders>
              <w:top w:val="single" w:sz="4" w:space="0" w:color="000000"/>
              <w:left w:val="single" w:sz="4" w:space="0" w:color="000000"/>
              <w:bottom w:val="single" w:sz="4" w:space="0" w:color="000000"/>
              <w:right w:val="single" w:sz="4" w:space="0" w:color="000000"/>
            </w:tcBorders>
          </w:tcPr>
          <w:p w:rsidR="00DA3FC1" w:rsidRDefault="009A2AF2">
            <w:r>
              <w:t>2004</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901"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2.</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Минова-Ѓуркова, Л.</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r>
              <w:t>Синтакса на македонскиот стандарден јазик</w:t>
            </w:r>
          </w:p>
        </w:tc>
        <w:tc>
          <w:tcPr>
            <w:tcW w:w="1957" w:type="dxa"/>
            <w:gridSpan w:val="2"/>
            <w:tcBorders>
              <w:top w:val="single" w:sz="4" w:space="0" w:color="000000"/>
              <w:left w:val="single" w:sz="4" w:space="0" w:color="000000"/>
              <w:bottom w:val="single" w:sz="4" w:space="0" w:color="000000"/>
              <w:right w:val="single" w:sz="4" w:space="0" w:color="000000"/>
            </w:tcBorders>
          </w:tcPr>
          <w:p w:rsidR="00DA3FC1" w:rsidRDefault="009A2AF2">
            <w:r>
              <w:t>Скопје: Радинг</w:t>
            </w:r>
          </w:p>
        </w:tc>
        <w:tc>
          <w:tcPr>
            <w:tcW w:w="1266" w:type="dxa"/>
            <w:tcBorders>
              <w:top w:val="single" w:sz="4" w:space="0" w:color="000000"/>
              <w:left w:val="single" w:sz="4" w:space="0" w:color="000000"/>
              <w:bottom w:val="single" w:sz="4" w:space="0" w:color="000000"/>
              <w:right w:val="single" w:sz="4" w:space="0" w:color="000000"/>
            </w:tcBorders>
          </w:tcPr>
          <w:p w:rsidR="00DA3FC1" w:rsidRDefault="009A2AF2">
            <w:r>
              <w:t>1995</w:t>
            </w:r>
          </w:p>
        </w:tc>
      </w:tr>
      <w:tr w:rsidR="00DA3FC1">
        <w:trPr>
          <w:cantSplit/>
          <w:trHeight w:val="70"/>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901"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3.</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Конески, К.</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r>
              <w:t>Зборообразувањето во современиот македонски јазик</w:t>
            </w:r>
          </w:p>
        </w:tc>
        <w:tc>
          <w:tcPr>
            <w:tcW w:w="1957" w:type="dxa"/>
            <w:gridSpan w:val="2"/>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pPr>
            <w:r>
              <w:t>Скопје: Бона</w:t>
            </w:r>
          </w:p>
        </w:tc>
        <w:tc>
          <w:tcPr>
            <w:tcW w:w="1266" w:type="dxa"/>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pPr>
            <w:r>
              <w:t>1995</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pPr>
            <w:r>
              <w:t>22.2.</w:t>
            </w:r>
          </w:p>
        </w:tc>
        <w:tc>
          <w:tcPr>
            <w:tcW w:w="7809" w:type="dxa"/>
            <w:gridSpan w:val="9"/>
            <w:tcBorders>
              <w:top w:val="single" w:sz="4" w:space="0" w:color="000000"/>
              <w:left w:val="single" w:sz="4" w:space="0" w:color="000000"/>
              <w:bottom w:val="single" w:sz="4" w:space="0" w:color="000000"/>
              <w:right w:val="single" w:sz="4" w:space="0" w:color="000000"/>
            </w:tcBorders>
          </w:tcPr>
          <w:p w:rsidR="00DA3FC1" w:rsidRDefault="009A2AF2">
            <w:r>
              <w:t>Дополнителна литература</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901"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Реден број</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pPr>
              <w:jc w:val="center"/>
            </w:pPr>
            <w:r>
              <w:t>Автор</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pPr>
            <w:r>
              <w:t>Наслов</w:t>
            </w:r>
          </w:p>
        </w:tc>
        <w:tc>
          <w:tcPr>
            <w:tcW w:w="195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Издавач</w:t>
            </w:r>
          </w:p>
        </w:tc>
        <w:tc>
          <w:tcPr>
            <w:tcW w:w="1266" w:type="dxa"/>
            <w:tcBorders>
              <w:top w:val="single" w:sz="4" w:space="0" w:color="000000"/>
              <w:left w:val="single" w:sz="4" w:space="0" w:color="000000"/>
              <w:bottom w:val="single" w:sz="4" w:space="0" w:color="000000"/>
              <w:right w:val="single" w:sz="4" w:space="0" w:color="000000"/>
            </w:tcBorders>
          </w:tcPr>
          <w:p w:rsidR="00DA3FC1" w:rsidRDefault="009A2AF2">
            <w:pPr>
              <w:jc w:val="center"/>
            </w:pPr>
            <w:r>
              <w:t>Година</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901"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1.</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Савицка И., Спасов Љ.</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r>
              <w:t xml:space="preserve">Фонологија на македонскиот стандарден јазик </w:t>
            </w:r>
          </w:p>
        </w:tc>
        <w:tc>
          <w:tcPr>
            <w:tcW w:w="1957" w:type="dxa"/>
            <w:gridSpan w:val="2"/>
            <w:tcBorders>
              <w:top w:val="single" w:sz="4" w:space="0" w:color="000000"/>
              <w:left w:val="single" w:sz="4" w:space="0" w:color="000000"/>
              <w:bottom w:val="single" w:sz="4" w:space="0" w:color="000000"/>
              <w:right w:val="single" w:sz="4" w:space="0" w:color="000000"/>
            </w:tcBorders>
          </w:tcPr>
          <w:p w:rsidR="00DA3FC1" w:rsidRDefault="009A2AF2">
            <w:r>
              <w:t xml:space="preserve">Скопје: Детска радост </w:t>
            </w:r>
          </w:p>
        </w:tc>
        <w:tc>
          <w:tcPr>
            <w:tcW w:w="1266" w:type="dxa"/>
            <w:tcBorders>
              <w:top w:val="single" w:sz="4" w:space="0" w:color="000000"/>
              <w:left w:val="single" w:sz="4" w:space="0" w:color="000000"/>
              <w:bottom w:val="single" w:sz="4" w:space="0" w:color="000000"/>
              <w:right w:val="single" w:sz="4" w:space="0" w:color="000000"/>
            </w:tcBorders>
          </w:tcPr>
          <w:p w:rsidR="00DA3FC1" w:rsidRDefault="009A2AF2">
            <w:r>
              <w:t>1991</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901"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2.</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Минова-Ѓуркова, Л</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r>
              <w:t>Стилистика на современиот македонски јазик</w:t>
            </w:r>
          </w:p>
        </w:tc>
        <w:tc>
          <w:tcPr>
            <w:tcW w:w="1957" w:type="dxa"/>
            <w:gridSpan w:val="2"/>
            <w:tcBorders>
              <w:top w:val="single" w:sz="4" w:space="0" w:color="000000"/>
              <w:left w:val="single" w:sz="4" w:space="0" w:color="000000"/>
              <w:bottom w:val="single" w:sz="4" w:space="0" w:color="000000"/>
              <w:right w:val="single" w:sz="4" w:space="0" w:color="000000"/>
            </w:tcBorders>
          </w:tcPr>
          <w:p w:rsidR="00DA3FC1" w:rsidRDefault="009A2AF2">
            <w:r>
              <w:t>Скопје: Магор</w:t>
            </w:r>
          </w:p>
        </w:tc>
        <w:tc>
          <w:tcPr>
            <w:tcW w:w="1266" w:type="dxa"/>
            <w:tcBorders>
              <w:top w:val="single" w:sz="4" w:space="0" w:color="000000"/>
              <w:left w:val="single" w:sz="4" w:space="0" w:color="000000"/>
              <w:bottom w:val="single" w:sz="4" w:space="0" w:color="000000"/>
              <w:right w:val="single" w:sz="4" w:space="0" w:color="000000"/>
            </w:tcBorders>
          </w:tcPr>
          <w:p w:rsidR="00DA3FC1" w:rsidRDefault="009A2AF2">
            <w:r>
              <w:t>2003</w:t>
            </w:r>
          </w:p>
        </w:tc>
      </w:tr>
      <w:tr w:rsidR="00DA3FC1">
        <w:trPr>
          <w:cantSplit/>
          <w:trHeight w:val="334"/>
        </w:trPr>
        <w:tc>
          <w:tcPr>
            <w:tcW w:w="491"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pPr>
          </w:p>
        </w:tc>
        <w:tc>
          <w:tcPr>
            <w:tcW w:w="901"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3.</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Пандев, Д.</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r>
              <w:t>Говорење и пишување</w:t>
            </w:r>
          </w:p>
        </w:tc>
        <w:tc>
          <w:tcPr>
            <w:tcW w:w="1957" w:type="dxa"/>
            <w:gridSpan w:val="2"/>
            <w:tcBorders>
              <w:top w:val="single" w:sz="4" w:space="0" w:color="000000"/>
              <w:left w:val="single" w:sz="4" w:space="0" w:color="000000"/>
              <w:bottom w:val="single" w:sz="4" w:space="0" w:color="000000"/>
              <w:right w:val="single" w:sz="4" w:space="0" w:color="000000"/>
            </w:tcBorders>
          </w:tcPr>
          <w:p w:rsidR="00DA3FC1" w:rsidRDefault="009A2AF2">
            <w:r>
              <w:t>Скопје: Просветно дело</w:t>
            </w:r>
          </w:p>
        </w:tc>
        <w:tc>
          <w:tcPr>
            <w:tcW w:w="1266" w:type="dxa"/>
            <w:tcBorders>
              <w:top w:val="single" w:sz="4" w:space="0" w:color="000000"/>
              <w:left w:val="single" w:sz="4" w:space="0" w:color="000000"/>
              <w:bottom w:val="single" w:sz="4" w:space="0" w:color="000000"/>
              <w:right w:val="single" w:sz="4" w:space="0" w:color="000000"/>
            </w:tcBorders>
          </w:tcPr>
          <w:p w:rsidR="00DA3FC1" w:rsidRDefault="009A2AF2">
            <w:r>
              <w:t>2007</w:t>
            </w:r>
          </w:p>
        </w:tc>
      </w:tr>
      <w:tr w:rsidR="00DA3FC1">
        <w:trPr>
          <w:cantSplit/>
          <w:trHeight w:val="334"/>
        </w:trPr>
        <w:tc>
          <w:tcPr>
            <w:tcW w:w="491" w:type="dxa"/>
            <w:tcBorders>
              <w:top w:val="single" w:sz="4" w:space="0" w:color="000000"/>
              <w:left w:val="single" w:sz="4" w:space="0" w:color="000000"/>
              <w:bottom w:val="single" w:sz="4" w:space="0" w:color="000000"/>
              <w:right w:val="single" w:sz="4" w:space="0" w:color="000000"/>
            </w:tcBorders>
            <w:vAlign w:val="center"/>
          </w:tcPr>
          <w:p w:rsidR="00DA3FC1" w:rsidRDefault="00DA3FC1"/>
        </w:tc>
        <w:tc>
          <w:tcPr>
            <w:tcW w:w="1540" w:type="dxa"/>
            <w:tcBorders>
              <w:top w:val="single" w:sz="4" w:space="0" w:color="000000"/>
              <w:left w:val="single" w:sz="4" w:space="0" w:color="000000"/>
              <w:bottom w:val="single" w:sz="4" w:space="0" w:color="000000"/>
              <w:right w:val="single" w:sz="4" w:space="0" w:color="000000"/>
            </w:tcBorders>
            <w:vAlign w:val="center"/>
          </w:tcPr>
          <w:p w:rsidR="00DA3FC1" w:rsidRDefault="00DA3FC1"/>
        </w:tc>
        <w:tc>
          <w:tcPr>
            <w:tcW w:w="901"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pPr>
            <w:r>
              <w:t xml:space="preserve">4. </w:t>
            </w:r>
          </w:p>
        </w:tc>
        <w:tc>
          <w:tcPr>
            <w:tcW w:w="1257" w:type="dxa"/>
            <w:tcBorders>
              <w:top w:val="single" w:sz="4" w:space="0" w:color="000000"/>
              <w:left w:val="single" w:sz="4" w:space="0" w:color="000000"/>
              <w:bottom w:val="single" w:sz="4" w:space="0" w:color="000000"/>
              <w:right w:val="single" w:sz="4" w:space="0" w:color="000000"/>
            </w:tcBorders>
          </w:tcPr>
          <w:p w:rsidR="00DA3FC1" w:rsidRDefault="009A2AF2">
            <w:r>
              <w:t>Група автори</w:t>
            </w:r>
          </w:p>
        </w:tc>
        <w:tc>
          <w:tcPr>
            <w:tcW w:w="2428" w:type="dxa"/>
            <w:gridSpan w:val="3"/>
            <w:tcBorders>
              <w:top w:val="single" w:sz="4" w:space="0" w:color="000000"/>
              <w:left w:val="single" w:sz="4" w:space="0" w:color="000000"/>
              <w:bottom w:val="single" w:sz="4" w:space="0" w:color="000000"/>
              <w:right w:val="single" w:sz="4" w:space="0" w:color="000000"/>
            </w:tcBorders>
          </w:tcPr>
          <w:p w:rsidR="00DA3FC1" w:rsidRDefault="009A2AF2">
            <w:r>
              <w:t xml:space="preserve">Правопис на македонскиот јазик (електронско издание www. pravopis.mk). </w:t>
            </w:r>
          </w:p>
        </w:tc>
        <w:tc>
          <w:tcPr>
            <w:tcW w:w="1957" w:type="dxa"/>
            <w:gridSpan w:val="2"/>
            <w:tcBorders>
              <w:top w:val="single" w:sz="4" w:space="0" w:color="000000"/>
              <w:left w:val="single" w:sz="4" w:space="0" w:color="000000"/>
              <w:bottom w:val="single" w:sz="4" w:space="0" w:color="000000"/>
              <w:right w:val="single" w:sz="4" w:space="0" w:color="000000"/>
            </w:tcBorders>
          </w:tcPr>
          <w:p w:rsidR="00DA3FC1" w:rsidRDefault="009A2AF2">
            <w:r>
              <w:t>Скопје:</w:t>
            </w:r>
          </w:p>
          <w:p w:rsidR="00DA3FC1" w:rsidRDefault="009A2AF2">
            <w:r>
              <w:t xml:space="preserve">Национална и универзитетска библиотека „Св. Климент Охридски“ </w:t>
            </w:r>
          </w:p>
          <w:p w:rsidR="00DA3FC1" w:rsidRDefault="00DA3FC1"/>
        </w:tc>
        <w:tc>
          <w:tcPr>
            <w:tcW w:w="1266" w:type="dxa"/>
            <w:tcBorders>
              <w:top w:val="single" w:sz="4" w:space="0" w:color="000000"/>
              <w:left w:val="single" w:sz="4" w:space="0" w:color="000000"/>
              <w:bottom w:val="single" w:sz="4" w:space="0" w:color="000000"/>
              <w:right w:val="single" w:sz="4" w:space="0" w:color="000000"/>
            </w:tcBorders>
          </w:tcPr>
          <w:p w:rsidR="00DA3FC1" w:rsidRDefault="009A2AF2">
            <w:r>
              <w:t>2017</w:t>
            </w:r>
          </w:p>
        </w:tc>
      </w:tr>
    </w:tbl>
    <w:p w:rsidR="00DA3FC1" w:rsidRDefault="009A2AF2">
      <w:pPr>
        <w:rPr>
          <w:b/>
        </w:rPr>
      </w:pPr>
      <w:r>
        <w:br w:type="page"/>
      </w:r>
    </w:p>
    <w:p w:rsidR="00DA3FC1" w:rsidRDefault="00DA3FC1">
      <w:pPr>
        <w:rPr>
          <w:rFonts w:ascii="Calibri" w:eastAsia="Calibri" w:hAnsi="Calibri" w:cs="Calibri"/>
        </w:rPr>
      </w:pPr>
    </w:p>
    <w:tbl>
      <w:tblPr>
        <w:tblStyle w:val="23"/>
        <w:tblW w:w="9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29"/>
        <w:gridCol w:w="1041"/>
        <w:gridCol w:w="1575"/>
        <w:gridCol w:w="283"/>
        <w:gridCol w:w="1329"/>
        <w:gridCol w:w="853"/>
        <w:gridCol w:w="1346"/>
        <w:gridCol w:w="205"/>
        <w:gridCol w:w="1638"/>
      </w:tblGrid>
      <w:tr w:rsidR="00DA3FC1">
        <w:tc>
          <w:tcPr>
            <w:tcW w:w="2511" w:type="dxa"/>
            <w:gridSpan w:val="3"/>
          </w:tcPr>
          <w:p w:rsidR="00DA3FC1" w:rsidRDefault="009A2AF2">
            <w:pPr>
              <w:jc w:val="both"/>
              <w:rPr>
                <w:sz w:val="18"/>
                <w:szCs w:val="18"/>
              </w:rPr>
            </w:pPr>
            <w:r>
              <w:rPr>
                <w:b/>
                <w:sz w:val="18"/>
                <w:szCs w:val="18"/>
              </w:rPr>
              <w:t>Прилог бр.3</w:t>
            </w:r>
          </w:p>
        </w:tc>
        <w:tc>
          <w:tcPr>
            <w:tcW w:w="7229" w:type="dxa"/>
            <w:gridSpan w:val="7"/>
          </w:tcPr>
          <w:p w:rsidR="00DA3FC1" w:rsidRDefault="009A2AF2">
            <w:pPr>
              <w:rPr>
                <w:sz w:val="18"/>
                <w:szCs w:val="18"/>
              </w:rPr>
            </w:pPr>
            <w:r>
              <w:rPr>
                <w:b/>
                <w:sz w:val="18"/>
                <w:szCs w:val="18"/>
              </w:rPr>
              <w:t>Предметна програма од втор циклус на студии</w:t>
            </w:r>
          </w:p>
        </w:tc>
      </w:tr>
      <w:tr w:rsidR="00DA3FC1">
        <w:tc>
          <w:tcPr>
            <w:tcW w:w="441" w:type="dxa"/>
          </w:tcPr>
          <w:p w:rsidR="00DA3FC1" w:rsidRDefault="009A2AF2">
            <w:pPr>
              <w:rPr>
                <w:sz w:val="18"/>
                <w:szCs w:val="18"/>
              </w:rPr>
            </w:pPr>
            <w:r>
              <w:rPr>
                <w:sz w:val="18"/>
                <w:szCs w:val="18"/>
              </w:rPr>
              <w:t>1.</w:t>
            </w:r>
          </w:p>
        </w:tc>
        <w:tc>
          <w:tcPr>
            <w:tcW w:w="2070" w:type="dxa"/>
            <w:gridSpan w:val="2"/>
          </w:tcPr>
          <w:p w:rsidR="00DA3FC1" w:rsidRDefault="009A2AF2">
            <w:pPr>
              <w:rPr>
                <w:sz w:val="18"/>
                <w:szCs w:val="18"/>
              </w:rPr>
            </w:pPr>
            <w:r>
              <w:rPr>
                <w:sz w:val="18"/>
                <w:szCs w:val="18"/>
              </w:rPr>
              <w:t>Наслов на наставниот предмет</w:t>
            </w:r>
          </w:p>
        </w:tc>
        <w:tc>
          <w:tcPr>
            <w:tcW w:w="7229" w:type="dxa"/>
            <w:gridSpan w:val="7"/>
          </w:tcPr>
          <w:p w:rsidR="00DA3FC1" w:rsidRDefault="009A2AF2">
            <w:pPr>
              <w:rPr>
                <w:sz w:val="18"/>
                <w:szCs w:val="18"/>
              </w:rPr>
            </w:pPr>
            <w:r>
              <w:rPr>
                <w:b/>
                <w:sz w:val="18"/>
                <w:szCs w:val="18"/>
              </w:rPr>
              <w:t>ТЕХНИКИ НА БЕЛЕЖЕЊЕ</w:t>
            </w:r>
          </w:p>
        </w:tc>
      </w:tr>
      <w:tr w:rsidR="00DA3FC1">
        <w:tc>
          <w:tcPr>
            <w:tcW w:w="441" w:type="dxa"/>
          </w:tcPr>
          <w:p w:rsidR="00DA3FC1" w:rsidRDefault="009A2AF2">
            <w:pPr>
              <w:rPr>
                <w:sz w:val="18"/>
                <w:szCs w:val="18"/>
              </w:rPr>
            </w:pPr>
            <w:r>
              <w:rPr>
                <w:sz w:val="18"/>
                <w:szCs w:val="18"/>
              </w:rPr>
              <w:t>2.</w:t>
            </w:r>
          </w:p>
        </w:tc>
        <w:tc>
          <w:tcPr>
            <w:tcW w:w="2070" w:type="dxa"/>
            <w:gridSpan w:val="2"/>
          </w:tcPr>
          <w:p w:rsidR="00DA3FC1" w:rsidRDefault="009A2AF2">
            <w:pPr>
              <w:rPr>
                <w:sz w:val="18"/>
                <w:szCs w:val="18"/>
              </w:rPr>
            </w:pPr>
            <w:r>
              <w:rPr>
                <w:sz w:val="18"/>
                <w:szCs w:val="18"/>
              </w:rPr>
              <w:t>Код</w:t>
            </w:r>
          </w:p>
        </w:tc>
        <w:tc>
          <w:tcPr>
            <w:tcW w:w="7229" w:type="dxa"/>
            <w:gridSpan w:val="7"/>
          </w:tcPr>
          <w:p w:rsidR="00DA3FC1" w:rsidRDefault="00DA3FC1">
            <w:pPr>
              <w:rPr>
                <w:sz w:val="18"/>
                <w:szCs w:val="18"/>
              </w:rPr>
            </w:pPr>
          </w:p>
        </w:tc>
      </w:tr>
      <w:tr w:rsidR="00DA3FC1">
        <w:tc>
          <w:tcPr>
            <w:tcW w:w="441" w:type="dxa"/>
          </w:tcPr>
          <w:p w:rsidR="00DA3FC1" w:rsidRDefault="009A2AF2">
            <w:pPr>
              <w:rPr>
                <w:sz w:val="18"/>
                <w:szCs w:val="18"/>
              </w:rPr>
            </w:pPr>
            <w:r>
              <w:rPr>
                <w:sz w:val="18"/>
                <w:szCs w:val="18"/>
              </w:rPr>
              <w:t>3.</w:t>
            </w:r>
          </w:p>
        </w:tc>
        <w:tc>
          <w:tcPr>
            <w:tcW w:w="2070" w:type="dxa"/>
            <w:gridSpan w:val="2"/>
          </w:tcPr>
          <w:p w:rsidR="00DA3FC1" w:rsidRDefault="009A2AF2">
            <w:pPr>
              <w:rPr>
                <w:sz w:val="18"/>
                <w:szCs w:val="18"/>
              </w:rPr>
            </w:pPr>
            <w:r>
              <w:rPr>
                <w:sz w:val="18"/>
                <w:szCs w:val="18"/>
              </w:rPr>
              <w:t>Студиска програма</w:t>
            </w:r>
          </w:p>
        </w:tc>
        <w:tc>
          <w:tcPr>
            <w:tcW w:w="7229" w:type="dxa"/>
            <w:gridSpan w:val="7"/>
          </w:tcPr>
          <w:p w:rsidR="00DA3FC1" w:rsidRDefault="009A2AF2">
            <w:pPr>
              <w:rPr>
                <w:sz w:val="18"/>
                <w:szCs w:val="18"/>
              </w:rPr>
            </w:pPr>
            <w:r>
              <w:rPr>
                <w:sz w:val="18"/>
                <w:szCs w:val="18"/>
              </w:rPr>
              <w:t>Магистерски студии – Конференциско толкување</w:t>
            </w:r>
          </w:p>
        </w:tc>
      </w:tr>
      <w:tr w:rsidR="00DA3FC1">
        <w:tc>
          <w:tcPr>
            <w:tcW w:w="441" w:type="dxa"/>
          </w:tcPr>
          <w:p w:rsidR="00DA3FC1" w:rsidRDefault="009A2AF2">
            <w:pPr>
              <w:rPr>
                <w:sz w:val="18"/>
                <w:szCs w:val="18"/>
              </w:rPr>
            </w:pPr>
            <w:r>
              <w:rPr>
                <w:sz w:val="18"/>
                <w:szCs w:val="18"/>
              </w:rPr>
              <w:t>4.</w:t>
            </w:r>
          </w:p>
        </w:tc>
        <w:tc>
          <w:tcPr>
            <w:tcW w:w="2070" w:type="dxa"/>
            <w:gridSpan w:val="2"/>
          </w:tcPr>
          <w:p w:rsidR="00DA3FC1" w:rsidRDefault="009A2AF2">
            <w:pPr>
              <w:rPr>
                <w:sz w:val="18"/>
                <w:szCs w:val="18"/>
              </w:rPr>
            </w:pPr>
            <w:r>
              <w:rPr>
                <w:sz w:val="18"/>
                <w:szCs w:val="18"/>
              </w:rPr>
              <w:t>Организатор на студиската програма (единица - институт, катедра, оддел)</w:t>
            </w:r>
          </w:p>
        </w:tc>
        <w:tc>
          <w:tcPr>
            <w:tcW w:w="7229" w:type="dxa"/>
            <w:gridSpan w:val="7"/>
          </w:tcPr>
          <w:p w:rsidR="00DA3FC1" w:rsidRDefault="009A2AF2">
            <w:pPr>
              <w:rPr>
                <w:sz w:val="18"/>
                <w:szCs w:val="18"/>
              </w:rPr>
            </w:pPr>
            <w:r>
              <w:rPr>
                <w:sz w:val="18"/>
                <w:szCs w:val="18"/>
              </w:rPr>
              <w:t>Филолошки факултет „Блаже Конески“ – Скопје</w:t>
            </w:r>
          </w:p>
          <w:p w:rsidR="00DA3FC1" w:rsidRDefault="009A2AF2">
            <w:pPr>
              <w:rPr>
                <w:sz w:val="18"/>
                <w:szCs w:val="18"/>
              </w:rPr>
            </w:pPr>
            <w:r>
              <w:rPr>
                <w:sz w:val="18"/>
                <w:szCs w:val="18"/>
              </w:rPr>
              <w:t xml:space="preserve">Универзитет „Св. Кирил и Методија“ – Скопје </w:t>
            </w:r>
          </w:p>
        </w:tc>
      </w:tr>
      <w:tr w:rsidR="00DA3FC1">
        <w:tc>
          <w:tcPr>
            <w:tcW w:w="441" w:type="dxa"/>
          </w:tcPr>
          <w:p w:rsidR="00DA3FC1" w:rsidRDefault="009A2AF2">
            <w:pPr>
              <w:rPr>
                <w:sz w:val="18"/>
                <w:szCs w:val="18"/>
              </w:rPr>
            </w:pPr>
            <w:r>
              <w:rPr>
                <w:sz w:val="18"/>
                <w:szCs w:val="18"/>
              </w:rPr>
              <w:t>5.</w:t>
            </w:r>
          </w:p>
        </w:tc>
        <w:tc>
          <w:tcPr>
            <w:tcW w:w="2070" w:type="dxa"/>
            <w:gridSpan w:val="2"/>
          </w:tcPr>
          <w:p w:rsidR="00DA3FC1" w:rsidRDefault="009A2AF2">
            <w:pPr>
              <w:rPr>
                <w:sz w:val="18"/>
                <w:szCs w:val="18"/>
              </w:rPr>
            </w:pPr>
            <w:r>
              <w:rPr>
                <w:sz w:val="18"/>
                <w:szCs w:val="18"/>
              </w:rPr>
              <w:t>Степен (прв, втор, трет циклус)</w:t>
            </w:r>
          </w:p>
        </w:tc>
        <w:tc>
          <w:tcPr>
            <w:tcW w:w="7229" w:type="dxa"/>
            <w:gridSpan w:val="7"/>
          </w:tcPr>
          <w:p w:rsidR="00DA3FC1" w:rsidRDefault="009A2AF2">
            <w:pPr>
              <w:rPr>
                <w:sz w:val="18"/>
                <w:szCs w:val="18"/>
              </w:rPr>
            </w:pPr>
            <w:r>
              <w:rPr>
                <w:sz w:val="18"/>
                <w:szCs w:val="18"/>
              </w:rPr>
              <w:t>втор циклус</w:t>
            </w:r>
          </w:p>
        </w:tc>
      </w:tr>
      <w:tr w:rsidR="00DA3FC1">
        <w:tc>
          <w:tcPr>
            <w:tcW w:w="441" w:type="dxa"/>
          </w:tcPr>
          <w:p w:rsidR="00DA3FC1" w:rsidRDefault="009A2AF2">
            <w:pPr>
              <w:rPr>
                <w:sz w:val="18"/>
                <w:szCs w:val="18"/>
              </w:rPr>
            </w:pPr>
            <w:r>
              <w:rPr>
                <w:sz w:val="18"/>
                <w:szCs w:val="18"/>
              </w:rPr>
              <w:t>6.</w:t>
            </w:r>
          </w:p>
        </w:tc>
        <w:tc>
          <w:tcPr>
            <w:tcW w:w="2070" w:type="dxa"/>
            <w:gridSpan w:val="2"/>
          </w:tcPr>
          <w:p w:rsidR="00DA3FC1" w:rsidRDefault="009A2AF2">
            <w:pPr>
              <w:rPr>
                <w:sz w:val="18"/>
                <w:szCs w:val="18"/>
              </w:rPr>
            </w:pPr>
            <w:r>
              <w:rPr>
                <w:sz w:val="18"/>
                <w:szCs w:val="18"/>
              </w:rPr>
              <w:t>Академска година/семестар</w:t>
            </w:r>
          </w:p>
        </w:tc>
        <w:tc>
          <w:tcPr>
            <w:tcW w:w="1858" w:type="dxa"/>
            <w:gridSpan w:val="2"/>
          </w:tcPr>
          <w:p w:rsidR="00DA3FC1" w:rsidRDefault="009A2AF2">
            <w:pPr>
              <w:rPr>
                <w:sz w:val="18"/>
                <w:szCs w:val="18"/>
              </w:rPr>
            </w:pPr>
            <w:r>
              <w:rPr>
                <w:sz w:val="18"/>
                <w:szCs w:val="18"/>
              </w:rPr>
              <w:t>Прва година / прв семестар</w:t>
            </w:r>
          </w:p>
        </w:tc>
        <w:tc>
          <w:tcPr>
            <w:tcW w:w="1329" w:type="dxa"/>
          </w:tcPr>
          <w:p w:rsidR="00DA3FC1" w:rsidRDefault="009A2AF2">
            <w:pPr>
              <w:rPr>
                <w:sz w:val="18"/>
                <w:szCs w:val="18"/>
              </w:rPr>
            </w:pPr>
            <w:r>
              <w:rPr>
                <w:sz w:val="18"/>
                <w:szCs w:val="18"/>
              </w:rPr>
              <w:t>7.</w:t>
            </w:r>
          </w:p>
        </w:tc>
        <w:tc>
          <w:tcPr>
            <w:tcW w:w="2404" w:type="dxa"/>
            <w:gridSpan w:val="3"/>
          </w:tcPr>
          <w:p w:rsidR="00DA3FC1" w:rsidRDefault="009A2AF2">
            <w:pPr>
              <w:rPr>
                <w:sz w:val="18"/>
                <w:szCs w:val="18"/>
              </w:rPr>
            </w:pPr>
            <w:r>
              <w:rPr>
                <w:sz w:val="18"/>
                <w:szCs w:val="18"/>
              </w:rPr>
              <w:t xml:space="preserve">Број на ЕКТС-кредити </w:t>
            </w:r>
          </w:p>
        </w:tc>
        <w:tc>
          <w:tcPr>
            <w:tcW w:w="1638" w:type="dxa"/>
          </w:tcPr>
          <w:p w:rsidR="00DA3FC1" w:rsidRDefault="009A2AF2">
            <w:pPr>
              <w:rPr>
                <w:sz w:val="18"/>
                <w:szCs w:val="18"/>
              </w:rPr>
            </w:pPr>
            <w:r>
              <w:rPr>
                <w:sz w:val="18"/>
                <w:szCs w:val="18"/>
              </w:rPr>
              <w:t>2</w:t>
            </w:r>
          </w:p>
        </w:tc>
      </w:tr>
      <w:tr w:rsidR="00DA3FC1">
        <w:tc>
          <w:tcPr>
            <w:tcW w:w="441" w:type="dxa"/>
          </w:tcPr>
          <w:p w:rsidR="00DA3FC1" w:rsidRDefault="009A2AF2">
            <w:pPr>
              <w:rPr>
                <w:sz w:val="18"/>
                <w:szCs w:val="18"/>
              </w:rPr>
            </w:pPr>
            <w:r>
              <w:rPr>
                <w:sz w:val="18"/>
                <w:szCs w:val="18"/>
              </w:rPr>
              <w:t>8.</w:t>
            </w:r>
          </w:p>
        </w:tc>
        <w:tc>
          <w:tcPr>
            <w:tcW w:w="2070" w:type="dxa"/>
            <w:gridSpan w:val="2"/>
          </w:tcPr>
          <w:p w:rsidR="00DA3FC1" w:rsidRDefault="009A2AF2">
            <w:pPr>
              <w:rPr>
                <w:sz w:val="18"/>
                <w:szCs w:val="18"/>
              </w:rPr>
            </w:pPr>
            <w:r>
              <w:rPr>
                <w:sz w:val="18"/>
                <w:szCs w:val="18"/>
              </w:rPr>
              <w:t>Наставник</w:t>
            </w:r>
          </w:p>
        </w:tc>
        <w:tc>
          <w:tcPr>
            <w:tcW w:w="7229" w:type="dxa"/>
            <w:gridSpan w:val="7"/>
          </w:tcPr>
          <w:p w:rsidR="00DA3FC1" w:rsidRDefault="009A2AF2">
            <w:pPr>
              <w:rPr>
                <w:sz w:val="18"/>
                <w:szCs w:val="18"/>
              </w:rPr>
            </w:pPr>
            <w:r>
              <w:rPr>
                <w:sz w:val="18"/>
                <w:szCs w:val="18"/>
              </w:rPr>
              <w:t>д-р Мирјана Алексоска-Чкатроска, редовен професор</w:t>
            </w:r>
          </w:p>
        </w:tc>
      </w:tr>
      <w:tr w:rsidR="00DA3FC1">
        <w:tc>
          <w:tcPr>
            <w:tcW w:w="441" w:type="dxa"/>
          </w:tcPr>
          <w:p w:rsidR="00DA3FC1" w:rsidRDefault="009A2AF2">
            <w:pPr>
              <w:rPr>
                <w:sz w:val="18"/>
                <w:szCs w:val="18"/>
              </w:rPr>
            </w:pPr>
            <w:r>
              <w:rPr>
                <w:sz w:val="18"/>
                <w:szCs w:val="18"/>
              </w:rPr>
              <w:t>9.</w:t>
            </w:r>
          </w:p>
        </w:tc>
        <w:tc>
          <w:tcPr>
            <w:tcW w:w="2070" w:type="dxa"/>
            <w:gridSpan w:val="2"/>
          </w:tcPr>
          <w:p w:rsidR="00DA3FC1" w:rsidRDefault="009A2AF2">
            <w:pPr>
              <w:rPr>
                <w:sz w:val="18"/>
                <w:szCs w:val="18"/>
              </w:rPr>
            </w:pPr>
            <w:r>
              <w:rPr>
                <w:sz w:val="18"/>
                <w:szCs w:val="18"/>
              </w:rPr>
              <w:t>Предуслови за запишување на предметот</w:t>
            </w:r>
          </w:p>
        </w:tc>
        <w:tc>
          <w:tcPr>
            <w:tcW w:w="7229" w:type="dxa"/>
            <w:gridSpan w:val="7"/>
          </w:tcPr>
          <w:p w:rsidR="00DA3FC1" w:rsidRDefault="009A2AF2">
            <w:pPr>
              <w:rPr>
                <w:sz w:val="18"/>
                <w:szCs w:val="18"/>
              </w:rPr>
            </w:pPr>
            <w:r>
              <w:rPr>
                <w:sz w:val="18"/>
                <w:szCs w:val="18"/>
              </w:rPr>
              <w:t>нема</w:t>
            </w:r>
          </w:p>
        </w:tc>
      </w:tr>
      <w:tr w:rsidR="00DA3FC1">
        <w:tc>
          <w:tcPr>
            <w:tcW w:w="441" w:type="dxa"/>
          </w:tcPr>
          <w:p w:rsidR="00DA3FC1" w:rsidRDefault="009A2AF2">
            <w:pPr>
              <w:rPr>
                <w:sz w:val="18"/>
                <w:szCs w:val="18"/>
              </w:rPr>
            </w:pPr>
            <w:r>
              <w:rPr>
                <w:sz w:val="18"/>
                <w:szCs w:val="18"/>
              </w:rPr>
              <w:t>10.</w:t>
            </w:r>
          </w:p>
        </w:tc>
        <w:tc>
          <w:tcPr>
            <w:tcW w:w="9299" w:type="dxa"/>
            <w:gridSpan w:val="9"/>
          </w:tcPr>
          <w:p w:rsidR="00DA3FC1" w:rsidRDefault="009A2AF2">
            <w:pPr>
              <w:rPr>
                <w:sz w:val="18"/>
                <w:szCs w:val="18"/>
              </w:rPr>
            </w:pPr>
            <w:r>
              <w:rPr>
                <w:sz w:val="18"/>
                <w:szCs w:val="18"/>
              </w:rPr>
              <w:t xml:space="preserve">Цели на предметната програма (компетенции): </w:t>
            </w:r>
          </w:p>
          <w:p w:rsidR="00DA3FC1" w:rsidRDefault="009A2AF2">
            <w:pPr>
              <w:jc w:val="both"/>
              <w:rPr>
                <w:sz w:val="18"/>
                <w:szCs w:val="18"/>
              </w:rPr>
            </w:pPr>
            <w:r>
              <w:rPr>
                <w:sz w:val="18"/>
                <w:szCs w:val="18"/>
              </w:rPr>
              <w:t>Цели на предметната програма (компетенции): Студентите се оспособуваат да ги применуваат техниките на бележење за консекутивно толкување. Компетенции: 1. Подобрување на концентрацијата и на меморијата. 2. Совладување и примена на техниките за бележење. 3. Способност за анализа и за синтеза на различни видови говори. 4. Способност за симболизирање. 5. Способност за говорење пред јавност. 6. Совладување на етички и на деонтолошки правила на однесување.</w:t>
            </w:r>
          </w:p>
        </w:tc>
      </w:tr>
      <w:tr w:rsidR="00DA3FC1">
        <w:tc>
          <w:tcPr>
            <w:tcW w:w="441" w:type="dxa"/>
          </w:tcPr>
          <w:p w:rsidR="00DA3FC1" w:rsidRDefault="009A2AF2">
            <w:pPr>
              <w:rPr>
                <w:sz w:val="18"/>
                <w:szCs w:val="18"/>
              </w:rPr>
            </w:pPr>
            <w:r>
              <w:rPr>
                <w:sz w:val="18"/>
                <w:szCs w:val="18"/>
              </w:rPr>
              <w:t>11.</w:t>
            </w:r>
          </w:p>
        </w:tc>
        <w:tc>
          <w:tcPr>
            <w:tcW w:w="9299" w:type="dxa"/>
            <w:gridSpan w:val="9"/>
          </w:tcPr>
          <w:p w:rsidR="00DA3FC1" w:rsidRDefault="009A2AF2">
            <w:pPr>
              <w:rPr>
                <w:sz w:val="18"/>
                <w:szCs w:val="18"/>
              </w:rPr>
            </w:pPr>
            <w:r>
              <w:rPr>
                <w:sz w:val="18"/>
                <w:szCs w:val="18"/>
              </w:rPr>
              <w:t xml:space="preserve">Содржина на предметната програма: </w:t>
            </w:r>
          </w:p>
          <w:p w:rsidR="00DA3FC1" w:rsidRDefault="009A2AF2">
            <w:pPr>
              <w:jc w:val="both"/>
              <w:rPr>
                <w:sz w:val="18"/>
                <w:szCs w:val="18"/>
              </w:rPr>
            </w:pPr>
            <w:r>
              <w:rPr>
                <w:sz w:val="18"/>
                <w:szCs w:val="18"/>
              </w:rPr>
              <w:t>Целосно совладување на техниката на консекутивното толкување со вежбање на концентрацијата и меморијата на студентот; совладување на техниките на бележење со цел усвојување / стекнување на графички системи на бележење на говорни единици и синтетизирање при толкувањето; систем на вертикалност, хиерархија на главните текстуални единици наспроти второстепените текстуални единици, развивање на рационален систем на скратеници, симболизирање на сврзници / конектори, на негација, на истакнати елементи во говорот, градење на систем на симболи, увид во неопходните елементи што мора студентите да ги бележат, и др.; бележење и пренесување на ставот на говорникот; усовршување на дикцијата и артикулирањето со цел успешно толкување пред јавност; увид во кохезијата и кохерентноста на говорот, итн.</w:t>
            </w:r>
          </w:p>
        </w:tc>
      </w:tr>
      <w:tr w:rsidR="00DA3FC1">
        <w:tc>
          <w:tcPr>
            <w:tcW w:w="441" w:type="dxa"/>
          </w:tcPr>
          <w:p w:rsidR="00DA3FC1" w:rsidRDefault="009A2AF2">
            <w:pPr>
              <w:rPr>
                <w:sz w:val="18"/>
                <w:szCs w:val="18"/>
              </w:rPr>
            </w:pPr>
            <w:r>
              <w:rPr>
                <w:sz w:val="18"/>
                <w:szCs w:val="18"/>
              </w:rPr>
              <w:t>12.</w:t>
            </w:r>
          </w:p>
        </w:tc>
        <w:tc>
          <w:tcPr>
            <w:tcW w:w="9299" w:type="dxa"/>
            <w:gridSpan w:val="9"/>
          </w:tcPr>
          <w:p w:rsidR="00DA3FC1" w:rsidRDefault="009A2AF2">
            <w:pPr>
              <w:rPr>
                <w:sz w:val="18"/>
                <w:szCs w:val="18"/>
              </w:rPr>
            </w:pPr>
            <w:r>
              <w:rPr>
                <w:sz w:val="18"/>
                <w:szCs w:val="18"/>
              </w:rPr>
              <w:t>Методи на учење: предавања и вежби, консултации, проектна (домашна, семинарска) задача, домашно учење (подготовка на испит)</w:t>
            </w:r>
          </w:p>
        </w:tc>
      </w:tr>
      <w:tr w:rsidR="00DA3FC1">
        <w:tc>
          <w:tcPr>
            <w:tcW w:w="441" w:type="dxa"/>
          </w:tcPr>
          <w:p w:rsidR="00DA3FC1" w:rsidRDefault="009A2AF2">
            <w:pPr>
              <w:rPr>
                <w:sz w:val="18"/>
                <w:szCs w:val="18"/>
              </w:rPr>
            </w:pPr>
            <w:r>
              <w:rPr>
                <w:sz w:val="18"/>
                <w:szCs w:val="18"/>
              </w:rPr>
              <w:t>13.</w:t>
            </w:r>
          </w:p>
        </w:tc>
        <w:tc>
          <w:tcPr>
            <w:tcW w:w="2070" w:type="dxa"/>
            <w:gridSpan w:val="2"/>
          </w:tcPr>
          <w:p w:rsidR="00DA3FC1" w:rsidRDefault="009A2AF2">
            <w:pPr>
              <w:rPr>
                <w:sz w:val="18"/>
                <w:szCs w:val="18"/>
              </w:rPr>
            </w:pPr>
            <w:r>
              <w:rPr>
                <w:sz w:val="18"/>
                <w:szCs w:val="18"/>
              </w:rPr>
              <w:t>Вкупен расположив фонд на време</w:t>
            </w:r>
          </w:p>
        </w:tc>
        <w:tc>
          <w:tcPr>
            <w:tcW w:w="7229" w:type="dxa"/>
            <w:gridSpan w:val="7"/>
          </w:tcPr>
          <w:p w:rsidR="00DA3FC1" w:rsidRDefault="009A2AF2">
            <w:pPr>
              <w:rPr>
                <w:color w:val="FF0000"/>
                <w:sz w:val="18"/>
                <w:szCs w:val="18"/>
              </w:rPr>
            </w:pPr>
            <w:r>
              <w:rPr>
                <w:sz w:val="18"/>
                <w:szCs w:val="18"/>
              </w:rPr>
              <w:t>60</w:t>
            </w:r>
          </w:p>
        </w:tc>
      </w:tr>
      <w:tr w:rsidR="00DA3FC1">
        <w:tc>
          <w:tcPr>
            <w:tcW w:w="441" w:type="dxa"/>
          </w:tcPr>
          <w:p w:rsidR="00DA3FC1" w:rsidRDefault="009A2AF2">
            <w:pPr>
              <w:rPr>
                <w:sz w:val="18"/>
                <w:szCs w:val="18"/>
              </w:rPr>
            </w:pPr>
            <w:r>
              <w:rPr>
                <w:sz w:val="18"/>
                <w:szCs w:val="18"/>
              </w:rPr>
              <w:t>14.</w:t>
            </w:r>
          </w:p>
        </w:tc>
        <w:tc>
          <w:tcPr>
            <w:tcW w:w="2070" w:type="dxa"/>
            <w:gridSpan w:val="2"/>
          </w:tcPr>
          <w:p w:rsidR="00DA3FC1" w:rsidRDefault="009A2AF2">
            <w:pPr>
              <w:rPr>
                <w:sz w:val="18"/>
                <w:szCs w:val="18"/>
              </w:rPr>
            </w:pPr>
            <w:r>
              <w:rPr>
                <w:sz w:val="18"/>
                <w:szCs w:val="18"/>
              </w:rPr>
              <w:t>Распределба на расположивото време</w:t>
            </w:r>
          </w:p>
        </w:tc>
        <w:tc>
          <w:tcPr>
            <w:tcW w:w="7229" w:type="dxa"/>
            <w:gridSpan w:val="7"/>
            <w:vAlign w:val="center"/>
          </w:tcPr>
          <w:p w:rsidR="00DA3FC1" w:rsidRDefault="009A2AF2">
            <w:pPr>
              <w:rPr>
                <w:sz w:val="18"/>
                <w:szCs w:val="18"/>
              </w:rPr>
            </w:pPr>
            <w:r>
              <w:rPr>
                <w:sz w:val="18"/>
                <w:szCs w:val="18"/>
              </w:rPr>
              <w:t>4+4</w:t>
            </w:r>
          </w:p>
        </w:tc>
      </w:tr>
      <w:tr w:rsidR="00DA3FC1">
        <w:trPr>
          <w:cantSplit/>
        </w:trPr>
        <w:tc>
          <w:tcPr>
            <w:tcW w:w="441" w:type="dxa"/>
            <w:vMerge w:val="restart"/>
          </w:tcPr>
          <w:p w:rsidR="00DA3FC1" w:rsidRDefault="009A2AF2">
            <w:pPr>
              <w:rPr>
                <w:sz w:val="18"/>
                <w:szCs w:val="18"/>
              </w:rPr>
            </w:pPr>
            <w:r>
              <w:rPr>
                <w:sz w:val="18"/>
                <w:szCs w:val="18"/>
              </w:rPr>
              <w:t>15.</w:t>
            </w:r>
          </w:p>
        </w:tc>
        <w:tc>
          <w:tcPr>
            <w:tcW w:w="2070" w:type="dxa"/>
            <w:gridSpan w:val="2"/>
            <w:vMerge w:val="restart"/>
          </w:tcPr>
          <w:p w:rsidR="00DA3FC1" w:rsidRDefault="009A2AF2">
            <w:pPr>
              <w:rPr>
                <w:sz w:val="18"/>
                <w:szCs w:val="18"/>
              </w:rPr>
            </w:pPr>
            <w:r>
              <w:rPr>
                <w:sz w:val="18"/>
                <w:szCs w:val="18"/>
              </w:rPr>
              <w:t>Форми на наставните активности</w:t>
            </w:r>
          </w:p>
        </w:tc>
        <w:tc>
          <w:tcPr>
            <w:tcW w:w="1575" w:type="dxa"/>
          </w:tcPr>
          <w:p w:rsidR="00DA3FC1" w:rsidRDefault="009A2AF2">
            <w:pPr>
              <w:rPr>
                <w:sz w:val="18"/>
                <w:szCs w:val="18"/>
              </w:rPr>
            </w:pPr>
            <w:r>
              <w:rPr>
                <w:sz w:val="18"/>
                <w:szCs w:val="18"/>
              </w:rPr>
              <w:t>15.1.</w:t>
            </w:r>
          </w:p>
        </w:tc>
        <w:tc>
          <w:tcPr>
            <w:tcW w:w="3811" w:type="dxa"/>
            <w:gridSpan w:val="4"/>
          </w:tcPr>
          <w:p w:rsidR="00DA3FC1" w:rsidRDefault="009A2AF2">
            <w:pPr>
              <w:rPr>
                <w:sz w:val="18"/>
                <w:szCs w:val="18"/>
              </w:rPr>
            </w:pPr>
            <w:r>
              <w:rPr>
                <w:sz w:val="18"/>
                <w:szCs w:val="18"/>
              </w:rPr>
              <w:t xml:space="preserve">Предавања- теоретска настава. </w:t>
            </w:r>
          </w:p>
        </w:tc>
        <w:tc>
          <w:tcPr>
            <w:tcW w:w="1843" w:type="dxa"/>
            <w:gridSpan w:val="2"/>
          </w:tcPr>
          <w:p w:rsidR="00DA3FC1" w:rsidRDefault="009A2AF2">
            <w:pPr>
              <w:ind w:left="800"/>
              <w:rPr>
                <w:rFonts w:ascii="Calibri" w:eastAsia="Calibri" w:hAnsi="Calibri" w:cs="Calibri"/>
                <w:sz w:val="18"/>
                <w:szCs w:val="18"/>
                <w:highlight w:val="white"/>
              </w:rPr>
            </w:pPr>
            <w:r>
              <w:rPr>
                <w:rFonts w:ascii="Calibri" w:eastAsia="Calibri" w:hAnsi="Calibri" w:cs="Calibri"/>
                <w:sz w:val="18"/>
                <w:szCs w:val="18"/>
                <w:highlight w:val="white"/>
              </w:rPr>
              <w:t>4</w:t>
            </w:r>
          </w:p>
        </w:tc>
      </w:tr>
      <w:tr w:rsidR="00DA3FC1">
        <w:trPr>
          <w:cantSplit/>
        </w:trPr>
        <w:tc>
          <w:tcPr>
            <w:tcW w:w="441" w:type="dxa"/>
            <w:vMerge/>
          </w:tcPr>
          <w:p w:rsidR="00DA3FC1" w:rsidRDefault="00DA3FC1">
            <w:pPr>
              <w:widowControl w:val="0"/>
              <w:spacing w:line="276" w:lineRule="auto"/>
              <w:rPr>
                <w:rFonts w:ascii="Calibri" w:eastAsia="Calibri" w:hAnsi="Calibri" w:cs="Calibri"/>
                <w:sz w:val="18"/>
                <w:szCs w:val="18"/>
                <w:highlight w:val="white"/>
              </w:rPr>
            </w:pPr>
          </w:p>
        </w:tc>
        <w:tc>
          <w:tcPr>
            <w:tcW w:w="2070" w:type="dxa"/>
            <w:gridSpan w:val="2"/>
            <w:vMerge/>
          </w:tcPr>
          <w:p w:rsidR="00DA3FC1" w:rsidRDefault="00DA3FC1">
            <w:pPr>
              <w:widowControl w:val="0"/>
              <w:spacing w:line="276" w:lineRule="auto"/>
              <w:rPr>
                <w:rFonts w:ascii="Calibri" w:eastAsia="Calibri" w:hAnsi="Calibri" w:cs="Calibri"/>
                <w:sz w:val="18"/>
                <w:szCs w:val="18"/>
                <w:highlight w:val="white"/>
              </w:rPr>
            </w:pPr>
          </w:p>
        </w:tc>
        <w:tc>
          <w:tcPr>
            <w:tcW w:w="1575" w:type="dxa"/>
          </w:tcPr>
          <w:p w:rsidR="00DA3FC1" w:rsidRDefault="009A2AF2">
            <w:pPr>
              <w:rPr>
                <w:sz w:val="18"/>
                <w:szCs w:val="18"/>
              </w:rPr>
            </w:pPr>
            <w:r>
              <w:rPr>
                <w:sz w:val="18"/>
                <w:szCs w:val="18"/>
              </w:rPr>
              <w:t>15.2.</w:t>
            </w:r>
          </w:p>
        </w:tc>
        <w:tc>
          <w:tcPr>
            <w:tcW w:w="3811" w:type="dxa"/>
            <w:gridSpan w:val="4"/>
          </w:tcPr>
          <w:p w:rsidR="00DA3FC1" w:rsidRDefault="009A2AF2">
            <w:pPr>
              <w:rPr>
                <w:sz w:val="18"/>
                <w:szCs w:val="18"/>
              </w:rPr>
            </w:pPr>
            <w:r>
              <w:rPr>
                <w:sz w:val="18"/>
                <w:szCs w:val="18"/>
              </w:rPr>
              <w:t xml:space="preserve">Вежби (лабораториски, аудиториумски), семинари, тимска работа. </w:t>
            </w:r>
          </w:p>
        </w:tc>
        <w:tc>
          <w:tcPr>
            <w:tcW w:w="1843" w:type="dxa"/>
            <w:gridSpan w:val="2"/>
          </w:tcPr>
          <w:p w:rsidR="00DA3FC1" w:rsidRDefault="009A2AF2">
            <w:pPr>
              <w:ind w:left="800"/>
              <w:rPr>
                <w:rFonts w:ascii="Calibri" w:eastAsia="Calibri" w:hAnsi="Calibri" w:cs="Calibri"/>
                <w:sz w:val="18"/>
                <w:szCs w:val="18"/>
                <w:highlight w:val="white"/>
              </w:rPr>
            </w:pPr>
            <w:r>
              <w:rPr>
                <w:rFonts w:ascii="Calibri" w:eastAsia="Calibri" w:hAnsi="Calibri" w:cs="Calibri"/>
                <w:sz w:val="18"/>
                <w:szCs w:val="18"/>
                <w:highlight w:val="white"/>
              </w:rPr>
              <w:t>4</w:t>
            </w:r>
          </w:p>
        </w:tc>
      </w:tr>
      <w:tr w:rsidR="00DA3FC1">
        <w:trPr>
          <w:cantSplit/>
          <w:trHeight w:val="305"/>
        </w:trPr>
        <w:tc>
          <w:tcPr>
            <w:tcW w:w="441" w:type="dxa"/>
            <w:vMerge w:val="restart"/>
          </w:tcPr>
          <w:p w:rsidR="00DA3FC1" w:rsidRDefault="009A2AF2">
            <w:pPr>
              <w:rPr>
                <w:sz w:val="18"/>
                <w:szCs w:val="18"/>
              </w:rPr>
            </w:pPr>
            <w:r>
              <w:rPr>
                <w:sz w:val="18"/>
                <w:szCs w:val="18"/>
              </w:rPr>
              <w:t>16.</w:t>
            </w:r>
          </w:p>
        </w:tc>
        <w:tc>
          <w:tcPr>
            <w:tcW w:w="2070" w:type="dxa"/>
            <w:gridSpan w:val="2"/>
            <w:vMerge w:val="restart"/>
          </w:tcPr>
          <w:p w:rsidR="00DA3FC1" w:rsidRDefault="009A2AF2">
            <w:pPr>
              <w:rPr>
                <w:sz w:val="18"/>
                <w:szCs w:val="18"/>
              </w:rPr>
            </w:pPr>
            <w:r>
              <w:rPr>
                <w:sz w:val="18"/>
                <w:szCs w:val="18"/>
              </w:rPr>
              <w:t>Други форми на активности</w:t>
            </w:r>
          </w:p>
        </w:tc>
        <w:tc>
          <w:tcPr>
            <w:tcW w:w="1575" w:type="dxa"/>
          </w:tcPr>
          <w:p w:rsidR="00DA3FC1" w:rsidRDefault="009A2AF2">
            <w:pPr>
              <w:rPr>
                <w:sz w:val="18"/>
                <w:szCs w:val="18"/>
              </w:rPr>
            </w:pPr>
            <w:r>
              <w:rPr>
                <w:sz w:val="18"/>
                <w:szCs w:val="18"/>
              </w:rPr>
              <w:t>16.1.</w:t>
            </w:r>
          </w:p>
        </w:tc>
        <w:tc>
          <w:tcPr>
            <w:tcW w:w="3811" w:type="dxa"/>
            <w:gridSpan w:val="4"/>
          </w:tcPr>
          <w:p w:rsidR="00DA3FC1" w:rsidRDefault="009A2AF2">
            <w:pPr>
              <w:rPr>
                <w:sz w:val="18"/>
                <w:szCs w:val="18"/>
              </w:rPr>
            </w:pPr>
            <w:r>
              <w:rPr>
                <w:sz w:val="18"/>
                <w:szCs w:val="18"/>
              </w:rPr>
              <w:t xml:space="preserve">Проектни задачи </w:t>
            </w:r>
          </w:p>
        </w:tc>
        <w:tc>
          <w:tcPr>
            <w:tcW w:w="1843" w:type="dxa"/>
            <w:gridSpan w:val="2"/>
          </w:tcPr>
          <w:p w:rsidR="00DA3FC1" w:rsidRDefault="009A2AF2">
            <w:pPr>
              <w:ind w:left="800"/>
              <w:rPr>
                <w:rFonts w:ascii="Calibri" w:eastAsia="Calibri" w:hAnsi="Calibri" w:cs="Calibri"/>
                <w:sz w:val="18"/>
                <w:szCs w:val="18"/>
                <w:highlight w:val="white"/>
              </w:rPr>
            </w:pPr>
            <w:r>
              <w:rPr>
                <w:rFonts w:ascii="Calibri" w:eastAsia="Calibri" w:hAnsi="Calibri" w:cs="Calibri"/>
                <w:sz w:val="18"/>
                <w:szCs w:val="18"/>
                <w:highlight w:val="white"/>
              </w:rPr>
              <w:t>10</w:t>
            </w:r>
          </w:p>
        </w:tc>
      </w:tr>
      <w:tr w:rsidR="00DA3FC1">
        <w:trPr>
          <w:cantSplit/>
          <w:trHeight w:val="170"/>
        </w:trPr>
        <w:tc>
          <w:tcPr>
            <w:tcW w:w="441" w:type="dxa"/>
            <w:vMerge/>
          </w:tcPr>
          <w:p w:rsidR="00DA3FC1" w:rsidRDefault="00DA3FC1">
            <w:pPr>
              <w:widowControl w:val="0"/>
              <w:spacing w:line="276" w:lineRule="auto"/>
              <w:rPr>
                <w:rFonts w:ascii="Calibri" w:eastAsia="Calibri" w:hAnsi="Calibri" w:cs="Calibri"/>
                <w:sz w:val="18"/>
                <w:szCs w:val="18"/>
                <w:highlight w:val="white"/>
              </w:rPr>
            </w:pPr>
          </w:p>
        </w:tc>
        <w:tc>
          <w:tcPr>
            <w:tcW w:w="2070" w:type="dxa"/>
            <w:gridSpan w:val="2"/>
            <w:vMerge/>
          </w:tcPr>
          <w:p w:rsidR="00DA3FC1" w:rsidRDefault="00DA3FC1">
            <w:pPr>
              <w:widowControl w:val="0"/>
              <w:spacing w:line="276" w:lineRule="auto"/>
              <w:rPr>
                <w:rFonts w:ascii="Calibri" w:eastAsia="Calibri" w:hAnsi="Calibri" w:cs="Calibri"/>
                <w:sz w:val="18"/>
                <w:szCs w:val="18"/>
                <w:highlight w:val="white"/>
              </w:rPr>
            </w:pPr>
          </w:p>
        </w:tc>
        <w:tc>
          <w:tcPr>
            <w:tcW w:w="1575" w:type="dxa"/>
          </w:tcPr>
          <w:p w:rsidR="00DA3FC1" w:rsidRDefault="009A2AF2">
            <w:pPr>
              <w:rPr>
                <w:sz w:val="18"/>
                <w:szCs w:val="18"/>
              </w:rPr>
            </w:pPr>
            <w:r>
              <w:rPr>
                <w:sz w:val="18"/>
                <w:szCs w:val="18"/>
              </w:rPr>
              <w:t>16.2.</w:t>
            </w:r>
          </w:p>
        </w:tc>
        <w:tc>
          <w:tcPr>
            <w:tcW w:w="3811" w:type="dxa"/>
            <w:gridSpan w:val="4"/>
          </w:tcPr>
          <w:p w:rsidR="00DA3FC1" w:rsidRDefault="009A2AF2">
            <w:pPr>
              <w:rPr>
                <w:sz w:val="18"/>
                <w:szCs w:val="18"/>
              </w:rPr>
            </w:pPr>
            <w:r>
              <w:rPr>
                <w:sz w:val="18"/>
                <w:szCs w:val="18"/>
              </w:rPr>
              <w:t>Самостојни задачи</w:t>
            </w:r>
          </w:p>
        </w:tc>
        <w:tc>
          <w:tcPr>
            <w:tcW w:w="1843" w:type="dxa"/>
            <w:gridSpan w:val="2"/>
          </w:tcPr>
          <w:p w:rsidR="00DA3FC1" w:rsidRDefault="009A2AF2">
            <w:pPr>
              <w:ind w:left="800"/>
              <w:rPr>
                <w:rFonts w:ascii="Calibri" w:eastAsia="Calibri" w:hAnsi="Calibri" w:cs="Calibri"/>
                <w:sz w:val="18"/>
                <w:szCs w:val="18"/>
                <w:highlight w:val="white"/>
              </w:rPr>
            </w:pPr>
            <w:r>
              <w:rPr>
                <w:rFonts w:ascii="Calibri" w:eastAsia="Calibri" w:hAnsi="Calibri" w:cs="Calibri"/>
                <w:sz w:val="18"/>
                <w:szCs w:val="18"/>
                <w:highlight w:val="white"/>
              </w:rPr>
              <w:t>10</w:t>
            </w:r>
          </w:p>
        </w:tc>
      </w:tr>
      <w:tr w:rsidR="00DA3FC1">
        <w:trPr>
          <w:cantSplit/>
          <w:trHeight w:val="260"/>
        </w:trPr>
        <w:tc>
          <w:tcPr>
            <w:tcW w:w="441" w:type="dxa"/>
            <w:vMerge/>
          </w:tcPr>
          <w:p w:rsidR="00DA3FC1" w:rsidRDefault="00DA3FC1">
            <w:pPr>
              <w:widowControl w:val="0"/>
              <w:spacing w:line="276" w:lineRule="auto"/>
              <w:rPr>
                <w:rFonts w:ascii="Calibri" w:eastAsia="Calibri" w:hAnsi="Calibri" w:cs="Calibri"/>
                <w:sz w:val="18"/>
                <w:szCs w:val="18"/>
                <w:highlight w:val="white"/>
              </w:rPr>
            </w:pPr>
          </w:p>
        </w:tc>
        <w:tc>
          <w:tcPr>
            <w:tcW w:w="2070" w:type="dxa"/>
            <w:gridSpan w:val="2"/>
            <w:vMerge/>
          </w:tcPr>
          <w:p w:rsidR="00DA3FC1" w:rsidRDefault="00DA3FC1">
            <w:pPr>
              <w:widowControl w:val="0"/>
              <w:spacing w:line="276" w:lineRule="auto"/>
              <w:rPr>
                <w:rFonts w:ascii="Calibri" w:eastAsia="Calibri" w:hAnsi="Calibri" w:cs="Calibri"/>
                <w:sz w:val="18"/>
                <w:szCs w:val="18"/>
                <w:highlight w:val="white"/>
              </w:rPr>
            </w:pPr>
          </w:p>
        </w:tc>
        <w:tc>
          <w:tcPr>
            <w:tcW w:w="1575" w:type="dxa"/>
          </w:tcPr>
          <w:p w:rsidR="00DA3FC1" w:rsidRDefault="009A2AF2">
            <w:pPr>
              <w:rPr>
                <w:sz w:val="18"/>
                <w:szCs w:val="18"/>
              </w:rPr>
            </w:pPr>
            <w:r>
              <w:rPr>
                <w:sz w:val="18"/>
                <w:szCs w:val="18"/>
              </w:rPr>
              <w:t>16.3.</w:t>
            </w:r>
          </w:p>
        </w:tc>
        <w:tc>
          <w:tcPr>
            <w:tcW w:w="3811" w:type="dxa"/>
            <w:gridSpan w:val="4"/>
          </w:tcPr>
          <w:p w:rsidR="00DA3FC1" w:rsidRDefault="009A2AF2">
            <w:pPr>
              <w:rPr>
                <w:sz w:val="18"/>
                <w:szCs w:val="18"/>
              </w:rPr>
            </w:pPr>
            <w:r>
              <w:rPr>
                <w:sz w:val="18"/>
                <w:szCs w:val="18"/>
              </w:rPr>
              <w:t>Домашно учење – задачи</w:t>
            </w:r>
          </w:p>
        </w:tc>
        <w:tc>
          <w:tcPr>
            <w:tcW w:w="1843" w:type="dxa"/>
            <w:gridSpan w:val="2"/>
          </w:tcPr>
          <w:p w:rsidR="00DA3FC1" w:rsidRDefault="009A2AF2">
            <w:pPr>
              <w:ind w:left="800"/>
              <w:rPr>
                <w:rFonts w:ascii="Calibri" w:eastAsia="Calibri" w:hAnsi="Calibri" w:cs="Calibri"/>
                <w:sz w:val="18"/>
                <w:szCs w:val="18"/>
                <w:highlight w:val="white"/>
              </w:rPr>
            </w:pPr>
            <w:r>
              <w:rPr>
                <w:rFonts w:ascii="Calibri" w:eastAsia="Calibri" w:hAnsi="Calibri" w:cs="Calibri"/>
                <w:sz w:val="18"/>
                <w:szCs w:val="18"/>
                <w:highlight w:val="white"/>
              </w:rPr>
              <w:t>32</w:t>
            </w:r>
          </w:p>
        </w:tc>
      </w:tr>
      <w:tr w:rsidR="00DA3FC1">
        <w:trPr>
          <w:cantSplit/>
        </w:trPr>
        <w:tc>
          <w:tcPr>
            <w:tcW w:w="441" w:type="dxa"/>
            <w:vMerge w:val="restart"/>
          </w:tcPr>
          <w:p w:rsidR="00DA3FC1" w:rsidRDefault="009A2AF2">
            <w:pPr>
              <w:rPr>
                <w:sz w:val="18"/>
                <w:szCs w:val="18"/>
              </w:rPr>
            </w:pPr>
            <w:r>
              <w:rPr>
                <w:sz w:val="18"/>
                <w:szCs w:val="18"/>
              </w:rPr>
              <w:t>17.</w:t>
            </w:r>
          </w:p>
        </w:tc>
        <w:tc>
          <w:tcPr>
            <w:tcW w:w="9299" w:type="dxa"/>
            <w:gridSpan w:val="9"/>
          </w:tcPr>
          <w:p w:rsidR="00DA3FC1" w:rsidRDefault="009A2AF2">
            <w:pPr>
              <w:jc w:val="both"/>
              <w:rPr>
                <w:sz w:val="18"/>
                <w:szCs w:val="18"/>
              </w:rPr>
            </w:pPr>
            <w:r>
              <w:rPr>
                <w:sz w:val="18"/>
                <w:szCs w:val="18"/>
              </w:rPr>
              <w:t xml:space="preserve">Начин на оценување     </w:t>
            </w:r>
          </w:p>
        </w:tc>
      </w:tr>
      <w:tr w:rsidR="00DA3FC1">
        <w:trPr>
          <w:cantSplit/>
          <w:trHeight w:val="334"/>
        </w:trPr>
        <w:tc>
          <w:tcPr>
            <w:tcW w:w="441" w:type="dxa"/>
            <w:vMerge/>
          </w:tcPr>
          <w:p w:rsidR="00DA3FC1" w:rsidRDefault="00DA3FC1">
            <w:pPr>
              <w:widowControl w:val="0"/>
              <w:spacing w:line="276" w:lineRule="auto"/>
              <w:rPr>
                <w:sz w:val="18"/>
                <w:szCs w:val="18"/>
              </w:rPr>
            </w:pPr>
          </w:p>
        </w:tc>
        <w:tc>
          <w:tcPr>
            <w:tcW w:w="2070" w:type="dxa"/>
            <w:gridSpan w:val="2"/>
          </w:tcPr>
          <w:p w:rsidR="00DA3FC1" w:rsidRDefault="009A2AF2">
            <w:pPr>
              <w:rPr>
                <w:sz w:val="18"/>
                <w:szCs w:val="18"/>
              </w:rPr>
            </w:pPr>
            <w:r>
              <w:rPr>
                <w:sz w:val="18"/>
                <w:szCs w:val="18"/>
              </w:rPr>
              <w:t>17.1.</w:t>
            </w:r>
          </w:p>
        </w:tc>
        <w:tc>
          <w:tcPr>
            <w:tcW w:w="4040" w:type="dxa"/>
            <w:gridSpan w:val="4"/>
          </w:tcPr>
          <w:p w:rsidR="00DA3FC1" w:rsidRDefault="009A2AF2">
            <w:pPr>
              <w:rPr>
                <w:sz w:val="18"/>
                <w:szCs w:val="18"/>
              </w:rPr>
            </w:pPr>
            <w:r>
              <w:rPr>
                <w:sz w:val="18"/>
                <w:szCs w:val="18"/>
              </w:rPr>
              <w:t>Тестови</w:t>
            </w:r>
          </w:p>
        </w:tc>
        <w:tc>
          <w:tcPr>
            <w:tcW w:w="3189" w:type="dxa"/>
            <w:gridSpan w:val="3"/>
          </w:tcPr>
          <w:p w:rsidR="00DA3FC1" w:rsidRDefault="009A2AF2">
            <w:pPr>
              <w:ind w:left="1360"/>
              <w:rPr>
                <w:rFonts w:ascii="Calibri" w:eastAsia="Calibri" w:hAnsi="Calibri" w:cs="Calibri"/>
                <w:sz w:val="18"/>
                <w:szCs w:val="18"/>
                <w:highlight w:val="white"/>
              </w:rPr>
            </w:pPr>
            <w:r>
              <w:rPr>
                <w:rFonts w:ascii="Calibri" w:eastAsia="Calibri" w:hAnsi="Calibri" w:cs="Calibri"/>
                <w:sz w:val="18"/>
                <w:szCs w:val="18"/>
                <w:highlight w:val="white"/>
              </w:rPr>
              <w:t>80</w:t>
            </w:r>
          </w:p>
        </w:tc>
      </w:tr>
      <w:tr w:rsidR="00DA3FC1">
        <w:trPr>
          <w:cantSplit/>
          <w:trHeight w:val="334"/>
        </w:trPr>
        <w:tc>
          <w:tcPr>
            <w:tcW w:w="441" w:type="dxa"/>
            <w:vMerge/>
          </w:tcPr>
          <w:p w:rsidR="00DA3FC1" w:rsidRDefault="00DA3FC1">
            <w:pPr>
              <w:widowControl w:val="0"/>
              <w:spacing w:line="276" w:lineRule="auto"/>
              <w:rPr>
                <w:rFonts w:ascii="Calibri" w:eastAsia="Calibri" w:hAnsi="Calibri" w:cs="Calibri"/>
                <w:sz w:val="18"/>
                <w:szCs w:val="18"/>
                <w:highlight w:val="white"/>
              </w:rPr>
            </w:pPr>
          </w:p>
        </w:tc>
        <w:tc>
          <w:tcPr>
            <w:tcW w:w="2070" w:type="dxa"/>
            <w:gridSpan w:val="2"/>
          </w:tcPr>
          <w:p w:rsidR="00DA3FC1" w:rsidRDefault="009A2AF2">
            <w:pPr>
              <w:rPr>
                <w:sz w:val="18"/>
                <w:szCs w:val="18"/>
              </w:rPr>
            </w:pPr>
            <w:r>
              <w:rPr>
                <w:sz w:val="18"/>
                <w:szCs w:val="18"/>
              </w:rPr>
              <w:t>17.2.</w:t>
            </w:r>
          </w:p>
        </w:tc>
        <w:tc>
          <w:tcPr>
            <w:tcW w:w="4040" w:type="dxa"/>
            <w:gridSpan w:val="4"/>
          </w:tcPr>
          <w:p w:rsidR="00DA3FC1" w:rsidRDefault="009A2AF2">
            <w:pPr>
              <w:rPr>
                <w:sz w:val="18"/>
                <w:szCs w:val="18"/>
              </w:rPr>
            </w:pPr>
            <w:r>
              <w:rPr>
                <w:sz w:val="18"/>
                <w:szCs w:val="18"/>
              </w:rPr>
              <w:t>Индивидуална работа/проект ( презентација: писмена и усна)</w:t>
            </w:r>
          </w:p>
        </w:tc>
        <w:tc>
          <w:tcPr>
            <w:tcW w:w="3189" w:type="dxa"/>
            <w:gridSpan w:val="3"/>
          </w:tcPr>
          <w:p w:rsidR="00DA3FC1" w:rsidRDefault="009A2AF2">
            <w:pPr>
              <w:ind w:left="1360"/>
              <w:rPr>
                <w:rFonts w:ascii="Calibri" w:eastAsia="Calibri" w:hAnsi="Calibri" w:cs="Calibri"/>
                <w:sz w:val="18"/>
                <w:szCs w:val="18"/>
                <w:highlight w:val="white"/>
              </w:rPr>
            </w:pPr>
            <w:r>
              <w:rPr>
                <w:rFonts w:ascii="Calibri" w:eastAsia="Calibri" w:hAnsi="Calibri" w:cs="Calibri"/>
                <w:sz w:val="18"/>
                <w:szCs w:val="18"/>
                <w:highlight w:val="white"/>
              </w:rPr>
              <w:t>20</w:t>
            </w:r>
          </w:p>
        </w:tc>
      </w:tr>
      <w:tr w:rsidR="00DA3FC1">
        <w:trPr>
          <w:cantSplit/>
          <w:trHeight w:val="334"/>
        </w:trPr>
        <w:tc>
          <w:tcPr>
            <w:tcW w:w="441" w:type="dxa"/>
            <w:vMerge/>
          </w:tcPr>
          <w:p w:rsidR="00DA3FC1" w:rsidRDefault="00DA3FC1">
            <w:pPr>
              <w:widowControl w:val="0"/>
              <w:spacing w:line="276" w:lineRule="auto"/>
              <w:rPr>
                <w:rFonts w:ascii="Calibri" w:eastAsia="Calibri" w:hAnsi="Calibri" w:cs="Calibri"/>
                <w:sz w:val="18"/>
                <w:szCs w:val="18"/>
                <w:highlight w:val="white"/>
              </w:rPr>
            </w:pPr>
          </w:p>
        </w:tc>
        <w:tc>
          <w:tcPr>
            <w:tcW w:w="2070" w:type="dxa"/>
            <w:gridSpan w:val="2"/>
          </w:tcPr>
          <w:p w:rsidR="00DA3FC1" w:rsidRDefault="009A2AF2">
            <w:pPr>
              <w:rPr>
                <w:sz w:val="18"/>
                <w:szCs w:val="18"/>
              </w:rPr>
            </w:pPr>
            <w:r>
              <w:rPr>
                <w:sz w:val="18"/>
                <w:szCs w:val="18"/>
              </w:rPr>
              <w:t>17.3.</w:t>
            </w:r>
          </w:p>
        </w:tc>
        <w:tc>
          <w:tcPr>
            <w:tcW w:w="4040" w:type="dxa"/>
            <w:gridSpan w:val="4"/>
          </w:tcPr>
          <w:p w:rsidR="00DA3FC1" w:rsidRDefault="009A2AF2">
            <w:pPr>
              <w:rPr>
                <w:sz w:val="18"/>
                <w:szCs w:val="18"/>
              </w:rPr>
            </w:pPr>
            <w:r>
              <w:rPr>
                <w:sz w:val="18"/>
                <w:szCs w:val="18"/>
              </w:rPr>
              <w:t>Активност и учество</w:t>
            </w:r>
          </w:p>
        </w:tc>
        <w:tc>
          <w:tcPr>
            <w:tcW w:w="3189" w:type="dxa"/>
            <w:gridSpan w:val="3"/>
          </w:tcPr>
          <w:p w:rsidR="00DA3FC1" w:rsidRDefault="009A2AF2">
            <w:pPr>
              <w:ind w:left="1360"/>
              <w:rPr>
                <w:rFonts w:ascii="Calibri" w:eastAsia="Calibri" w:hAnsi="Calibri" w:cs="Calibri"/>
                <w:sz w:val="18"/>
                <w:szCs w:val="18"/>
                <w:highlight w:val="white"/>
              </w:rPr>
            </w:pPr>
            <w:r>
              <w:rPr>
                <w:rFonts w:ascii="Calibri" w:eastAsia="Calibri" w:hAnsi="Calibri" w:cs="Calibri"/>
                <w:sz w:val="18"/>
                <w:szCs w:val="18"/>
                <w:highlight w:val="white"/>
              </w:rPr>
              <w:t>/</w:t>
            </w:r>
          </w:p>
        </w:tc>
      </w:tr>
      <w:tr w:rsidR="00DA3FC1">
        <w:trPr>
          <w:cantSplit/>
          <w:trHeight w:val="93"/>
        </w:trPr>
        <w:tc>
          <w:tcPr>
            <w:tcW w:w="441" w:type="dxa"/>
            <w:vMerge w:val="restart"/>
          </w:tcPr>
          <w:p w:rsidR="00DA3FC1" w:rsidRDefault="009A2AF2">
            <w:pPr>
              <w:rPr>
                <w:sz w:val="18"/>
                <w:szCs w:val="18"/>
              </w:rPr>
            </w:pPr>
            <w:r>
              <w:rPr>
                <w:sz w:val="18"/>
                <w:szCs w:val="18"/>
              </w:rPr>
              <w:t>18.</w:t>
            </w:r>
          </w:p>
        </w:tc>
        <w:tc>
          <w:tcPr>
            <w:tcW w:w="3645" w:type="dxa"/>
            <w:gridSpan w:val="3"/>
            <w:vMerge w:val="restart"/>
          </w:tcPr>
          <w:p w:rsidR="00DA3FC1" w:rsidRDefault="009A2AF2">
            <w:pPr>
              <w:rPr>
                <w:sz w:val="18"/>
                <w:szCs w:val="18"/>
              </w:rPr>
            </w:pPr>
            <w:r>
              <w:rPr>
                <w:sz w:val="18"/>
                <w:szCs w:val="18"/>
              </w:rPr>
              <w:t>Kритериуми за оценување (бодови/ оценка)</w:t>
            </w:r>
          </w:p>
        </w:tc>
        <w:tc>
          <w:tcPr>
            <w:tcW w:w="2465" w:type="dxa"/>
            <w:gridSpan w:val="3"/>
          </w:tcPr>
          <w:p w:rsidR="00DA3FC1" w:rsidRDefault="009A2AF2">
            <w:pPr>
              <w:jc w:val="right"/>
              <w:rPr>
                <w:sz w:val="18"/>
                <w:szCs w:val="18"/>
              </w:rPr>
            </w:pPr>
            <w:r>
              <w:rPr>
                <w:sz w:val="18"/>
                <w:szCs w:val="18"/>
              </w:rPr>
              <w:t>до 50 бода</w:t>
            </w:r>
          </w:p>
        </w:tc>
        <w:tc>
          <w:tcPr>
            <w:tcW w:w="3189" w:type="dxa"/>
            <w:gridSpan w:val="3"/>
          </w:tcPr>
          <w:p w:rsidR="00DA3FC1" w:rsidRDefault="009A2AF2">
            <w:pPr>
              <w:jc w:val="right"/>
              <w:rPr>
                <w:sz w:val="18"/>
                <w:szCs w:val="18"/>
              </w:rPr>
            </w:pPr>
            <w:r>
              <w:rPr>
                <w:sz w:val="18"/>
                <w:szCs w:val="18"/>
              </w:rPr>
              <w:t>5 (пет) (F)</w:t>
            </w:r>
          </w:p>
        </w:tc>
      </w:tr>
      <w:tr w:rsidR="00DA3FC1">
        <w:trPr>
          <w:cantSplit/>
          <w:trHeight w:val="92"/>
        </w:trPr>
        <w:tc>
          <w:tcPr>
            <w:tcW w:w="441" w:type="dxa"/>
            <w:vMerge/>
          </w:tcPr>
          <w:p w:rsidR="00DA3FC1" w:rsidRDefault="00DA3FC1">
            <w:pPr>
              <w:widowControl w:val="0"/>
              <w:spacing w:line="276" w:lineRule="auto"/>
              <w:rPr>
                <w:sz w:val="18"/>
                <w:szCs w:val="18"/>
              </w:rPr>
            </w:pPr>
          </w:p>
        </w:tc>
        <w:tc>
          <w:tcPr>
            <w:tcW w:w="3645" w:type="dxa"/>
            <w:gridSpan w:val="3"/>
            <w:vMerge/>
          </w:tcPr>
          <w:p w:rsidR="00DA3FC1" w:rsidRDefault="00DA3FC1">
            <w:pPr>
              <w:widowControl w:val="0"/>
              <w:spacing w:line="276" w:lineRule="auto"/>
              <w:rPr>
                <w:sz w:val="18"/>
                <w:szCs w:val="18"/>
              </w:rPr>
            </w:pPr>
          </w:p>
        </w:tc>
        <w:tc>
          <w:tcPr>
            <w:tcW w:w="2465" w:type="dxa"/>
            <w:gridSpan w:val="3"/>
          </w:tcPr>
          <w:p w:rsidR="00DA3FC1" w:rsidRDefault="009A2AF2">
            <w:pPr>
              <w:jc w:val="right"/>
              <w:rPr>
                <w:sz w:val="18"/>
                <w:szCs w:val="18"/>
              </w:rPr>
            </w:pPr>
            <w:r>
              <w:rPr>
                <w:sz w:val="18"/>
                <w:szCs w:val="18"/>
              </w:rPr>
              <w:t>51 х до 60 бода</w:t>
            </w:r>
          </w:p>
        </w:tc>
        <w:tc>
          <w:tcPr>
            <w:tcW w:w="3189" w:type="dxa"/>
            <w:gridSpan w:val="3"/>
          </w:tcPr>
          <w:p w:rsidR="00DA3FC1" w:rsidRDefault="009A2AF2">
            <w:pPr>
              <w:jc w:val="right"/>
              <w:rPr>
                <w:sz w:val="18"/>
                <w:szCs w:val="18"/>
              </w:rPr>
            </w:pPr>
            <w:r>
              <w:rPr>
                <w:sz w:val="18"/>
                <w:szCs w:val="18"/>
              </w:rPr>
              <w:t>6 (шест) (E)</w:t>
            </w:r>
          </w:p>
        </w:tc>
      </w:tr>
      <w:tr w:rsidR="00DA3FC1">
        <w:trPr>
          <w:cantSplit/>
          <w:trHeight w:val="92"/>
        </w:trPr>
        <w:tc>
          <w:tcPr>
            <w:tcW w:w="441" w:type="dxa"/>
            <w:vMerge/>
          </w:tcPr>
          <w:p w:rsidR="00DA3FC1" w:rsidRDefault="00DA3FC1">
            <w:pPr>
              <w:widowControl w:val="0"/>
              <w:spacing w:line="276" w:lineRule="auto"/>
              <w:rPr>
                <w:sz w:val="18"/>
                <w:szCs w:val="18"/>
              </w:rPr>
            </w:pPr>
          </w:p>
        </w:tc>
        <w:tc>
          <w:tcPr>
            <w:tcW w:w="3645" w:type="dxa"/>
            <w:gridSpan w:val="3"/>
            <w:vMerge/>
          </w:tcPr>
          <w:p w:rsidR="00DA3FC1" w:rsidRDefault="00DA3FC1">
            <w:pPr>
              <w:widowControl w:val="0"/>
              <w:spacing w:line="276" w:lineRule="auto"/>
              <w:rPr>
                <w:sz w:val="18"/>
                <w:szCs w:val="18"/>
              </w:rPr>
            </w:pPr>
          </w:p>
        </w:tc>
        <w:tc>
          <w:tcPr>
            <w:tcW w:w="2465" w:type="dxa"/>
            <w:gridSpan w:val="3"/>
          </w:tcPr>
          <w:p w:rsidR="00DA3FC1" w:rsidRDefault="009A2AF2">
            <w:pPr>
              <w:jc w:val="right"/>
              <w:rPr>
                <w:sz w:val="18"/>
                <w:szCs w:val="18"/>
              </w:rPr>
            </w:pPr>
            <w:r>
              <w:rPr>
                <w:sz w:val="18"/>
                <w:szCs w:val="18"/>
              </w:rPr>
              <w:t>61 х до 70 бода</w:t>
            </w:r>
          </w:p>
        </w:tc>
        <w:tc>
          <w:tcPr>
            <w:tcW w:w="3189" w:type="dxa"/>
            <w:gridSpan w:val="3"/>
          </w:tcPr>
          <w:p w:rsidR="00DA3FC1" w:rsidRDefault="009A2AF2">
            <w:pPr>
              <w:jc w:val="right"/>
              <w:rPr>
                <w:sz w:val="18"/>
                <w:szCs w:val="18"/>
              </w:rPr>
            </w:pPr>
            <w:r>
              <w:rPr>
                <w:sz w:val="18"/>
                <w:szCs w:val="18"/>
              </w:rPr>
              <w:t>7 (седум) (D)</w:t>
            </w:r>
          </w:p>
        </w:tc>
      </w:tr>
      <w:tr w:rsidR="00DA3FC1">
        <w:trPr>
          <w:cantSplit/>
          <w:trHeight w:val="92"/>
        </w:trPr>
        <w:tc>
          <w:tcPr>
            <w:tcW w:w="441" w:type="dxa"/>
            <w:vMerge/>
          </w:tcPr>
          <w:p w:rsidR="00DA3FC1" w:rsidRDefault="00DA3FC1">
            <w:pPr>
              <w:widowControl w:val="0"/>
              <w:spacing w:line="276" w:lineRule="auto"/>
              <w:rPr>
                <w:sz w:val="18"/>
                <w:szCs w:val="18"/>
              </w:rPr>
            </w:pPr>
          </w:p>
        </w:tc>
        <w:tc>
          <w:tcPr>
            <w:tcW w:w="3645" w:type="dxa"/>
            <w:gridSpan w:val="3"/>
            <w:vMerge/>
          </w:tcPr>
          <w:p w:rsidR="00DA3FC1" w:rsidRDefault="00DA3FC1">
            <w:pPr>
              <w:widowControl w:val="0"/>
              <w:spacing w:line="276" w:lineRule="auto"/>
              <w:rPr>
                <w:sz w:val="18"/>
                <w:szCs w:val="18"/>
              </w:rPr>
            </w:pPr>
          </w:p>
        </w:tc>
        <w:tc>
          <w:tcPr>
            <w:tcW w:w="2465" w:type="dxa"/>
            <w:gridSpan w:val="3"/>
          </w:tcPr>
          <w:p w:rsidR="00DA3FC1" w:rsidRDefault="009A2AF2">
            <w:pPr>
              <w:jc w:val="right"/>
              <w:rPr>
                <w:sz w:val="18"/>
                <w:szCs w:val="18"/>
              </w:rPr>
            </w:pPr>
            <w:r>
              <w:rPr>
                <w:sz w:val="18"/>
                <w:szCs w:val="18"/>
              </w:rPr>
              <w:t>од 71 до 80 бода</w:t>
            </w:r>
          </w:p>
        </w:tc>
        <w:tc>
          <w:tcPr>
            <w:tcW w:w="3189" w:type="dxa"/>
            <w:gridSpan w:val="3"/>
          </w:tcPr>
          <w:p w:rsidR="00DA3FC1" w:rsidRDefault="009A2AF2">
            <w:pPr>
              <w:jc w:val="right"/>
              <w:rPr>
                <w:sz w:val="18"/>
                <w:szCs w:val="18"/>
              </w:rPr>
            </w:pPr>
            <w:r>
              <w:rPr>
                <w:sz w:val="18"/>
                <w:szCs w:val="18"/>
              </w:rPr>
              <w:t>8 (осум) (C)</w:t>
            </w:r>
          </w:p>
        </w:tc>
      </w:tr>
      <w:tr w:rsidR="00DA3FC1">
        <w:trPr>
          <w:cantSplit/>
          <w:trHeight w:val="92"/>
        </w:trPr>
        <w:tc>
          <w:tcPr>
            <w:tcW w:w="441" w:type="dxa"/>
            <w:vMerge/>
          </w:tcPr>
          <w:p w:rsidR="00DA3FC1" w:rsidRDefault="00DA3FC1">
            <w:pPr>
              <w:widowControl w:val="0"/>
              <w:spacing w:line="276" w:lineRule="auto"/>
              <w:rPr>
                <w:sz w:val="18"/>
                <w:szCs w:val="18"/>
              </w:rPr>
            </w:pPr>
          </w:p>
        </w:tc>
        <w:tc>
          <w:tcPr>
            <w:tcW w:w="3645" w:type="dxa"/>
            <w:gridSpan w:val="3"/>
            <w:vMerge/>
          </w:tcPr>
          <w:p w:rsidR="00DA3FC1" w:rsidRDefault="00DA3FC1">
            <w:pPr>
              <w:widowControl w:val="0"/>
              <w:spacing w:line="276" w:lineRule="auto"/>
              <w:rPr>
                <w:sz w:val="18"/>
                <w:szCs w:val="18"/>
              </w:rPr>
            </w:pPr>
          </w:p>
        </w:tc>
        <w:tc>
          <w:tcPr>
            <w:tcW w:w="2465" w:type="dxa"/>
            <w:gridSpan w:val="3"/>
          </w:tcPr>
          <w:p w:rsidR="00DA3FC1" w:rsidRDefault="009A2AF2">
            <w:pPr>
              <w:jc w:val="right"/>
              <w:rPr>
                <w:sz w:val="18"/>
                <w:szCs w:val="18"/>
              </w:rPr>
            </w:pPr>
            <w:r>
              <w:rPr>
                <w:sz w:val="18"/>
                <w:szCs w:val="18"/>
              </w:rPr>
              <w:t>од 81 до 90 бода</w:t>
            </w:r>
          </w:p>
        </w:tc>
        <w:tc>
          <w:tcPr>
            <w:tcW w:w="3189" w:type="dxa"/>
            <w:gridSpan w:val="3"/>
          </w:tcPr>
          <w:p w:rsidR="00DA3FC1" w:rsidRDefault="009A2AF2">
            <w:pPr>
              <w:jc w:val="right"/>
              <w:rPr>
                <w:sz w:val="18"/>
                <w:szCs w:val="18"/>
              </w:rPr>
            </w:pPr>
            <w:r>
              <w:rPr>
                <w:sz w:val="18"/>
                <w:szCs w:val="18"/>
              </w:rPr>
              <w:t>9 (девет) (B)</w:t>
            </w:r>
          </w:p>
        </w:tc>
      </w:tr>
      <w:tr w:rsidR="00DA3FC1">
        <w:trPr>
          <w:cantSplit/>
          <w:trHeight w:val="92"/>
        </w:trPr>
        <w:tc>
          <w:tcPr>
            <w:tcW w:w="441" w:type="dxa"/>
            <w:vMerge/>
          </w:tcPr>
          <w:p w:rsidR="00DA3FC1" w:rsidRDefault="00DA3FC1">
            <w:pPr>
              <w:widowControl w:val="0"/>
              <w:spacing w:line="276" w:lineRule="auto"/>
              <w:rPr>
                <w:sz w:val="18"/>
                <w:szCs w:val="18"/>
              </w:rPr>
            </w:pPr>
          </w:p>
        </w:tc>
        <w:tc>
          <w:tcPr>
            <w:tcW w:w="3645" w:type="dxa"/>
            <w:gridSpan w:val="3"/>
            <w:vMerge/>
          </w:tcPr>
          <w:p w:rsidR="00DA3FC1" w:rsidRDefault="00DA3FC1">
            <w:pPr>
              <w:widowControl w:val="0"/>
              <w:spacing w:line="276" w:lineRule="auto"/>
              <w:rPr>
                <w:sz w:val="18"/>
                <w:szCs w:val="18"/>
              </w:rPr>
            </w:pPr>
          </w:p>
        </w:tc>
        <w:tc>
          <w:tcPr>
            <w:tcW w:w="2465" w:type="dxa"/>
            <w:gridSpan w:val="3"/>
          </w:tcPr>
          <w:p w:rsidR="00DA3FC1" w:rsidRDefault="009A2AF2">
            <w:pPr>
              <w:jc w:val="right"/>
              <w:rPr>
                <w:sz w:val="18"/>
                <w:szCs w:val="18"/>
              </w:rPr>
            </w:pPr>
            <w:r>
              <w:rPr>
                <w:sz w:val="18"/>
                <w:szCs w:val="18"/>
              </w:rPr>
              <w:t>од 91 до 100 бода</w:t>
            </w:r>
          </w:p>
        </w:tc>
        <w:tc>
          <w:tcPr>
            <w:tcW w:w="3189" w:type="dxa"/>
            <w:gridSpan w:val="3"/>
          </w:tcPr>
          <w:p w:rsidR="00DA3FC1" w:rsidRDefault="009A2AF2">
            <w:pPr>
              <w:jc w:val="right"/>
              <w:rPr>
                <w:sz w:val="18"/>
                <w:szCs w:val="18"/>
              </w:rPr>
            </w:pPr>
            <w:r>
              <w:rPr>
                <w:sz w:val="18"/>
                <w:szCs w:val="18"/>
              </w:rPr>
              <w:t>10 (десет) (A)</w:t>
            </w:r>
          </w:p>
        </w:tc>
      </w:tr>
      <w:tr w:rsidR="00DA3FC1">
        <w:trPr>
          <w:trHeight w:val="334"/>
        </w:trPr>
        <w:tc>
          <w:tcPr>
            <w:tcW w:w="441" w:type="dxa"/>
          </w:tcPr>
          <w:p w:rsidR="00DA3FC1" w:rsidRDefault="009A2AF2">
            <w:pPr>
              <w:rPr>
                <w:sz w:val="18"/>
                <w:szCs w:val="18"/>
              </w:rPr>
            </w:pPr>
            <w:r>
              <w:rPr>
                <w:sz w:val="18"/>
                <w:szCs w:val="18"/>
              </w:rPr>
              <w:t>19.</w:t>
            </w:r>
          </w:p>
        </w:tc>
        <w:tc>
          <w:tcPr>
            <w:tcW w:w="3645" w:type="dxa"/>
            <w:gridSpan w:val="3"/>
          </w:tcPr>
          <w:p w:rsidR="00DA3FC1" w:rsidRDefault="009A2AF2">
            <w:pPr>
              <w:rPr>
                <w:sz w:val="18"/>
                <w:szCs w:val="18"/>
              </w:rPr>
            </w:pPr>
            <w:r>
              <w:rPr>
                <w:sz w:val="18"/>
                <w:szCs w:val="18"/>
              </w:rPr>
              <w:t>Услов за потпис и за полагање завршен испит</w:t>
            </w:r>
          </w:p>
        </w:tc>
        <w:tc>
          <w:tcPr>
            <w:tcW w:w="5654" w:type="dxa"/>
            <w:gridSpan w:val="6"/>
          </w:tcPr>
          <w:p w:rsidR="00DA3FC1" w:rsidRDefault="009A2AF2">
            <w:pPr>
              <w:rPr>
                <w:sz w:val="18"/>
                <w:szCs w:val="18"/>
              </w:rPr>
            </w:pPr>
            <w:r>
              <w:rPr>
                <w:sz w:val="18"/>
                <w:szCs w:val="18"/>
              </w:rPr>
              <w:t>Запишан предмет и редовност во наставата</w:t>
            </w:r>
          </w:p>
        </w:tc>
      </w:tr>
      <w:tr w:rsidR="00DA3FC1">
        <w:trPr>
          <w:trHeight w:val="334"/>
        </w:trPr>
        <w:tc>
          <w:tcPr>
            <w:tcW w:w="441" w:type="dxa"/>
          </w:tcPr>
          <w:p w:rsidR="00DA3FC1" w:rsidRDefault="009A2AF2">
            <w:pPr>
              <w:rPr>
                <w:sz w:val="18"/>
                <w:szCs w:val="18"/>
              </w:rPr>
            </w:pPr>
            <w:r>
              <w:rPr>
                <w:sz w:val="18"/>
                <w:szCs w:val="18"/>
              </w:rPr>
              <w:t>20.</w:t>
            </w:r>
          </w:p>
        </w:tc>
        <w:tc>
          <w:tcPr>
            <w:tcW w:w="3645" w:type="dxa"/>
            <w:gridSpan w:val="3"/>
          </w:tcPr>
          <w:p w:rsidR="00DA3FC1" w:rsidRDefault="009A2AF2">
            <w:pPr>
              <w:rPr>
                <w:sz w:val="18"/>
                <w:szCs w:val="18"/>
              </w:rPr>
            </w:pPr>
            <w:r>
              <w:rPr>
                <w:sz w:val="18"/>
                <w:szCs w:val="18"/>
              </w:rPr>
              <w:t>Јазик на кој се изведува наставата</w:t>
            </w:r>
          </w:p>
        </w:tc>
        <w:tc>
          <w:tcPr>
            <w:tcW w:w="5654" w:type="dxa"/>
            <w:gridSpan w:val="6"/>
          </w:tcPr>
          <w:p w:rsidR="00DA3FC1" w:rsidRDefault="009A2AF2">
            <w:pPr>
              <w:rPr>
                <w:sz w:val="18"/>
                <w:szCs w:val="18"/>
              </w:rPr>
            </w:pPr>
            <w:r>
              <w:rPr>
                <w:sz w:val="18"/>
                <w:szCs w:val="18"/>
              </w:rPr>
              <w:t>македонски јазик</w:t>
            </w:r>
          </w:p>
        </w:tc>
      </w:tr>
      <w:tr w:rsidR="00DA3FC1">
        <w:trPr>
          <w:trHeight w:val="334"/>
        </w:trPr>
        <w:tc>
          <w:tcPr>
            <w:tcW w:w="441" w:type="dxa"/>
          </w:tcPr>
          <w:p w:rsidR="00DA3FC1" w:rsidRDefault="009A2AF2">
            <w:pPr>
              <w:rPr>
                <w:sz w:val="18"/>
                <w:szCs w:val="18"/>
              </w:rPr>
            </w:pPr>
            <w:r>
              <w:rPr>
                <w:sz w:val="18"/>
                <w:szCs w:val="18"/>
              </w:rPr>
              <w:t>21.</w:t>
            </w:r>
          </w:p>
        </w:tc>
        <w:tc>
          <w:tcPr>
            <w:tcW w:w="3645" w:type="dxa"/>
            <w:gridSpan w:val="3"/>
          </w:tcPr>
          <w:p w:rsidR="00DA3FC1" w:rsidRDefault="009A2AF2">
            <w:pPr>
              <w:rPr>
                <w:sz w:val="18"/>
                <w:szCs w:val="18"/>
              </w:rPr>
            </w:pPr>
            <w:r>
              <w:rPr>
                <w:sz w:val="18"/>
                <w:szCs w:val="18"/>
              </w:rPr>
              <w:t>Метод на следење на квалитетот на наставата</w:t>
            </w:r>
          </w:p>
        </w:tc>
        <w:tc>
          <w:tcPr>
            <w:tcW w:w="5654" w:type="dxa"/>
            <w:gridSpan w:val="6"/>
          </w:tcPr>
          <w:p w:rsidR="00DA3FC1" w:rsidRDefault="009A2AF2">
            <w:pPr>
              <w:rPr>
                <w:sz w:val="18"/>
                <w:szCs w:val="18"/>
              </w:rPr>
            </w:pPr>
            <w:r>
              <w:rPr>
                <w:sz w:val="18"/>
                <w:szCs w:val="18"/>
              </w:rPr>
              <w:t>Евалуација / самоевалуација</w:t>
            </w:r>
          </w:p>
        </w:tc>
      </w:tr>
      <w:tr w:rsidR="00DA3FC1">
        <w:trPr>
          <w:cantSplit/>
          <w:trHeight w:val="334"/>
        </w:trPr>
        <w:tc>
          <w:tcPr>
            <w:tcW w:w="441" w:type="dxa"/>
            <w:vMerge w:val="restart"/>
            <w:vAlign w:val="center"/>
          </w:tcPr>
          <w:p w:rsidR="00DA3FC1" w:rsidRDefault="009A2AF2">
            <w:pPr>
              <w:jc w:val="center"/>
              <w:rPr>
                <w:sz w:val="18"/>
                <w:szCs w:val="18"/>
              </w:rPr>
            </w:pPr>
            <w:r>
              <w:rPr>
                <w:sz w:val="18"/>
                <w:szCs w:val="18"/>
              </w:rPr>
              <w:lastRenderedPageBreak/>
              <w:t>22.</w:t>
            </w:r>
          </w:p>
        </w:tc>
        <w:tc>
          <w:tcPr>
            <w:tcW w:w="9299" w:type="dxa"/>
            <w:gridSpan w:val="9"/>
          </w:tcPr>
          <w:p w:rsidR="00DA3FC1" w:rsidRDefault="009A2AF2">
            <w:pPr>
              <w:rPr>
                <w:sz w:val="18"/>
                <w:szCs w:val="18"/>
              </w:rPr>
            </w:pPr>
            <w:r>
              <w:rPr>
                <w:sz w:val="18"/>
                <w:szCs w:val="18"/>
              </w:rPr>
              <w:t>Литература</w:t>
            </w:r>
          </w:p>
        </w:tc>
      </w:tr>
      <w:tr w:rsidR="00DA3FC1">
        <w:trPr>
          <w:cantSplit/>
          <w:trHeight w:val="334"/>
        </w:trPr>
        <w:tc>
          <w:tcPr>
            <w:tcW w:w="441" w:type="dxa"/>
            <w:vMerge/>
            <w:vAlign w:val="center"/>
          </w:tcPr>
          <w:p w:rsidR="00DA3FC1" w:rsidRDefault="00DA3FC1">
            <w:pPr>
              <w:widowControl w:val="0"/>
              <w:spacing w:line="276" w:lineRule="auto"/>
              <w:rPr>
                <w:sz w:val="18"/>
                <w:szCs w:val="18"/>
              </w:rPr>
            </w:pPr>
          </w:p>
        </w:tc>
        <w:tc>
          <w:tcPr>
            <w:tcW w:w="1029" w:type="dxa"/>
            <w:vMerge w:val="restart"/>
            <w:vAlign w:val="center"/>
          </w:tcPr>
          <w:p w:rsidR="00DA3FC1" w:rsidRDefault="009A2AF2">
            <w:pPr>
              <w:jc w:val="center"/>
              <w:rPr>
                <w:sz w:val="18"/>
                <w:szCs w:val="18"/>
              </w:rPr>
            </w:pPr>
            <w:r>
              <w:rPr>
                <w:sz w:val="18"/>
                <w:szCs w:val="18"/>
              </w:rPr>
              <w:t>22.1.</w:t>
            </w:r>
          </w:p>
        </w:tc>
        <w:tc>
          <w:tcPr>
            <w:tcW w:w="8270" w:type="dxa"/>
            <w:gridSpan w:val="8"/>
          </w:tcPr>
          <w:p w:rsidR="00DA3FC1" w:rsidRDefault="009A2AF2">
            <w:pPr>
              <w:rPr>
                <w:sz w:val="18"/>
                <w:szCs w:val="18"/>
              </w:rPr>
            </w:pPr>
            <w:r>
              <w:rPr>
                <w:sz w:val="18"/>
                <w:szCs w:val="18"/>
              </w:rPr>
              <w:t>Задолжителна литература</w:t>
            </w:r>
          </w:p>
        </w:tc>
      </w:tr>
      <w:tr w:rsidR="00DA3FC1">
        <w:trPr>
          <w:cantSplit/>
          <w:trHeight w:val="334"/>
        </w:trPr>
        <w:tc>
          <w:tcPr>
            <w:tcW w:w="441" w:type="dxa"/>
            <w:vMerge/>
            <w:vAlign w:val="center"/>
          </w:tcPr>
          <w:p w:rsidR="00DA3FC1" w:rsidRDefault="00DA3FC1">
            <w:pPr>
              <w:widowControl w:val="0"/>
              <w:spacing w:line="276" w:lineRule="auto"/>
              <w:rPr>
                <w:sz w:val="18"/>
                <w:szCs w:val="18"/>
              </w:rPr>
            </w:pPr>
          </w:p>
        </w:tc>
        <w:tc>
          <w:tcPr>
            <w:tcW w:w="1029" w:type="dxa"/>
            <w:vMerge/>
            <w:vAlign w:val="center"/>
          </w:tcPr>
          <w:p w:rsidR="00DA3FC1" w:rsidRDefault="00DA3FC1">
            <w:pPr>
              <w:widowControl w:val="0"/>
              <w:spacing w:line="276" w:lineRule="auto"/>
              <w:rPr>
                <w:sz w:val="18"/>
                <w:szCs w:val="18"/>
              </w:rPr>
            </w:pPr>
          </w:p>
        </w:tc>
        <w:tc>
          <w:tcPr>
            <w:tcW w:w="1041" w:type="dxa"/>
          </w:tcPr>
          <w:p w:rsidR="00DA3FC1" w:rsidRDefault="009A2AF2">
            <w:pPr>
              <w:jc w:val="center"/>
              <w:rPr>
                <w:sz w:val="18"/>
                <w:szCs w:val="18"/>
              </w:rPr>
            </w:pPr>
            <w:r>
              <w:rPr>
                <w:sz w:val="18"/>
                <w:szCs w:val="18"/>
              </w:rPr>
              <w:t>Реден број</w:t>
            </w:r>
          </w:p>
        </w:tc>
        <w:tc>
          <w:tcPr>
            <w:tcW w:w="1575" w:type="dxa"/>
          </w:tcPr>
          <w:p w:rsidR="00DA3FC1" w:rsidRDefault="009A2AF2">
            <w:pPr>
              <w:jc w:val="center"/>
              <w:rPr>
                <w:sz w:val="18"/>
                <w:szCs w:val="18"/>
              </w:rPr>
            </w:pPr>
            <w:r>
              <w:rPr>
                <w:sz w:val="18"/>
                <w:szCs w:val="18"/>
              </w:rPr>
              <w:t>Автор</w:t>
            </w:r>
          </w:p>
        </w:tc>
        <w:tc>
          <w:tcPr>
            <w:tcW w:w="2465" w:type="dxa"/>
            <w:gridSpan w:val="3"/>
          </w:tcPr>
          <w:p w:rsidR="00DA3FC1" w:rsidRDefault="009A2AF2">
            <w:pPr>
              <w:jc w:val="center"/>
              <w:rPr>
                <w:sz w:val="18"/>
                <w:szCs w:val="18"/>
              </w:rPr>
            </w:pPr>
            <w:r>
              <w:rPr>
                <w:sz w:val="18"/>
                <w:szCs w:val="18"/>
              </w:rPr>
              <w:t>Наслов</w:t>
            </w:r>
          </w:p>
        </w:tc>
        <w:tc>
          <w:tcPr>
            <w:tcW w:w="1551" w:type="dxa"/>
            <w:gridSpan w:val="2"/>
          </w:tcPr>
          <w:p w:rsidR="00DA3FC1" w:rsidRDefault="009A2AF2">
            <w:pPr>
              <w:jc w:val="center"/>
              <w:rPr>
                <w:sz w:val="18"/>
                <w:szCs w:val="18"/>
              </w:rPr>
            </w:pPr>
            <w:r>
              <w:rPr>
                <w:sz w:val="18"/>
                <w:szCs w:val="18"/>
              </w:rPr>
              <w:t>Издавач</w:t>
            </w:r>
          </w:p>
        </w:tc>
        <w:tc>
          <w:tcPr>
            <w:tcW w:w="1638" w:type="dxa"/>
          </w:tcPr>
          <w:p w:rsidR="00DA3FC1" w:rsidRDefault="009A2AF2">
            <w:pPr>
              <w:jc w:val="center"/>
              <w:rPr>
                <w:sz w:val="18"/>
                <w:szCs w:val="18"/>
              </w:rPr>
            </w:pPr>
            <w:r>
              <w:rPr>
                <w:sz w:val="18"/>
                <w:szCs w:val="18"/>
              </w:rPr>
              <w:t>Година</w:t>
            </w:r>
          </w:p>
        </w:tc>
      </w:tr>
      <w:tr w:rsidR="00DA3FC1">
        <w:trPr>
          <w:cantSplit/>
          <w:trHeight w:val="334"/>
        </w:trPr>
        <w:tc>
          <w:tcPr>
            <w:tcW w:w="441" w:type="dxa"/>
            <w:vMerge/>
            <w:vAlign w:val="center"/>
          </w:tcPr>
          <w:p w:rsidR="00DA3FC1" w:rsidRDefault="00DA3FC1">
            <w:pPr>
              <w:widowControl w:val="0"/>
              <w:spacing w:line="276" w:lineRule="auto"/>
              <w:rPr>
                <w:sz w:val="18"/>
                <w:szCs w:val="18"/>
              </w:rPr>
            </w:pPr>
          </w:p>
        </w:tc>
        <w:tc>
          <w:tcPr>
            <w:tcW w:w="1029" w:type="dxa"/>
            <w:vMerge/>
            <w:vAlign w:val="center"/>
          </w:tcPr>
          <w:p w:rsidR="00DA3FC1" w:rsidRDefault="00DA3FC1">
            <w:pPr>
              <w:widowControl w:val="0"/>
              <w:spacing w:line="276" w:lineRule="auto"/>
              <w:rPr>
                <w:sz w:val="18"/>
                <w:szCs w:val="18"/>
              </w:rPr>
            </w:pPr>
          </w:p>
        </w:tc>
        <w:tc>
          <w:tcPr>
            <w:tcW w:w="1041" w:type="dxa"/>
          </w:tcPr>
          <w:p w:rsidR="00DA3FC1" w:rsidRDefault="009A2AF2">
            <w:pPr>
              <w:jc w:val="center"/>
              <w:rPr>
                <w:sz w:val="18"/>
                <w:szCs w:val="18"/>
              </w:rPr>
            </w:pPr>
            <w:r>
              <w:rPr>
                <w:sz w:val="18"/>
                <w:szCs w:val="18"/>
              </w:rPr>
              <w:t>1.</w:t>
            </w:r>
          </w:p>
        </w:tc>
        <w:tc>
          <w:tcPr>
            <w:tcW w:w="1575" w:type="dxa"/>
          </w:tcPr>
          <w:p w:rsidR="00DA3FC1" w:rsidRDefault="009A2AF2">
            <w:pPr>
              <w:rPr>
                <w:sz w:val="18"/>
                <w:szCs w:val="18"/>
              </w:rPr>
            </w:pPr>
            <w:r>
              <w:rPr>
                <w:sz w:val="18"/>
                <w:szCs w:val="18"/>
              </w:rPr>
              <w:t>Gillies, Andrew</w:t>
            </w:r>
          </w:p>
        </w:tc>
        <w:tc>
          <w:tcPr>
            <w:tcW w:w="2465" w:type="dxa"/>
            <w:gridSpan w:val="3"/>
          </w:tcPr>
          <w:p w:rsidR="00DA3FC1" w:rsidRDefault="009A2AF2">
            <w:pPr>
              <w:rPr>
                <w:sz w:val="18"/>
                <w:szCs w:val="18"/>
              </w:rPr>
            </w:pPr>
            <w:r>
              <w:rPr>
                <w:sz w:val="18"/>
                <w:szCs w:val="18"/>
              </w:rPr>
              <w:t xml:space="preserve">Note-Taking for Consecutive Interpreting: A Short Course </w:t>
            </w:r>
          </w:p>
        </w:tc>
        <w:tc>
          <w:tcPr>
            <w:tcW w:w="1551" w:type="dxa"/>
            <w:gridSpan w:val="2"/>
          </w:tcPr>
          <w:p w:rsidR="00DA3FC1" w:rsidRDefault="009A2AF2">
            <w:pPr>
              <w:rPr>
                <w:sz w:val="18"/>
                <w:szCs w:val="18"/>
              </w:rPr>
            </w:pPr>
            <w:r>
              <w:rPr>
                <w:sz w:val="18"/>
                <w:szCs w:val="18"/>
              </w:rPr>
              <w:t xml:space="preserve">Saint Jerome Publications </w:t>
            </w:r>
          </w:p>
        </w:tc>
        <w:tc>
          <w:tcPr>
            <w:tcW w:w="1638" w:type="dxa"/>
          </w:tcPr>
          <w:p w:rsidR="00DA3FC1" w:rsidRDefault="009A2AF2">
            <w:pPr>
              <w:rPr>
                <w:sz w:val="18"/>
                <w:szCs w:val="18"/>
              </w:rPr>
            </w:pPr>
            <w:r>
              <w:rPr>
                <w:sz w:val="18"/>
                <w:szCs w:val="18"/>
              </w:rPr>
              <w:t>2002</w:t>
            </w:r>
          </w:p>
        </w:tc>
      </w:tr>
      <w:tr w:rsidR="00DA3FC1">
        <w:trPr>
          <w:cantSplit/>
          <w:trHeight w:val="334"/>
        </w:trPr>
        <w:tc>
          <w:tcPr>
            <w:tcW w:w="441" w:type="dxa"/>
            <w:vMerge/>
            <w:vAlign w:val="center"/>
          </w:tcPr>
          <w:p w:rsidR="00DA3FC1" w:rsidRDefault="00DA3FC1">
            <w:pPr>
              <w:widowControl w:val="0"/>
              <w:spacing w:line="276" w:lineRule="auto"/>
              <w:rPr>
                <w:sz w:val="18"/>
                <w:szCs w:val="18"/>
              </w:rPr>
            </w:pPr>
          </w:p>
        </w:tc>
        <w:tc>
          <w:tcPr>
            <w:tcW w:w="1029" w:type="dxa"/>
            <w:vMerge/>
            <w:vAlign w:val="center"/>
          </w:tcPr>
          <w:p w:rsidR="00DA3FC1" w:rsidRDefault="00DA3FC1">
            <w:pPr>
              <w:widowControl w:val="0"/>
              <w:spacing w:line="276" w:lineRule="auto"/>
              <w:rPr>
                <w:sz w:val="18"/>
                <w:szCs w:val="18"/>
              </w:rPr>
            </w:pPr>
          </w:p>
        </w:tc>
        <w:tc>
          <w:tcPr>
            <w:tcW w:w="1041" w:type="dxa"/>
          </w:tcPr>
          <w:p w:rsidR="00DA3FC1" w:rsidRDefault="009A2AF2">
            <w:pPr>
              <w:jc w:val="center"/>
              <w:rPr>
                <w:sz w:val="18"/>
                <w:szCs w:val="18"/>
              </w:rPr>
            </w:pPr>
            <w:r>
              <w:rPr>
                <w:sz w:val="18"/>
                <w:szCs w:val="18"/>
              </w:rPr>
              <w:t>2.</w:t>
            </w:r>
          </w:p>
        </w:tc>
        <w:tc>
          <w:tcPr>
            <w:tcW w:w="1575" w:type="dxa"/>
          </w:tcPr>
          <w:p w:rsidR="00DA3FC1" w:rsidRDefault="009A2AF2">
            <w:pPr>
              <w:rPr>
                <w:sz w:val="18"/>
                <w:szCs w:val="18"/>
              </w:rPr>
            </w:pPr>
            <w:r>
              <w:rPr>
                <w:sz w:val="18"/>
                <w:szCs w:val="18"/>
              </w:rPr>
              <w:t>Jones Roderick</w:t>
            </w:r>
          </w:p>
        </w:tc>
        <w:tc>
          <w:tcPr>
            <w:tcW w:w="2465" w:type="dxa"/>
            <w:gridSpan w:val="3"/>
          </w:tcPr>
          <w:p w:rsidR="00DA3FC1" w:rsidRDefault="009A2AF2">
            <w:pPr>
              <w:rPr>
                <w:sz w:val="18"/>
                <w:szCs w:val="18"/>
              </w:rPr>
            </w:pPr>
            <w:r>
              <w:rPr>
                <w:sz w:val="18"/>
                <w:szCs w:val="18"/>
              </w:rPr>
              <w:t xml:space="preserve">Conference Interpreting Explained </w:t>
            </w:r>
          </w:p>
        </w:tc>
        <w:tc>
          <w:tcPr>
            <w:tcW w:w="1551" w:type="dxa"/>
            <w:gridSpan w:val="2"/>
          </w:tcPr>
          <w:p w:rsidR="00DA3FC1" w:rsidRDefault="009A2AF2">
            <w:pPr>
              <w:rPr>
                <w:sz w:val="18"/>
                <w:szCs w:val="18"/>
              </w:rPr>
            </w:pPr>
            <w:r>
              <w:rPr>
                <w:sz w:val="18"/>
                <w:szCs w:val="18"/>
              </w:rPr>
              <w:t xml:space="preserve">Manchester: St. Jeromе </w:t>
            </w:r>
          </w:p>
        </w:tc>
        <w:tc>
          <w:tcPr>
            <w:tcW w:w="1638" w:type="dxa"/>
          </w:tcPr>
          <w:p w:rsidR="00DA3FC1" w:rsidRDefault="009A2AF2">
            <w:pPr>
              <w:rPr>
                <w:sz w:val="18"/>
                <w:szCs w:val="18"/>
              </w:rPr>
            </w:pPr>
            <w:r>
              <w:rPr>
                <w:sz w:val="18"/>
                <w:szCs w:val="18"/>
              </w:rPr>
              <w:t>2002</w:t>
            </w:r>
          </w:p>
        </w:tc>
      </w:tr>
      <w:tr w:rsidR="00DA3FC1">
        <w:trPr>
          <w:cantSplit/>
          <w:trHeight w:val="70"/>
        </w:trPr>
        <w:tc>
          <w:tcPr>
            <w:tcW w:w="441" w:type="dxa"/>
            <w:vMerge/>
            <w:vAlign w:val="center"/>
          </w:tcPr>
          <w:p w:rsidR="00DA3FC1" w:rsidRDefault="00DA3FC1">
            <w:pPr>
              <w:widowControl w:val="0"/>
              <w:spacing w:line="276" w:lineRule="auto"/>
              <w:rPr>
                <w:sz w:val="18"/>
                <w:szCs w:val="18"/>
              </w:rPr>
            </w:pPr>
          </w:p>
        </w:tc>
        <w:tc>
          <w:tcPr>
            <w:tcW w:w="1029" w:type="dxa"/>
            <w:vMerge/>
            <w:vAlign w:val="center"/>
          </w:tcPr>
          <w:p w:rsidR="00DA3FC1" w:rsidRDefault="00DA3FC1">
            <w:pPr>
              <w:widowControl w:val="0"/>
              <w:spacing w:line="276" w:lineRule="auto"/>
              <w:rPr>
                <w:sz w:val="18"/>
                <w:szCs w:val="18"/>
              </w:rPr>
            </w:pPr>
          </w:p>
        </w:tc>
        <w:tc>
          <w:tcPr>
            <w:tcW w:w="1041" w:type="dxa"/>
          </w:tcPr>
          <w:p w:rsidR="00DA3FC1" w:rsidRDefault="009A2AF2">
            <w:pPr>
              <w:jc w:val="center"/>
              <w:rPr>
                <w:sz w:val="18"/>
                <w:szCs w:val="18"/>
              </w:rPr>
            </w:pPr>
            <w:r>
              <w:rPr>
                <w:sz w:val="18"/>
                <w:szCs w:val="18"/>
              </w:rPr>
              <w:t>3.</w:t>
            </w:r>
          </w:p>
        </w:tc>
        <w:tc>
          <w:tcPr>
            <w:tcW w:w="1575" w:type="dxa"/>
          </w:tcPr>
          <w:p w:rsidR="00DA3FC1" w:rsidRDefault="009A2AF2">
            <w:pPr>
              <w:rPr>
                <w:sz w:val="18"/>
                <w:szCs w:val="18"/>
              </w:rPr>
            </w:pPr>
            <w:r>
              <w:rPr>
                <w:sz w:val="18"/>
                <w:szCs w:val="18"/>
              </w:rPr>
              <w:t>Nolan, James</w:t>
            </w:r>
          </w:p>
        </w:tc>
        <w:tc>
          <w:tcPr>
            <w:tcW w:w="2465" w:type="dxa"/>
            <w:gridSpan w:val="3"/>
          </w:tcPr>
          <w:p w:rsidR="00DA3FC1" w:rsidRDefault="009A2AF2">
            <w:pPr>
              <w:rPr>
                <w:sz w:val="18"/>
                <w:szCs w:val="18"/>
              </w:rPr>
            </w:pPr>
            <w:r>
              <w:rPr>
                <w:sz w:val="18"/>
                <w:szCs w:val="18"/>
              </w:rPr>
              <w:t xml:space="preserve">Interpretation: Techniques and Exercices </w:t>
            </w:r>
          </w:p>
        </w:tc>
        <w:tc>
          <w:tcPr>
            <w:tcW w:w="1551" w:type="dxa"/>
            <w:gridSpan w:val="2"/>
          </w:tcPr>
          <w:p w:rsidR="00DA3FC1" w:rsidRDefault="009A2AF2">
            <w:pPr>
              <w:rPr>
                <w:sz w:val="18"/>
                <w:szCs w:val="18"/>
              </w:rPr>
            </w:pPr>
            <w:r>
              <w:rPr>
                <w:sz w:val="18"/>
                <w:szCs w:val="18"/>
              </w:rPr>
              <w:t xml:space="preserve">Multilingual Matters </w:t>
            </w:r>
          </w:p>
        </w:tc>
        <w:tc>
          <w:tcPr>
            <w:tcW w:w="1638" w:type="dxa"/>
          </w:tcPr>
          <w:p w:rsidR="00DA3FC1" w:rsidRDefault="009A2AF2">
            <w:pPr>
              <w:rPr>
                <w:sz w:val="18"/>
                <w:szCs w:val="18"/>
              </w:rPr>
            </w:pPr>
            <w:r>
              <w:rPr>
                <w:sz w:val="18"/>
                <w:szCs w:val="18"/>
              </w:rPr>
              <w:t>2005</w:t>
            </w:r>
          </w:p>
        </w:tc>
      </w:tr>
      <w:tr w:rsidR="00DA3FC1">
        <w:trPr>
          <w:cantSplit/>
          <w:trHeight w:val="334"/>
        </w:trPr>
        <w:tc>
          <w:tcPr>
            <w:tcW w:w="441" w:type="dxa"/>
            <w:vMerge/>
            <w:vAlign w:val="center"/>
          </w:tcPr>
          <w:p w:rsidR="00DA3FC1" w:rsidRDefault="00DA3FC1">
            <w:pPr>
              <w:widowControl w:val="0"/>
              <w:spacing w:line="276" w:lineRule="auto"/>
              <w:rPr>
                <w:sz w:val="18"/>
                <w:szCs w:val="18"/>
              </w:rPr>
            </w:pPr>
          </w:p>
        </w:tc>
        <w:tc>
          <w:tcPr>
            <w:tcW w:w="1029" w:type="dxa"/>
            <w:vMerge w:val="restart"/>
            <w:vAlign w:val="center"/>
          </w:tcPr>
          <w:p w:rsidR="00DA3FC1" w:rsidRDefault="009A2AF2">
            <w:pPr>
              <w:jc w:val="center"/>
              <w:rPr>
                <w:sz w:val="18"/>
                <w:szCs w:val="18"/>
              </w:rPr>
            </w:pPr>
            <w:r>
              <w:rPr>
                <w:sz w:val="18"/>
                <w:szCs w:val="18"/>
              </w:rPr>
              <w:t>22.2.</w:t>
            </w:r>
          </w:p>
        </w:tc>
        <w:tc>
          <w:tcPr>
            <w:tcW w:w="8270" w:type="dxa"/>
            <w:gridSpan w:val="8"/>
          </w:tcPr>
          <w:p w:rsidR="00DA3FC1" w:rsidRDefault="009A2AF2">
            <w:pPr>
              <w:rPr>
                <w:sz w:val="18"/>
                <w:szCs w:val="18"/>
              </w:rPr>
            </w:pPr>
            <w:r>
              <w:rPr>
                <w:sz w:val="18"/>
                <w:szCs w:val="18"/>
              </w:rPr>
              <w:t>Дополнителна литература</w:t>
            </w:r>
          </w:p>
        </w:tc>
      </w:tr>
      <w:tr w:rsidR="00DA3FC1">
        <w:trPr>
          <w:cantSplit/>
          <w:trHeight w:val="334"/>
        </w:trPr>
        <w:tc>
          <w:tcPr>
            <w:tcW w:w="441" w:type="dxa"/>
            <w:vMerge/>
            <w:vAlign w:val="center"/>
          </w:tcPr>
          <w:p w:rsidR="00DA3FC1" w:rsidRDefault="00DA3FC1">
            <w:pPr>
              <w:widowControl w:val="0"/>
              <w:spacing w:line="276" w:lineRule="auto"/>
              <w:rPr>
                <w:sz w:val="18"/>
                <w:szCs w:val="18"/>
              </w:rPr>
            </w:pPr>
          </w:p>
        </w:tc>
        <w:tc>
          <w:tcPr>
            <w:tcW w:w="1029" w:type="dxa"/>
            <w:vMerge/>
            <w:vAlign w:val="center"/>
          </w:tcPr>
          <w:p w:rsidR="00DA3FC1" w:rsidRDefault="00DA3FC1">
            <w:pPr>
              <w:widowControl w:val="0"/>
              <w:spacing w:line="276" w:lineRule="auto"/>
              <w:rPr>
                <w:sz w:val="18"/>
                <w:szCs w:val="18"/>
              </w:rPr>
            </w:pPr>
          </w:p>
        </w:tc>
        <w:tc>
          <w:tcPr>
            <w:tcW w:w="1041" w:type="dxa"/>
          </w:tcPr>
          <w:p w:rsidR="00DA3FC1" w:rsidRDefault="009A2AF2">
            <w:pPr>
              <w:jc w:val="center"/>
              <w:rPr>
                <w:sz w:val="18"/>
                <w:szCs w:val="18"/>
              </w:rPr>
            </w:pPr>
            <w:r>
              <w:rPr>
                <w:sz w:val="18"/>
                <w:szCs w:val="18"/>
              </w:rPr>
              <w:t>Реден број</w:t>
            </w:r>
          </w:p>
        </w:tc>
        <w:tc>
          <w:tcPr>
            <w:tcW w:w="1575" w:type="dxa"/>
          </w:tcPr>
          <w:p w:rsidR="00DA3FC1" w:rsidRDefault="009A2AF2">
            <w:pPr>
              <w:jc w:val="center"/>
              <w:rPr>
                <w:sz w:val="18"/>
                <w:szCs w:val="18"/>
              </w:rPr>
            </w:pPr>
            <w:r>
              <w:rPr>
                <w:sz w:val="18"/>
                <w:szCs w:val="18"/>
              </w:rPr>
              <w:t>Автор</w:t>
            </w:r>
          </w:p>
        </w:tc>
        <w:tc>
          <w:tcPr>
            <w:tcW w:w="2465" w:type="dxa"/>
            <w:gridSpan w:val="3"/>
          </w:tcPr>
          <w:p w:rsidR="00DA3FC1" w:rsidRDefault="009A2AF2">
            <w:pPr>
              <w:jc w:val="center"/>
              <w:rPr>
                <w:sz w:val="18"/>
                <w:szCs w:val="18"/>
              </w:rPr>
            </w:pPr>
            <w:r>
              <w:rPr>
                <w:sz w:val="18"/>
                <w:szCs w:val="18"/>
              </w:rPr>
              <w:t>Наслов</w:t>
            </w:r>
          </w:p>
        </w:tc>
        <w:tc>
          <w:tcPr>
            <w:tcW w:w="1551" w:type="dxa"/>
            <w:gridSpan w:val="2"/>
          </w:tcPr>
          <w:p w:rsidR="00DA3FC1" w:rsidRDefault="009A2AF2">
            <w:pPr>
              <w:jc w:val="center"/>
              <w:rPr>
                <w:sz w:val="18"/>
                <w:szCs w:val="18"/>
              </w:rPr>
            </w:pPr>
            <w:r>
              <w:rPr>
                <w:sz w:val="18"/>
                <w:szCs w:val="18"/>
              </w:rPr>
              <w:t>Издавач</w:t>
            </w:r>
          </w:p>
        </w:tc>
        <w:tc>
          <w:tcPr>
            <w:tcW w:w="1638" w:type="dxa"/>
          </w:tcPr>
          <w:p w:rsidR="00DA3FC1" w:rsidRDefault="009A2AF2">
            <w:pPr>
              <w:jc w:val="center"/>
              <w:rPr>
                <w:sz w:val="18"/>
                <w:szCs w:val="18"/>
              </w:rPr>
            </w:pPr>
            <w:r>
              <w:rPr>
                <w:sz w:val="18"/>
                <w:szCs w:val="18"/>
              </w:rPr>
              <w:t>Година</w:t>
            </w:r>
          </w:p>
        </w:tc>
      </w:tr>
      <w:tr w:rsidR="00DA3FC1">
        <w:trPr>
          <w:cantSplit/>
          <w:trHeight w:val="334"/>
        </w:trPr>
        <w:tc>
          <w:tcPr>
            <w:tcW w:w="441" w:type="dxa"/>
            <w:vMerge/>
            <w:vAlign w:val="center"/>
          </w:tcPr>
          <w:p w:rsidR="00DA3FC1" w:rsidRDefault="00DA3FC1">
            <w:pPr>
              <w:widowControl w:val="0"/>
              <w:spacing w:line="276" w:lineRule="auto"/>
              <w:rPr>
                <w:sz w:val="18"/>
                <w:szCs w:val="18"/>
              </w:rPr>
            </w:pPr>
          </w:p>
        </w:tc>
        <w:tc>
          <w:tcPr>
            <w:tcW w:w="1029" w:type="dxa"/>
            <w:vMerge/>
            <w:vAlign w:val="center"/>
          </w:tcPr>
          <w:p w:rsidR="00DA3FC1" w:rsidRDefault="00DA3FC1">
            <w:pPr>
              <w:widowControl w:val="0"/>
              <w:spacing w:line="276" w:lineRule="auto"/>
              <w:rPr>
                <w:sz w:val="18"/>
                <w:szCs w:val="18"/>
              </w:rPr>
            </w:pPr>
          </w:p>
        </w:tc>
        <w:tc>
          <w:tcPr>
            <w:tcW w:w="1041" w:type="dxa"/>
          </w:tcPr>
          <w:p w:rsidR="00DA3FC1" w:rsidRDefault="009A2AF2">
            <w:pPr>
              <w:jc w:val="center"/>
              <w:rPr>
                <w:sz w:val="18"/>
                <w:szCs w:val="18"/>
              </w:rPr>
            </w:pPr>
            <w:r>
              <w:rPr>
                <w:sz w:val="18"/>
                <w:szCs w:val="18"/>
              </w:rPr>
              <w:t>1.</w:t>
            </w:r>
          </w:p>
        </w:tc>
        <w:tc>
          <w:tcPr>
            <w:tcW w:w="1575" w:type="dxa"/>
          </w:tcPr>
          <w:p w:rsidR="00DA3FC1" w:rsidRDefault="009A2AF2">
            <w:pPr>
              <w:jc w:val="both"/>
              <w:rPr>
                <w:sz w:val="18"/>
                <w:szCs w:val="18"/>
              </w:rPr>
            </w:pPr>
            <w:r>
              <w:rPr>
                <w:sz w:val="18"/>
                <w:szCs w:val="18"/>
              </w:rPr>
              <w:t>Gile, Daniel</w:t>
            </w:r>
          </w:p>
        </w:tc>
        <w:tc>
          <w:tcPr>
            <w:tcW w:w="2465" w:type="dxa"/>
            <w:gridSpan w:val="3"/>
          </w:tcPr>
          <w:p w:rsidR="00DA3FC1" w:rsidRDefault="009A2AF2">
            <w:pPr>
              <w:rPr>
                <w:sz w:val="18"/>
                <w:szCs w:val="18"/>
              </w:rPr>
            </w:pPr>
            <w:r>
              <w:rPr>
                <w:sz w:val="18"/>
                <w:szCs w:val="18"/>
              </w:rPr>
              <w:t xml:space="preserve">Basic Concepts and Models for Interpreter and Translator Training </w:t>
            </w:r>
          </w:p>
        </w:tc>
        <w:tc>
          <w:tcPr>
            <w:tcW w:w="1551" w:type="dxa"/>
            <w:gridSpan w:val="2"/>
          </w:tcPr>
          <w:p w:rsidR="00DA3FC1" w:rsidRDefault="009A2AF2">
            <w:pPr>
              <w:rPr>
                <w:sz w:val="18"/>
                <w:szCs w:val="18"/>
              </w:rPr>
            </w:pPr>
            <w:r>
              <w:rPr>
                <w:sz w:val="18"/>
                <w:szCs w:val="18"/>
              </w:rPr>
              <w:t xml:space="preserve">Amsterdam: Benjamin’s Publishing Company </w:t>
            </w:r>
          </w:p>
        </w:tc>
        <w:tc>
          <w:tcPr>
            <w:tcW w:w="1638" w:type="dxa"/>
          </w:tcPr>
          <w:p w:rsidR="00DA3FC1" w:rsidRDefault="009A2AF2">
            <w:pPr>
              <w:rPr>
                <w:sz w:val="18"/>
                <w:szCs w:val="18"/>
              </w:rPr>
            </w:pPr>
            <w:r>
              <w:rPr>
                <w:sz w:val="18"/>
                <w:szCs w:val="18"/>
              </w:rPr>
              <w:t>1995</w:t>
            </w:r>
          </w:p>
        </w:tc>
      </w:tr>
      <w:tr w:rsidR="00DA3FC1">
        <w:trPr>
          <w:cantSplit/>
          <w:trHeight w:val="334"/>
        </w:trPr>
        <w:tc>
          <w:tcPr>
            <w:tcW w:w="441" w:type="dxa"/>
            <w:vMerge/>
            <w:vAlign w:val="center"/>
          </w:tcPr>
          <w:p w:rsidR="00DA3FC1" w:rsidRDefault="00DA3FC1">
            <w:pPr>
              <w:widowControl w:val="0"/>
              <w:spacing w:line="276" w:lineRule="auto"/>
              <w:rPr>
                <w:sz w:val="18"/>
                <w:szCs w:val="18"/>
              </w:rPr>
            </w:pPr>
          </w:p>
        </w:tc>
        <w:tc>
          <w:tcPr>
            <w:tcW w:w="1029" w:type="dxa"/>
            <w:vMerge/>
            <w:vAlign w:val="center"/>
          </w:tcPr>
          <w:p w:rsidR="00DA3FC1" w:rsidRDefault="00DA3FC1">
            <w:pPr>
              <w:widowControl w:val="0"/>
              <w:spacing w:line="276" w:lineRule="auto"/>
              <w:rPr>
                <w:sz w:val="18"/>
                <w:szCs w:val="18"/>
              </w:rPr>
            </w:pPr>
          </w:p>
        </w:tc>
        <w:tc>
          <w:tcPr>
            <w:tcW w:w="1041" w:type="dxa"/>
          </w:tcPr>
          <w:p w:rsidR="00DA3FC1" w:rsidRDefault="009A2AF2">
            <w:pPr>
              <w:jc w:val="center"/>
              <w:rPr>
                <w:sz w:val="18"/>
                <w:szCs w:val="18"/>
              </w:rPr>
            </w:pPr>
            <w:r>
              <w:rPr>
                <w:sz w:val="18"/>
                <w:szCs w:val="18"/>
              </w:rPr>
              <w:t>2.</w:t>
            </w:r>
          </w:p>
        </w:tc>
        <w:tc>
          <w:tcPr>
            <w:tcW w:w="1575" w:type="dxa"/>
          </w:tcPr>
          <w:p w:rsidR="00DA3FC1" w:rsidRDefault="009A2AF2">
            <w:pPr>
              <w:rPr>
                <w:sz w:val="18"/>
                <w:szCs w:val="18"/>
              </w:rPr>
            </w:pPr>
            <w:r>
              <w:rPr>
                <w:sz w:val="18"/>
                <w:szCs w:val="18"/>
              </w:rPr>
              <w:t>Matyssek, H.</w:t>
            </w:r>
          </w:p>
        </w:tc>
        <w:tc>
          <w:tcPr>
            <w:tcW w:w="2465" w:type="dxa"/>
            <w:gridSpan w:val="3"/>
          </w:tcPr>
          <w:p w:rsidR="00DA3FC1" w:rsidRDefault="009A2AF2">
            <w:pPr>
              <w:rPr>
                <w:sz w:val="18"/>
                <w:szCs w:val="18"/>
              </w:rPr>
            </w:pPr>
            <w:r>
              <w:rPr>
                <w:sz w:val="18"/>
                <w:szCs w:val="18"/>
              </w:rPr>
              <w:t xml:space="preserve">Handbuch der Notizentechnik für Dolmetscher. Ein Weg zur sprachunabhängigen Notation. </w:t>
            </w:r>
          </w:p>
        </w:tc>
        <w:tc>
          <w:tcPr>
            <w:tcW w:w="1551" w:type="dxa"/>
            <w:gridSpan w:val="2"/>
          </w:tcPr>
          <w:p w:rsidR="00DA3FC1" w:rsidRDefault="009A2AF2">
            <w:pPr>
              <w:rPr>
                <w:sz w:val="18"/>
                <w:szCs w:val="18"/>
              </w:rPr>
            </w:pPr>
            <w:r>
              <w:rPr>
                <w:sz w:val="18"/>
                <w:szCs w:val="18"/>
              </w:rPr>
              <w:t xml:space="preserve">Heidelberg: Julius Groos </w:t>
            </w:r>
          </w:p>
        </w:tc>
        <w:tc>
          <w:tcPr>
            <w:tcW w:w="1638" w:type="dxa"/>
          </w:tcPr>
          <w:p w:rsidR="00DA3FC1" w:rsidRDefault="009A2AF2">
            <w:pPr>
              <w:rPr>
                <w:sz w:val="18"/>
                <w:szCs w:val="18"/>
              </w:rPr>
            </w:pPr>
            <w:r>
              <w:rPr>
                <w:sz w:val="18"/>
                <w:szCs w:val="18"/>
              </w:rPr>
              <w:t>1989</w:t>
            </w:r>
          </w:p>
        </w:tc>
      </w:tr>
      <w:tr w:rsidR="00DA3FC1">
        <w:trPr>
          <w:cantSplit/>
          <w:trHeight w:val="334"/>
        </w:trPr>
        <w:tc>
          <w:tcPr>
            <w:tcW w:w="441" w:type="dxa"/>
            <w:vMerge/>
            <w:vAlign w:val="center"/>
          </w:tcPr>
          <w:p w:rsidR="00DA3FC1" w:rsidRDefault="00DA3FC1">
            <w:pPr>
              <w:widowControl w:val="0"/>
              <w:spacing w:line="276" w:lineRule="auto"/>
              <w:rPr>
                <w:sz w:val="18"/>
                <w:szCs w:val="18"/>
              </w:rPr>
            </w:pPr>
          </w:p>
        </w:tc>
        <w:tc>
          <w:tcPr>
            <w:tcW w:w="1029" w:type="dxa"/>
            <w:vMerge/>
            <w:vAlign w:val="center"/>
          </w:tcPr>
          <w:p w:rsidR="00DA3FC1" w:rsidRDefault="00DA3FC1">
            <w:pPr>
              <w:widowControl w:val="0"/>
              <w:spacing w:line="276" w:lineRule="auto"/>
              <w:rPr>
                <w:sz w:val="18"/>
                <w:szCs w:val="18"/>
              </w:rPr>
            </w:pPr>
          </w:p>
        </w:tc>
        <w:tc>
          <w:tcPr>
            <w:tcW w:w="1041" w:type="dxa"/>
          </w:tcPr>
          <w:p w:rsidR="00DA3FC1" w:rsidRDefault="009A2AF2">
            <w:pPr>
              <w:jc w:val="center"/>
              <w:rPr>
                <w:sz w:val="18"/>
                <w:szCs w:val="18"/>
              </w:rPr>
            </w:pPr>
            <w:r>
              <w:rPr>
                <w:sz w:val="18"/>
                <w:szCs w:val="18"/>
              </w:rPr>
              <w:t>3.</w:t>
            </w:r>
          </w:p>
        </w:tc>
        <w:tc>
          <w:tcPr>
            <w:tcW w:w="1575" w:type="dxa"/>
          </w:tcPr>
          <w:p w:rsidR="00DA3FC1" w:rsidRDefault="009A2AF2">
            <w:pPr>
              <w:jc w:val="both"/>
              <w:rPr>
                <w:sz w:val="18"/>
                <w:szCs w:val="18"/>
              </w:rPr>
            </w:pPr>
            <w:r>
              <w:rPr>
                <w:sz w:val="18"/>
                <w:szCs w:val="18"/>
              </w:rPr>
              <w:t>Seleskovitch, D.</w:t>
            </w:r>
          </w:p>
        </w:tc>
        <w:tc>
          <w:tcPr>
            <w:tcW w:w="2465" w:type="dxa"/>
            <w:gridSpan w:val="3"/>
          </w:tcPr>
          <w:p w:rsidR="00DA3FC1" w:rsidRDefault="009A2AF2">
            <w:pPr>
              <w:rPr>
                <w:sz w:val="18"/>
                <w:szCs w:val="18"/>
              </w:rPr>
            </w:pPr>
            <w:r>
              <w:rPr>
                <w:sz w:val="18"/>
                <w:szCs w:val="18"/>
              </w:rPr>
              <w:t xml:space="preserve">Langage, langue et mémoire. Etude de la prise de note en interprétation consécutive </w:t>
            </w:r>
          </w:p>
        </w:tc>
        <w:tc>
          <w:tcPr>
            <w:tcW w:w="1551" w:type="dxa"/>
            <w:gridSpan w:val="2"/>
          </w:tcPr>
          <w:p w:rsidR="00DA3FC1" w:rsidRDefault="009A2AF2">
            <w:pPr>
              <w:rPr>
                <w:sz w:val="18"/>
                <w:szCs w:val="18"/>
              </w:rPr>
            </w:pPr>
            <w:r>
              <w:rPr>
                <w:sz w:val="18"/>
                <w:szCs w:val="18"/>
              </w:rPr>
              <w:t xml:space="preserve">Lettres modernes, Cahiers Champollin, Paris: Minard </w:t>
            </w:r>
          </w:p>
        </w:tc>
        <w:tc>
          <w:tcPr>
            <w:tcW w:w="1638" w:type="dxa"/>
          </w:tcPr>
          <w:p w:rsidR="00DA3FC1" w:rsidRDefault="009A2AF2">
            <w:pPr>
              <w:rPr>
                <w:sz w:val="18"/>
                <w:szCs w:val="18"/>
              </w:rPr>
            </w:pPr>
            <w:r>
              <w:rPr>
                <w:sz w:val="18"/>
                <w:szCs w:val="18"/>
              </w:rPr>
              <w:t>1975</w:t>
            </w:r>
          </w:p>
        </w:tc>
      </w:tr>
      <w:tr w:rsidR="00DA3FC1">
        <w:trPr>
          <w:cantSplit/>
          <w:trHeight w:val="334"/>
        </w:trPr>
        <w:tc>
          <w:tcPr>
            <w:tcW w:w="441" w:type="dxa"/>
          </w:tcPr>
          <w:p w:rsidR="00DA3FC1" w:rsidRDefault="00DA3FC1">
            <w:pPr>
              <w:rPr>
                <w:sz w:val="18"/>
                <w:szCs w:val="18"/>
              </w:rPr>
            </w:pPr>
          </w:p>
        </w:tc>
        <w:tc>
          <w:tcPr>
            <w:tcW w:w="1029" w:type="dxa"/>
          </w:tcPr>
          <w:p w:rsidR="00DA3FC1" w:rsidRDefault="00DA3FC1">
            <w:pPr>
              <w:rPr>
                <w:sz w:val="18"/>
                <w:szCs w:val="18"/>
              </w:rPr>
            </w:pPr>
          </w:p>
        </w:tc>
        <w:tc>
          <w:tcPr>
            <w:tcW w:w="1041" w:type="dxa"/>
          </w:tcPr>
          <w:p w:rsidR="00DA3FC1" w:rsidRDefault="009A2AF2">
            <w:pPr>
              <w:jc w:val="center"/>
              <w:rPr>
                <w:sz w:val="18"/>
                <w:szCs w:val="18"/>
              </w:rPr>
            </w:pPr>
            <w:r>
              <w:rPr>
                <w:sz w:val="18"/>
                <w:szCs w:val="18"/>
              </w:rPr>
              <w:t>4.</w:t>
            </w:r>
          </w:p>
        </w:tc>
        <w:tc>
          <w:tcPr>
            <w:tcW w:w="1575" w:type="dxa"/>
          </w:tcPr>
          <w:p w:rsidR="00DA3FC1" w:rsidRDefault="009A2AF2">
            <w:pPr>
              <w:jc w:val="both"/>
              <w:rPr>
                <w:sz w:val="18"/>
                <w:szCs w:val="18"/>
              </w:rPr>
            </w:pPr>
            <w:r>
              <w:rPr>
                <w:sz w:val="18"/>
                <w:szCs w:val="18"/>
              </w:rPr>
              <w:t>Kautz, U.</w:t>
            </w:r>
          </w:p>
        </w:tc>
        <w:tc>
          <w:tcPr>
            <w:tcW w:w="2465" w:type="dxa"/>
            <w:gridSpan w:val="3"/>
          </w:tcPr>
          <w:p w:rsidR="00DA3FC1" w:rsidRDefault="009A2AF2">
            <w:pPr>
              <w:rPr>
                <w:sz w:val="18"/>
                <w:szCs w:val="18"/>
              </w:rPr>
            </w:pPr>
            <w:r>
              <w:rPr>
                <w:sz w:val="18"/>
                <w:szCs w:val="18"/>
              </w:rPr>
              <w:t xml:space="preserve">Handbuch Didaktik des Übersetzens und Dolmetschens </w:t>
            </w:r>
          </w:p>
        </w:tc>
        <w:tc>
          <w:tcPr>
            <w:tcW w:w="1551" w:type="dxa"/>
            <w:gridSpan w:val="2"/>
          </w:tcPr>
          <w:p w:rsidR="00DA3FC1" w:rsidRDefault="009A2AF2">
            <w:pPr>
              <w:rPr>
                <w:sz w:val="18"/>
                <w:szCs w:val="18"/>
              </w:rPr>
            </w:pPr>
            <w:r>
              <w:rPr>
                <w:sz w:val="18"/>
                <w:szCs w:val="18"/>
              </w:rPr>
              <w:t xml:space="preserve">München: ludicium </w:t>
            </w:r>
          </w:p>
        </w:tc>
        <w:tc>
          <w:tcPr>
            <w:tcW w:w="1638" w:type="dxa"/>
          </w:tcPr>
          <w:p w:rsidR="00DA3FC1" w:rsidRDefault="009A2AF2">
            <w:pPr>
              <w:rPr>
                <w:sz w:val="18"/>
                <w:szCs w:val="18"/>
              </w:rPr>
            </w:pPr>
            <w:r>
              <w:rPr>
                <w:sz w:val="18"/>
                <w:szCs w:val="18"/>
              </w:rPr>
              <w:t>2002</w:t>
            </w:r>
          </w:p>
        </w:tc>
      </w:tr>
      <w:tr w:rsidR="00DA3FC1">
        <w:trPr>
          <w:cantSplit/>
          <w:trHeight w:val="334"/>
        </w:trPr>
        <w:tc>
          <w:tcPr>
            <w:tcW w:w="441" w:type="dxa"/>
          </w:tcPr>
          <w:p w:rsidR="00DA3FC1" w:rsidRDefault="00DA3FC1">
            <w:pPr>
              <w:rPr>
                <w:sz w:val="18"/>
                <w:szCs w:val="18"/>
              </w:rPr>
            </w:pPr>
          </w:p>
        </w:tc>
        <w:tc>
          <w:tcPr>
            <w:tcW w:w="1029" w:type="dxa"/>
          </w:tcPr>
          <w:p w:rsidR="00DA3FC1" w:rsidRDefault="00DA3FC1">
            <w:pPr>
              <w:rPr>
                <w:sz w:val="18"/>
                <w:szCs w:val="18"/>
              </w:rPr>
            </w:pPr>
          </w:p>
        </w:tc>
        <w:tc>
          <w:tcPr>
            <w:tcW w:w="1041" w:type="dxa"/>
          </w:tcPr>
          <w:p w:rsidR="00DA3FC1" w:rsidRDefault="009A2AF2">
            <w:pPr>
              <w:jc w:val="center"/>
              <w:rPr>
                <w:sz w:val="18"/>
                <w:szCs w:val="18"/>
              </w:rPr>
            </w:pPr>
            <w:r>
              <w:rPr>
                <w:sz w:val="18"/>
                <w:szCs w:val="18"/>
              </w:rPr>
              <w:t>5.</w:t>
            </w:r>
          </w:p>
        </w:tc>
        <w:tc>
          <w:tcPr>
            <w:tcW w:w="1575" w:type="dxa"/>
          </w:tcPr>
          <w:p w:rsidR="00DA3FC1" w:rsidRDefault="009A2AF2">
            <w:pPr>
              <w:jc w:val="both"/>
              <w:rPr>
                <w:sz w:val="18"/>
                <w:szCs w:val="18"/>
              </w:rPr>
            </w:pPr>
            <w:r>
              <w:rPr>
                <w:sz w:val="18"/>
                <w:szCs w:val="18"/>
              </w:rPr>
              <w:t>база на говори на ГД за толкување на Европската комисија</w:t>
            </w:r>
          </w:p>
        </w:tc>
        <w:tc>
          <w:tcPr>
            <w:tcW w:w="2465" w:type="dxa"/>
            <w:gridSpan w:val="3"/>
          </w:tcPr>
          <w:p w:rsidR="00DA3FC1" w:rsidRDefault="009A2AF2">
            <w:pPr>
              <w:rPr>
                <w:sz w:val="18"/>
                <w:szCs w:val="18"/>
              </w:rPr>
            </w:pPr>
            <w:r>
              <w:rPr>
                <w:sz w:val="18"/>
                <w:szCs w:val="18"/>
              </w:rPr>
              <w:t>Speech Repository, http://www.multilinguals peeches.tv/scic/portal/s peech_repository</w:t>
            </w:r>
          </w:p>
        </w:tc>
        <w:tc>
          <w:tcPr>
            <w:tcW w:w="1551" w:type="dxa"/>
            <w:gridSpan w:val="2"/>
          </w:tcPr>
          <w:p w:rsidR="00DA3FC1" w:rsidRDefault="00DA3FC1">
            <w:pPr>
              <w:rPr>
                <w:sz w:val="18"/>
                <w:szCs w:val="18"/>
              </w:rPr>
            </w:pPr>
          </w:p>
        </w:tc>
        <w:tc>
          <w:tcPr>
            <w:tcW w:w="1638" w:type="dxa"/>
          </w:tcPr>
          <w:p w:rsidR="00DA3FC1" w:rsidRDefault="00DA3FC1">
            <w:pPr>
              <w:rPr>
                <w:sz w:val="18"/>
                <w:szCs w:val="18"/>
              </w:rPr>
            </w:pPr>
          </w:p>
        </w:tc>
      </w:tr>
      <w:tr w:rsidR="00DA3FC1">
        <w:trPr>
          <w:cantSplit/>
          <w:trHeight w:val="334"/>
        </w:trPr>
        <w:tc>
          <w:tcPr>
            <w:tcW w:w="441" w:type="dxa"/>
          </w:tcPr>
          <w:p w:rsidR="00DA3FC1" w:rsidRDefault="00DA3FC1">
            <w:pPr>
              <w:rPr>
                <w:sz w:val="18"/>
                <w:szCs w:val="18"/>
              </w:rPr>
            </w:pPr>
          </w:p>
        </w:tc>
        <w:tc>
          <w:tcPr>
            <w:tcW w:w="1029" w:type="dxa"/>
          </w:tcPr>
          <w:p w:rsidR="00DA3FC1" w:rsidRDefault="00DA3FC1">
            <w:pPr>
              <w:rPr>
                <w:sz w:val="18"/>
                <w:szCs w:val="18"/>
              </w:rPr>
            </w:pPr>
          </w:p>
        </w:tc>
        <w:tc>
          <w:tcPr>
            <w:tcW w:w="1041" w:type="dxa"/>
          </w:tcPr>
          <w:p w:rsidR="00DA3FC1" w:rsidRDefault="00DA3FC1">
            <w:pPr>
              <w:jc w:val="center"/>
              <w:rPr>
                <w:sz w:val="18"/>
                <w:szCs w:val="18"/>
              </w:rPr>
            </w:pPr>
          </w:p>
        </w:tc>
        <w:tc>
          <w:tcPr>
            <w:tcW w:w="1575" w:type="dxa"/>
          </w:tcPr>
          <w:p w:rsidR="00DA3FC1" w:rsidRDefault="00DA3FC1">
            <w:pPr>
              <w:jc w:val="both"/>
              <w:rPr>
                <w:sz w:val="18"/>
                <w:szCs w:val="18"/>
              </w:rPr>
            </w:pPr>
          </w:p>
        </w:tc>
        <w:tc>
          <w:tcPr>
            <w:tcW w:w="2465" w:type="dxa"/>
            <w:gridSpan w:val="3"/>
          </w:tcPr>
          <w:p w:rsidR="00DA3FC1" w:rsidRDefault="00DA3FC1">
            <w:pPr>
              <w:rPr>
                <w:sz w:val="18"/>
                <w:szCs w:val="18"/>
              </w:rPr>
            </w:pPr>
          </w:p>
        </w:tc>
        <w:tc>
          <w:tcPr>
            <w:tcW w:w="1551" w:type="dxa"/>
            <w:gridSpan w:val="2"/>
          </w:tcPr>
          <w:p w:rsidR="00DA3FC1" w:rsidRDefault="00DA3FC1">
            <w:pPr>
              <w:rPr>
                <w:sz w:val="18"/>
                <w:szCs w:val="18"/>
              </w:rPr>
            </w:pPr>
          </w:p>
        </w:tc>
        <w:tc>
          <w:tcPr>
            <w:tcW w:w="1638" w:type="dxa"/>
          </w:tcPr>
          <w:p w:rsidR="00DA3FC1" w:rsidRDefault="00DA3FC1">
            <w:pPr>
              <w:rPr>
                <w:sz w:val="18"/>
                <w:szCs w:val="18"/>
              </w:rPr>
            </w:pPr>
          </w:p>
        </w:tc>
      </w:tr>
      <w:tr w:rsidR="00DA3FC1">
        <w:trPr>
          <w:cantSplit/>
          <w:trHeight w:val="334"/>
        </w:trPr>
        <w:tc>
          <w:tcPr>
            <w:tcW w:w="441" w:type="dxa"/>
          </w:tcPr>
          <w:p w:rsidR="00DA3FC1" w:rsidRDefault="00DA3FC1">
            <w:pPr>
              <w:rPr>
                <w:sz w:val="18"/>
                <w:szCs w:val="18"/>
              </w:rPr>
            </w:pPr>
          </w:p>
        </w:tc>
        <w:tc>
          <w:tcPr>
            <w:tcW w:w="1029" w:type="dxa"/>
          </w:tcPr>
          <w:p w:rsidR="00DA3FC1" w:rsidRDefault="00DA3FC1">
            <w:pPr>
              <w:rPr>
                <w:sz w:val="18"/>
                <w:szCs w:val="18"/>
              </w:rPr>
            </w:pPr>
          </w:p>
        </w:tc>
        <w:tc>
          <w:tcPr>
            <w:tcW w:w="1041" w:type="dxa"/>
          </w:tcPr>
          <w:p w:rsidR="00DA3FC1" w:rsidRDefault="00DA3FC1">
            <w:pPr>
              <w:jc w:val="center"/>
              <w:rPr>
                <w:sz w:val="18"/>
                <w:szCs w:val="18"/>
              </w:rPr>
            </w:pPr>
          </w:p>
        </w:tc>
        <w:tc>
          <w:tcPr>
            <w:tcW w:w="1575" w:type="dxa"/>
          </w:tcPr>
          <w:p w:rsidR="00DA3FC1" w:rsidRDefault="00DA3FC1">
            <w:pPr>
              <w:jc w:val="both"/>
              <w:rPr>
                <w:sz w:val="18"/>
                <w:szCs w:val="18"/>
              </w:rPr>
            </w:pPr>
          </w:p>
        </w:tc>
        <w:tc>
          <w:tcPr>
            <w:tcW w:w="2465" w:type="dxa"/>
            <w:gridSpan w:val="3"/>
          </w:tcPr>
          <w:p w:rsidR="00DA3FC1" w:rsidRDefault="00DA3FC1">
            <w:pPr>
              <w:rPr>
                <w:sz w:val="18"/>
                <w:szCs w:val="18"/>
              </w:rPr>
            </w:pPr>
          </w:p>
        </w:tc>
        <w:tc>
          <w:tcPr>
            <w:tcW w:w="1551" w:type="dxa"/>
            <w:gridSpan w:val="2"/>
          </w:tcPr>
          <w:p w:rsidR="00DA3FC1" w:rsidRDefault="00DA3FC1">
            <w:pPr>
              <w:rPr>
                <w:sz w:val="18"/>
                <w:szCs w:val="18"/>
              </w:rPr>
            </w:pPr>
          </w:p>
        </w:tc>
        <w:tc>
          <w:tcPr>
            <w:tcW w:w="1638" w:type="dxa"/>
          </w:tcPr>
          <w:p w:rsidR="00DA3FC1" w:rsidRDefault="00DA3FC1">
            <w:pPr>
              <w:rPr>
                <w:sz w:val="18"/>
                <w:szCs w:val="18"/>
              </w:rPr>
            </w:pPr>
          </w:p>
        </w:tc>
      </w:tr>
    </w:tbl>
    <w:p w:rsidR="00DA3FC1" w:rsidRDefault="009A2AF2">
      <w:r>
        <w:br w:type="page"/>
      </w:r>
    </w:p>
    <w:p w:rsidR="00DA3FC1" w:rsidRDefault="009A2AF2">
      <w:pPr>
        <w:jc w:val="center"/>
        <w:rPr>
          <w:sz w:val="24"/>
          <w:szCs w:val="24"/>
        </w:rPr>
      </w:pPr>
      <w:r>
        <w:rPr>
          <w:b/>
          <w:sz w:val="24"/>
          <w:szCs w:val="24"/>
        </w:rPr>
        <w:lastRenderedPageBreak/>
        <w:t>II семестар</w:t>
      </w:r>
    </w:p>
    <w:p w:rsidR="00DA3FC1" w:rsidRDefault="00DA3FC1">
      <w:pPr>
        <w:jc w:val="center"/>
        <w:rPr>
          <w:sz w:val="24"/>
          <w:szCs w:val="24"/>
        </w:rPr>
      </w:pPr>
    </w:p>
    <w:p w:rsidR="00DA3FC1" w:rsidRDefault="009A2AF2">
      <w:pPr>
        <w:rPr>
          <w:rFonts w:ascii="Calibri" w:eastAsia="Calibri" w:hAnsi="Calibri" w:cs="Calibri"/>
        </w:rPr>
      </w:pPr>
      <w:r>
        <w:rPr>
          <w:b/>
          <w:sz w:val="24"/>
          <w:szCs w:val="24"/>
        </w:rPr>
        <w:t>Предмети за англиски јазик (2 семестар, задолжителни)</w:t>
      </w:r>
      <w:r>
        <w:rPr>
          <w:rFonts w:ascii="Calibri" w:eastAsia="Calibri" w:hAnsi="Calibri" w:cs="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617"/>
        <w:gridCol w:w="397"/>
        <w:gridCol w:w="529"/>
        <w:gridCol w:w="1484"/>
        <w:gridCol w:w="629"/>
        <w:gridCol w:w="303"/>
        <w:gridCol w:w="278"/>
        <w:gridCol w:w="818"/>
        <w:gridCol w:w="988"/>
        <w:gridCol w:w="214"/>
        <w:gridCol w:w="522"/>
        <w:gridCol w:w="304"/>
        <w:gridCol w:w="236"/>
        <w:gridCol w:w="1126"/>
        <w:gridCol w:w="750"/>
      </w:tblGrid>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1.</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Наслов на нaставниот предмет</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b/>
                <w:caps/>
                <w:color w:val="000000"/>
                <w:sz w:val="20"/>
                <w:szCs w:val="20"/>
                <w:lang w:val="mk-MK"/>
              </w:rPr>
            </w:pPr>
            <w:r w:rsidRPr="00703FC5">
              <w:rPr>
                <w:b/>
                <w:caps/>
                <w:color w:val="000000"/>
                <w:sz w:val="20"/>
                <w:szCs w:val="20"/>
                <w:lang w:val="mk-MK"/>
              </w:rPr>
              <w:t>Контрастивна Анализа На Говор и терминологија (АНГЛИСКИ ЈАЗИК)</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2.</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Код</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3.</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Студиска програма</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Конференциско толкување</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4.</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Организатор на студиската програма (единица, односно институт, катедра, оддел)</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Филолошки факултет „Блаже Конески“ – Скопје</w:t>
            </w:r>
          </w:p>
          <w:p w:rsidR="008D70CB" w:rsidRPr="00703FC5" w:rsidRDefault="008D70CB" w:rsidP="008D70CB">
            <w:pPr>
              <w:rPr>
                <w:color w:val="000000"/>
                <w:sz w:val="20"/>
                <w:szCs w:val="20"/>
                <w:lang w:val="ru-RU"/>
              </w:rPr>
            </w:pP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5.</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Степен (прв, втор, трет циклус) </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mk-MK"/>
              </w:rPr>
              <w:t xml:space="preserve">Втор </w:t>
            </w:r>
            <w:r w:rsidRPr="00703FC5">
              <w:rPr>
                <w:color w:val="000000"/>
                <w:sz w:val="20"/>
                <w:szCs w:val="20"/>
                <w:lang w:val="ru-RU"/>
              </w:rPr>
              <w:t xml:space="preserve"> циклус</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6.</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Академска година/семестар </w:t>
            </w:r>
          </w:p>
        </w:tc>
        <w:tc>
          <w:tcPr>
            <w:tcW w:w="1036"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1. година</w:t>
            </w:r>
          </w:p>
          <w:p w:rsidR="008D70CB" w:rsidRPr="00703FC5" w:rsidRDefault="008D70CB" w:rsidP="008D70CB">
            <w:pPr>
              <w:rPr>
                <w:color w:val="000000"/>
                <w:sz w:val="20"/>
                <w:szCs w:val="20"/>
                <w:lang w:val="mk-MK"/>
              </w:rPr>
            </w:pPr>
            <w:r w:rsidRPr="00703FC5">
              <w:rPr>
                <w:color w:val="000000"/>
                <w:sz w:val="20"/>
                <w:szCs w:val="20"/>
                <w:lang w:val="mk-MK"/>
              </w:rPr>
              <w:t>2. семестар</w:t>
            </w:r>
          </w:p>
        </w:tc>
        <w:tc>
          <w:tcPr>
            <w:tcW w:w="334"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7.</w:t>
            </w:r>
          </w:p>
        </w:tc>
        <w:tc>
          <w:tcPr>
            <w:tcW w:w="835"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Број на ЕКТС кредити</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jc w:val="center"/>
              <w:rPr>
                <w:color w:val="000000"/>
                <w:sz w:val="20"/>
                <w:szCs w:val="20"/>
                <w:lang w:val="mk-MK"/>
              </w:rPr>
            </w:pPr>
            <w:r w:rsidRPr="00703FC5">
              <w:rPr>
                <w:color w:val="000000"/>
                <w:sz w:val="20"/>
                <w:szCs w:val="20"/>
                <w:lang w:val="mk-MK"/>
              </w:rPr>
              <w:t>3</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8.</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Наставник</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Д-р Милена Саздовска Пингуловска, доцент</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9.</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Предуслови за запишување на предметот</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p>
        </w:tc>
      </w:tr>
      <w:tr w:rsidR="008D70CB" w:rsidRPr="00703FC5" w:rsidTr="008D70CB">
        <w:trPr>
          <w:trHeight w:hRule="exact" w:val="1972"/>
        </w:trPr>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10.</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Цели на предметната програма (компетенции): </w:t>
            </w:r>
          </w:p>
          <w:p w:rsidR="008D70CB" w:rsidRPr="00703FC5" w:rsidRDefault="008D70CB" w:rsidP="008D70CB">
            <w:pPr>
              <w:rPr>
                <w:color w:val="000000"/>
                <w:sz w:val="20"/>
                <w:szCs w:val="20"/>
                <w:lang w:val="mk-MK"/>
              </w:rPr>
            </w:pPr>
            <w:r w:rsidRPr="00703FC5">
              <w:rPr>
                <w:color w:val="000000"/>
                <w:sz w:val="20"/>
                <w:szCs w:val="20"/>
                <w:lang w:val="mk-MK"/>
              </w:rPr>
              <w:t>Целта е идните конференциски толкувачи да стекнат свесност за сличностите и за разликите на јазичните структури во англискиот и воммакедонскиот јазик и критички да размислуваат за начинот на кој се толкуваат одредени јазични структури во двата јазика. По пат на контрастирање и компарација се истражуваат значенски единици што се потенцијални проблеми при толкувањето.   Имајќи  предвид дека контрастивната анализа претставува спој помеѓу теоријата и практиката, целта е идните толкувачи да ја користат контрастивната анализа како поткрепа при толкувањето од македонски на англиски јазик и обратно и да донесуваат правилни решенија во практикувањето на својата професија.</w:t>
            </w:r>
          </w:p>
        </w:tc>
      </w:tr>
      <w:tr w:rsidR="008D70CB" w:rsidRPr="00703FC5" w:rsidTr="008D70CB">
        <w:trPr>
          <w:trHeight w:hRule="exact" w:val="2701"/>
        </w:trPr>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11.</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Содржина на предметната програма: </w:t>
            </w:r>
          </w:p>
          <w:p w:rsidR="008D70CB" w:rsidRPr="00703FC5" w:rsidRDefault="008D70CB" w:rsidP="008D70CB">
            <w:pPr>
              <w:rPr>
                <w:color w:val="000000"/>
                <w:sz w:val="20"/>
                <w:szCs w:val="20"/>
                <w:lang w:val="mk-MK"/>
              </w:rPr>
            </w:pPr>
            <w:r w:rsidRPr="00703FC5">
              <w:rPr>
                <w:color w:val="000000"/>
                <w:sz w:val="20"/>
                <w:szCs w:val="20"/>
                <w:lang w:val="mk-MK"/>
              </w:rPr>
              <w:t>Основните начела и аналитички техники при контрастирање на јазични структури. Почнувајќи  од преводната еквиваленција на зборовно „микрониво“  до  „макрониво“ на текст; прагматска еквиваленција, кохеренција и кохезија. Осврт на современите контрастивни проучувања - контрастивна текстуална лингвистика, меѓукултурна прагматика. Се истражуваат  спонтани јазични структури во контекст, а не јазикот како апстрактен систем. Се контрастираат зборови, изрази и граматички структури што го сочинуваат текстот  како значенска единица. Јазичните модели на контрастирање согласно со терминолошките стручни финеси од економијата, правото, меѓународните односи во англискиот и македонскиот јазик. Терминолошки полиња фокусирани врз бизнис-комуникациската, техничката, политичката, економската, образовната терминологија. Прагматски осврт кон англискиот и македонскиот јазик со црпење материјали од текстови и говори од одредена област.</w:t>
            </w:r>
          </w:p>
          <w:p w:rsidR="008D70CB" w:rsidRPr="00703FC5" w:rsidRDefault="008D70CB" w:rsidP="008D70CB">
            <w:pPr>
              <w:rPr>
                <w:color w:val="000000"/>
                <w:sz w:val="20"/>
                <w:szCs w:val="20"/>
                <w:lang w:val="mk-MK"/>
              </w:rPr>
            </w:pPr>
          </w:p>
          <w:p w:rsidR="008D70CB" w:rsidRPr="00703FC5" w:rsidRDefault="008D70CB" w:rsidP="008D70CB">
            <w:pPr>
              <w:rPr>
                <w:color w:val="000000"/>
                <w:sz w:val="20"/>
                <w:szCs w:val="20"/>
                <w:lang w:val="mk-MK"/>
              </w:rPr>
            </w:pPr>
          </w:p>
          <w:p w:rsidR="008D70CB" w:rsidRPr="00703FC5" w:rsidRDefault="008D70CB" w:rsidP="008D70CB">
            <w:pPr>
              <w:rPr>
                <w:color w:val="000000"/>
                <w:sz w:val="20"/>
                <w:szCs w:val="20"/>
                <w:lang w:val="mk-MK"/>
              </w:rPr>
            </w:pP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12.</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13.</w:t>
            </w:r>
          </w:p>
        </w:tc>
        <w:tc>
          <w:tcPr>
            <w:tcW w:w="193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Вкупен расположив фонд на време</w:t>
            </w:r>
          </w:p>
        </w:tc>
        <w:tc>
          <w:tcPr>
            <w:tcW w:w="2770" w:type="pct"/>
            <w:gridSpan w:val="10"/>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90  часа</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14.</w:t>
            </w:r>
          </w:p>
        </w:tc>
        <w:tc>
          <w:tcPr>
            <w:tcW w:w="193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Распределба на расположивото време</w:t>
            </w:r>
          </w:p>
        </w:tc>
        <w:tc>
          <w:tcPr>
            <w:tcW w:w="2770" w:type="pct"/>
            <w:gridSpan w:val="10"/>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p>
        </w:tc>
      </w:tr>
      <w:tr w:rsidR="008D70CB" w:rsidRPr="00703FC5" w:rsidTr="008D70CB">
        <w:trPr>
          <w:trHeight w:val="135"/>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15.</w:t>
            </w:r>
          </w:p>
        </w:tc>
        <w:tc>
          <w:tcPr>
            <w:tcW w:w="193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Форми на наставните активности</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15.1</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Предавања-теоретска настава</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10 часови</w:t>
            </w:r>
          </w:p>
        </w:tc>
      </w:tr>
      <w:tr w:rsidR="008D70CB" w:rsidRPr="00703FC5" w:rsidTr="008D70CB">
        <w:trPr>
          <w:trHeight w:val="135"/>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15.2</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Вежби (лабораториски,</w:t>
            </w:r>
            <w:r w:rsidRPr="00703FC5">
              <w:rPr>
                <w:color w:val="000000"/>
                <w:sz w:val="20"/>
                <w:szCs w:val="20"/>
                <w:lang w:val="en-US"/>
              </w:rPr>
              <w:t xml:space="preserve"> </w:t>
            </w:r>
            <w:r w:rsidRPr="00703FC5">
              <w:rPr>
                <w:color w:val="000000"/>
                <w:sz w:val="20"/>
                <w:szCs w:val="20"/>
                <w:lang w:val="mk-MK"/>
              </w:rPr>
              <w:t xml:space="preserve">аудиториски), семинари, тимска работа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p>
        </w:tc>
      </w:tr>
      <w:tr w:rsidR="008D70CB" w:rsidRPr="00703FC5" w:rsidTr="008D70CB">
        <w:trPr>
          <w:trHeight w:val="90"/>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16.</w:t>
            </w:r>
          </w:p>
        </w:tc>
        <w:tc>
          <w:tcPr>
            <w:tcW w:w="193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Други форми на активности </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16.1</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Проектни задачи</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10  часови</w:t>
            </w:r>
          </w:p>
        </w:tc>
      </w:tr>
      <w:tr w:rsidR="008D70CB" w:rsidRPr="00703FC5" w:rsidTr="008D70CB">
        <w:trPr>
          <w:trHeight w:val="90"/>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16.2</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Самостојни задачи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20 часови </w:t>
            </w:r>
          </w:p>
        </w:tc>
      </w:tr>
      <w:tr w:rsidR="008D70CB" w:rsidRPr="00703FC5" w:rsidTr="008D70CB">
        <w:trPr>
          <w:trHeight w:val="90"/>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16.3</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Домашно учење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50 часови</w:t>
            </w:r>
          </w:p>
        </w:tc>
      </w:tr>
      <w:tr w:rsidR="008D70CB" w:rsidRPr="00703FC5" w:rsidTr="008D70CB">
        <w:tc>
          <w:tcPr>
            <w:tcW w:w="292" w:type="pct"/>
            <w:vMerge w:val="restart"/>
            <w:tcBorders>
              <w:top w:val="single" w:sz="4" w:space="0" w:color="auto"/>
              <w:left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17.</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Начин на оценување </w:t>
            </w:r>
          </w:p>
        </w:tc>
      </w:tr>
      <w:tr w:rsidR="008D70CB" w:rsidRPr="00703FC5" w:rsidTr="008D70CB">
        <w:trPr>
          <w:trHeight w:val="275"/>
        </w:trPr>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17.1.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Тестови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80 бодови                                                      </w:t>
            </w:r>
          </w:p>
        </w:tc>
      </w:tr>
      <w:tr w:rsidR="008D70CB" w:rsidRPr="00703FC5" w:rsidTr="008D70CB">
        <w:trPr>
          <w:trHeight w:val="703"/>
        </w:trPr>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17.2.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Успешно реализирани лаборато-риски/аудиториски вежби</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p>
        </w:tc>
      </w:tr>
      <w:tr w:rsidR="008D70CB" w:rsidRPr="00703FC5" w:rsidTr="008D70CB">
        <w:trPr>
          <w:trHeight w:val="275"/>
        </w:trPr>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 xml:space="preserve">17.3.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 xml:space="preserve">Активност и учество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 xml:space="preserve">10 бодови </w:t>
            </w:r>
          </w:p>
        </w:tc>
      </w:tr>
      <w:tr w:rsidR="008D70CB" w:rsidRPr="00703FC5" w:rsidTr="008D70CB">
        <w:trPr>
          <w:trHeight w:val="275"/>
        </w:trPr>
        <w:tc>
          <w:tcPr>
            <w:tcW w:w="292" w:type="pct"/>
            <w:vMerge/>
            <w:tcBorders>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17.4.</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Домашна задача и/или семинарска работа</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10 бодови</w:t>
            </w:r>
          </w:p>
        </w:tc>
      </w:tr>
      <w:tr w:rsidR="008D70CB" w:rsidRPr="00703FC5" w:rsidTr="008D70CB">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18.</w:t>
            </w:r>
          </w:p>
        </w:tc>
        <w:tc>
          <w:tcPr>
            <w:tcW w:w="2261"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Критериуми за оценување (бодови/оценка)</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до 50 бода </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 xml:space="preserve">      5 (пет)       </w:t>
            </w:r>
            <w:r w:rsidRPr="00703FC5">
              <w:rPr>
                <w:color w:val="000000"/>
                <w:sz w:val="20"/>
                <w:szCs w:val="20"/>
                <w:lang w:val="mk-MK"/>
              </w:rPr>
              <w:t xml:space="preserve">(F) </w:t>
            </w:r>
          </w:p>
        </w:tc>
      </w:tr>
      <w:tr w:rsidR="008D70CB" w:rsidRPr="00703FC5" w:rsidTr="008D70CB">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 xml:space="preserve">од 51 до 60 бода </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ru-RU"/>
              </w:rPr>
              <w:t xml:space="preserve">      6 (шест)</w:t>
            </w:r>
            <w:r w:rsidRPr="00703FC5">
              <w:rPr>
                <w:color w:val="000000"/>
                <w:sz w:val="20"/>
                <w:szCs w:val="20"/>
                <w:lang w:val="mk-MK"/>
              </w:rPr>
              <w:t xml:space="preserve">     (E)</w:t>
            </w:r>
          </w:p>
        </w:tc>
      </w:tr>
      <w:tr w:rsidR="008D70CB" w:rsidRPr="00703FC5" w:rsidTr="008D70CB">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од 61 до 70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ru-RU"/>
              </w:rPr>
              <w:t xml:space="preserve">      7 (седум)</w:t>
            </w:r>
            <w:r w:rsidRPr="00703FC5">
              <w:rPr>
                <w:color w:val="000000"/>
                <w:sz w:val="20"/>
                <w:szCs w:val="20"/>
                <w:lang w:val="mk-MK"/>
              </w:rPr>
              <w:t xml:space="preserve">   (D)</w:t>
            </w:r>
          </w:p>
        </w:tc>
      </w:tr>
      <w:tr w:rsidR="008D70CB" w:rsidRPr="00703FC5" w:rsidTr="008D70CB">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од 71 до 80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ru-RU"/>
              </w:rPr>
              <w:t xml:space="preserve">      8 (осум)</w:t>
            </w:r>
            <w:r w:rsidRPr="00703FC5">
              <w:rPr>
                <w:color w:val="000000"/>
                <w:sz w:val="20"/>
                <w:szCs w:val="20"/>
                <w:lang w:val="mk-MK"/>
              </w:rPr>
              <w:t xml:space="preserve">     (C</w:t>
            </w:r>
            <w:r w:rsidRPr="00703FC5">
              <w:rPr>
                <w:color w:val="000000"/>
                <w:sz w:val="20"/>
                <w:szCs w:val="20"/>
                <w:lang w:val="en-US"/>
              </w:rPr>
              <w:t>)</w:t>
            </w:r>
          </w:p>
        </w:tc>
      </w:tr>
      <w:tr w:rsidR="008D70CB" w:rsidRPr="00703FC5" w:rsidTr="008D70CB">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од 81 до 90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ru-RU"/>
              </w:rPr>
              <w:t xml:space="preserve">      9 (девет)</w:t>
            </w:r>
            <w:r w:rsidRPr="00703FC5">
              <w:rPr>
                <w:color w:val="000000"/>
                <w:sz w:val="20"/>
                <w:szCs w:val="20"/>
                <w:lang w:val="en-US"/>
              </w:rPr>
              <w:t xml:space="preserve">    (B)</w:t>
            </w:r>
          </w:p>
        </w:tc>
      </w:tr>
      <w:tr w:rsidR="008D70CB" w:rsidRPr="00703FC5" w:rsidTr="008D70CB">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од 91 до 100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ru-RU"/>
              </w:rPr>
              <w:t xml:space="preserve">    10 (десет)</w:t>
            </w:r>
            <w:r w:rsidRPr="00703FC5">
              <w:rPr>
                <w:color w:val="000000"/>
                <w:sz w:val="20"/>
                <w:szCs w:val="20"/>
                <w:lang w:val="en-US"/>
              </w:rPr>
              <w:t xml:space="preserve">    (A)</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19.</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Услови за потпис и полагање на завршен испит</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 xml:space="preserve">Запишан </w:t>
            </w:r>
            <w:r w:rsidRPr="00703FC5">
              <w:rPr>
                <w:color w:val="000000"/>
                <w:sz w:val="20"/>
                <w:szCs w:val="20"/>
                <w:lang w:val="mk-MK"/>
              </w:rPr>
              <w:t>предмет</w:t>
            </w:r>
            <w:r w:rsidRPr="00703FC5">
              <w:rPr>
                <w:color w:val="000000"/>
                <w:sz w:val="20"/>
                <w:szCs w:val="20"/>
                <w:lang w:val="ru-RU"/>
              </w:rPr>
              <w:t xml:space="preserve"> и редовност во наставата</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20.</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Јазик на кој се изведува наставата</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Англиски и македонски</w:t>
            </w:r>
          </w:p>
        </w:tc>
      </w:tr>
      <w:tr w:rsidR="008D70CB" w:rsidRPr="00703FC5" w:rsidTr="008D70CB">
        <w:tc>
          <w:tcPr>
            <w:tcW w:w="292"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21</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Метод на следење на квалитетот на наставата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ru-RU"/>
              </w:rPr>
            </w:pPr>
            <w:r w:rsidRPr="00703FC5">
              <w:rPr>
                <w:color w:val="000000"/>
                <w:sz w:val="20"/>
                <w:szCs w:val="20"/>
                <w:lang w:val="ru-RU"/>
              </w:rPr>
              <w:t>Евалуација / самоевалуација</w:t>
            </w:r>
          </w:p>
        </w:tc>
      </w:tr>
      <w:tr w:rsidR="008D70CB" w:rsidRPr="00703FC5" w:rsidTr="008D70CB">
        <w:tc>
          <w:tcPr>
            <w:tcW w:w="292" w:type="pct"/>
            <w:vMerge w:val="restart"/>
            <w:tcBorders>
              <w:top w:val="single" w:sz="4" w:space="0" w:color="auto"/>
              <w:left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22.</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Литература</w:t>
            </w:r>
          </w:p>
        </w:tc>
      </w:tr>
      <w:tr w:rsidR="008D70CB" w:rsidRPr="00703FC5" w:rsidTr="008D70CB">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            Задолжителна литература (до три)</w:t>
            </w:r>
          </w:p>
        </w:tc>
      </w:tr>
      <w:tr w:rsidR="008D70CB" w:rsidRPr="00703FC5" w:rsidTr="008D70CB">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22.1</w:t>
            </w: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Ред.број</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jc w:val="center"/>
              <w:rPr>
                <w:color w:val="000000"/>
                <w:sz w:val="20"/>
                <w:szCs w:val="20"/>
                <w:lang w:val="mk-MK"/>
              </w:rPr>
            </w:pPr>
            <w:r w:rsidRPr="00703FC5">
              <w:rPr>
                <w:color w:val="000000"/>
                <w:sz w:val="20"/>
                <w:szCs w:val="20"/>
                <w:lang w:val="mk-MK"/>
              </w:rPr>
              <w:t>Автор</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jc w:val="center"/>
              <w:rPr>
                <w:color w:val="000000"/>
                <w:sz w:val="20"/>
                <w:szCs w:val="20"/>
                <w:lang w:val="mk-MK"/>
              </w:rPr>
            </w:pPr>
            <w:r w:rsidRPr="00703FC5">
              <w:rPr>
                <w:color w:val="000000"/>
                <w:sz w:val="20"/>
                <w:szCs w:val="20"/>
                <w:lang w:val="mk-MK"/>
              </w:rPr>
              <w:t>Наслов</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jc w:val="center"/>
              <w:rPr>
                <w:color w:val="000000"/>
                <w:sz w:val="20"/>
                <w:szCs w:val="20"/>
                <w:lang w:val="mk-MK"/>
              </w:rPr>
            </w:pPr>
            <w:r w:rsidRPr="00703FC5">
              <w:rPr>
                <w:color w:val="000000"/>
                <w:sz w:val="20"/>
                <w:szCs w:val="20"/>
                <w:lang w:val="mk-MK"/>
              </w:rPr>
              <w:t>Издавач</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jc w:val="center"/>
              <w:rPr>
                <w:color w:val="000000"/>
                <w:sz w:val="20"/>
                <w:szCs w:val="20"/>
                <w:lang w:val="mk-MK"/>
              </w:rPr>
            </w:pPr>
            <w:r w:rsidRPr="00703FC5">
              <w:rPr>
                <w:color w:val="000000"/>
                <w:sz w:val="20"/>
                <w:szCs w:val="20"/>
                <w:lang w:val="mk-MK"/>
              </w:rPr>
              <w:t>Година</w:t>
            </w:r>
          </w:p>
        </w:tc>
      </w:tr>
      <w:tr w:rsidR="008D70CB" w:rsidRPr="00703FC5" w:rsidTr="008D70CB">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 xml:space="preserve">Baker, M. </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i/>
                <w:color w:val="000000"/>
                <w:sz w:val="20"/>
                <w:szCs w:val="20"/>
                <w:lang w:val="en-US"/>
              </w:rPr>
            </w:pPr>
            <w:r w:rsidRPr="00703FC5">
              <w:rPr>
                <w:i/>
                <w:color w:val="000000"/>
                <w:sz w:val="20"/>
                <w:szCs w:val="20"/>
                <w:lang w:val="en-US"/>
              </w:rPr>
              <w:t>In Other Words. A Coursebook on Translation.</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Routledge: London and New York.</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1992</w:t>
            </w:r>
          </w:p>
        </w:tc>
      </w:tr>
      <w:tr w:rsidR="008D70CB" w:rsidRPr="00703FC5" w:rsidTr="008D70CB">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pl-PL"/>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pl-PL"/>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2.</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Hatim, B. and Mason, I.</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i/>
                <w:color w:val="000000"/>
                <w:sz w:val="20"/>
                <w:szCs w:val="20"/>
                <w:lang w:val="en-US"/>
              </w:rPr>
            </w:pPr>
            <w:r w:rsidRPr="00703FC5">
              <w:rPr>
                <w:i/>
                <w:color w:val="000000"/>
                <w:sz w:val="20"/>
                <w:szCs w:val="20"/>
                <w:lang w:val="en-US"/>
              </w:rPr>
              <w:t>Discourse and the Translator</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London and New York: Longman.</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1990</w:t>
            </w:r>
          </w:p>
        </w:tc>
      </w:tr>
      <w:tr w:rsidR="008D70CB" w:rsidRPr="00703FC5" w:rsidTr="008D70CB">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House, J. and S. Blum-Kulka</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i/>
                <w:color w:val="000000"/>
                <w:sz w:val="20"/>
                <w:szCs w:val="20"/>
                <w:lang w:val="en-US"/>
              </w:rPr>
            </w:pPr>
            <w:r w:rsidRPr="00703FC5">
              <w:rPr>
                <w:i/>
                <w:color w:val="000000"/>
                <w:sz w:val="20"/>
                <w:szCs w:val="20"/>
                <w:lang w:val="en-US"/>
              </w:rPr>
              <w:t>Interlingual and Intercultural Communication: Discourse and Cognition in Translation and SLA Studies.</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Tubingen: Gunter Narr</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1986</w:t>
            </w:r>
          </w:p>
        </w:tc>
      </w:tr>
      <w:tr w:rsidR="008D70CB" w:rsidRPr="00703FC5" w:rsidTr="008D70CB">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mk-MK"/>
              </w:rPr>
            </w:pPr>
          </w:p>
        </w:tc>
        <w:tc>
          <w:tcPr>
            <w:tcW w:w="329" w:type="pct"/>
            <w:vMerge w:val="restart"/>
            <w:tcBorders>
              <w:top w:val="single" w:sz="4" w:space="0" w:color="auto"/>
              <w:left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22.2</w:t>
            </w:r>
          </w:p>
        </w:tc>
        <w:tc>
          <w:tcPr>
            <w:tcW w:w="4379" w:type="pct"/>
            <w:gridSpan w:val="14"/>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Дополнителна литература (до три)</w:t>
            </w:r>
          </w:p>
        </w:tc>
      </w:tr>
      <w:tr w:rsidR="008D70CB" w:rsidRPr="00703FC5" w:rsidTr="008D70CB">
        <w:trPr>
          <w:trHeight w:val="207"/>
        </w:trPr>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329"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 xml:space="preserve">Ред.број </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jc w:val="center"/>
              <w:rPr>
                <w:color w:val="000000"/>
                <w:sz w:val="20"/>
                <w:szCs w:val="20"/>
                <w:lang w:val="mk-MK"/>
              </w:rPr>
            </w:pPr>
            <w:r w:rsidRPr="00703FC5">
              <w:rPr>
                <w:color w:val="000000"/>
                <w:sz w:val="20"/>
                <w:szCs w:val="20"/>
                <w:lang w:val="mk-MK"/>
              </w:rPr>
              <w:t>Автор</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jc w:val="center"/>
              <w:rPr>
                <w:color w:val="000000"/>
                <w:sz w:val="20"/>
                <w:szCs w:val="20"/>
                <w:lang w:val="mk-MK"/>
              </w:rPr>
            </w:pPr>
            <w:r w:rsidRPr="00703FC5">
              <w:rPr>
                <w:color w:val="000000"/>
                <w:sz w:val="20"/>
                <w:szCs w:val="20"/>
                <w:lang w:val="mk-MK"/>
              </w:rPr>
              <w:t>Наслов</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jc w:val="center"/>
              <w:rPr>
                <w:color w:val="000000"/>
                <w:sz w:val="20"/>
                <w:szCs w:val="20"/>
                <w:lang w:val="mk-MK"/>
              </w:rPr>
            </w:pPr>
            <w:r w:rsidRPr="00703FC5">
              <w:rPr>
                <w:color w:val="000000"/>
                <w:sz w:val="20"/>
                <w:szCs w:val="20"/>
                <w:lang w:val="mk-MK"/>
              </w:rPr>
              <w:t>Издавач</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jc w:val="center"/>
              <w:rPr>
                <w:color w:val="000000"/>
                <w:sz w:val="20"/>
                <w:szCs w:val="20"/>
                <w:lang w:val="mk-MK"/>
              </w:rPr>
            </w:pPr>
            <w:r w:rsidRPr="00703FC5">
              <w:rPr>
                <w:color w:val="000000"/>
                <w:sz w:val="20"/>
                <w:szCs w:val="20"/>
                <w:lang w:val="mk-MK"/>
              </w:rPr>
              <w:t>Година</w:t>
            </w:r>
          </w:p>
        </w:tc>
      </w:tr>
      <w:tr w:rsidR="008D70CB" w:rsidRPr="00703FC5" w:rsidTr="008D70CB">
        <w:trPr>
          <w:trHeight w:val="206"/>
        </w:trPr>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329"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Chesterman A.</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i/>
                <w:color w:val="000000"/>
                <w:sz w:val="20"/>
                <w:szCs w:val="20"/>
                <w:lang w:val="en-US"/>
              </w:rPr>
            </w:pPr>
            <w:r w:rsidRPr="00703FC5">
              <w:rPr>
                <w:i/>
                <w:color w:val="000000"/>
                <w:sz w:val="20"/>
                <w:szCs w:val="20"/>
                <w:lang w:val="en-US"/>
              </w:rPr>
              <w:t>Contrastive Functional Analysis</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Amsterdam/Philadelphia: John Benjamins.</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1998</w:t>
            </w:r>
          </w:p>
        </w:tc>
      </w:tr>
      <w:tr w:rsidR="008D70CB" w:rsidRPr="00703FC5" w:rsidTr="008D70CB">
        <w:trPr>
          <w:trHeight w:val="206"/>
        </w:trPr>
        <w:tc>
          <w:tcPr>
            <w:tcW w:w="292"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329" w:type="pct"/>
            <w:vMerge/>
            <w:tcBorders>
              <w:left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2.</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Halliday, M. and Hasan, R.</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i/>
                <w:color w:val="000000"/>
                <w:sz w:val="20"/>
                <w:szCs w:val="20"/>
                <w:lang w:val="en-US"/>
              </w:rPr>
            </w:pPr>
            <w:r w:rsidRPr="00703FC5">
              <w:rPr>
                <w:i/>
                <w:color w:val="000000"/>
                <w:sz w:val="20"/>
                <w:szCs w:val="20"/>
                <w:lang w:val="en-US"/>
              </w:rPr>
              <w:t>Cohesion in English</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London and New York: Longman</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en-US"/>
              </w:rPr>
            </w:pPr>
            <w:r w:rsidRPr="00703FC5">
              <w:rPr>
                <w:color w:val="000000"/>
                <w:sz w:val="20"/>
                <w:szCs w:val="20"/>
                <w:lang w:val="en-US"/>
              </w:rPr>
              <w:t>1976</w:t>
            </w:r>
          </w:p>
        </w:tc>
      </w:tr>
      <w:tr w:rsidR="008D70CB" w:rsidRPr="00703FC5" w:rsidTr="008D70CB">
        <w:trPr>
          <w:trHeight w:val="206"/>
        </w:trPr>
        <w:tc>
          <w:tcPr>
            <w:tcW w:w="292" w:type="pct"/>
            <w:vMerge/>
            <w:tcBorders>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329" w:type="pct"/>
            <w:vMerge/>
            <w:tcBorders>
              <w:left w:val="single" w:sz="4" w:space="0" w:color="auto"/>
              <w:bottom w:val="single" w:sz="4" w:space="0" w:color="auto"/>
              <w:right w:val="single" w:sz="4" w:space="0" w:color="auto"/>
            </w:tcBorders>
            <w:shd w:val="clear" w:color="auto" w:fill="auto"/>
            <w:vAlign w:val="center"/>
          </w:tcPr>
          <w:p w:rsidR="008D70CB" w:rsidRPr="00703FC5" w:rsidRDefault="008D70CB" w:rsidP="008D70CB">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mk-MK"/>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en-US"/>
              </w:rPr>
              <w:t>Krzeszowski, Tomasz P.</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i/>
                <w:color w:val="000000"/>
                <w:sz w:val="20"/>
                <w:szCs w:val="20"/>
                <w:lang w:val="en-US"/>
              </w:rPr>
              <w:t>Contrasting Languages. The Scope of Contrastive Linguistics.</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tabs>
                <w:tab w:val="left" w:pos="1080"/>
              </w:tabs>
              <w:rPr>
                <w:color w:val="000000"/>
                <w:sz w:val="20"/>
                <w:szCs w:val="20"/>
                <w:lang w:val="mk-MK"/>
              </w:rPr>
            </w:pPr>
            <w:r w:rsidRPr="00703FC5">
              <w:rPr>
                <w:color w:val="000000"/>
                <w:sz w:val="20"/>
                <w:szCs w:val="20"/>
                <w:lang w:val="en-US"/>
              </w:rPr>
              <w:t>Berlin: Mouton.</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8D70CB" w:rsidRPr="00703FC5" w:rsidRDefault="008D70CB" w:rsidP="008D70CB">
            <w:pPr>
              <w:rPr>
                <w:color w:val="000000"/>
                <w:sz w:val="20"/>
                <w:szCs w:val="20"/>
                <w:lang w:val="mk-MK"/>
              </w:rPr>
            </w:pPr>
            <w:r w:rsidRPr="00703FC5">
              <w:rPr>
                <w:color w:val="000000"/>
                <w:sz w:val="20"/>
                <w:szCs w:val="20"/>
                <w:lang w:val="en-US"/>
              </w:rPr>
              <w:t>1990</w:t>
            </w:r>
          </w:p>
        </w:tc>
      </w:tr>
    </w:tbl>
    <w:p w:rsidR="00DA3FC1" w:rsidRDefault="009A2AF2">
      <w:r>
        <w:br w:type="page"/>
      </w:r>
    </w:p>
    <w:p w:rsidR="00DA3FC1" w:rsidRDefault="00DA3FC1">
      <w:pPr>
        <w:rPr>
          <w:rFonts w:ascii="Calibri" w:eastAsia="Calibri" w:hAnsi="Calibri" w:cs="Calibri"/>
        </w:rPr>
      </w:pPr>
    </w:p>
    <w:tbl>
      <w:tblPr>
        <w:tblStyle w:val="22"/>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760"/>
        <w:gridCol w:w="346"/>
        <w:gridCol w:w="684"/>
        <w:gridCol w:w="1337"/>
        <w:gridCol w:w="258"/>
        <w:gridCol w:w="775"/>
        <w:gridCol w:w="688"/>
        <w:gridCol w:w="1184"/>
        <w:gridCol w:w="381"/>
        <w:gridCol w:w="1961"/>
      </w:tblGrid>
      <w:tr w:rsidR="00DA3FC1">
        <w:tc>
          <w:tcPr>
            <w:tcW w:w="3256" w:type="dxa"/>
            <w:gridSpan w:val="4"/>
          </w:tcPr>
          <w:p w:rsidR="00DA3FC1" w:rsidRDefault="009A2AF2">
            <w:pPr>
              <w:jc w:val="both"/>
              <w:rPr>
                <w:sz w:val="20"/>
                <w:szCs w:val="20"/>
              </w:rPr>
            </w:pPr>
            <w:r>
              <w:rPr>
                <w:b/>
                <w:sz w:val="20"/>
                <w:szCs w:val="20"/>
              </w:rPr>
              <w:t>Прилог бр.3</w:t>
            </w:r>
          </w:p>
        </w:tc>
        <w:tc>
          <w:tcPr>
            <w:tcW w:w="6584" w:type="dxa"/>
            <w:gridSpan w:val="7"/>
          </w:tcPr>
          <w:p w:rsidR="00DA3FC1" w:rsidRDefault="009A2AF2">
            <w:pPr>
              <w:rPr>
                <w:sz w:val="20"/>
                <w:szCs w:val="20"/>
              </w:rPr>
            </w:pPr>
            <w:r>
              <w:rPr>
                <w:b/>
                <w:sz w:val="20"/>
                <w:szCs w:val="20"/>
              </w:rPr>
              <w:t>Предметна програма од втор циклус на студии</w:t>
            </w:r>
          </w:p>
        </w:tc>
      </w:tr>
      <w:tr w:rsidR="00DA3FC1">
        <w:tc>
          <w:tcPr>
            <w:tcW w:w="466" w:type="dxa"/>
          </w:tcPr>
          <w:p w:rsidR="00DA3FC1" w:rsidRDefault="009A2AF2">
            <w:pPr>
              <w:rPr>
                <w:sz w:val="20"/>
                <w:szCs w:val="20"/>
              </w:rPr>
            </w:pPr>
            <w:r>
              <w:rPr>
                <w:sz w:val="20"/>
                <w:szCs w:val="20"/>
              </w:rPr>
              <w:t>1.</w:t>
            </w:r>
          </w:p>
        </w:tc>
        <w:tc>
          <w:tcPr>
            <w:tcW w:w="2790" w:type="dxa"/>
            <w:gridSpan w:val="3"/>
          </w:tcPr>
          <w:p w:rsidR="00DA3FC1" w:rsidRDefault="009A2AF2">
            <w:pPr>
              <w:rPr>
                <w:sz w:val="20"/>
                <w:szCs w:val="20"/>
              </w:rPr>
            </w:pPr>
            <w:r>
              <w:rPr>
                <w:sz w:val="20"/>
                <w:szCs w:val="20"/>
              </w:rPr>
              <w:t>Наслов на наставниот предмет</w:t>
            </w:r>
          </w:p>
        </w:tc>
        <w:tc>
          <w:tcPr>
            <w:tcW w:w="6584" w:type="dxa"/>
            <w:gridSpan w:val="7"/>
          </w:tcPr>
          <w:p w:rsidR="00DA3FC1" w:rsidRDefault="009A2AF2" w:rsidP="00290E07">
            <w:pPr>
              <w:rPr>
                <w:sz w:val="20"/>
                <w:szCs w:val="20"/>
              </w:rPr>
            </w:pPr>
            <w:r>
              <w:rPr>
                <w:b/>
                <w:sz w:val="20"/>
                <w:szCs w:val="20"/>
              </w:rPr>
              <w:t xml:space="preserve">КОНФЕРЕНЦИСКО КОНСЕКУТИВНО ТОЛКУВАЊЕ ОД МАКЕДОНСКИ ЈАЗИК (А/А1) НА АНГЛИСКИ ЈАЗИК (А2/Б/Б1) И ОБРАТНО </w:t>
            </w:r>
            <w:r w:rsidR="00290E07">
              <w:rPr>
                <w:b/>
                <w:sz w:val="20"/>
                <w:szCs w:val="20"/>
                <w:lang w:val="mk-MK"/>
              </w:rPr>
              <w:t>2</w:t>
            </w:r>
            <w:r>
              <w:rPr>
                <w:b/>
                <w:sz w:val="20"/>
                <w:szCs w:val="20"/>
              </w:rPr>
              <w:t xml:space="preserve"> ИЛИ ОД АНГЛИСКИ ЈАЗИК (В/В1/В2) НА МАКЕДОНСКИ ЈАЗИК (А) 2</w:t>
            </w:r>
          </w:p>
        </w:tc>
      </w:tr>
      <w:tr w:rsidR="00DA3FC1">
        <w:tc>
          <w:tcPr>
            <w:tcW w:w="466" w:type="dxa"/>
          </w:tcPr>
          <w:p w:rsidR="00DA3FC1" w:rsidRDefault="009A2AF2">
            <w:pPr>
              <w:rPr>
                <w:sz w:val="20"/>
                <w:szCs w:val="20"/>
              </w:rPr>
            </w:pPr>
            <w:r>
              <w:rPr>
                <w:sz w:val="20"/>
                <w:szCs w:val="20"/>
              </w:rPr>
              <w:t>2.</w:t>
            </w:r>
          </w:p>
        </w:tc>
        <w:tc>
          <w:tcPr>
            <w:tcW w:w="2790" w:type="dxa"/>
            <w:gridSpan w:val="3"/>
          </w:tcPr>
          <w:p w:rsidR="00DA3FC1" w:rsidRDefault="009A2AF2">
            <w:pPr>
              <w:rPr>
                <w:sz w:val="20"/>
                <w:szCs w:val="20"/>
              </w:rPr>
            </w:pPr>
            <w:r>
              <w:rPr>
                <w:sz w:val="20"/>
                <w:szCs w:val="20"/>
              </w:rPr>
              <w:t>Код</w:t>
            </w:r>
          </w:p>
        </w:tc>
        <w:tc>
          <w:tcPr>
            <w:tcW w:w="6584" w:type="dxa"/>
            <w:gridSpan w:val="7"/>
          </w:tcPr>
          <w:p w:rsidR="00DA3FC1" w:rsidRDefault="00DA3FC1">
            <w:pPr>
              <w:rPr>
                <w:sz w:val="20"/>
                <w:szCs w:val="20"/>
              </w:rPr>
            </w:pPr>
          </w:p>
        </w:tc>
      </w:tr>
      <w:tr w:rsidR="00DA3FC1">
        <w:tc>
          <w:tcPr>
            <w:tcW w:w="466" w:type="dxa"/>
          </w:tcPr>
          <w:p w:rsidR="00DA3FC1" w:rsidRDefault="009A2AF2">
            <w:pPr>
              <w:rPr>
                <w:sz w:val="20"/>
                <w:szCs w:val="20"/>
              </w:rPr>
            </w:pPr>
            <w:r>
              <w:rPr>
                <w:sz w:val="20"/>
                <w:szCs w:val="20"/>
              </w:rPr>
              <w:t>3.</w:t>
            </w:r>
          </w:p>
        </w:tc>
        <w:tc>
          <w:tcPr>
            <w:tcW w:w="2790" w:type="dxa"/>
            <w:gridSpan w:val="3"/>
          </w:tcPr>
          <w:p w:rsidR="00DA3FC1" w:rsidRDefault="009A2AF2">
            <w:pPr>
              <w:rPr>
                <w:sz w:val="20"/>
                <w:szCs w:val="20"/>
              </w:rPr>
            </w:pPr>
            <w:r>
              <w:rPr>
                <w:sz w:val="20"/>
                <w:szCs w:val="20"/>
              </w:rPr>
              <w:t>Студиска програма</w:t>
            </w:r>
          </w:p>
        </w:tc>
        <w:tc>
          <w:tcPr>
            <w:tcW w:w="6584" w:type="dxa"/>
            <w:gridSpan w:val="7"/>
          </w:tcPr>
          <w:p w:rsidR="00DA3FC1" w:rsidRDefault="009A2AF2">
            <w:pPr>
              <w:rPr>
                <w:sz w:val="18"/>
                <w:szCs w:val="18"/>
              </w:rPr>
            </w:pPr>
            <w:r>
              <w:rPr>
                <w:sz w:val="18"/>
                <w:szCs w:val="18"/>
              </w:rPr>
              <w:t>Конференциско толкување</w:t>
            </w:r>
          </w:p>
        </w:tc>
      </w:tr>
      <w:tr w:rsidR="00DA3FC1">
        <w:tc>
          <w:tcPr>
            <w:tcW w:w="466" w:type="dxa"/>
          </w:tcPr>
          <w:p w:rsidR="00DA3FC1" w:rsidRDefault="009A2AF2">
            <w:pPr>
              <w:rPr>
                <w:sz w:val="20"/>
                <w:szCs w:val="20"/>
              </w:rPr>
            </w:pPr>
            <w:r>
              <w:rPr>
                <w:sz w:val="20"/>
                <w:szCs w:val="20"/>
              </w:rPr>
              <w:t>4.</w:t>
            </w:r>
          </w:p>
        </w:tc>
        <w:tc>
          <w:tcPr>
            <w:tcW w:w="2790" w:type="dxa"/>
            <w:gridSpan w:val="3"/>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6584" w:type="dxa"/>
            <w:gridSpan w:val="7"/>
          </w:tcPr>
          <w:p w:rsidR="00DA3FC1" w:rsidRDefault="009A2AF2">
            <w:pPr>
              <w:rPr>
                <w:sz w:val="18"/>
                <w:szCs w:val="18"/>
              </w:rPr>
            </w:pPr>
            <w:r>
              <w:rPr>
                <w:sz w:val="18"/>
                <w:szCs w:val="18"/>
              </w:rPr>
              <w:t>Филолошки факултет „Блаже Конески“ – Скопје</w:t>
            </w:r>
          </w:p>
        </w:tc>
      </w:tr>
      <w:tr w:rsidR="00DA3FC1">
        <w:tc>
          <w:tcPr>
            <w:tcW w:w="466" w:type="dxa"/>
          </w:tcPr>
          <w:p w:rsidR="00DA3FC1" w:rsidRDefault="009A2AF2">
            <w:pPr>
              <w:rPr>
                <w:sz w:val="20"/>
                <w:szCs w:val="20"/>
              </w:rPr>
            </w:pPr>
            <w:r>
              <w:rPr>
                <w:sz w:val="20"/>
                <w:szCs w:val="20"/>
              </w:rPr>
              <w:t>5.</w:t>
            </w:r>
          </w:p>
        </w:tc>
        <w:tc>
          <w:tcPr>
            <w:tcW w:w="2790" w:type="dxa"/>
            <w:gridSpan w:val="3"/>
          </w:tcPr>
          <w:p w:rsidR="00DA3FC1" w:rsidRDefault="009A2AF2">
            <w:pPr>
              <w:rPr>
                <w:sz w:val="20"/>
                <w:szCs w:val="20"/>
              </w:rPr>
            </w:pPr>
            <w:r>
              <w:rPr>
                <w:sz w:val="20"/>
                <w:szCs w:val="20"/>
              </w:rPr>
              <w:t>Степен (прв, втор, трет циклус)</w:t>
            </w:r>
          </w:p>
        </w:tc>
        <w:tc>
          <w:tcPr>
            <w:tcW w:w="6584" w:type="dxa"/>
            <w:gridSpan w:val="7"/>
          </w:tcPr>
          <w:p w:rsidR="00DA3FC1" w:rsidRDefault="009A2AF2">
            <w:pPr>
              <w:rPr>
                <w:sz w:val="18"/>
                <w:szCs w:val="18"/>
              </w:rPr>
            </w:pPr>
            <w:r>
              <w:rPr>
                <w:sz w:val="18"/>
                <w:szCs w:val="18"/>
              </w:rPr>
              <w:t>Втор циклус</w:t>
            </w:r>
          </w:p>
        </w:tc>
      </w:tr>
      <w:tr w:rsidR="00DA3FC1">
        <w:tc>
          <w:tcPr>
            <w:tcW w:w="466" w:type="dxa"/>
          </w:tcPr>
          <w:p w:rsidR="00DA3FC1" w:rsidRDefault="009A2AF2">
            <w:pPr>
              <w:rPr>
                <w:sz w:val="20"/>
                <w:szCs w:val="20"/>
              </w:rPr>
            </w:pPr>
            <w:r>
              <w:rPr>
                <w:sz w:val="20"/>
                <w:szCs w:val="20"/>
              </w:rPr>
              <w:t>6.</w:t>
            </w:r>
          </w:p>
        </w:tc>
        <w:tc>
          <w:tcPr>
            <w:tcW w:w="2790" w:type="dxa"/>
            <w:gridSpan w:val="3"/>
          </w:tcPr>
          <w:p w:rsidR="00DA3FC1" w:rsidRDefault="009A2AF2">
            <w:pPr>
              <w:rPr>
                <w:sz w:val="20"/>
                <w:szCs w:val="20"/>
              </w:rPr>
            </w:pPr>
            <w:r>
              <w:rPr>
                <w:sz w:val="20"/>
                <w:szCs w:val="20"/>
              </w:rPr>
              <w:t>Академска година/семестар</w:t>
            </w:r>
          </w:p>
        </w:tc>
        <w:tc>
          <w:tcPr>
            <w:tcW w:w="1595" w:type="dxa"/>
            <w:gridSpan w:val="2"/>
          </w:tcPr>
          <w:p w:rsidR="00DA3FC1" w:rsidRDefault="009A2AF2">
            <w:pPr>
              <w:rPr>
                <w:sz w:val="20"/>
                <w:szCs w:val="20"/>
              </w:rPr>
            </w:pPr>
            <w:r>
              <w:rPr>
                <w:sz w:val="20"/>
                <w:szCs w:val="20"/>
              </w:rPr>
              <w:t>Прва година / втор семестар</w:t>
            </w:r>
          </w:p>
        </w:tc>
        <w:tc>
          <w:tcPr>
            <w:tcW w:w="775" w:type="dxa"/>
          </w:tcPr>
          <w:p w:rsidR="00DA3FC1" w:rsidRDefault="00DA3FC1">
            <w:pPr>
              <w:rPr>
                <w:sz w:val="20"/>
                <w:szCs w:val="20"/>
              </w:rPr>
            </w:pPr>
          </w:p>
        </w:tc>
        <w:tc>
          <w:tcPr>
            <w:tcW w:w="2253" w:type="dxa"/>
            <w:gridSpan w:val="3"/>
          </w:tcPr>
          <w:p w:rsidR="00DA3FC1" w:rsidRDefault="009A2AF2">
            <w:pPr>
              <w:rPr>
                <w:sz w:val="20"/>
                <w:szCs w:val="20"/>
              </w:rPr>
            </w:pPr>
            <w:r>
              <w:rPr>
                <w:sz w:val="20"/>
                <w:szCs w:val="20"/>
              </w:rPr>
              <w:t xml:space="preserve">Број на ЕКТС-кредити </w:t>
            </w:r>
          </w:p>
        </w:tc>
        <w:tc>
          <w:tcPr>
            <w:tcW w:w="1961" w:type="dxa"/>
          </w:tcPr>
          <w:p w:rsidR="00DA3FC1" w:rsidRDefault="009A2AF2">
            <w:pPr>
              <w:rPr>
                <w:sz w:val="20"/>
                <w:szCs w:val="20"/>
              </w:rPr>
            </w:pPr>
            <w:r>
              <w:rPr>
                <w:sz w:val="20"/>
                <w:szCs w:val="20"/>
              </w:rPr>
              <w:t>3</w:t>
            </w:r>
          </w:p>
        </w:tc>
      </w:tr>
      <w:tr w:rsidR="00DA3FC1">
        <w:tc>
          <w:tcPr>
            <w:tcW w:w="466" w:type="dxa"/>
          </w:tcPr>
          <w:p w:rsidR="00DA3FC1" w:rsidRDefault="009A2AF2">
            <w:pPr>
              <w:rPr>
                <w:sz w:val="20"/>
                <w:szCs w:val="20"/>
              </w:rPr>
            </w:pPr>
            <w:r>
              <w:rPr>
                <w:sz w:val="20"/>
                <w:szCs w:val="20"/>
              </w:rPr>
              <w:t>8.</w:t>
            </w:r>
          </w:p>
        </w:tc>
        <w:tc>
          <w:tcPr>
            <w:tcW w:w="2790" w:type="dxa"/>
            <w:gridSpan w:val="3"/>
          </w:tcPr>
          <w:p w:rsidR="00DA3FC1" w:rsidRDefault="009A2AF2">
            <w:pPr>
              <w:rPr>
                <w:sz w:val="20"/>
                <w:szCs w:val="20"/>
              </w:rPr>
            </w:pPr>
            <w:r>
              <w:rPr>
                <w:sz w:val="20"/>
                <w:szCs w:val="20"/>
              </w:rPr>
              <w:t>Наставник</w:t>
            </w:r>
          </w:p>
        </w:tc>
        <w:tc>
          <w:tcPr>
            <w:tcW w:w="6584" w:type="dxa"/>
            <w:gridSpan w:val="7"/>
          </w:tcPr>
          <w:p w:rsidR="00DA3FC1" w:rsidRDefault="009A2AF2">
            <w:pPr>
              <w:rPr>
                <w:sz w:val="20"/>
                <w:szCs w:val="20"/>
              </w:rPr>
            </w:pPr>
            <w:r>
              <w:rPr>
                <w:sz w:val="20"/>
                <w:szCs w:val="20"/>
              </w:rPr>
              <w:t>Проф. д-р Татјана Панова-Игњатовиќ</w:t>
            </w:r>
          </w:p>
          <w:p w:rsidR="00DA3FC1" w:rsidRDefault="009A2AF2">
            <w:pPr>
              <w:rPr>
                <w:sz w:val="20"/>
                <w:szCs w:val="20"/>
              </w:rPr>
            </w:pPr>
            <w:r>
              <w:rPr>
                <w:sz w:val="20"/>
                <w:szCs w:val="20"/>
              </w:rPr>
              <w:t>Проф. Д-р Милан Дамјаноски</w:t>
            </w:r>
          </w:p>
          <w:p w:rsidR="00DA3FC1" w:rsidRDefault="009A2AF2">
            <w:pPr>
              <w:rPr>
                <w:sz w:val="20"/>
                <w:szCs w:val="20"/>
              </w:rPr>
            </w:pPr>
            <w:r>
              <w:rPr>
                <w:sz w:val="20"/>
                <w:szCs w:val="20"/>
              </w:rPr>
              <w:t>Проф. д-р Катарина Ѓурческа-Атанасоска</w:t>
            </w:r>
          </w:p>
        </w:tc>
      </w:tr>
      <w:tr w:rsidR="00DA3FC1">
        <w:tc>
          <w:tcPr>
            <w:tcW w:w="466" w:type="dxa"/>
          </w:tcPr>
          <w:p w:rsidR="00DA3FC1" w:rsidRDefault="009A2AF2">
            <w:pPr>
              <w:rPr>
                <w:sz w:val="20"/>
                <w:szCs w:val="20"/>
              </w:rPr>
            </w:pPr>
            <w:r>
              <w:rPr>
                <w:sz w:val="20"/>
                <w:szCs w:val="20"/>
              </w:rPr>
              <w:t>9.</w:t>
            </w:r>
          </w:p>
        </w:tc>
        <w:tc>
          <w:tcPr>
            <w:tcW w:w="2790" w:type="dxa"/>
            <w:gridSpan w:val="3"/>
          </w:tcPr>
          <w:p w:rsidR="00DA3FC1" w:rsidRDefault="009A2AF2">
            <w:pPr>
              <w:rPr>
                <w:sz w:val="20"/>
                <w:szCs w:val="20"/>
              </w:rPr>
            </w:pPr>
            <w:r>
              <w:rPr>
                <w:sz w:val="20"/>
                <w:szCs w:val="20"/>
              </w:rPr>
              <w:t>Предуслови за запишување на предметот</w:t>
            </w:r>
          </w:p>
        </w:tc>
        <w:tc>
          <w:tcPr>
            <w:tcW w:w="6584" w:type="dxa"/>
            <w:gridSpan w:val="7"/>
          </w:tcPr>
          <w:p w:rsidR="00DA3FC1" w:rsidRDefault="009A2AF2">
            <w:pPr>
              <w:rPr>
                <w:sz w:val="18"/>
                <w:szCs w:val="18"/>
              </w:rPr>
            </w:pPr>
            <w:r>
              <w:rPr>
                <w:sz w:val="18"/>
                <w:szCs w:val="18"/>
              </w:rPr>
              <w:t>Ислушан предмет: Конференциско консекутивно толкување од македонски јазик (А/А1) на англиски јазик (А2/Б/Б1) и обратно 1 или од англиски јазик (В/В1/В2) на македонски јазик (А) 1</w:t>
            </w:r>
          </w:p>
        </w:tc>
      </w:tr>
      <w:tr w:rsidR="00DA3FC1">
        <w:tc>
          <w:tcPr>
            <w:tcW w:w="466" w:type="dxa"/>
          </w:tcPr>
          <w:p w:rsidR="00DA3FC1" w:rsidRDefault="009A2AF2">
            <w:pPr>
              <w:rPr>
                <w:sz w:val="20"/>
                <w:szCs w:val="20"/>
              </w:rPr>
            </w:pPr>
            <w:r>
              <w:rPr>
                <w:sz w:val="20"/>
                <w:szCs w:val="20"/>
              </w:rPr>
              <w:t>10.</w:t>
            </w:r>
          </w:p>
        </w:tc>
        <w:tc>
          <w:tcPr>
            <w:tcW w:w="9374" w:type="dxa"/>
            <w:gridSpan w:val="10"/>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Преку разновидни усни вежби, студентите се оспособуваат да толкуваат консекутивно од изворниот јазик на македонски јазик, прецизно да ја репродуцираат содржината на оригиналните говори, користејќи соодветна терминологија и регистер.</w:t>
            </w:r>
          </w:p>
          <w:p w:rsidR="00DA3FC1" w:rsidRDefault="009A2AF2">
            <w:pPr>
              <w:rPr>
                <w:sz w:val="20"/>
                <w:szCs w:val="20"/>
              </w:rPr>
            </w:pPr>
            <w:r>
              <w:rPr>
                <w:sz w:val="20"/>
                <w:szCs w:val="20"/>
              </w:rPr>
              <w:t>Компетенции:</w:t>
            </w:r>
          </w:p>
          <w:p w:rsidR="00DA3FC1" w:rsidRDefault="009A2AF2">
            <w:pPr>
              <w:rPr>
                <w:sz w:val="20"/>
                <w:szCs w:val="20"/>
              </w:rPr>
            </w:pPr>
            <w:r>
              <w:rPr>
                <w:sz w:val="20"/>
                <w:szCs w:val="20"/>
              </w:rPr>
              <w:t>1. Развивање на концентрацијата и меморијата; надминување на тремата од јавен настап; развивање на способноста за изразување на стандарден македонски јазик, како и на стандардниот странски јазик.</w:t>
            </w:r>
          </w:p>
          <w:p w:rsidR="00DA3FC1" w:rsidRDefault="009A2AF2">
            <w:pPr>
              <w:rPr>
                <w:sz w:val="20"/>
                <w:szCs w:val="20"/>
              </w:rPr>
            </w:pPr>
            <w:r>
              <w:rPr>
                <w:sz w:val="20"/>
                <w:szCs w:val="20"/>
              </w:rPr>
              <w:t>2. Меморирање со постепена примена на техниките на бележење.</w:t>
            </w:r>
          </w:p>
          <w:p w:rsidR="00DA3FC1" w:rsidRDefault="009A2AF2">
            <w:pPr>
              <w:rPr>
                <w:sz w:val="20"/>
                <w:szCs w:val="20"/>
              </w:rPr>
            </w:pPr>
            <w:r>
              <w:rPr>
                <w:sz w:val="20"/>
                <w:szCs w:val="20"/>
              </w:rPr>
              <w:t>3. Разбирање - анализа и синтеза на различни видови говори.</w:t>
            </w:r>
          </w:p>
          <w:p w:rsidR="00DA3FC1" w:rsidRDefault="009A2AF2">
            <w:pPr>
              <w:rPr>
                <w:sz w:val="20"/>
                <w:szCs w:val="20"/>
              </w:rPr>
            </w:pPr>
            <w:r>
              <w:rPr>
                <w:sz w:val="20"/>
                <w:szCs w:val="20"/>
              </w:rPr>
              <w:t>4. Студентите поседуваат знаења за лексичко-граматичката специфичност на изворниот јазик и на јазикот цел.</w:t>
            </w:r>
          </w:p>
          <w:p w:rsidR="00DA3FC1" w:rsidRDefault="009A2AF2">
            <w:pPr>
              <w:rPr>
                <w:sz w:val="20"/>
                <w:szCs w:val="20"/>
              </w:rPr>
            </w:pPr>
            <w:r>
              <w:rPr>
                <w:sz w:val="20"/>
                <w:szCs w:val="20"/>
              </w:rPr>
              <w:t>5. Способност за толкување од изворниот јазик на македонски јазик и обратно на говори во траење до 6 минути</w:t>
            </w:r>
          </w:p>
        </w:tc>
      </w:tr>
      <w:tr w:rsidR="00DA3FC1">
        <w:tc>
          <w:tcPr>
            <w:tcW w:w="466" w:type="dxa"/>
          </w:tcPr>
          <w:p w:rsidR="00DA3FC1" w:rsidRDefault="009A2AF2">
            <w:pPr>
              <w:rPr>
                <w:sz w:val="20"/>
                <w:szCs w:val="20"/>
              </w:rPr>
            </w:pPr>
            <w:r>
              <w:rPr>
                <w:sz w:val="20"/>
                <w:szCs w:val="20"/>
              </w:rPr>
              <w:t>11.</w:t>
            </w:r>
          </w:p>
        </w:tc>
        <w:tc>
          <w:tcPr>
            <w:tcW w:w="9374" w:type="dxa"/>
            <w:gridSpan w:val="10"/>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Целосно совладување на техниката на консекутивното толкување со вежбање на концентрацијата и меморијата на студентот ; совладување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вертикалност, хиерархија на главните текстуални единици, развивање на рационален систен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w:t>
            </w:r>
          </w:p>
        </w:tc>
      </w:tr>
      <w:tr w:rsidR="00DA3FC1">
        <w:tc>
          <w:tcPr>
            <w:tcW w:w="466" w:type="dxa"/>
          </w:tcPr>
          <w:p w:rsidR="00DA3FC1" w:rsidRDefault="009A2AF2">
            <w:pPr>
              <w:rPr>
                <w:sz w:val="20"/>
                <w:szCs w:val="20"/>
              </w:rPr>
            </w:pPr>
            <w:r>
              <w:rPr>
                <w:sz w:val="20"/>
                <w:szCs w:val="20"/>
              </w:rPr>
              <w:t>12.</w:t>
            </w:r>
          </w:p>
        </w:tc>
        <w:tc>
          <w:tcPr>
            <w:tcW w:w="9374" w:type="dxa"/>
            <w:gridSpan w:val="10"/>
          </w:tcPr>
          <w:p w:rsidR="00DA3FC1" w:rsidRDefault="009A2AF2">
            <w:pPr>
              <w:rPr>
                <w:sz w:val="20"/>
                <w:szCs w:val="20"/>
              </w:rPr>
            </w:pPr>
            <w:r>
              <w:rPr>
                <w:sz w:val="20"/>
                <w:szCs w:val="20"/>
              </w:rPr>
              <w:t>Методи на учење: предавања и вежби, консултации, проектна (домашна, семинарска) задача, домашно учење (подготовка на испит)</w:t>
            </w:r>
          </w:p>
        </w:tc>
      </w:tr>
      <w:tr w:rsidR="00DA3FC1">
        <w:tc>
          <w:tcPr>
            <w:tcW w:w="466" w:type="dxa"/>
          </w:tcPr>
          <w:p w:rsidR="00DA3FC1" w:rsidRDefault="009A2AF2">
            <w:pPr>
              <w:rPr>
                <w:sz w:val="20"/>
                <w:szCs w:val="20"/>
              </w:rPr>
            </w:pPr>
            <w:r>
              <w:rPr>
                <w:sz w:val="20"/>
                <w:szCs w:val="20"/>
              </w:rPr>
              <w:t>13.</w:t>
            </w:r>
          </w:p>
        </w:tc>
        <w:tc>
          <w:tcPr>
            <w:tcW w:w="2790" w:type="dxa"/>
            <w:gridSpan w:val="3"/>
          </w:tcPr>
          <w:p w:rsidR="00DA3FC1" w:rsidRDefault="009A2AF2">
            <w:pPr>
              <w:rPr>
                <w:sz w:val="20"/>
                <w:szCs w:val="20"/>
              </w:rPr>
            </w:pPr>
            <w:r>
              <w:rPr>
                <w:sz w:val="20"/>
                <w:szCs w:val="20"/>
              </w:rPr>
              <w:t>Вкупен расположив фонд на време</w:t>
            </w:r>
          </w:p>
        </w:tc>
        <w:tc>
          <w:tcPr>
            <w:tcW w:w="6584" w:type="dxa"/>
            <w:gridSpan w:val="7"/>
          </w:tcPr>
          <w:p w:rsidR="00DA3FC1" w:rsidRDefault="009A2AF2">
            <w:pPr>
              <w:rPr>
                <w:color w:val="FF0000"/>
                <w:sz w:val="20"/>
                <w:szCs w:val="20"/>
              </w:rPr>
            </w:pPr>
            <w:r>
              <w:rPr>
                <w:sz w:val="20"/>
                <w:szCs w:val="20"/>
              </w:rPr>
              <w:t>90 часови</w:t>
            </w:r>
          </w:p>
        </w:tc>
      </w:tr>
      <w:tr w:rsidR="00DA3FC1">
        <w:tc>
          <w:tcPr>
            <w:tcW w:w="466" w:type="dxa"/>
          </w:tcPr>
          <w:p w:rsidR="00DA3FC1" w:rsidRDefault="009A2AF2">
            <w:pPr>
              <w:rPr>
                <w:sz w:val="20"/>
                <w:szCs w:val="20"/>
              </w:rPr>
            </w:pPr>
            <w:r>
              <w:rPr>
                <w:sz w:val="20"/>
                <w:szCs w:val="20"/>
              </w:rPr>
              <w:t>14.</w:t>
            </w:r>
          </w:p>
        </w:tc>
        <w:tc>
          <w:tcPr>
            <w:tcW w:w="2790" w:type="dxa"/>
            <w:gridSpan w:val="3"/>
          </w:tcPr>
          <w:p w:rsidR="00DA3FC1" w:rsidRDefault="009A2AF2">
            <w:pPr>
              <w:rPr>
                <w:sz w:val="20"/>
                <w:szCs w:val="20"/>
              </w:rPr>
            </w:pPr>
            <w:r>
              <w:rPr>
                <w:sz w:val="20"/>
                <w:szCs w:val="20"/>
              </w:rPr>
              <w:t>Распределба на расположивото време</w:t>
            </w:r>
          </w:p>
        </w:tc>
        <w:tc>
          <w:tcPr>
            <w:tcW w:w="6584" w:type="dxa"/>
            <w:gridSpan w:val="7"/>
            <w:vAlign w:val="center"/>
          </w:tcPr>
          <w:p w:rsidR="00DA3FC1" w:rsidRDefault="00DA3FC1">
            <w:pPr>
              <w:rPr>
                <w:color w:val="FF0000"/>
                <w:sz w:val="20"/>
                <w:szCs w:val="20"/>
              </w:rPr>
            </w:pPr>
          </w:p>
        </w:tc>
      </w:tr>
      <w:tr w:rsidR="00DA3FC1">
        <w:trPr>
          <w:cantSplit/>
        </w:trPr>
        <w:tc>
          <w:tcPr>
            <w:tcW w:w="466" w:type="dxa"/>
            <w:vMerge w:val="restart"/>
          </w:tcPr>
          <w:p w:rsidR="00DA3FC1" w:rsidRDefault="009A2AF2">
            <w:pPr>
              <w:rPr>
                <w:sz w:val="20"/>
                <w:szCs w:val="20"/>
              </w:rPr>
            </w:pPr>
            <w:r>
              <w:rPr>
                <w:sz w:val="20"/>
                <w:szCs w:val="20"/>
              </w:rPr>
              <w:t>15.</w:t>
            </w:r>
          </w:p>
        </w:tc>
        <w:tc>
          <w:tcPr>
            <w:tcW w:w="2790" w:type="dxa"/>
            <w:gridSpan w:val="3"/>
            <w:vMerge w:val="restart"/>
          </w:tcPr>
          <w:p w:rsidR="00DA3FC1" w:rsidRDefault="009A2AF2">
            <w:pPr>
              <w:rPr>
                <w:sz w:val="20"/>
                <w:szCs w:val="20"/>
              </w:rPr>
            </w:pPr>
            <w:r>
              <w:rPr>
                <w:sz w:val="20"/>
                <w:szCs w:val="20"/>
              </w:rPr>
              <w:t>Форми на наставните активности</w:t>
            </w:r>
          </w:p>
        </w:tc>
        <w:tc>
          <w:tcPr>
            <w:tcW w:w="1337" w:type="dxa"/>
          </w:tcPr>
          <w:p w:rsidR="00DA3FC1" w:rsidRDefault="009A2AF2">
            <w:pPr>
              <w:rPr>
                <w:sz w:val="20"/>
                <w:szCs w:val="20"/>
              </w:rPr>
            </w:pPr>
            <w:r>
              <w:rPr>
                <w:sz w:val="20"/>
                <w:szCs w:val="20"/>
              </w:rPr>
              <w:t>15.1.</w:t>
            </w:r>
          </w:p>
        </w:tc>
        <w:tc>
          <w:tcPr>
            <w:tcW w:w="2905" w:type="dxa"/>
            <w:gridSpan w:val="4"/>
          </w:tcPr>
          <w:p w:rsidR="00DA3FC1" w:rsidRDefault="009A2AF2">
            <w:pPr>
              <w:rPr>
                <w:sz w:val="20"/>
                <w:szCs w:val="20"/>
              </w:rPr>
            </w:pPr>
            <w:r>
              <w:rPr>
                <w:sz w:val="20"/>
                <w:szCs w:val="20"/>
              </w:rPr>
              <w:t xml:space="preserve">Предавања- теоретска настава. </w:t>
            </w:r>
          </w:p>
        </w:tc>
        <w:tc>
          <w:tcPr>
            <w:tcW w:w="2342" w:type="dxa"/>
            <w:gridSpan w:val="2"/>
          </w:tcPr>
          <w:p w:rsidR="00DA3FC1" w:rsidRDefault="00DA3FC1">
            <w:pPr>
              <w:ind w:left="800"/>
              <w:rPr>
                <w:sz w:val="20"/>
                <w:szCs w:val="20"/>
              </w:rPr>
            </w:pPr>
          </w:p>
        </w:tc>
      </w:tr>
      <w:tr w:rsidR="00DA3FC1">
        <w:trPr>
          <w:cantSplit/>
        </w:trPr>
        <w:tc>
          <w:tcPr>
            <w:tcW w:w="466" w:type="dxa"/>
            <w:vMerge/>
          </w:tcPr>
          <w:p w:rsidR="00DA3FC1" w:rsidRDefault="00DA3FC1">
            <w:pPr>
              <w:widowControl w:val="0"/>
              <w:spacing w:line="276" w:lineRule="auto"/>
              <w:rPr>
                <w:sz w:val="20"/>
                <w:szCs w:val="20"/>
              </w:rPr>
            </w:pPr>
          </w:p>
        </w:tc>
        <w:tc>
          <w:tcPr>
            <w:tcW w:w="2790" w:type="dxa"/>
            <w:gridSpan w:val="3"/>
            <w:vMerge/>
          </w:tcPr>
          <w:p w:rsidR="00DA3FC1" w:rsidRDefault="00DA3FC1">
            <w:pPr>
              <w:widowControl w:val="0"/>
              <w:spacing w:line="276" w:lineRule="auto"/>
              <w:rPr>
                <w:sz w:val="20"/>
                <w:szCs w:val="20"/>
              </w:rPr>
            </w:pPr>
          </w:p>
        </w:tc>
        <w:tc>
          <w:tcPr>
            <w:tcW w:w="1337" w:type="dxa"/>
          </w:tcPr>
          <w:p w:rsidR="00DA3FC1" w:rsidRDefault="009A2AF2">
            <w:pPr>
              <w:rPr>
                <w:sz w:val="20"/>
                <w:szCs w:val="20"/>
              </w:rPr>
            </w:pPr>
            <w:r>
              <w:rPr>
                <w:sz w:val="20"/>
                <w:szCs w:val="20"/>
              </w:rPr>
              <w:t>15.2.</w:t>
            </w:r>
          </w:p>
        </w:tc>
        <w:tc>
          <w:tcPr>
            <w:tcW w:w="2905" w:type="dxa"/>
            <w:gridSpan w:val="4"/>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2342" w:type="dxa"/>
            <w:gridSpan w:val="2"/>
          </w:tcPr>
          <w:p w:rsidR="00DA3FC1" w:rsidRDefault="009A2AF2">
            <w:pPr>
              <w:ind w:left="800"/>
              <w:rPr>
                <w:sz w:val="20"/>
                <w:szCs w:val="20"/>
              </w:rPr>
            </w:pPr>
            <w:r>
              <w:rPr>
                <w:sz w:val="20"/>
                <w:szCs w:val="20"/>
              </w:rPr>
              <w:t xml:space="preserve"> 40 (20) часови</w:t>
            </w:r>
          </w:p>
        </w:tc>
      </w:tr>
      <w:tr w:rsidR="00DA3FC1">
        <w:trPr>
          <w:cantSplit/>
          <w:trHeight w:val="305"/>
        </w:trPr>
        <w:tc>
          <w:tcPr>
            <w:tcW w:w="466" w:type="dxa"/>
            <w:vMerge w:val="restart"/>
          </w:tcPr>
          <w:p w:rsidR="00DA3FC1" w:rsidRDefault="009A2AF2">
            <w:pPr>
              <w:rPr>
                <w:sz w:val="20"/>
                <w:szCs w:val="20"/>
              </w:rPr>
            </w:pPr>
            <w:r>
              <w:rPr>
                <w:sz w:val="20"/>
                <w:szCs w:val="20"/>
              </w:rPr>
              <w:t>16.</w:t>
            </w:r>
          </w:p>
        </w:tc>
        <w:tc>
          <w:tcPr>
            <w:tcW w:w="2790" w:type="dxa"/>
            <w:gridSpan w:val="3"/>
            <w:vMerge w:val="restart"/>
          </w:tcPr>
          <w:p w:rsidR="00DA3FC1" w:rsidRDefault="009A2AF2">
            <w:pPr>
              <w:rPr>
                <w:sz w:val="20"/>
                <w:szCs w:val="20"/>
              </w:rPr>
            </w:pPr>
            <w:r>
              <w:rPr>
                <w:sz w:val="20"/>
                <w:szCs w:val="20"/>
              </w:rPr>
              <w:t>Други форми на активности</w:t>
            </w:r>
          </w:p>
        </w:tc>
        <w:tc>
          <w:tcPr>
            <w:tcW w:w="1337" w:type="dxa"/>
          </w:tcPr>
          <w:p w:rsidR="00DA3FC1" w:rsidRDefault="009A2AF2">
            <w:pPr>
              <w:rPr>
                <w:sz w:val="20"/>
                <w:szCs w:val="20"/>
              </w:rPr>
            </w:pPr>
            <w:r>
              <w:rPr>
                <w:sz w:val="20"/>
                <w:szCs w:val="20"/>
              </w:rPr>
              <w:t>16.1.</w:t>
            </w:r>
          </w:p>
        </w:tc>
        <w:tc>
          <w:tcPr>
            <w:tcW w:w="2905" w:type="dxa"/>
            <w:gridSpan w:val="4"/>
          </w:tcPr>
          <w:p w:rsidR="00DA3FC1" w:rsidRDefault="009A2AF2">
            <w:pPr>
              <w:rPr>
                <w:sz w:val="20"/>
                <w:szCs w:val="20"/>
              </w:rPr>
            </w:pPr>
            <w:r>
              <w:rPr>
                <w:sz w:val="20"/>
                <w:szCs w:val="20"/>
              </w:rPr>
              <w:t xml:space="preserve">Проектни задачи </w:t>
            </w:r>
          </w:p>
        </w:tc>
        <w:tc>
          <w:tcPr>
            <w:tcW w:w="2342" w:type="dxa"/>
            <w:gridSpan w:val="2"/>
          </w:tcPr>
          <w:p w:rsidR="00DA3FC1" w:rsidRDefault="009A2AF2">
            <w:pPr>
              <w:ind w:left="800"/>
              <w:rPr>
                <w:sz w:val="20"/>
                <w:szCs w:val="20"/>
              </w:rPr>
            </w:pPr>
            <w:r>
              <w:rPr>
                <w:sz w:val="20"/>
                <w:szCs w:val="20"/>
              </w:rPr>
              <w:t>10 часови</w:t>
            </w:r>
          </w:p>
        </w:tc>
      </w:tr>
      <w:tr w:rsidR="00DA3FC1">
        <w:trPr>
          <w:cantSplit/>
          <w:trHeight w:val="170"/>
        </w:trPr>
        <w:tc>
          <w:tcPr>
            <w:tcW w:w="466" w:type="dxa"/>
            <w:vMerge/>
          </w:tcPr>
          <w:p w:rsidR="00DA3FC1" w:rsidRDefault="00DA3FC1">
            <w:pPr>
              <w:widowControl w:val="0"/>
              <w:spacing w:line="276" w:lineRule="auto"/>
              <w:rPr>
                <w:sz w:val="20"/>
                <w:szCs w:val="20"/>
              </w:rPr>
            </w:pPr>
          </w:p>
        </w:tc>
        <w:tc>
          <w:tcPr>
            <w:tcW w:w="2790" w:type="dxa"/>
            <w:gridSpan w:val="3"/>
            <w:vMerge/>
          </w:tcPr>
          <w:p w:rsidR="00DA3FC1" w:rsidRDefault="00DA3FC1">
            <w:pPr>
              <w:widowControl w:val="0"/>
              <w:spacing w:line="276" w:lineRule="auto"/>
              <w:rPr>
                <w:sz w:val="20"/>
                <w:szCs w:val="20"/>
              </w:rPr>
            </w:pPr>
          </w:p>
        </w:tc>
        <w:tc>
          <w:tcPr>
            <w:tcW w:w="1337" w:type="dxa"/>
          </w:tcPr>
          <w:p w:rsidR="00DA3FC1" w:rsidRDefault="009A2AF2">
            <w:pPr>
              <w:rPr>
                <w:sz w:val="20"/>
                <w:szCs w:val="20"/>
              </w:rPr>
            </w:pPr>
            <w:r>
              <w:rPr>
                <w:sz w:val="20"/>
                <w:szCs w:val="20"/>
              </w:rPr>
              <w:t>16.2.</w:t>
            </w:r>
          </w:p>
        </w:tc>
        <w:tc>
          <w:tcPr>
            <w:tcW w:w="2905" w:type="dxa"/>
            <w:gridSpan w:val="4"/>
          </w:tcPr>
          <w:p w:rsidR="00DA3FC1" w:rsidRDefault="009A2AF2">
            <w:pPr>
              <w:rPr>
                <w:sz w:val="20"/>
                <w:szCs w:val="20"/>
              </w:rPr>
            </w:pPr>
            <w:r>
              <w:rPr>
                <w:sz w:val="20"/>
                <w:szCs w:val="20"/>
              </w:rPr>
              <w:t>Самостојни задачи</w:t>
            </w:r>
          </w:p>
        </w:tc>
        <w:tc>
          <w:tcPr>
            <w:tcW w:w="2342" w:type="dxa"/>
            <w:gridSpan w:val="2"/>
          </w:tcPr>
          <w:p w:rsidR="00DA3FC1" w:rsidRDefault="009A2AF2">
            <w:pPr>
              <w:ind w:left="800"/>
              <w:rPr>
                <w:sz w:val="20"/>
                <w:szCs w:val="20"/>
              </w:rPr>
            </w:pPr>
            <w:r>
              <w:rPr>
                <w:sz w:val="20"/>
                <w:szCs w:val="20"/>
              </w:rPr>
              <w:t xml:space="preserve">10  часови </w:t>
            </w:r>
          </w:p>
        </w:tc>
      </w:tr>
      <w:tr w:rsidR="00DA3FC1">
        <w:trPr>
          <w:cantSplit/>
          <w:trHeight w:val="260"/>
        </w:trPr>
        <w:tc>
          <w:tcPr>
            <w:tcW w:w="466" w:type="dxa"/>
            <w:vMerge/>
          </w:tcPr>
          <w:p w:rsidR="00DA3FC1" w:rsidRDefault="00DA3FC1">
            <w:pPr>
              <w:widowControl w:val="0"/>
              <w:spacing w:line="276" w:lineRule="auto"/>
              <w:rPr>
                <w:sz w:val="20"/>
                <w:szCs w:val="20"/>
              </w:rPr>
            </w:pPr>
          </w:p>
        </w:tc>
        <w:tc>
          <w:tcPr>
            <w:tcW w:w="2790" w:type="dxa"/>
            <w:gridSpan w:val="3"/>
            <w:vMerge/>
          </w:tcPr>
          <w:p w:rsidR="00DA3FC1" w:rsidRDefault="00DA3FC1">
            <w:pPr>
              <w:widowControl w:val="0"/>
              <w:spacing w:line="276" w:lineRule="auto"/>
              <w:rPr>
                <w:sz w:val="20"/>
                <w:szCs w:val="20"/>
              </w:rPr>
            </w:pPr>
          </w:p>
        </w:tc>
        <w:tc>
          <w:tcPr>
            <w:tcW w:w="1337" w:type="dxa"/>
          </w:tcPr>
          <w:p w:rsidR="00DA3FC1" w:rsidRDefault="009A2AF2">
            <w:pPr>
              <w:rPr>
                <w:sz w:val="20"/>
                <w:szCs w:val="20"/>
              </w:rPr>
            </w:pPr>
            <w:r>
              <w:rPr>
                <w:sz w:val="20"/>
                <w:szCs w:val="20"/>
              </w:rPr>
              <w:t>16.3.</w:t>
            </w:r>
          </w:p>
        </w:tc>
        <w:tc>
          <w:tcPr>
            <w:tcW w:w="2905" w:type="dxa"/>
            <w:gridSpan w:val="4"/>
          </w:tcPr>
          <w:p w:rsidR="00DA3FC1" w:rsidRDefault="009A2AF2">
            <w:pPr>
              <w:rPr>
                <w:sz w:val="20"/>
                <w:szCs w:val="20"/>
              </w:rPr>
            </w:pPr>
            <w:r>
              <w:rPr>
                <w:sz w:val="20"/>
                <w:szCs w:val="20"/>
              </w:rPr>
              <w:t>Домашно учење - задачи</w:t>
            </w:r>
          </w:p>
        </w:tc>
        <w:tc>
          <w:tcPr>
            <w:tcW w:w="2342" w:type="dxa"/>
            <w:gridSpan w:val="2"/>
          </w:tcPr>
          <w:p w:rsidR="00DA3FC1" w:rsidRDefault="009A2AF2">
            <w:pPr>
              <w:ind w:left="800"/>
              <w:rPr>
                <w:sz w:val="20"/>
                <w:szCs w:val="20"/>
              </w:rPr>
            </w:pPr>
            <w:r>
              <w:rPr>
                <w:sz w:val="20"/>
                <w:szCs w:val="20"/>
              </w:rPr>
              <w:t>30 (50) часови</w:t>
            </w:r>
          </w:p>
        </w:tc>
      </w:tr>
      <w:tr w:rsidR="00DA3FC1">
        <w:trPr>
          <w:cantSplit/>
        </w:trPr>
        <w:tc>
          <w:tcPr>
            <w:tcW w:w="466" w:type="dxa"/>
            <w:vMerge w:val="restart"/>
          </w:tcPr>
          <w:p w:rsidR="00DA3FC1" w:rsidRDefault="009A2AF2">
            <w:pPr>
              <w:rPr>
                <w:sz w:val="20"/>
                <w:szCs w:val="20"/>
              </w:rPr>
            </w:pPr>
            <w:r>
              <w:rPr>
                <w:sz w:val="20"/>
                <w:szCs w:val="20"/>
              </w:rPr>
              <w:t>17.</w:t>
            </w:r>
          </w:p>
        </w:tc>
        <w:tc>
          <w:tcPr>
            <w:tcW w:w="9374" w:type="dxa"/>
            <w:gridSpan w:val="10"/>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466" w:type="dxa"/>
            <w:vMerge/>
          </w:tcPr>
          <w:p w:rsidR="00DA3FC1" w:rsidRDefault="00DA3FC1">
            <w:pPr>
              <w:widowControl w:val="0"/>
              <w:spacing w:line="276" w:lineRule="auto"/>
              <w:rPr>
                <w:sz w:val="20"/>
                <w:szCs w:val="20"/>
              </w:rPr>
            </w:pPr>
          </w:p>
        </w:tc>
        <w:tc>
          <w:tcPr>
            <w:tcW w:w="2106" w:type="dxa"/>
            <w:gridSpan w:val="2"/>
          </w:tcPr>
          <w:p w:rsidR="00DA3FC1" w:rsidRDefault="009A2AF2">
            <w:pPr>
              <w:rPr>
                <w:sz w:val="20"/>
                <w:szCs w:val="20"/>
              </w:rPr>
            </w:pPr>
            <w:r>
              <w:rPr>
                <w:sz w:val="20"/>
                <w:szCs w:val="20"/>
              </w:rPr>
              <w:t>17.1.</w:t>
            </w:r>
          </w:p>
        </w:tc>
        <w:tc>
          <w:tcPr>
            <w:tcW w:w="3742" w:type="dxa"/>
            <w:gridSpan w:val="5"/>
          </w:tcPr>
          <w:p w:rsidR="00DA3FC1" w:rsidRDefault="009A2AF2">
            <w:pPr>
              <w:rPr>
                <w:sz w:val="20"/>
                <w:szCs w:val="20"/>
              </w:rPr>
            </w:pPr>
            <w:r>
              <w:rPr>
                <w:sz w:val="20"/>
                <w:szCs w:val="20"/>
              </w:rPr>
              <w:t>Тестови</w:t>
            </w:r>
          </w:p>
        </w:tc>
        <w:tc>
          <w:tcPr>
            <w:tcW w:w="3526" w:type="dxa"/>
            <w:gridSpan w:val="3"/>
          </w:tcPr>
          <w:p w:rsidR="00DA3FC1" w:rsidRDefault="009A2AF2">
            <w:pPr>
              <w:rPr>
                <w:sz w:val="18"/>
                <w:szCs w:val="18"/>
                <w:highlight w:val="white"/>
              </w:rPr>
            </w:pPr>
            <w:r>
              <w:rPr>
                <w:sz w:val="18"/>
                <w:szCs w:val="18"/>
                <w:highlight w:val="white"/>
              </w:rPr>
              <w:t xml:space="preserve">   70 бодови                                                      </w:t>
            </w:r>
          </w:p>
        </w:tc>
      </w:tr>
      <w:tr w:rsidR="00DA3FC1">
        <w:trPr>
          <w:cantSplit/>
          <w:trHeight w:val="334"/>
        </w:trPr>
        <w:tc>
          <w:tcPr>
            <w:tcW w:w="466" w:type="dxa"/>
            <w:vMerge/>
          </w:tcPr>
          <w:p w:rsidR="00DA3FC1" w:rsidRDefault="00DA3FC1">
            <w:pPr>
              <w:widowControl w:val="0"/>
              <w:spacing w:line="276" w:lineRule="auto"/>
              <w:rPr>
                <w:sz w:val="18"/>
                <w:szCs w:val="18"/>
                <w:highlight w:val="white"/>
              </w:rPr>
            </w:pPr>
          </w:p>
        </w:tc>
        <w:tc>
          <w:tcPr>
            <w:tcW w:w="2106" w:type="dxa"/>
            <w:gridSpan w:val="2"/>
          </w:tcPr>
          <w:p w:rsidR="00DA3FC1" w:rsidRDefault="009A2AF2">
            <w:pPr>
              <w:rPr>
                <w:sz w:val="20"/>
                <w:szCs w:val="20"/>
              </w:rPr>
            </w:pPr>
            <w:r>
              <w:rPr>
                <w:sz w:val="20"/>
                <w:szCs w:val="20"/>
              </w:rPr>
              <w:t>17.2.</w:t>
            </w:r>
          </w:p>
        </w:tc>
        <w:tc>
          <w:tcPr>
            <w:tcW w:w="3742" w:type="dxa"/>
            <w:gridSpan w:val="5"/>
          </w:tcPr>
          <w:p w:rsidR="00DA3FC1" w:rsidRDefault="009A2AF2">
            <w:pPr>
              <w:rPr>
                <w:sz w:val="20"/>
                <w:szCs w:val="20"/>
              </w:rPr>
            </w:pPr>
            <w:r>
              <w:rPr>
                <w:sz w:val="20"/>
                <w:szCs w:val="20"/>
              </w:rPr>
              <w:t>Индивидуална работа/проект ( презентација: писмена и усна)</w:t>
            </w:r>
          </w:p>
        </w:tc>
        <w:tc>
          <w:tcPr>
            <w:tcW w:w="3526" w:type="dxa"/>
            <w:gridSpan w:val="3"/>
          </w:tcPr>
          <w:p w:rsidR="00DA3FC1" w:rsidRDefault="009A2AF2">
            <w:pPr>
              <w:rPr>
                <w:sz w:val="18"/>
                <w:szCs w:val="18"/>
                <w:highlight w:val="white"/>
              </w:rPr>
            </w:pPr>
            <w:r>
              <w:rPr>
                <w:sz w:val="18"/>
                <w:szCs w:val="18"/>
                <w:highlight w:val="white"/>
              </w:rPr>
              <w:t xml:space="preserve">   10  бодови  </w:t>
            </w:r>
          </w:p>
        </w:tc>
      </w:tr>
      <w:tr w:rsidR="00DA3FC1">
        <w:trPr>
          <w:cantSplit/>
          <w:trHeight w:val="334"/>
        </w:trPr>
        <w:tc>
          <w:tcPr>
            <w:tcW w:w="466" w:type="dxa"/>
            <w:vMerge/>
          </w:tcPr>
          <w:p w:rsidR="00DA3FC1" w:rsidRDefault="00DA3FC1">
            <w:pPr>
              <w:widowControl w:val="0"/>
              <w:spacing w:line="276" w:lineRule="auto"/>
              <w:rPr>
                <w:sz w:val="18"/>
                <w:szCs w:val="18"/>
                <w:highlight w:val="white"/>
              </w:rPr>
            </w:pPr>
          </w:p>
        </w:tc>
        <w:tc>
          <w:tcPr>
            <w:tcW w:w="2106" w:type="dxa"/>
            <w:gridSpan w:val="2"/>
          </w:tcPr>
          <w:p w:rsidR="00DA3FC1" w:rsidRDefault="009A2AF2">
            <w:pPr>
              <w:rPr>
                <w:sz w:val="20"/>
                <w:szCs w:val="20"/>
              </w:rPr>
            </w:pPr>
            <w:r>
              <w:rPr>
                <w:sz w:val="20"/>
                <w:szCs w:val="20"/>
              </w:rPr>
              <w:t>17.3.</w:t>
            </w:r>
          </w:p>
        </w:tc>
        <w:tc>
          <w:tcPr>
            <w:tcW w:w="3742" w:type="dxa"/>
            <w:gridSpan w:val="5"/>
          </w:tcPr>
          <w:p w:rsidR="00DA3FC1" w:rsidRDefault="009A2AF2">
            <w:pPr>
              <w:rPr>
                <w:sz w:val="20"/>
                <w:szCs w:val="20"/>
              </w:rPr>
            </w:pPr>
            <w:r>
              <w:rPr>
                <w:sz w:val="20"/>
                <w:szCs w:val="20"/>
              </w:rPr>
              <w:t>Активност и учество</w:t>
            </w:r>
          </w:p>
        </w:tc>
        <w:tc>
          <w:tcPr>
            <w:tcW w:w="3526" w:type="dxa"/>
            <w:gridSpan w:val="3"/>
          </w:tcPr>
          <w:p w:rsidR="00DA3FC1" w:rsidRDefault="009A2AF2">
            <w:pPr>
              <w:rPr>
                <w:sz w:val="18"/>
                <w:szCs w:val="18"/>
                <w:highlight w:val="white"/>
              </w:rPr>
            </w:pPr>
            <w:r>
              <w:rPr>
                <w:sz w:val="18"/>
                <w:szCs w:val="18"/>
                <w:highlight w:val="white"/>
              </w:rPr>
              <w:t xml:space="preserve">   10  бодови </w:t>
            </w:r>
          </w:p>
        </w:tc>
      </w:tr>
      <w:tr w:rsidR="00DA3FC1">
        <w:trPr>
          <w:cantSplit/>
          <w:trHeight w:val="93"/>
        </w:trPr>
        <w:tc>
          <w:tcPr>
            <w:tcW w:w="466" w:type="dxa"/>
            <w:vMerge w:val="restart"/>
          </w:tcPr>
          <w:p w:rsidR="00DA3FC1" w:rsidRDefault="009A2AF2">
            <w:pPr>
              <w:rPr>
                <w:sz w:val="20"/>
                <w:szCs w:val="20"/>
              </w:rPr>
            </w:pPr>
            <w:r>
              <w:rPr>
                <w:sz w:val="20"/>
                <w:szCs w:val="20"/>
              </w:rPr>
              <w:t>18.</w:t>
            </w:r>
          </w:p>
        </w:tc>
        <w:tc>
          <w:tcPr>
            <w:tcW w:w="4127" w:type="dxa"/>
            <w:gridSpan w:val="4"/>
            <w:vMerge w:val="restart"/>
          </w:tcPr>
          <w:p w:rsidR="00DA3FC1" w:rsidRDefault="009A2AF2">
            <w:pPr>
              <w:rPr>
                <w:sz w:val="20"/>
                <w:szCs w:val="20"/>
              </w:rPr>
            </w:pPr>
            <w:r>
              <w:rPr>
                <w:sz w:val="20"/>
                <w:szCs w:val="20"/>
              </w:rPr>
              <w:t>Kритериуми за оценување (бодови/ оценка)</w:t>
            </w:r>
          </w:p>
        </w:tc>
        <w:tc>
          <w:tcPr>
            <w:tcW w:w="1721" w:type="dxa"/>
            <w:gridSpan w:val="3"/>
          </w:tcPr>
          <w:p w:rsidR="00DA3FC1" w:rsidRDefault="009A2AF2">
            <w:pPr>
              <w:jc w:val="right"/>
              <w:rPr>
                <w:sz w:val="20"/>
                <w:szCs w:val="20"/>
              </w:rPr>
            </w:pPr>
            <w:r>
              <w:rPr>
                <w:sz w:val="20"/>
                <w:szCs w:val="20"/>
              </w:rPr>
              <w:t>до 50 бода</w:t>
            </w:r>
          </w:p>
        </w:tc>
        <w:tc>
          <w:tcPr>
            <w:tcW w:w="3526" w:type="dxa"/>
            <w:gridSpan w:val="3"/>
          </w:tcPr>
          <w:p w:rsidR="00DA3FC1" w:rsidRDefault="009A2AF2">
            <w:pPr>
              <w:jc w:val="right"/>
              <w:rPr>
                <w:sz w:val="20"/>
                <w:szCs w:val="20"/>
              </w:rPr>
            </w:pPr>
            <w:r>
              <w:rPr>
                <w:sz w:val="20"/>
                <w:szCs w:val="20"/>
              </w:rPr>
              <w:t>5 (пет) (F)</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27" w:type="dxa"/>
            <w:gridSpan w:val="4"/>
            <w:vMerge/>
          </w:tcPr>
          <w:p w:rsidR="00DA3FC1" w:rsidRDefault="00DA3FC1">
            <w:pPr>
              <w:widowControl w:val="0"/>
              <w:spacing w:line="276" w:lineRule="auto"/>
              <w:rPr>
                <w:sz w:val="20"/>
                <w:szCs w:val="20"/>
              </w:rPr>
            </w:pPr>
          </w:p>
        </w:tc>
        <w:tc>
          <w:tcPr>
            <w:tcW w:w="1721" w:type="dxa"/>
            <w:gridSpan w:val="3"/>
          </w:tcPr>
          <w:p w:rsidR="00DA3FC1" w:rsidRDefault="009A2AF2">
            <w:pPr>
              <w:jc w:val="right"/>
              <w:rPr>
                <w:sz w:val="20"/>
                <w:szCs w:val="20"/>
              </w:rPr>
            </w:pPr>
            <w:r>
              <w:rPr>
                <w:sz w:val="20"/>
                <w:szCs w:val="20"/>
              </w:rPr>
              <w:t>51 х до 60 бода</w:t>
            </w:r>
          </w:p>
        </w:tc>
        <w:tc>
          <w:tcPr>
            <w:tcW w:w="3526" w:type="dxa"/>
            <w:gridSpan w:val="3"/>
          </w:tcPr>
          <w:p w:rsidR="00DA3FC1" w:rsidRDefault="009A2AF2">
            <w:pPr>
              <w:jc w:val="right"/>
              <w:rPr>
                <w:sz w:val="20"/>
                <w:szCs w:val="20"/>
              </w:rPr>
            </w:pPr>
            <w:r>
              <w:rPr>
                <w:sz w:val="20"/>
                <w:szCs w:val="20"/>
              </w:rPr>
              <w:t>6 (шест) (E)</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27" w:type="dxa"/>
            <w:gridSpan w:val="4"/>
            <w:vMerge/>
          </w:tcPr>
          <w:p w:rsidR="00DA3FC1" w:rsidRDefault="00DA3FC1">
            <w:pPr>
              <w:widowControl w:val="0"/>
              <w:spacing w:line="276" w:lineRule="auto"/>
              <w:rPr>
                <w:sz w:val="20"/>
                <w:szCs w:val="20"/>
              </w:rPr>
            </w:pPr>
          </w:p>
        </w:tc>
        <w:tc>
          <w:tcPr>
            <w:tcW w:w="1721" w:type="dxa"/>
            <w:gridSpan w:val="3"/>
          </w:tcPr>
          <w:p w:rsidR="00DA3FC1" w:rsidRDefault="009A2AF2">
            <w:pPr>
              <w:jc w:val="right"/>
              <w:rPr>
                <w:sz w:val="20"/>
                <w:szCs w:val="20"/>
              </w:rPr>
            </w:pPr>
            <w:r>
              <w:rPr>
                <w:sz w:val="20"/>
                <w:szCs w:val="20"/>
              </w:rPr>
              <w:t>61 х до 70 бода</w:t>
            </w:r>
          </w:p>
        </w:tc>
        <w:tc>
          <w:tcPr>
            <w:tcW w:w="3526" w:type="dxa"/>
            <w:gridSpan w:val="3"/>
          </w:tcPr>
          <w:p w:rsidR="00DA3FC1" w:rsidRDefault="009A2AF2">
            <w:pPr>
              <w:jc w:val="right"/>
              <w:rPr>
                <w:sz w:val="20"/>
                <w:szCs w:val="20"/>
              </w:rPr>
            </w:pPr>
            <w:r>
              <w:rPr>
                <w:sz w:val="20"/>
                <w:szCs w:val="20"/>
              </w:rPr>
              <w:t>7 (седум) (D)</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27" w:type="dxa"/>
            <w:gridSpan w:val="4"/>
            <w:vMerge/>
          </w:tcPr>
          <w:p w:rsidR="00DA3FC1" w:rsidRDefault="00DA3FC1">
            <w:pPr>
              <w:widowControl w:val="0"/>
              <w:spacing w:line="276" w:lineRule="auto"/>
              <w:rPr>
                <w:sz w:val="20"/>
                <w:szCs w:val="20"/>
              </w:rPr>
            </w:pPr>
          </w:p>
        </w:tc>
        <w:tc>
          <w:tcPr>
            <w:tcW w:w="1721" w:type="dxa"/>
            <w:gridSpan w:val="3"/>
          </w:tcPr>
          <w:p w:rsidR="00DA3FC1" w:rsidRDefault="009A2AF2">
            <w:pPr>
              <w:jc w:val="right"/>
              <w:rPr>
                <w:sz w:val="20"/>
                <w:szCs w:val="20"/>
              </w:rPr>
            </w:pPr>
            <w:r>
              <w:rPr>
                <w:sz w:val="20"/>
                <w:szCs w:val="20"/>
              </w:rPr>
              <w:t>од 71 до 80 бода</w:t>
            </w:r>
          </w:p>
        </w:tc>
        <w:tc>
          <w:tcPr>
            <w:tcW w:w="3526" w:type="dxa"/>
            <w:gridSpan w:val="3"/>
          </w:tcPr>
          <w:p w:rsidR="00DA3FC1" w:rsidRDefault="009A2AF2">
            <w:pPr>
              <w:jc w:val="right"/>
              <w:rPr>
                <w:sz w:val="20"/>
                <w:szCs w:val="20"/>
              </w:rPr>
            </w:pPr>
            <w:r>
              <w:rPr>
                <w:sz w:val="20"/>
                <w:szCs w:val="20"/>
              </w:rPr>
              <w:t>8 (осум) (C)</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27" w:type="dxa"/>
            <w:gridSpan w:val="4"/>
            <w:vMerge/>
          </w:tcPr>
          <w:p w:rsidR="00DA3FC1" w:rsidRDefault="00DA3FC1">
            <w:pPr>
              <w:widowControl w:val="0"/>
              <w:spacing w:line="276" w:lineRule="auto"/>
              <w:rPr>
                <w:sz w:val="20"/>
                <w:szCs w:val="20"/>
              </w:rPr>
            </w:pPr>
          </w:p>
        </w:tc>
        <w:tc>
          <w:tcPr>
            <w:tcW w:w="1721" w:type="dxa"/>
            <w:gridSpan w:val="3"/>
          </w:tcPr>
          <w:p w:rsidR="00DA3FC1" w:rsidRDefault="009A2AF2">
            <w:pPr>
              <w:jc w:val="right"/>
              <w:rPr>
                <w:sz w:val="20"/>
                <w:szCs w:val="20"/>
              </w:rPr>
            </w:pPr>
            <w:r>
              <w:rPr>
                <w:sz w:val="20"/>
                <w:szCs w:val="20"/>
              </w:rPr>
              <w:t>од 81 до 90 бода</w:t>
            </w:r>
          </w:p>
        </w:tc>
        <w:tc>
          <w:tcPr>
            <w:tcW w:w="3526" w:type="dxa"/>
            <w:gridSpan w:val="3"/>
          </w:tcPr>
          <w:p w:rsidR="00DA3FC1" w:rsidRDefault="009A2AF2">
            <w:pPr>
              <w:jc w:val="right"/>
              <w:rPr>
                <w:sz w:val="20"/>
                <w:szCs w:val="20"/>
              </w:rPr>
            </w:pPr>
            <w:r>
              <w:rPr>
                <w:sz w:val="20"/>
                <w:szCs w:val="20"/>
              </w:rPr>
              <w:t>9 (девет) (B)</w:t>
            </w:r>
          </w:p>
        </w:tc>
      </w:tr>
      <w:tr w:rsidR="00DA3FC1">
        <w:trPr>
          <w:cantSplit/>
          <w:trHeight w:val="92"/>
        </w:trPr>
        <w:tc>
          <w:tcPr>
            <w:tcW w:w="466" w:type="dxa"/>
            <w:vMerge/>
          </w:tcPr>
          <w:p w:rsidR="00DA3FC1" w:rsidRDefault="00DA3FC1">
            <w:pPr>
              <w:widowControl w:val="0"/>
              <w:spacing w:line="276" w:lineRule="auto"/>
              <w:rPr>
                <w:sz w:val="20"/>
                <w:szCs w:val="20"/>
              </w:rPr>
            </w:pPr>
          </w:p>
        </w:tc>
        <w:tc>
          <w:tcPr>
            <w:tcW w:w="4127" w:type="dxa"/>
            <w:gridSpan w:val="4"/>
            <w:vMerge/>
          </w:tcPr>
          <w:p w:rsidR="00DA3FC1" w:rsidRDefault="00DA3FC1">
            <w:pPr>
              <w:widowControl w:val="0"/>
              <w:spacing w:line="276" w:lineRule="auto"/>
              <w:rPr>
                <w:sz w:val="20"/>
                <w:szCs w:val="20"/>
              </w:rPr>
            </w:pPr>
          </w:p>
        </w:tc>
        <w:tc>
          <w:tcPr>
            <w:tcW w:w="1721" w:type="dxa"/>
            <w:gridSpan w:val="3"/>
          </w:tcPr>
          <w:p w:rsidR="00DA3FC1" w:rsidRDefault="009A2AF2">
            <w:pPr>
              <w:jc w:val="right"/>
              <w:rPr>
                <w:sz w:val="20"/>
                <w:szCs w:val="20"/>
              </w:rPr>
            </w:pPr>
            <w:r>
              <w:rPr>
                <w:sz w:val="20"/>
                <w:szCs w:val="20"/>
              </w:rPr>
              <w:t>од 91 до 100 бода</w:t>
            </w:r>
          </w:p>
        </w:tc>
        <w:tc>
          <w:tcPr>
            <w:tcW w:w="3526" w:type="dxa"/>
            <w:gridSpan w:val="3"/>
          </w:tcPr>
          <w:p w:rsidR="00DA3FC1" w:rsidRDefault="009A2AF2">
            <w:pPr>
              <w:jc w:val="right"/>
              <w:rPr>
                <w:sz w:val="20"/>
                <w:szCs w:val="20"/>
              </w:rPr>
            </w:pPr>
            <w:r>
              <w:rPr>
                <w:sz w:val="20"/>
                <w:szCs w:val="20"/>
              </w:rPr>
              <w:t>10 (десет) (A)</w:t>
            </w:r>
          </w:p>
        </w:tc>
      </w:tr>
      <w:tr w:rsidR="00DA3FC1">
        <w:trPr>
          <w:trHeight w:val="334"/>
        </w:trPr>
        <w:tc>
          <w:tcPr>
            <w:tcW w:w="466" w:type="dxa"/>
          </w:tcPr>
          <w:p w:rsidR="00DA3FC1" w:rsidRDefault="009A2AF2">
            <w:pPr>
              <w:rPr>
                <w:sz w:val="20"/>
                <w:szCs w:val="20"/>
              </w:rPr>
            </w:pPr>
            <w:r>
              <w:rPr>
                <w:sz w:val="20"/>
                <w:szCs w:val="20"/>
              </w:rPr>
              <w:t>19.</w:t>
            </w:r>
          </w:p>
        </w:tc>
        <w:tc>
          <w:tcPr>
            <w:tcW w:w="4127" w:type="dxa"/>
            <w:gridSpan w:val="4"/>
          </w:tcPr>
          <w:p w:rsidR="00DA3FC1" w:rsidRDefault="009A2AF2">
            <w:pPr>
              <w:rPr>
                <w:sz w:val="20"/>
                <w:szCs w:val="20"/>
              </w:rPr>
            </w:pPr>
            <w:r>
              <w:rPr>
                <w:sz w:val="20"/>
                <w:szCs w:val="20"/>
              </w:rPr>
              <w:t>Услов за потпис и за полагање завршен испит</w:t>
            </w:r>
          </w:p>
        </w:tc>
        <w:tc>
          <w:tcPr>
            <w:tcW w:w="5247" w:type="dxa"/>
            <w:gridSpan w:val="6"/>
          </w:tcPr>
          <w:p w:rsidR="00DA3FC1" w:rsidRDefault="009A2AF2">
            <w:pPr>
              <w:rPr>
                <w:sz w:val="18"/>
                <w:szCs w:val="18"/>
              </w:rPr>
            </w:pPr>
            <w:r>
              <w:rPr>
                <w:sz w:val="18"/>
                <w:szCs w:val="18"/>
              </w:rPr>
              <w:t>Запишан предмет; положен испит по Конференциско консекутивно толкување од македонски јазик (А/А1) на англиски јазик (А2/Б/Б1) и обратно 1 или од англиски јазик (В/В1/В2) на македонски јазик (А) 1; редовност во наставата</w:t>
            </w:r>
          </w:p>
        </w:tc>
      </w:tr>
      <w:tr w:rsidR="00DA3FC1">
        <w:trPr>
          <w:trHeight w:val="334"/>
        </w:trPr>
        <w:tc>
          <w:tcPr>
            <w:tcW w:w="466" w:type="dxa"/>
          </w:tcPr>
          <w:p w:rsidR="00DA3FC1" w:rsidRDefault="009A2AF2">
            <w:pPr>
              <w:rPr>
                <w:sz w:val="20"/>
                <w:szCs w:val="20"/>
              </w:rPr>
            </w:pPr>
            <w:r>
              <w:rPr>
                <w:sz w:val="20"/>
                <w:szCs w:val="20"/>
              </w:rPr>
              <w:t>20.</w:t>
            </w:r>
          </w:p>
        </w:tc>
        <w:tc>
          <w:tcPr>
            <w:tcW w:w="4127" w:type="dxa"/>
            <w:gridSpan w:val="4"/>
          </w:tcPr>
          <w:p w:rsidR="00DA3FC1" w:rsidRDefault="009A2AF2">
            <w:pPr>
              <w:rPr>
                <w:sz w:val="20"/>
                <w:szCs w:val="20"/>
              </w:rPr>
            </w:pPr>
            <w:r>
              <w:rPr>
                <w:sz w:val="20"/>
                <w:szCs w:val="20"/>
              </w:rPr>
              <w:t>Јазик на кој се изведува наставата</w:t>
            </w:r>
          </w:p>
        </w:tc>
        <w:tc>
          <w:tcPr>
            <w:tcW w:w="5247" w:type="dxa"/>
            <w:gridSpan w:val="6"/>
          </w:tcPr>
          <w:p w:rsidR="00DA3FC1" w:rsidRDefault="009A2AF2">
            <w:pPr>
              <w:rPr>
                <w:sz w:val="18"/>
                <w:szCs w:val="18"/>
              </w:rPr>
            </w:pPr>
            <w:r>
              <w:rPr>
                <w:sz w:val="18"/>
                <w:szCs w:val="18"/>
              </w:rPr>
              <w:t>Англиски и македонски јазик</w:t>
            </w:r>
          </w:p>
        </w:tc>
      </w:tr>
      <w:tr w:rsidR="00DA3FC1">
        <w:trPr>
          <w:trHeight w:val="334"/>
        </w:trPr>
        <w:tc>
          <w:tcPr>
            <w:tcW w:w="466" w:type="dxa"/>
          </w:tcPr>
          <w:p w:rsidR="00DA3FC1" w:rsidRDefault="009A2AF2">
            <w:pPr>
              <w:rPr>
                <w:sz w:val="20"/>
                <w:szCs w:val="20"/>
              </w:rPr>
            </w:pPr>
            <w:r>
              <w:rPr>
                <w:sz w:val="20"/>
                <w:szCs w:val="20"/>
              </w:rPr>
              <w:t>21.</w:t>
            </w:r>
          </w:p>
        </w:tc>
        <w:tc>
          <w:tcPr>
            <w:tcW w:w="4127" w:type="dxa"/>
            <w:gridSpan w:val="4"/>
          </w:tcPr>
          <w:p w:rsidR="00DA3FC1" w:rsidRDefault="009A2AF2">
            <w:pPr>
              <w:rPr>
                <w:sz w:val="20"/>
                <w:szCs w:val="20"/>
              </w:rPr>
            </w:pPr>
            <w:r>
              <w:rPr>
                <w:sz w:val="20"/>
                <w:szCs w:val="20"/>
              </w:rPr>
              <w:t>Метод на следење на квалитетот на наставата</w:t>
            </w:r>
          </w:p>
        </w:tc>
        <w:tc>
          <w:tcPr>
            <w:tcW w:w="5247" w:type="dxa"/>
            <w:gridSpan w:val="6"/>
          </w:tcPr>
          <w:p w:rsidR="00DA3FC1" w:rsidRDefault="009A2AF2">
            <w:pPr>
              <w:rPr>
                <w:sz w:val="18"/>
                <w:szCs w:val="18"/>
              </w:rPr>
            </w:pPr>
            <w:r>
              <w:rPr>
                <w:sz w:val="18"/>
                <w:szCs w:val="18"/>
              </w:rPr>
              <w:t>Евалуација / самоевалуација</w:t>
            </w:r>
          </w:p>
        </w:tc>
      </w:tr>
      <w:tr w:rsidR="00DA3FC1">
        <w:trPr>
          <w:cantSplit/>
          <w:trHeight w:val="334"/>
        </w:trPr>
        <w:tc>
          <w:tcPr>
            <w:tcW w:w="466" w:type="dxa"/>
            <w:vMerge w:val="restart"/>
            <w:vAlign w:val="center"/>
          </w:tcPr>
          <w:p w:rsidR="00DA3FC1" w:rsidRDefault="009A2AF2">
            <w:pPr>
              <w:jc w:val="center"/>
              <w:rPr>
                <w:sz w:val="20"/>
                <w:szCs w:val="20"/>
              </w:rPr>
            </w:pPr>
            <w:r>
              <w:rPr>
                <w:sz w:val="20"/>
                <w:szCs w:val="20"/>
              </w:rPr>
              <w:t>22.</w:t>
            </w:r>
          </w:p>
        </w:tc>
        <w:tc>
          <w:tcPr>
            <w:tcW w:w="9374" w:type="dxa"/>
            <w:gridSpan w:val="10"/>
          </w:tcPr>
          <w:p w:rsidR="00DA3FC1" w:rsidRDefault="009A2AF2">
            <w:pPr>
              <w:rPr>
                <w:sz w:val="20"/>
                <w:szCs w:val="20"/>
              </w:rPr>
            </w:pPr>
            <w:r>
              <w:rPr>
                <w:sz w:val="20"/>
                <w:szCs w:val="20"/>
              </w:rPr>
              <w:t>Литература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60" w:type="dxa"/>
            <w:vMerge w:val="restart"/>
            <w:vAlign w:val="center"/>
          </w:tcPr>
          <w:p w:rsidR="00DA3FC1" w:rsidRDefault="009A2AF2">
            <w:pPr>
              <w:jc w:val="center"/>
              <w:rPr>
                <w:sz w:val="20"/>
                <w:szCs w:val="20"/>
              </w:rPr>
            </w:pPr>
            <w:r>
              <w:rPr>
                <w:sz w:val="20"/>
                <w:szCs w:val="20"/>
              </w:rPr>
              <w:t>22.1.</w:t>
            </w:r>
          </w:p>
        </w:tc>
        <w:tc>
          <w:tcPr>
            <w:tcW w:w="7614" w:type="dxa"/>
            <w:gridSpan w:val="9"/>
          </w:tcPr>
          <w:p w:rsidR="00DA3FC1" w:rsidRDefault="009A2AF2">
            <w:pPr>
              <w:rPr>
                <w:sz w:val="20"/>
                <w:szCs w:val="20"/>
              </w:rPr>
            </w:pPr>
            <w:r>
              <w:rPr>
                <w:sz w:val="20"/>
                <w:szCs w:val="20"/>
              </w:rPr>
              <w:t>Задолжителна литература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60" w:type="dxa"/>
            <w:vMerge/>
            <w:vAlign w:val="center"/>
          </w:tcPr>
          <w:p w:rsidR="00DA3FC1" w:rsidRDefault="00DA3FC1">
            <w:pPr>
              <w:widowControl w:val="0"/>
              <w:spacing w:line="276" w:lineRule="auto"/>
              <w:rPr>
                <w:sz w:val="20"/>
                <w:szCs w:val="20"/>
              </w:rPr>
            </w:pPr>
          </w:p>
        </w:tc>
        <w:tc>
          <w:tcPr>
            <w:tcW w:w="1030" w:type="dxa"/>
            <w:gridSpan w:val="2"/>
          </w:tcPr>
          <w:p w:rsidR="00DA3FC1" w:rsidRDefault="009A2AF2">
            <w:pPr>
              <w:jc w:val="center"/>
              <w:rPr>
                <w:sz w:val="20"/>
                <w:szCs w:val="20"/>
              </w:rPr>
            </w:pPr>
            <w:r>
              <w:rPr>
                <w:sz w:val="20"/>
                <w:szCs w:val="20"/>
              </w:rPr>
              <w:t>Реден број</w:t>
            </w:r>
          </w:p>
        </w:tc>
        <w:tc>
          <w:tcPr>
            <w:tcW w:w="1337" w:type="dxa"/>
          </w:tcPr>
          <w:p w:rsidR="00DA3FC1" w:rsidRDefault="009A2AF2">
            <w:pPr>
              <w:jc w:val="center"/>
              <w:rPr>
                <w:sz w:val="20"/>
                <w:szCs w:val="20"/>
              </w:rPr>
            </w:pPr>
            <w:r>
              <w:rPr>
                <w:sz w:val="20"/>
                <w:szCs w:val="20"/>
              </w:rPr>
              <w:t>Автор</w:t>
            </w:r>
          </w:p>
        </w:tc>
        <w:tc>
          <w:tcPr>
            <w:tcW w:w="1721" w:type="dxa"/>
            <w:gridSpan w:val="3"/>
          </w:tcPr>
          <w:p w:rsidR="00DA3FC1" w:rsidRDefault="009A2AF2">
            <w:pPr>
              <w:jc w:val="center"/>
              <w:rPr>
                <w:sz w:val="20"/>
                <w:szCs w:val="20"/>
              </w:rPr>
            </w:pPr>
            <w:r>
              <w:rPr>
                <w:sz w:val="20"/>
                <w:szCs w:val="20"/>
              </w:rPr>
              <w:t>Наслов</w:t>
            </w:r>
          </w:p>
        </w:tc>
        <w:tc>
          <w:tcPr>
            <w:tcW w:w="1565" w:type="dxa"/>
            <w:gridSpan w:val="2"/>
          </w:tcPr>
          <w:p w:rsidR="00DA3FC1" w:rsidRDefault="009A2AF2">
            <w:pPr>
              <w:jc w:val="center"/>
              <w:rPr>
                <w:sz w:val="20"/>
                <w:szCs w:val="20"/>
              </w:rPr>
            </w:pPr>
            <w:r>
              <w:rPr>
                <w:sz w:val="20"/>
                <w:szCs w:val="20"/>
              </w:rPr>
              <w:t>Издавач</w:t>
            </w:r>
          </w:p>
        </w:tc>
        <w:tc>
          <w:tcPr>
            <w:tcW w:w="1961" w:type="dxa"/>
          </w:tcPr>
          <w:p w:rsidR="00DA3FC1" w:rsidRDefault="009A2AF2">
            <w:pPr>
              <w:jc w:val="center"/>
              <w:rPr>
                <w:sz w:val="20"/>
                <w:szCs w:val="20"/>
              </w:rPr>
            </w:pPr>
            <w:r>
              <w:rPr>
                <w:sz w:val="20"/>
                <w:szCs w:val="20"/>
              </w:rPr>
              <w:t>Година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60" w:type="dxa"/>
            <w:vMerge/>
            <w:vAlign w:val="center"/>
          </w:tcPr>
          <w:p w:rsidR="00DA3FC1" w:rsidRDefault="00DA3FC1">
            <w:pPr>
              <w:widowControl w:val="0"/>
              <w:spacing w:line="276" w:lineRule="auto"/>
              <w:rPr>
                <w:sz w:val="20"/>
                <w:szCs w:val="20"/>
              </w:rPr>
            </w:pPr>
          </w:p>
        </w:tc>
        <w:tc>
          <w:tcPr>
            <w:tcW w:w="1030" w:type="dxa"/>
            <w:gridSpan w:val="2"/>
          </w:tcPr>
          <w:p w:rsidR="00DA3FC1" w:rsidRDefault="009A2AF2">
            <w:pPr>
              <w:jc w:val="center"/>
              <w:rPr>
                <w:sz w:val="20"/>
                <w:szCs w:val="20"/>
              </w:rPr>
            </w:pPr>
            <w:r>
              <w:rPr>
                <w:sz w:val="20"/>
                <w:szCs w:val="20"/>
              </w:rPr>
              <w:t>1.</w:t>
            </w:r>
          </w:p>
        </w:tc>
        <w:tc>
          <w:tcPr>
            <w:tcW w:w="1337" w:type="dxa"/>
          </w:tcPr>
          <w:p w:rsidR="00DA3FC1" w:rsidRDefault="009A2AF2">
            <w:pPr>
              <w:rPr>
                <w:sz w:val="18"/>
                <w:szCs w:val="18"/>
              </w:rPr>
            </w:pPr>
            <w:r>
              <w:rPr>
                <w:sz w:val="18"/>
                <w:szCs w:val="18"/>
              </w:rPr>
              <w:t>Gillies, Andrew</w:t>
            </w:r>
          </w:p>
        </w:tc>
        <w:tc>
          <w:tcPr>
            <w:tcW w:w="1721" w:type="dxa"/>
            <w:gridSpan w:val="3"/>
          </w:tcPr>
          <w:p w:rsidR="00DA3FC1" w:rsidRDefault="009A2AF2">
            <w:pPr>
              <w:rPr>
                <w:sz w:val="18"/>
                <w:szCs w:val="18"/>
              </w:rPr>
            </w:pPr>
            <w:r>
              <w:rPr>
                <w:sz w:val="18"/>
                <w:szCs w:val="18"/>
              </w:rPr>
              <w:t>Note-Taking for Consecutive Interpreting: A Short Course</w:t>
            </w:r>
          </w:p>
        </w:tc>
        <w:tc>
          <w:tcPr>
            <w:tcW w:w="1565" w:type="dxa"/>
            <w:gridSpan w:val="2"/>
          </w:tcPr>
          <w:p w:rsidR="00DA3FC1" w:rsidRDefault="009A2AF2">
            <w:pPr>
              <w:rPr>
                <w:sz w:val="18"/>
                <w:szCs w:val="18"/>
              </w:rPr>
            </w:pPr>
            <w:r>
              <w:rPr>
                <w:sz w:val="18"/>
                <w:szCs w:val="18"/>
              </w:rPr>
              <w:t>Saint Jerome Publications</w:t>
            </w:r>
          </w:p>
        </w:tc>
        <w:tc>
          <w:tcPr>
            <w:tcW w:w="1961" w:type="dxa"/>
          </w:tcPr>
          <w:p w:rsidR="00DA3FC1" w:rsidRDefault="009A2AF2">
            <w:pPr>
              <w:rPr>
                <w:sz w:val="18"/>
                <w:szCs w:val="18"/>
              </w:rPr>
            </w:pPr>
            <w:r>
              <w:rPr>
                <w:sz w:val="18"/>
                <w:szCs w:val="18"/>
              </w:rPr>
              <w:t>2002</w:t>
            </w:r>
          </w:p>
        </w:tc>
      </w:tr>
      <w:tr w:rsidR="00DA3FC1">
        <w:trPr>
          <w:cantSplit/>
          <w:trHeight w:val="334"/>
        </w:trPr>
        <w:tc>
          <w:tcPr>
            <w:tcW w:w="466" w:type="dxa"/>
            <w:vMerge/>
            <w:vAlign w:val="center"/>
          </w:tcPr>
          <w:p w:rsidR="00DA3FC1" w:rsidRDefault="00DA3FC1">
            <w:pPr>
              <w:widowControl w:val="0"/>
              <w:spacing w:line="276" w:lineRule="auto"/>
              <w:rPr>
                <w:sz w:val="18"/>
                <w:szCs w:val="18"/>
              </w:rPr>
            </w:pPr>
          </w:p>
        </w:tc>
        <w:tc>
          <w:tcPr>
            <w:tcW w:w="1760" w:type="dxa"/>
            <w:vMerge/>
            <w:vAlign w:val="center"/>
          </w:tcPr>
          <w:p w:rsidR="00DA3FC1" w:rsidRDefault="00DA3FC1">
            <w:pPr>
              <w:widowControl w:val="0"/>
              <w:spacing w:line="276" w:lineRule="auto"/>
              <w:rPr>
                <w:sz w:val="18"/>
                <w:szCs w:val="18"/>
              </w:rPr>
            </w:pPr>
          </w:p>
        </w:tc>
        <w:tc>
          <w:tcPr>
            <w:tcW w:w="1030" w:type="dxa"/>
            <w:gridSpan w:val="2"/>
          </w:tcPr>
          <w:p w:rsidR="00DA3FC1" w:rsidRDefault="009A2AF2">
            <w:pPr>
              <w:jc w:val="center"/>
              <w:rPr>
                <w:sz w:val="20"/>
                <w:szCs w:val="20"/>
              </w:rPr>
            </w:pPr>
            <w:r>
              <w:rPr>
                <w:sz w:val="20"/>
                <w:szCs w:val="20"/>
              </w:rPr>
              <w:t>2.</w:t>
            </w:r>
          </w:p>
        </w:tc>
        <w:tc>
          <w:tcPr>
            <w:tcW w:w="1337" w:type="dxa"/>
          </w:tcPr>
          <w:p w:rsidR="00DA3FC1" w:rsidRDefault="009A2AF2">
            <w:pPr>
              <w:rPr>
                <w:sz w:val="18"/>
                <w:szCs w:val="18"/>
              </w:rPr>
            </w:pPr>
            <w:r>
              <w:rPr>
                <w:sz w:val="18"/>
                <w:szCs w:val="18"/>
              </w:rPr>
              <w:t>Jones, Roderick</w:t>
            </w:r>
          </w:p>
        </w:tc>
        <w:tc>
          <w:tcPr>
            <w:tcW w:w="1721" w:type="dxa"/>
            <w:gridSpan w:val="3"/>
          </w:tcPr>
          <w:p w:rsidR="00DA3FC1" w:rsidRDefault="009A2AF2">
            <w:pPr>
              <w:rPr>
                <w:sz w:val="18"/>
                <w:szCs w:val="18"/>
              </w:rPr>
            </w:pPr>
            <w:r>
              <w:rPr>
                <w:sz w:val="18"/>
                <w:szCs w:val="18"/>
              </w:rPr>
              <w:t>Conference Interpreting Explained</w:t>
            </w:r>
          </w:p>
        </w:tc>
        <w:tc>
          <w:tcPr>
            <w:tcW w:w="1565" w:type="dxa"/>
            <w:gridSpan w:val="2"/>
          </w:tcPr>
          <w:p w:rsidR="00DA3FC1" w:rsidRDefault="009A2AF2">
            <w:pPr>
              <w:rPr>
                <w:sz w:val="18"/>
                <w:szCs w:val="18"/>
              </w:rPr>
            </w:pPr>
            <w:r>
              <w:rPr>
                <w:sz w:val="18"/>
                <w:szCs w:val="18"/>
              </w:rPr>
              <w:t>Manchester: St. Jerome</w:t>
            </w:r>
          </w:p>
        </w:tc>
        <w:tc>
          <w:tcPr>
            <w:tcW w:w="1961" w:type="dxa"/>
          </w:tcPr>
          <w:p w:rsidR="00DA3FC1" w:rsidRDefault="009A2AF2">
            <w:pPr>
              <w:rPr>
                <w:sz w:val="18"/>
                <w:szCs w:val="18"/>
              </w:rPr>
            </w:pPr>
            <w:r>
              <w:rPr>
                <w:sz w:val="18"/>
                <w:szCs w:val="18"/>
              </w:rPr>
              <w:t>2002</w:t>
            </w:r>
          </w:p>
        </w:tc>
      </w:tr>
      <w:tr w:rsidR="00DA3FC1">
        <w:trPr>
          <w:cantSplit/>
          <w:trHeight w:val="70"/>
        </w:trPr>
        <w:tc>
          <w:tcPr>
            <w:tcW w:w="466" w:type="dxa"/>
            <w:vMerge/>
            <w:vAlign w:val="center"/>
          </w:tcPr>
          <w:p w:rsidR="00DA3FC1" w:rsidRDefault="00DA3FC1">
            <w:pPr>
              <w:widowControl w:val="0"/>
              <w:spacing w:line="276" w:lineRule="auto"/>
              <w:rPr>
                <w:sz w:val="18"/>
                <w:szCs w:val="18"/>
              </w:rPr>
            </w:pPr>
          </w:p>
        </w:tc>
        <w:tc>
          <w:tcPr>
            <w:tcW w:w="1760" w:type="dxa"/>
            <w:vMerge/>
            <w:vAlign w:val="center"/>
          </w:tcPr>
          <w:p w:rsidR="00DA3FC1" w:rsidRDefault="00DA3FC1">
            <w:pPr>
              <w:widowControl w:val="0"/>
              <w:spacing w:line="276" w:lineRule="auto"/>
              <w:rPr>
                <w:sz w:val="18"/>
                <w:szCs w:val="18"/>
              </w:rPr>
            </w:pPr>
          </w:p>
        </w:tc>
        <w:tc>
          <w:tcPr>
            <w:tcW w:w="1030" w:type="dxa"/>
            <w:gridSpan w:val="2"/>
          </w:tcPr>
          <w:p w:rsidR="00DA3FC1" w:rsidRDefault="009A2AF2">
            <w:pPr>
              <w:jc w:val="center"/>
              <w:rPr>
                <w:sz w:val="20"/>
                <w:szCs w:val="20"/>
              </w:rPr>
            </w:pPr>
            <w:r>
              <w:rPr>
                <w:sz w:val="20"/>
                <w:szCs w:val="20"/>
              </w:rPr>
              <w:t>3.</w:t>
            </w:r>
          </w:p>
        </w:tc>
        <w:tc>
          <w:tcPr>
            <w:tcW w:w="1337" w:type="dxa"/>
          </w:tcPr>
          <w:p w:rsidR="00DA3FC1" w:rsidRDefault="009A2AF2">
            <w:pPr>
              <w:rPr>
                <w:sz w:val="18"/>
                <w:szCs w:val="18"/>
              </w:rPr>
            </w:pPr>
            <w:r>
              <w:rPr>
                <w:sz w:val="18"/>
                <w:szCs w:val="18"/>
              </w:rPr>
              <w:t>Nolan, James</w:t>
            </w:r>
          </w:p>
        </w:tc>
        <w:tc>
          <w:tcPr>
            <w:tcW w:w="1721" w:type="dxa"/>
            <w:gridSpan w:val="3"/>
          </w:tcPr>
          <w:p w:rsidR="00DA3FC1" w:rsidRDefault="009A2AF2">
            <w:pPr>
              <w:rPr>
                <w:sz w:val="18"/>
                <w:szCs w:val="18"/>
              </w:rPr>
            </w:pPr>
            <w:r>
              <w:rPr>
                <w:sz w:val="18"/>
                <w:szCs w:val="18"/>
              </w:rPr>
              <w:t>Interpretation: Techniques and Exercises</w:t>
            </w:r>
          </w:p>
        </w:tc>
        <w:tc>
          <w:tcPr>
            <w:tcW w:w="1565" w:type="dxa"/>
            <w:gridSpan w:val="2"/>
          </w:tcPr>
          <w:p w:rsidR="00DA3FC1" w:rsidRDefault="009A2AF2">
            <w:pPr>
              <w:rPr>
                <w:sz w:val="18"/>
                <w:szCs w:val="18"/>
              </w:rPr>
            </w:pPr>
            <w:r>
              <w:rPr>
                <w:sz w:val="18"/>
                <w:szCs w:val="18"/>
              </w:rPr>
              <w:t>Multilingual Matters</w:t>
            </w:r>
          </w:p>
        </w:tc>
        <w:tc>
          <w:tcPr>
            <w:tcW w:w="1961" w:type="dxa"/>
          </w:tcPr>
          <w:p w:rsidR="00DA3FC1" w:rsidRDefault="009A2AF2">
            <w:pPr>
              <w:rPr>
                <w:sz w:val="18"/>
                <w:szCs w:val="18"/>
              </w:rPr>
            </w:pPr>
            <w:r>
              <w:rPr>
                <w:sz w:val="18"/>
                <w:szCs w:val="18"/>
              </w:rPr>
              <w:t>2005</w:t>
            </w:r>
          </w:p>
        </w:tc>
      </w:tr>
      <w:tr w:rsidR="00DA3FC1">
        <w:trPr>
          <w:cantSplit/>
          <w:trHeight w:val="334"/>
        </w:trPr>
        <w:tc>
          <w:tcPr>
            <w:tcW w:w="466" w:type="dxa"/>
            <w:vMerge/>
            <w:vAlign w:val="center"/>
          </w:tcPr>
          <w:p w:rsidR="00DA3FC1" w:rsidRDefault="00DA3FC1">
            <w:pPr>
              <w:widowControl w:val="0"/>
              <w:spacing w:line="276" w:lineRule="auto"/>
              <w:rPr>
                <w:sz w:val="18"/>
                <w:szCs w:val="18"/>
              </w:rPr>
            </w:pPr>
          </w:p>
        </w:tc>
        <w:tc>
          <w:tcPr>
            <w:tcW w:w="1760" w:type="dxa"/>
            <w:vMerge w:val="restart"/>
            <w:vAlign w:val="center"/>
          </w:tcPr>
          <w:p w:rsidR="00DA3FC1" w:rsidRDefault="009A2AF2">
            <w:pPr>
              <w:jc w:val="center"/>
              <w:rPr>
                <w:sz w:val="20"/>
                <w:szCs w:val="20"/>
              </w:rPr>
            </w:pPr>
            <w:r>
              <w:rPr>
                <w:sz w:val="20"/>
                <w:szCs w:val="20"/>
              </w:rPr>
              <w:t>22.2.</w:t>
            </w:r>
          </w:p>
        </w:tc>
        <w:tc>
          <w:tcPr>
            <w:tcW w:w="7614" w:type="dxa"/>
            <w:gridSpan w:val="9"/>
          </w:tcPr>
          <w:p w:rsidR="00DA3FC1" w:rsidRDefault="009A2AF2">
            <w:pPr>
              <w:rPr>
                <w:sz w:val="20"/>
                <w:szCs w:val="20"/>
              </w:rPr>
            </w:pPr>
            <w:r>
              <w:rPr>
                <w:sz w:val="20"/>
                <w:szCs w:val="20"/>
              </w:rPr>
              <w:t>Дополнителна литература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60" w:type="dxa"/>
            <w:vMerge/>
            <w:vAlign w:val="center"/>
          </w:tcPr>
          <w:p w:rsidR="00DA3FC1" w:rsidRDefault="00DA3FC1">
            <w:pPr>
              <w:widowControl w:val="0"/>
              <w:spacing w:line="276" w:lineRule="auto"/>
              <w:rPr>
                <w:sz w:val="20"/>
                <w:szCs w:val="20"/>
              </w:rPr>
            </w:pPr>
          </w:p>
        </w:tc>
        <w:tc>
          <w:tcPr>
            <w:tcW w:w="1030" w:type="dxa"/>
            <w:gridSpan w:val="2"/>
          </w:tcPr>
          <w:p w:rsidR="00DA3FC1" w:rsidRDefault="009A2AF2">
            <w:pPr>
              <w:jc w:val="center"/>
              <w:rPr>
                <w:sz w:val="20"/>
                <w:szCs w:val="20"/>
              </w:rPr>
            </w:pPr>
            <w:r>
              <w:rPr>
                <w:sz w:val="20"/>
                <w:szCs w:val="20"/>
              </w:rPr>
              <w:t>Реден број</w:t>
            </w:r>
          </w:p>
        </w:tc>
        <w:tc>
          <w:tcPr>
            <w:tcW w:w="1337" w:type="dxa"/>
          </w:tcPr>
          <w:p w:rsidR="00DA3FC1" w:rsidRDefault="009A2AF2">
            <w:pPr>
              <w:jc w:val="center"/>
              <w:rPr>
                <w:sz w:val="20"/>
                <w:szCs w:val="20"/>
              </w:rPr>
            </w:pPr>
            <w:r>
              <w:rPr>
                <w:sz w:val="20"/>
                <w:szCs w:val="20"/>
              </w:rPr>
              <w:t>Автор</w:t>
            </w:r>
          </w:p>
        </w:tc>
        <w:tc>
          <w:tcPr>
            <w:tcW w:w="1721" w:type="dxa"/>
            <w:gridSpan w:val="3"/>
          </w:tcPr>
          <w:p w:rsidR="00DA3FC1" w:rsidRDefault="009A2AF2">
            <w:pPr>
              <w:jc w:val="center"/>
              <w:rPr>
                <w:sz w:val="20"/>
                <w:szCs w:val="20"/>
              </w:rPr>
            </w:pPr>
            <w:r>
              <w:rPr>
                <w:sz w:val="20"/>
                <w:szCs w:val="20"/>
              </w:rPr>
              <w:t>Наслов</w:t>
            </w:r>
          </w:p>
        </w:tc>
        <w:tc>
          <w:tcPr>
            <w:tcW w:w="1565" w:type="dxa"/>
            <w:gridSpan w:val="2"/>
          </w:tcPr>
          <w:p w:rsidR="00DA3FC1" w:rsidRDefault="009A2AF2">
            <w:pPr>
              <w:jc w:val="center"/>
              <w:rPr>
                <w:sz w:val="20"/>
                <w:szCs w:val="20"/>
              </w:rPr>
            </w:pPr>
            <w:r>
              <w:rPr>
                <w:sz w:val="20"/>
                <w:szCs w:val="20"/>
              </w:rPr>
              <w:t>Издавач</w:t>
            </w:r>
          </w:p>
        </w:tc>
        <w:tc>
          <w:tcPr>
            <w:tcW w:w="1961" w:type="dxa"/>
          </w:tcPr>
          <w:p w:rsidR="00DA3FC1" w:rsidRDefault="009A2AF2">
            <w:pPr>
              <w:jc w:val="center"/>
              <w:rPr>
                <w:sz w:val="20"/>
                <w:szCs w:val="20"/>
              </w:rPr>
            </w:pPr>
            <w:r>
              <w:rPr>
                <w:sz w:val="20"/>
                <w:szCs w:val="20"/>
              </w:rPr>
              <w:t>Година</w:t>
            </w: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60" w:type="dxa"/>
            <w:vMerge/>
            <w:vAlign w:val="center"/>
          </w:tcPr>
          <w:p w:rsidR="00DA3FC1" w:rsidRDefault="00DA3FC1">
            <w:pPr>
              <w:widowControl w:val="0"/>
              <w:spacing w:line="276" w:lineRule="auto"/>
              <w:rPr>
                <w:sz w:val="20"/>
                <w:szCs w:val="20"/>
              </w:rPr>
            </w:pPr>
          </w:p>
        </w:tc>
        <w:tc>
          <w:tcPr>
            <w:tcW w:w="1030" w:type="dxa"/>
            <w:gridSpan w:val="2"/>
          </w:tcPr>
          <w:p w:rsidR="00DA3FC1" w:rsidRDefault="009A2AF2">
            <w:pPr>
              <w:jc w:val="center"/>
              <w:rPr>
                <w:sz w:val="20"/>
                <w:szCs w:val="20"/>
              </w:rPr>
            </w:pPr>
            <w:r>
              <w:rPr>
                <w:sz w:val="20"/>
                <w:szCs w:val="20"/>
              </w:rPr>
              <w:t>1.</w:t>
            </w:r>
          </w:p>
        </w:tc>
        <w:tc>
          <w:tcPr>
            <w:tcW w:w="1337" w:type="dxa"/>
          </w:tcPr>
          <w:p w:rsidR="00DA3FC1" w:rsidRDefault="009A2AF2">
            <w:pPr>
              <w:rPr>
                <w:sz w:val="18"/>
                <w:szCs w:val="18"/>
              </w:rPr>
            </w:pPr>
            <w:r>
              <w:rPr>
                <w:sz w:val="18"/>
                <w:szCs w:val="18"/>
              </w:rPr>
              <w:t>Gile, D.,</w:t>
            </w:r>
          </w:p>
        </w:tc>
        <w:tc>
          <w:tcPr>
            <w:tcW w:w="1721" w:type="dxa"/>
            <w:gridSpan w:val="3"/>
          </w:tcPr>
          <w:p w:rsidR="00DA3FC1" w:rsidRDefault="009A2AF2">
            <w:pPr>
              <w:rPr>
                <w:sz w:val="18"/>
                <w:szCs w:val="18"/>
              </w:rPr>
            </w:pPr>
            <w:r>
              <w:rPr>
                <w:sz w:val="18"/>
                <w:szCs w:val="18"/>
              </w:rPr>
              <w:t>Basic Concepts and Models for Interpreter and Translator Training</w:t>
            </w:r>
          </w:p>
        </w:tc>
        <w:tc>
          <w:tcPr>
            <w:tcW w:w="1565" w:type="dxa"/>
            <w:gridSpan w:val="2"/>
          </w:tcPr>
          <w:p w:rsidR="00DA3FC1" w:rsidRDefault="009A2AF2">
            <w:pPr>
              <w:rPr>
                <w:sz w:val="18"/>
                <w:szCs w:val="18"/>
              </w:rPr>
            </w:pPr>
            <w:r>
              <w:rPr>
                <w:sz w:val="18"/>
                <w:szCs w:val="18"/>
              </w:rPr>
              <w:t>Amsterdam: Benjamin’s Publishing Company</w:t>
            </w:r>
          </w:p>
        </w:tc>
        <w:tc>
          <w:tcPr>
            <w:tcW w:w="1961" w:type="dxa"/>
          </w:tcPr>
          <w:p w:rsidR="00DA3FC1" w:rsidRDefault="009A2AF2">
            <w:pPr>
              <w:rPr>
                <w:sz w:val="18"/>
                <w:szCs w:val="18"/>
              </w:rPr>
            </w:pPr>
            <w:r>
              <w:rPr>
                <w:sz w:val="18"/>
                <w:szCs w:val="18"/>
              </w:rPr>
              <w:t>1995</w:t>
            </w:r>
          </w:p>
        </w:tc>
      </w:tr>
      <w:tr w:rsidR="00DA3FC1">
        <w:trPr>
          <w:cantSplit/>
          <w:trHeight w:val="334"/>
        </w:trPr>
        <w:tc>
          <w:tcPr>
            <w:tcW w:w="466" w:type="dxa"/>
            <w:vMerge/>
            <w:vAlign w:val="center"/>
          </w:tcPr>
          <w:p w:rsidR="00DA3FC1" w:rsidRDefault="00DA3FC1">
            <w:pPr>
              <w:widowControl w:val="0"/>
              <w:spacing w:line="276" w:lineRule="auto"/>
              <w:rPr>
                <w:sz w:val="18"/>
                <w:szCs w:val="18"/>
              </w:rPr>
            </w:pPr>
          </w:p>
        </w:tc>
        <w:tc>
          <w:tcPr>
            <w:tcW w:w="1760" w:type="dxa"/>
            <w:vMerge/>
            <w:vAlign w:val="center"/>
          </w:tcPr>
          <w:p w:rsidR="00DA3FC1" w:rsidRDefault="00DA3FC1">
            <w:pPr>
              <w:widowControl w:val="0"/>
              <w:spacing w:line="276" w:lineRule="auto"/>
              <w:rPr>
                <w:sz w:val="18"/>
                <w:szCs w:val="18"/>
              </w:rPr>
            </w:pPr>
          </w:p>
        </w:tc>
        <w:tc>
          <w:tcPr>
            <w:tcW w:w="1030" w:type="dxa"/>
            <w:gridSpan w:val="2"/>
          </w:tcPr>
          <w:p w:rsidR="00DA3FC1" w:rsidRDefault="009A2AF2">
            <w:pPr>
              <w:jc w:val="center"/>
              <w:rPr>
                <w:sz w:val="20"/>
                <w:szCs w:val="20"/>
              </w:rPr>
            </w:pPr>
            <w:r>
              <w:rPr>
                <w:sz w:val="20"/>
                <w:szCs w:val="20"/>
              </w:rPr>
              <w:t>2.</w:t>
            </w:r>
          </w:p>
        </w:tc>
        <w:tc>
          <w:tcPr>
            <w:tcW w:w="1337" w:type="dxa"/>
          </w:tcPr>
          <w:p w:rsidR="00DA3FC1" w:rsidRDefault="00DA3FC1">
            <w:pPr>
              <w:rPr>
                <w:sz w:val="20"/>
                <w:szCs w:val="20"/>
              </w:rPr>
            </w:pPr>
          </w:p>
        </w:tc>
        <w:tc>
          <w:tcPr>
            <w:tcW w:w="1721" w:type="dxa"/>
            <w:gridSpan w:val="3"/>
          </w:tcPr>
          <w:p w:rsidR="00DA3FC1" w:rsidRDefault="00DA3FC1">
            <w:pPr>
              <w:rPr>
                <w:sz w:val="20"/>
                <w:szCs w:val="20"/>
              </w:rPr>
            </w:pPr>
          </w:p>
        </w:tc>
        <w:tc>
          <w:tcPr>
            <w:tcW w:w="1565" w:type="dxa"/>
            <w:gridSpan w:val="2"/>
          </w:tcPr>
          <w:p w:rsidR="00DA3FC1" w:rsidRDefault="00DA3FC1">
            <w:pPr>
              <w:rPr>
                <w:sz w:val="20"/>
                <w:szCs w:val="20"/>
              </w:rPr>
            </w:pPr>
          </w:p>
        </w:tc>
        <w:tc>
          <w:tcPr>
            <w:tcW w:w="1961" w:type="dxa"/>
          </w:tcPr>
          <w:p w:rsidR="00DA3FC1" w:rsidRDefault="00DA3FC1">
            <w:pPr>
              <w:rPr>
                <w:sz w:val="20"/>
                <w:szCs w:val="20"/>
              </w:rPr>
            </w:pPr>
          </w:p>
        </w:tc>
      </w:tr>
      <w:tr w:rsidR="00DA3FC1">
        <w:trPr>
          <w:cantSplit/>
          <w:trHeight w:val="334"/>
        </w:trPr>
        <w:tc>
          <w:tcPr>
            <w:tcW w:w="466" w:type="dxa"/>
            <w:vMerge/>
            <w:vAlign w:val="center"/>
          </w:tcPr>
          <w:p w:rsidR="00DA3FC1" w:rsidRDefault="00DA3FC1">
            <w:pPr>
              <w:widowControl w:val="0"/>
              <w:spacing w:line="276" w:lineRule="auto"/>
              <w:rPr>
                <w:sz w:val="20"/>
                <w:szCs w:val="20"/>
              </w:rPr>
            </w:pPr>
          </w:p>
        </w:tc>
        <w:tc>
          <w:tcPr>
            <w:tcW w:w="1760" w:type="dxa"/>
            <w:vMerge/>
            <w:vAlign w:val="center"/>
          </w:tcPr>
          <w:p w:rsidR="00DA3FC1" w:rsidRDefault="00DA3FC1">
            <w:pPr>
              <w:widowControl w:val="0"/>
              <w:spacing w:line="276" w:lineRule="auto"/>
              <w:rPr>
                <w:sz w:val="20"/>
                <w:szCs w:val="20"/>
              </w:rPr>
            </w:pPr>
          </w:p>
        </w:tc>
        <w:tc>
          <w:tcPr>
            <w:tcW w:w="1030" w:type="dxa"/>
            <w:gridSpan w:val="2"/>
          </w:tcPr>
          <w:p w:rsidR="00DA3FC1" w:rsidRDefault="009A2AF2">
            <w:pPr>
              <w:jc w:val="center"/>
              <w:rPr>
                <w:sz w:val="20"/>
                <w:szCs w:val="20"/>
              </w:rPr>
            </w:pPr>
            <w:r>
              <w:rPr>
                <w:sz w:val="20"/>
                <w:szCs w:val="20"/>
              </w:rPr>
              <w:t>3.</w:t>
            </w:r>
          </w:p>
        </w:tc>
        <w:tc>
          <w:tcPr>
            <w:tcW w:w="1337" w:type="dxa"/>
          </w:tcPr>
          <w:p w:rsidR="00DA3FC1" w:rsidRDefault="00DA3FC1">
            <w:pPr>
              <w:rPr>
                <w:sz w:val="20"/>
                <w:szCs w:val="20"/>
              </w:rPr>
            </w:pPr>
          </w:p>
        </w:tc>
        <w:tc>
          <w:tcPr>
            <w:tcW w:w="1721" w:type="dxa"/>
            <w:gridSpan w:val="3"/>
          </w:tcPr>
          <w:p w:rsidR="00DA3FC1" w:rsidRDefault="00DA3FC1">
            <w:pPr>
              <w:rPr>
                <w:sz w:val="20"/>
                <w:szCs w:val="20"/>
              </w:rPr>
            </w:pPr>
          </w:p>
        </w:tc>
        <w:tc>
          <w:tcPr>
            <w:tcW w:w="1565" w:type="dxa"/>
            <w:gridSpan w:val="2"/>
          </w:tcPr>
          <w:p w:rsidR="00DA3FC1" w:rsidRDefault="00DA3FC1">
            <w:pPr>
              <w:rPr>
                <w:sz w:val="20"/>
                <w:szCs w:val="20"/>
              </w:rPr>
            </w:pPr>
          </w:p>
        </w:tc>
        <w:tc>
          <w:tcPr>
            <w:tcW w:w="1961" w:type="dxa"/>
          </w:tcPr>
          <w:p w:rsidR="00DA3FC1" w:rsidRDefault="00DA3FC1">
            <w:pPr>
              <w:rPr>
                <w:sz w:val="20"/>
                <w:szCs w:val="20"/>
              </w:rPr>
            </w:pPr>
          </w:p>
        </w:tc>
      </w:tr>
    </w:tbl>
    <w:p w:rsidR="00DA3FC1" w:rsidRDefault="009A2AF2">
      <w:r>
        <w:br w:type="page"/>
      </w:r>
    </w:p>
    <w:p w:rsidR="00DA3FC1" w:rsidRDefault="00DA3FC1">
      <w:pPr>
        <w:rPr>
          <w:rFonts w:ascii="Calibri" w:eastAsia="Calibri" w:hAnsi="Calibri" w:cs="Calibri"/>
        </w:rPr>
      </w:pPr>
    </w:p>
    <w:tbl>
      <w:tblPr>
        <w:tblStyle w:val="21"/>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3"/>
        <w:gridCol w:w="961"/>
        <w:gridCol w:w="423"/>
        <w:gridCol w:w="264"/>
        <w:gridCol w:w="955"/>
        <w:gridCol w:w="844"/>
        <w:gridCol w:w="1894"/>
        <w:gridCol w:w="1799"/>
        <w:gridCol w:w="539"/>
        <w:gridCol w:w="512"/>
        <w:gridCol w:w="1206"/>
      </w:tblGrid>
      <w:tr w:rsidR="00DA3FC1">
        <w:tc>
          <w:tcPr>
            <w:tcW w:w="2091" w:type="dxa"/>
            <w:gridSpan w:val="4"/>
          </w:tcPr>
          <w:p w:rsidR="00DA3FC1" w:rsidRDefault="009A2AF2">
            <w:pPr>
              <w:jc w:val="both"/>
              <w:rPr>
                <w:sz w:val="20"/>
                <w:szCs w:val="20"/>
              </w:rPr>
            </w:pPr>
            <w:r>
              <w:rPr>
                <w:b/>
                <w:sz w:val="20"/>
                <w:szCs w:val="20"/>
              </w:rPr>
              <w:t>Прилог бр.3</w:t>
            </w:r>
          </w:p>
        </w:tc>
        <w:tc>
          <w:tcPr>
            <w:tcW w:w="7749" w:type="dxa"/>
            <w:gridSpan w:val="7"/>
          </w:tcPr>
          <w:p w:rsidR="00DA3FC1" w:rsidRDefault="009A2AF2">
            <w:pPr>
              <w:rPr>
                <w:sz w:val="20"/>
                <w:szCs w:val="20"/>
              </w:rPr>
            </w:pPr>
            <w:r>
              <w:rPr>
                <w:b/>
                <w:sz w:val="20"/>
                <w:szCs w:val="20"/>
              </w:rPr>
              <w:t>Предметна програма од втор циклус на студии</w:t>
            </w:r>
          </w:p>
        </w:tc>
      </w:tr>
      <w:tr w:rsidR="00DA3FC1">
        <w:tc>
          <w:tcPr>
            <w:tcW w:w="443" w:type="dxa"/>
          </w:tcPr>
          <w:p w:rsidR="00DA3FC1" w:rsidRDefault="009A2AF2">
            <w:pPr>
              <w:rPr>
                <w:sz w:val="20"/>
                <w:szCs w:val="20"/>
              </w:rPr>
            </w:pPr>
            <w:r>
              <w:rPr>
                <w:sz w:val="20"/>
                <w:szCs w:val="20"/>
              </w:rPr>
              <w:t>1.</w:t>
            </w:r>
          </w:p>
        </w:tc>
        <w:tc>
          <w:tcPr>
            <w:tcW w:w="1648" w:type="dxa"/>
            <w:gridSpan w:val="3"/>
          </w:tcPr>
          <w:p w:rsidR="00DA3FC1" w:rsidRDefault="009A2AF2">
            <w:pPr>
              <w:rPr>
                <w:sz w:val="20"/>
                <w:szCs w:val="20"/>
              </w:rPr>
            </w:pPr>
            <w:r>
              <w:rPr>
                <w:sz w:val="20"/>
                <w:szCs w:val="20"/>
              </w:rPr>
              <w:t>Наслов на наставниот предмет</w:t>
            </w:r>
          </w:p>
        </w:tc>
        <w:tc>
          <w:tcPr>
            <w:tcW w:w="7749" w:type="dxa"/>
            <w:gridSpan w:val="7"/>
          </w:tcPr>
          <w:p w:rsidR="00DA3FC1" w:rsidRDefault="009A2AF2" w:rsidP="00290E07">
            <w:pPr>
              <w:rPr>
                <w:sz w:val="20"/>
                <w:szCs w:val="20"/>
              </w:rPr>
            </w:pPr>
            <w:r>
              <w:rPr>
                <w:b/>
                <w:sz w:val="20"/>
                <w:szCs w:val="20"/>
              </w:rPr>
              <w:t xml:space="preserve">КОНФЕРЕНЦИСКО СИМУЛТАНО ТОЛКУВАЊЕ ОД МАКЕДОНСКИ ЈАЗИК (А/А1) НА АНГЛИСКИ ЈАЗИК (А2/Б/Б1) И ОБРАТНО </w:t>
            </w:r>
            <w:r w:rsidR="00290E07">
              <w:rPr>
                <w:b/>
                <w:sz w:val="20"/>
                <w:szCs w:val="20"/>
                <w:lang w:val="mk-MK"/>
              </w:rPr>
              <w:t>2</w:t>
            </w:r>
            <w:r>
              <w:rPr>
                <w:b/>
                <w:sz w:val="20"/>
                <w:szCs w:val="20"/>
              </w:rPr>
              <w:t xml:space="preserve"> ИЛИ ОД АНГЛИСКИ ЈАЗИК (В/В1/В2) НА МАКЕДОНСКИ ЈАЗИК (А) 2</w:t>
            </w:r>
          </w:p>
        </w:tc>
      </w:tr>
      <w:tr w:rsidR="00DA3FC1">
        <w:tc>
          <w:tcPr>
            <w:tcW w:w="443" w:type="dxa"/>
          </w:tcPr>
          <w:p w:rsidR="00DA3FC1" w:rsidRDefault="009A2AF2">
            <w:pPr>
              <w:rPr>
                <w:sz w:val="20"/>
                <w:szCs w:val="20"/>
              </w:rPr>
            </w:pPr>
            <w:r>
              <w:rPr>
                <w:sz w:val="20"/>
                <w:szCs w:val="20"/>
              </w:rPr>
              <w:t>2.</w:t>
            </w:r>
          </w:p>
        </w:tc>
        <w:tc>
          <w:tcPr>
            <w:tcW w:w="1648" w:type="dxa"/>
            <w:gridSpan w:val="3"/>
          </w:tcPr>
          <w:p w:rsidR="00DA3FC1" w:rsidRDefault="009A2AF2">
            <w:pPr>
              <w:rPr>
                <w:sz w:val="20"/>
                <w:szCs w:val="20"/>
              </w:rPr>
            </w:pPr>
            <w:r>
              <w:rPr>
                <w:sz w:val="20"/>
                <w:szCs w:val="20"/>
              </w:rPr>
              <w:t>Код</w:t>
            </w:r>
          </w:p>
        </w:tc>
        <w:tc>
          <w:tcPr>
            <w:tcW w:w="7749" w:type="dxa"/>
            <w:gridSpan w:val="7"/>
          </w:tcPr>
          <w:p w:rsidR="00DA3FC1" w:rsidRDefault="00DA3FC1">
            <w:pPr>
              <w:rPr>
                <w:sz w:val="20"/>
                <w:szCs w:val="20"/>
              </w:rPr>
            </w:pPr>
          </w:p>
        </w:tc>
      </w:tr>
      <w:tr w:rsidR="00DA3FC1">
        <w:tc>
          <w:tcPr>
            <w:tcW w:w="443" w:type="dxa"/>
          </w:tcPr>
          <w:p w:rsidR="00DA3FC1" w:rsidRDefault="009A2AF2">
            <w:pPr>
              <w:rPr>
                <w:sz w:val="20"/>
                <w:szCs w:val="20"/>
              </w:rPr>
            </w:pPr>
            <w:r>
              <w:rPr>
                <w:sz w:val="20"/>
                <w:szCs w:val="20"/>
              </w:rPr>
              <w:t>3.</w:t>
            </w:r>
          </w:p>
        </w:tc>
        <w:tc>
          <w:tcPr>
            <w:tcW w:w="1648" w:type="dxa"/>
            <w:gridSpan w:val="3"/>
          </w:tcPr>
          <w:p w:rsidR="00DA3FC1" w:rsidRDefault="009A2AF2">
            <w:pPr>
              <w:rPr>
                <w:sz w:val="20"/>
                <w:szCs w:val="20"/>
              </w:rPr>
            </w:pPr>
            <w:r>
              <w:rPr>
                <w:sz w:val="20"/>
                <w:szCs w:val="20"/>
              </w:rPr>
              <w:t>Студиска програма</w:t>
            </w:r>
          </w:p>
        </w:tc>
        <w:tc>
          <w:tcPr>
            <w:tcW w:w="7749" w:type="dxa"/>
            <w:gridSpan w:val="7"/>
          </w:tcPr>
          <w:p w:rsidR="00DA3FC1" w:rsidRDefault="009A2AF2">
            <w:pPr>
              <w:rPr>
                <w:sz w:val="18"/>
                <w:szCs w:val="18"/>
              </w:rPr>
            </w:pPr>
            <w:r>
              <w:rPr>
                <w:sz w:val="18"/>
                <w:szCs w:val="18"/>
              </w:rPr>
              <w:t>Конференциско толкување</w:t>
            </w:r>
          </w:p>
        </w:tc>
      </w:tr>
      <w:tr w:rsidR="00DA3FC1">
        <w:tc>
          <w:tcPr>
            <w:tcW w:w="443" w:type="dxa"/>
          </w:tcPr>
          <w:p w:rsidR="00DA3FC1" w:rsidRDefault="009A2AF2">
            <w:pPr>
              <w:rPr>
                <w:sz w:val="20"/>
                <w:szCs w:val="20"/>
              </w:rPr>
            </w:pPr>
            <w:r>
              <w:rPr>
                <w:sz w:val="20"/>
                <w:szCs w:val="20"/>
              </w:rPr>
              <w:t>4.</w:t>
            </w:r>
          </w:p>
        </w:tc>
        <w:tc>
          <w:tcPr>
            <w:tcW w:w="1648" w:type="dxa"/>
            <w:gridSpan w:val="3"/>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7749" w:type="dxa"/>
            <w:gridSpan w:val="7"/>
          </w:tcPr>
          <w:p w:rsidR="00DA3FC1" w:rsidRDefault="009A2AF2">
            <w:pPr>
              <w:rPr>
                <w:sz w:val="18"/>
                <w:szCs w:val="18"/>
              </w:rPr>
            </w:pPr>
            <w:r>
              <w:rPr>
                <w:sz w:val="18"/>
                <w:szCs w:val="18"/>
              </w:rPr>
              <w:t>Филолошки факултет „Блаже Конески“ – Скопје</w:t>
            </w:r>
          </w:p>
        </w:tc>
      </w:tr>
      <w:tr w:rsidR="00DA3FC1">
        <w:tc>
          <w:tcPr>
            <w:tcW w:w="443" w:type="dxa"/>
          </w:tcPr>
          <w:p w:rsidR="00DA3FC1" w:rsidRDefault="009A2AF2">
            <w:pPr>
              <w:rPr>
                <w:sz w:val="20"/>
                <w:szCs w:val="20"/>
              </w:rPr>
            </w:pPr>
            <w:r>
              <w:rPr>
                <w:sz w:val="20"/>
                <w:szCs w:val="20"/>
              </w:rPr>
              <w:t>5.</w:t>
            </w:r>
          </w:p>
        </w:tc>
        <w:tc>
          <w:tcPr>
            <w:tcW w:w="1648" w:type="dxa"/>
            <w:gridSpan w:val="3"/>
          </w:tcPr>
          <w:p w:rsidR="00DA3FC1" w:rsidRDefault="009A2AF2">
            <w:pPr>
              <w:rPr>
                <w:sz w:val="20"/>
                <w:szCs w:val="20"/>
              </w:rPr>
            </w:pPr>
            <w:r>
              <w:rPr>
                <w:sz w:val="20"/>
                <w:szCs w:val="20"/>
              </w:rPr>
              <w:t>Степен (прв, втор, трет циклус)</w:t>
            </w:r>
          </w:p>
        </w:tc>
        <w:tc>
          <w:tcPr>
            <w:tcW w:w="7749" w:type="dxa"/>
            <w:gridSpan w:val="7"/>
          </w:tcPr>
          <w:p w:rsidR="00DA3FC1" w:rsidRDefault="009A2AF2">
            <w:pPr>
              <w:rPr>
                <w:sz w:val="18"/>
                <w:szCs w:val="18"/>
              </w:rPr>
            </w:pPr>
            <w:r>
              <w:rPr>
                <w:sz w:val="18"/>
                <w:szCs w:val="18"/>
              </w:rPr>
              <w:t>Втор циклус</w:t>
            </w:r>
          </w:p>
        </w:tc>
      </w:tr>
      <w:tr w:rsidR="00DA3FC1">
        <w:tc>
          <w:tcPr>
            <w:tcW w:w="443" w:type="dxa"/>
          </w:tcPr>
          <w:p w:rsidR="00DA3FC1" w:rsidRDefault="009A2AF2">
            <w:pPr>
              <w:rPr>
                <w:sz w:val="20"/>
                <w:szCs w:val="20"/>
              </w:rPr>
            </w:pPr>
            <w:r>
              <w:rPr>
                <w:sz w:val="20"/>
                <w:szCs w:val="20"/>
              </w:rPr>
              <w:t>6.</w:t>
            </w:r>
          </w:p>
        </w:tc>
        <w:tc>
          <w:tcPr>
            <w:tcW w:w="1648" w:type="dxa"/>
            <w:gridSpan w:val="3"/>
          </w:tcPr>
          <w:p w:rsidR="00DA3FC1" w:rsidRDefault="009A2AF2">
            <w:pPr>
              <w:rPr>
                <w:sz w:val="20"/>
                <w:szCs w:val="20"/>
              </w:rPr>
            </w:pPr>
            <w:r>
              <w:rPr>
                <w:sz w:val="20"/>
                <w:szCs w:val="20"/>
              </w:rPr>
              <w:t>Академска година/семестар</w:t>
            </w:r>
          </w:p>
        </w:tc>
        <w:tc>
          <w:tcPr>
            <w:tcW w:w="1799" w:type="dxa"/>
            <w:gridSpan w:val="2"/>
          </w:tcPr>
          <w:p w:rsidR="00DA3FC1" w:rsidRDefault="009A2AF2">
            <w:pPr>
              <w:rPr>
                <w:sz w:val="20"/>
                <w:szCs w:val="20"/>
              </w:rPr>
            </w:pPr>
            <w:r>
              <w:rPr>
                <w:sz w:val="20"/>
                <w:szCs w:val="20"/>
              </w:rPr>
              <w:t>Прва година / втор семестар</w:t>
            </w:r>
          </w:p>
        </w:tc>
        <w:tc>
          <w:tcPr>
            <w:tcW w:w="1894" w:type="dxa"/>
          </w:tcPr>
          <w:p w:rsidR="00DA3FC1" w:rsidRDefault="00DA3FC1">
            <w:pPr>
              <w:rPr>
                <w:sz w:val="20"/>
                <w:szCs w:val="20"/>
              </w:rPr>
            </w:pPr>
          </w:p>
        </w:tc>
        <w:tc>
          <w:tcPr>
            <w:tcW w:w="2850" w:type="dxa"/>
            <w:gridSpan w:val="3"/>
          </w:tcPr>
          <w:p w:rsidR="00DA3FC1" w:rsidRDefault="009A2AF2">
            <w:pPr>
              <w:rPr>
                <w:sz w:val="20"/>
                <w:szCs w:val="20"/>
              </w:rPr>
            </w:pPr>
            <w:r>
              <w:rPr>
                <w:sz w:val="20"/>
                <w:szCs w:val="20"/>
              </w:rPr>
              <w:t xml:space="preserve">Број на ЕКТС-кредити </w:t>
            </w:r>
          </w:p>
        </w:tc>
        <w:tc>
          <w:tcPr>
            <w:tcW w:w="1206" w:type="dxa"/>
          </w:tcPr>
          <w:p w:rsidR="00DA3FC1" w:rsidRDefault="009A2AF2">
            <w:pPr>
              <w:rPr>
                <w:sz w:val="20"/>
                <w:szCs w:val="20"/>
              </w:rPr>
            </w:pPr>
            <w:r>
              <w:rPr>
                <w:sz w:val="20"/>
                <w:szCs w:val="20"/>
              </w:rPr>
              <w:t>3</w:t>
            </w:r>
          </w:p>
        </w:tc>
      </w:tr>
      <w:tr w:rsidR="00DA3FC1">
        <w:tc>
          <w:tcPr>
            <w:tcW w:w="443" w:type="dxa"/>
          </w:tcPr>
          <w:p w:rsidR="00DA3FC1" w:rsidRDefault="009A2AF2">
            <w:pPr>
              <w:rPr>
                <w:sz w:val="20"/>
                <w:szCs w:val="20"/>
              </w:rPr>
            </w:pPr>
            <w:r>
              <w:rPr>
                <w:sz w:val="20"/>
                <w:szCs w:val="20"/>
              </w:rPr>
              <w:t>8.</w:t>
            </w:r>
          </w:p>
        </w:tc>
        <w:tc>
          <w:tcPr>
            <w:tcW w:w="1648" w:type="dxa"/>
            <w:gridSpan w:val="3"/>
          </w:tcPr>
          <w:p w:rsidR="00DA3FC1" w:rsidRDefault="009A2AF2">
            <w:pPr>
              <w:rPr>
                <w:sz w:val="20"/>
                <w:szCs w:val="20"/>
              </w:rPr>
            </w:pPr>
            <w:r>
              <w:rPr>
                <w:sz w:val="20"/>
                <w:szCs w:val="20"/>
              </w:rPr>
              <w:t>Наставник</w:t>
            </w:r>
          </w:p>
        </w:tc>
        <w:tc>
          <w:tcPr>
            <w:tcW w:w="7749" w:type="dxa"/>
            <w:gridSpan w:val="7"/>
          </w:tcPr>
          <w:p w:rsidR="00DA3FC1" w:rsidRDefault="009A2AF2">
            <w:pPr>
              <w:rPr>
                <w:sz w:val="20"/>
                <w:szCs w:val="20"/>
              </w:rPr>
            </w:pPr>
            <w:r>
              <w:rPr>
                <w:sz w:val="20"/>
                <w:szCs w:val="20"/>
              </w:rPr>
              <w:t>Проф. Д-р Милан Дамјаноски</w:t>
            </w:r>
          </w:p>
          <w:p w:rsidR="00DA3FC1" w:rsidRDefault="009A2AF2">
            <w:pPr>
              <w:rPr>
                <w:sz w:val="20"/>
                <w:szCs w:val="20"/>
              </w:rPr>
            </w:pPr>
            <w:r>
              <w:rPr>
                <w:sz w:val="20"/>
                <w:szCs w:val="20"/>
              </w:rPr>
              <w:t>Проф. д-р Татјана Панова-Игњатовиќ</w:t>
            </w:r>
          </w:p>
          <w:p w:rsidR="00DA3FC1" w:rsidRDefault="00DA3FC1">
            <w:pPr>
              <w:rPr>
                <w:sz w:val="20"/>
                <w:szCs w:val="20"/>
              </w:rPr>
            </w:pPr>
          </w:p>
        </w:tc>
      </w:tr>
      <w:tr w:rsidR="00DA3FC1">
        <w:tc>
          <w:tcPr>
            <w:tcW w:w="443" w:type="dxa"/>
          </w:tcPr>
          <w:p w:rsidR="00DA3FC1" w:rsidRDefault="009A2AF2">
            <w:pPr>
              <w:rPr>
                <w:sz w:val="20"/>
                <w:szCs w:val="20"/>
              </w:rPr>
            </w:pPr>
            <w:r>
              <w:rPr>
                <w:sz w:val="20"/>
                <w:szCs w:val="20"/>
              </w:rPr>
              <w:t>9.</w:t>
            </w:r>
          </w:p>
        </w:tc>
        <w:tc>
          <w:tcPr>
            <w:tcW w:w="1648" w:type="dxa"/>
            <w:gridSpan w:val="3"/>
          </w:tcPr>
          <w:p w:rsidR="00DA3FC1" w:rsidRDefault="009A2AF2">
            <w:pPr>
              <w:rPr>
                <w:sz w:val="20"/>
                <w:szCs w:val="20"/>
              </w:rPr>
            </w:pPr>
            <w:r>
              <w:rPr>
                <w:sz w:val="20"/>
                <w:szCs w:val="20"/>
              </w:rPr>
              <w:t>Предуслови за запишување на предметот</w:t>
            </w:r>
          </w:p>
        </w:tc>
        <w:tc>
          <w:tcPr>
            <w:tcW w:w="7749" w:type="dxa"/>
            <w:gridSpan w:val="7"/>
          </w:tcPr>
          <w:p w:rsidR="00DA3FC1" w:rsidRDefault="009A2AF2">
            <w:pPr>
              <w:rPr>
                <w:sz w:val="20"/>
                <w:szCs w:val="20"/>
              </w:rPr>
            </w:pPr>
            <w:r>
              <w:rPr>
                <w:sz w:val="20"/>
                <w:szCs w:val="20"/>
              </w:rPr>
              <w:t>Ислушан предмет: Конференциско симултано толкување од македонски јазик (А/А1) на англиски јазик (А2/Б/Б1) и обратно 1 или од англиски јазик (В/В1/В2) на македонски јазик (А) 1</w:t>
            </w:r>
          </w:p>
        </w:tc>
      </w:tr>
      <w:tr w:rsidR="00DA3FC1">
        <w:tc>
          <w:tcPr>
            <w:tcW w:w="443" w:type="dxa"/>
          </w:tcPr>
          <w:p w:rsidR="00DA3FC1" w:rsidRDefault="009A2AF2">
            <w:pPr>
              <w:rPr>
                <w:sz w:val="20"/>
                <w:szCs w:val="20"/>
              </w:rPr>
            </w:pPr>
            <w:r>
              <w:rPr>
                <w:sz w:val="20"/>
                <w:szCs w:val="20"/>
              </w:rPr>
              <w:t>10.</w:t>
            </w:r>
          </w:p>
        </w:tc>
        <w:tc>
          <w:tcPr>
            <w:tcW w:w="9397" w:type="dxa"/>
            <w:gridSpan w:val="10"/>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др.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Студентите треба да се оспособат симултано да толкуваат до 30 минути во кабина.</w:t>
            </w:r>
          </w:p>
        </w:tc>
      </w:tr>
      <w:tr w:rsidR="00DA3FC1">
        <w:tc>
          <w:tcPr>
            <w:tcW w:w="443" w:type="dxa"/>
          </w:tcPr>
          <w:p w:rsidR="00DA3FC1" w:rsidRDefault="009A2AF2">
            <w:pPr>
              <w:rPr>
                <w:sz w:val="20"/>
                <w:szCs w:val="20"/>
              </w:rPr>
            </w:pPr>
            <w:r>
              <w:rPr>
                <w:sz w:val="20"/>
                <w:szCs w:val="20"/>
              </w:rPr>
              <w:t>11.</w:t>
            </w:r>
          </w:p>
        </w:tc>
        <w:tc>
          <w:tcPr>
            <w:tcW w:w="9397" w:type="dxa"/>
            <w:gridSpan w:val="10"/>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Совладување на симултаното толкување, успешно преформулирање на изворниот говор во јазикот цел, временска дистанца од оригиналниот говор при толкувањето (décalage),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DA3FC1">
        <w:tc>
          <w:tcPr>
            <w:tcW w:w="443" w:type="dxa"/>
          </w:tcPr>
          <w:p w:rsidR="00DA3FC1" w:rsidRDefault="009A2AF2">
            <w:pPr>
              <w:rPr>
                <w:sz w:val="20"/>
                <w:szCs w:val="20"/>
              </w:rPr>
            </w:pPr>
            <w:r>
              <w:rPr>
                <w:sz w:val="20"/>
                <w:szCs w:val="20"/>
              </w:rPr>
              <w:t>12.</w:t>
            </w:r>
          </w:p>
        </w:tc>
        <w:tc>
          <w:tcPr>
            <w:tcW w:w="9397" w:type="dxa"/>
            <w:gridSpan w:val="10"/>
          </w:tcPr>
          <w:p w:rsidR="00DA3FC1" w:rsidRDefault="009A2AF2">
            <w:pPr>
              <w:rPr>
                <w:sz w:val="20"/>
                <w:szCs w:val="20"/>
              </w:rPr>
            </w:pPr>
            <w:r>
              <w:rPr>
                <w:sz w:val="20"/>
                <w:szCs w:val="20"/>
              </w:rPr>
              <w:t>Методи на учење: предавања и вежби, консултации, проектна (домашна, семинарска) задача, домашно учење (подготовка на испит)</w:t>
            </w:r>
          </w:p>
        </w:tc>
      </w:tr>
      <w:tr w:rsidR="00DA3FC1">
        <w:tc>
          <w:tcPr>
            <w:tcW w:w="443" w:type="dxa"/>
          </w:tcPr>
          <w:p w:rsidR="00DA3FC1" w:rsidRDefault="009A2AF2">
            <w:pPr>
              <w:rPr>
                <w:sz w:val="20"/>
                <w:szCs w:val="20"/>
              </w:rPr>
            </w:pPr>
            <w:r>
              <w:rPr>
                <w:sz w:val="20"/>
                <w:szCs w:val="20"/>
              </w:rPr>
              <w:t>13.</w:t>
            </w:r>
          </w:p>
        </w:tc>
        <w:tc>
          <w:tcPr>
            <w:tcW w:w="1648" w:type="dxa"/>
            <w:gridSpan w:val="3"/>
          </w:tcPr>
          <w:p w:rsidR="00DA3FC1" w:rsidRDefault="009A2AF2">
            <w:pPr>
              <w:rPr>
                <w:sz w:val="20"/>
                <w:szCs w:val="20"/>
              </w:rPr>
            </w:pPr>
            <w:r>
              <w:rPr>
                <w:sz w:val="20"/>
                <w:szCs w:val="20"/>
              </w:rPr>
              <w:t>Вкупен расположив фонд на време</w:t>
            </w:r>
          </w:p>
        </w:tc>
        <w:tc>
          <w:tcPr>
            <w:tcW w:w="7749" w:type="dxa"/>
            <w:gridSpan w:val="7"/>
          </w:tcPr>
          <w:p w:rsidR="00DA3FC1" w:rsidRDefault="009A2AF2">
            <w:pPr>
              <w:rPr>
                <w:color w:val="FF0000"/>
                <w:sz w:val="20"/>
                <w:szCs w:val="20"/>
              </w:rPr>
            </w:pPr>
            <w:r>
              <w:rPr>
                <w:sz w:val="20"/>
                <w:szCs w:val="20"/>
              </w:rPr>
              <w:t>90 часови</w:t>
            </w:r>
          </w:p>
        </w:tc>
      </w:tr>
      <w:tr w:rsidR="00DA3FC1">
        <w:tc>
          <w:tcPr>
            <w:tcW w:w="443" w:type="dxa"/>
          </w:tcPr>
          <w:p w:rsidR="00DA3FC1" w:rsidRDefault="009A2AF2">
            <w:pPr>
              <w:rPr>
                <w:sz w:val="20"/>
                <w:szCs w:val="20"/>
              </w:rPr>
            </w:pPr>
            <w:r>
              <w:rPr>
                <w:sz w:val="20"/>
                <w:szCs w:val="20"/>
              </w:rPr>
              <w:t>14.</w:t>
            </w:r>
          </w:p>
        </w:tc>
        <w:tc>
          <w:tcPr>
            <w:tcW w:w="1648" w:type="dxa"/>
            <w:gridSpan w:val="3"/>
          </w:tcPr>
          <w:p w:rsidR="00DA3FC1" w:rsidRDefault="009A2AF2">
            <w:pPr>
              <w:rPr>
                <w:sz w:val="20"/>
                <w:szCs w:val="20"/>
              </w:rPr>
            </w:pPr>
            <w:r>
              <w:rPr>
                <w:sz w:val="20"/>
                <w:szCs w:val="20"/>
              </w:rPr>
              <w:t>Распределба на расположивото време</w:t>
            </w:r>
          </w:p>
        </w:tc>
        <w:tc>
          <w:tcPr>
            <w:tcW w:w="7749" w:type="dxa"/>
            <w:gridSpan w:val="7"/>
            <w:vAlign w:val="center"/>
          </w:tcPr>
          <w:p w:rsidR="00DA3FC1" w:rsidRDefault="00DA3FC1">
            <w:pPr>
              <w:rPr>
                <w:color w:val="FF0000"/>
                <w:sz w:val="20"/>
                <w:szCs w:val="20"/>
              </w:rPr>
            </w:pPr>
          </w:p>
        </w:tc>
      </w:tr>
      <w:tr w:rsidR="00DA3FC1">
        <w:trPr>
          <w:cantSplit/>
        </w:trPr>
        <w:tc>
          <w:tcPr>
            <w:tcW w:w="443" w:type="dxa"/>
            <w:vMerge w:val="restart"/>
          </w:tcPr>
          <w:p w:rsidR="00DA3FC1" w:rsidRDefault="009A2AF2">
            <w:pPr>
              <w:rPr>
                <w:sz w:val="20"/>
                <w:szCs w:val="20"/>
              </w:rPr>
            </w:pPr>
            <w:r>
              <w:rPr>
                <w:sz w:val="20"/>
                <w:szCs w:val="20"/>
              </w:rPr>
              <w:t>15.</w:t>
            </w:r>
          </w:p>
        </w:tc>
        <w:tc>
          <w:tcPr>
            <w:tcW w:w="1648" w:type="dxa"/>
            <w:gridSpan w:val="3"/>
            <w:vMerge w:val="restart"/>
          </w:tcPr>
          <w:p w:rsidR="00DA3FC1" w:rsidRDefault="009A2AF2">
            <w:pPr>
              <w:rPr>
                <w:sz w:val="20"/>
                <w:szCs w:val="20"/>
              </w:rPr>
            </w:pPr>
            <w:r>
              <w:rPr>
                <w:sz w:val="20"/>
                <w:szCs w:val="20"/>
              </w:rPr>
              <w:t>Форми на наставните активности</w:t>
            </w:r>
          </w:p>
        </w:tc>
        <w:tc>
          <w:tcPr>
            <w:tcW w:w="955" w:type="dxa"/>
          </w:tcPr>
          <w:p w:rsidR="00DA3FC1" w:rsidRDefault="009A2AF2">
            <w:pPr>
              <w:rPr>
                <w:sz w:val="20"/>
                <w:szCs w:val="20"/>
              </w:rPr>
            </w:pPr>
            <w:r>
              <w:rPr>
                <w:sz w:val="20"/>
                <w:szCs w:val="20"/>
              </w:rPr>
              <w:t>15.1.</w:t>
            </w:r>
          </w:p>
        </w:tc>
        <w:tc>
          <w:tcPr>
            <w:tcW w:w="5076" w:type="dxa"/>
            <w:gridSpan w:val="4"/>
          </w:tcPr>
          <w:p w:rsidR="00DA3FC1" w:rsidRDefault="009A2AF2">
            <w:pPr>
              <w:rPr>
                <w:sz w:val="20"/>
                <w:szCs w:val="20"/>
              </w:rPr>
            </w:pPr>
            <w:r>
              <w:rPr>
                <w:sz w:val="20"/>
                <w:szCs w:val="20"/>
              </w:rPr>
              <w:t xml:space="preserve">Предавања- теоретска настава. </w:t>
            </w:r>
          </w:p>
        </w:tc>
        <w:tc>
          <w:tcPr>
            <w:tcW w:w="1718" w:type="dxa"/>
            <w:gridSpan w:val="2"/>
          </w:tcPr>
          <w:p w:rsidR="00DA3FC1" w:rsidRDefault="00DA3FC1">
            <w:pPr>
              <w:ind w:left="800"/>
              <w:rPr>
                <w:rFonts w:ascii="Calibri" w:eastAsia="Calibri" w:hAnsi="Calibri" w:cs="Calibri"/>
                <w:sz w:val="20"/>
                <w:szCs w:val="20"/>
                <w:highlight w:val="white"/>
              </w:rPr>
            </w:pPr>
          </w:p>
        </w:tc>
      </w:tr>
      <w:tr w:rsidR="00DA3FC1">
        <w:trPr>
          <w:cantSplit/>
        </w:trPr>
        <w:tc>
          <w:tcPr>
            <w:tcW w:w="443" w:type="dxa"/>
            <w:vMerge/>
          </w:tcPr>
          <w:p w:rsidR="00DA3FC1" w:rsidRDefault="00DA3FC1">
            <w:pPr>
              <w:widowControl w:val="0"/>
              <w:spacing w:line="276" w:lineRule="auto"/>
              <w:rPr>
                <w:rFonts w:ascii="Calibri" w:eastAsia="Calibri" w:hAnsi="Calibri" w:cs="Calibri"/>
                <w:sz w:val="20"/>
                <w:szCs w:val="20"/>
                <w:highlight w:val="white"/>
              </w:rPr>
            </w:pPr>
          </w:p>
        </w:tc>
        <w:tc>
          <w:tcPr>
            <w:tcW w:w="1648"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955" w:type="dxa"/>
          </w:tcPr>
          <w:p w:rsidR="00DA3FC1" w:rsidRDefault="009A2AF2">
            <w:pPr>
              <w:rPr>
                <w:sz w:val="20"/>
                <w:szCs w:val="20"/>
              </w:rPr>
            </w:pPr>
            <w:r>
              <w:rPr>
                <w:sz w:val="20"/>
                <w:szCs w:val="20"/>
              </w:rPr>
              <w:t>15.2.</w:t>
            </w:r>
          </w:p>
        </w:tc>
        <w:tc>
          <w:tcPr>
            <w:tcW w:w="5076" w:type="dxa"/>
            <w:gridSpan w:val="4"/>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1718" w:type="dxa"/>
            <w:gridSpan w:val="2"/>
          </w:tcPr>
          <w:p w:rsidR="00DA3FC1" w:rsidRDefault="009A2AF2">
            <w:pPr>
              <w:ind w:left="800"/>
              <w:rPr>
                <w:rFonts w:ascii="Calibri" w:eastAsia="Calibri" w:hAnsi="Calibri" w:cs="Calibri"/>
                <w:sz w:val="20"/>
                <w:szCs w:val="20"/>
                <w:highlight w:val="white"/>
              </w:rPr>
            </w:pPr>
            <w:r>
              <w:rPr>
                <w:rFonts w:ascii="Arial" w:eastAsia="Arial" w:hAnsi="Arial" w:cs="Arial"/>
                <w:sz w:val="20"/>
                <w:szCs w:val="20"/>
                <w:highlight w:val="white"/>
              </w:rPr>
              <w:t xml:space="preserve"> 40 (20) часови</w:t>
            </w:r>
          </w:p>
        </w:tc>
      </w:tr>
      <w:tr w:rsidR="00DA3FC1">
        <w:trPr>
          <w:cantSplit/>
          <w:trHeight w:val="305"/>
        </w:trPr>
        <w:tc>
          <w:tcPr>
            <w:tcW w:w="443" w:type="dxa"/>
            <w:vMerge w:val="restart"/>
          </w:tcPr>
          <w:p w:rsidR="00DA3FC1" w:rsidRDefault="009A2AF2">
            <w:pPr>
              <w:rPr>
                <w:sz w:val="20"/>
                <w:szCs w:val="20"/>
              </w:rPr>
            </w:pPr>
            <w:r>
              <w:rPr>
                <w:sz w:val="20"/>
                <w:szCs w:val="20"/>
              </w:rPr>
              <w:t>16.</w:t>
            </w:r>
          </w:p>
        </w:tc>
        <w:tc>
          <w:tcPr>
            <w:tcW w:w="1648" w:type="dxa"/>
            <w:gridSpan w:val="3"/>
            <w:vMerge w:val="restart"/>
          </w:tcPr>
          <w:p w:rsidR="00DA3FC1" w:rsidRDefault="009A2AF2">
            <w:pPr>
              <w:rPr>
                <w:sz w:val="20"/>
                <w:szCs w:val="20"/>
              </w:rPr>
            </w:pPr>
            <w:r>
              <w:rPr>
                <w:sz w:val="20"/>
                <w:szCs w:val="20"/>
              </w:rPr>
              <w:t>Други форми на активности</w:t>
            </w:r>
          </w:p>
        </w:tc>
        <w:tc>
          <w:tcPr>
            <w:tcW w:w="955" w:type="dxa"/>
          </w:tcPr>
          <w:p w:rsidR="00DA3FC1" w:rsidRDefault="009A2AF2">
            <w:pPr>
              <w:rPr>
                <w:sz w:val="20"/>
                <w:szCs w:val="20"/>
              </w:rPr>
            </w:pPr>
            <w:r>
              <w:rPr>
                <w:sz w:val="20"/>
                <w:szCs w:val="20"/>
              </w:rPr>
              <w:t>16.1.</w:t>
            </w:r>
          </w:p>
        </w:tc>
        <w:tc>
          <w:tcPr>
            <w:tcW w:w="5076" w:type="dxa"/>
            <w:gridSpan w:val="4"/>
          </w:tcPr>
          <w:p w:rsidR="00DA3FC1" w:rsidRDefault="009A2AF2">
            <w:pPr>
              <w:rPr>
                <w:sz w:val="20"/>
                <w:szCs w:val="20"/>
              </w:rPr>
            </w:pPr>
            <w:r>
              <w:rPr>
                <w:sz w:val="20"/>
                <w:szCs w:val="20"/>
              </w:rPr>
              <w:t xml:space="preserve">Проектни задачи </w:t>
            </w:r>
          </w:p>
        </w:tc>
        <w:tc>
          <w:tcPr>
            <w:tcW w:w="1718" w:type="dxa"/>
            <w:gridSpan w:val="2"/>
          </w:tcPr>
          <w:p w:rsidR="00DA3FC1" w:rsidRDefault="009A2AF2">
            <w:pPr>
              <w:ind w:left="800"/>
              <w:rPr>
                <w:rFonts w:ascii="Calibri" w:eastAsia="Calibri" w:hAnsi="Calibri" w:cs="Calibri"/>
                <w:sz w:val="20"/>
                <w:szCs w:val="20"/>
                <w:highlight w:val="white"/>
              </w:rPr>
            </w:pPr>
            <w:r>
              <w:rPr>
                <w:rFonts w:ascii="Arial" w:eastAsia="Arial" w:hAnsi="Arial" w:cs="Arial"/>
                <w:sz w:val="20"/>
                <w:szCs w:val="20"/>
                <w:highlight w:val="white"/>
              </w:rPr>
              <w:t>10 часови</w:t>
            </w:r>
          </w:p>
        </w:tc>
      </w:tr>
      <w:tr w:rsidR="00DA3FC1">
        <w:trPr>
          <w:cantSplit/>
          <w:trHeight w:val="170"/>
        </w:trPr>
        <w:tc>
          <w:tcPr>
            <w:tcW w:w="443" w:type="dxa"/>
            <w:vMerge/>
          </w:tcPr>
          <w:p w:rsidR="00DA3FC1" w:rsidRDefault="00DA3FC1">
            <w:pPr>
              <w:widowControl w:val="0"/>
              <w:spacing w:line="276" w:lineRule="auto"/>
              <w:rPr>
                <w:rFonts w:ascii="Calibri" w:eastAsia="Calibri" w:hAnsi="Calibri" w:cs="Calibri"/>
                <w:sz w:val="20"/>
                <w:szCs w:val="20"/>
                <w:highlight w:val="white"/>
              </w:rPr>
            </w:pPr>
          </w:p>
        </w:tc>
        <w:tc>
          <w:tcPr>
            <w:tcW w:w="1648"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955" w:type="dxa"/>
          </w:tcPr>
          <w:p w:rsidR="00DA3FC1" w:rsidRDefault="009A2AF2">
            <w:pPr>
              <w:rPr>
                <w:sz w:val="20"/>
                <w:szCs w:val="20"/>
              </w:rPr>
            </w:pPr>
            <w:r>
              <w:rPr>
                <w:sz w:val="20"/>
                <w:szCs w:val="20"/>
              </w:rPr>
              <w:t>16.2.</w:t>
            </w:r>
          </w:p>
        </w:tc>
        <w:tc>
          <w:tcPr>
            <w:tcW w:w="5076" w:type="dxa"/>
            <w:gridSpan w:val="4"/>
          </w:tcPr>
          <w:p w:rsidR="00DA3FC1" w:rsidRDefault="009A2AF2">
            <w:pPr>
              <w:rPr>
                <w:sz w:val="20"/>
                <w:szCs w:val="20"/>
              </w:rPr>
            </w:pPr>
            <w:r>
              <w:rPr>
                <w:sz w:val="20"/>
                <w:szCs w:val="20"/>
              </w:rPr>
              <w:t>Самостојни задачи</w:t>
            </w:r>
          </w:p>
        </w:tc>
        <w:tc>
          <w:tcPr>
            <w:tcW w:w="1718" w:type="dxa"/>
            <w:gridSpan w:val="2"/>
          </w:tcPr>
          <w:p w:rsidR="00DA3FC1" w:rsidRDefault="009A2AF2">
            <w:pPr>
              <w:ind w:left="800"/>
              <w:rPr>
                <w:rFonts w:ascii="Calibri" w:eastAsia="Calibri" w:hAnsi="Calibri" w:cs="Calibri"/>
                <w:sz w:val="20"/>
                <w:szCs w:val="20"/>
                <w:highlight w:val="white"/>
              </w:rPr>
            </w:pPr>
            <w:r>
              <w:rPr>
                <w:rFonts w:ascii="Arial" w:eastAsia="Arial" w:hAnsi="Arial" w:cs="Arial"/>
                <w:sz w:val="20"/>
                <w:szCs w:val="20"/>
                <w:highlight w:val="white"/>
              </w:rPr>
              <w:t xml:space="preserve">10  часови </w:t>
            </w:r>
          </w:p>
        </w:tc>
      </w:tr>
      <w:tr w:rsidR="00DA3FC1">
        <w:trPr>
          <w:cantSplit/>
          <w:trHeight w:val="260"/>
        </w:trPr>
        <w:tc>
          <w:tcPr>
            <w:tcW w:w="443" w:type="dxa"/>
            <w:vMerge/>
          </w:tcPr>
          <w:p w:rsidR="00DA3FC1" w:rsidRDefault="00DA3FC1">
            <w:pPr>
              <w:widowControl w:val="0"/>
              <w:spacing w:line="276" w:lineRule="auto"/>
              <w:rPr>
                <w:rFonts w:ascii="Calibri" w:eastAsia="Calibri" w:hAnsi="Calibri" w:cs="Calibri"/>
                <w:sz w:val="20"/>
                <w:szCs w:val="20"/>
                <w:highlight w:val="white"/>
              </w:rPr>
            </w:pPr>
          </w:p>
        </w:tc>
        <w:tc>
          <w:tcPr>
            <w:tcW w:w="1648"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955" w:type="dxa"/>
          </w:tcPr>
          <w:p w:rsidR="00DA3FC1" w:rsidRDefault="009A2AF2">
            <w:pPr>
              <w:rPr>
                <w:sz w:val="20"/>
                <w:szCs w:val="20"/>
              </w:rPr>
            </w:pPr>
            <w:r>
              <w:rPr>
                <w:sz w:val="20"/>
                <w:szCs w:val="20"/>
              </w:rPr>
              <w:t>16.3.</w:t>
            </w:r>
          </w:p>
        </w:tc>
        <w:tc>
          <w:tcPr>
            <w:tcW w:w="5076" w:type="dxa"/>
            <w:gridSpan w:val="4"/>
          </w:tcPr>
          <w:p w:rsidR="00DA3FC1" w:rsidRDefault="009A2AF2">
            <w:pPr>
              <w:rPr>
                <w:sz w:val="20"/>
                <w:szCs w:val="20"/>
              </w:rPr>
            </w:pPr>
            <w:r>
              <w:rPr>
                <w:sz w:val="20"/>
                <w:szCs w:val="20"/>
              </w:rPr>
              <w:t>Домашно учење - задачи</w:t>
            </w:r>
          </w:p>
        </w:tc>
        <w:tc>
          <w:tcPr>
            <w:tcW w:w="1718" w:type="dxa"/>
            <w:gridSpan w:val="2"/>
          </w:tcPr>
          <w:p w:rsidR="00DA3FC1" w:rsidRDefault="009A2AF2">
            <w:pPr>
              <w:ind w:left="800"/>
              <w:rPr>
                <w:rFonts w:ascii="Calibri" w:eastAsia="Calibri" w:hAnsi="Calibri" w:cs="Calibri"/>
                <w:sz w:val="20"/>
                <w:szCs w:val="20"/>
                <w:highlight w:val="white"/>
              </w:rPr>
            </w:pPr>
            <w:r>
              <w:rPr>
                <w:rFonts w:ascii="Arial" w:eastAsia="Arial" w:hAnsi="Arial" w:cs="Arial"/>
                <w:sz w:val="20"/>
                <w:szCs w:val="20"/>
                <w:highlight w:val="white"/>
              </w:rPr>
              <w:t>30 (50) часови</w:t>
            </w:r>
          </w:p>
        </w:tc>
      </w:tr>
      <w:tr w:rsidR="00DA3FC1">
        <w:trPr>
          <w:cantSplit/>
        </w:trPr>
        <w:tc>
          <w:tcPr>
            <w:tcW w:w="443" w:type="dxa"/>
            <w:vMerge w:val="restart"/>
          </w:tcPr>
          <w:p w:rsidR="00DA3FC1" w:rsidRDefault="009A2AF2">
            <w:pPr>
              <w:rPr>
                <w:sz w:val="20"/>
                <w:szCs w:val="20"/>
              </w:rPr>
            </w:pPr>
            <w:r>
              <w:rPr>
                <w:sz w:val="20"/>
                <w:szCs w:val="20"/>
              </w:rPr>
              <w:t>17.</w:t>
            </w:r>
          </w:p>
        </w:tc>
        <w:tc>
          <w:tcPr>
            <w:tcW w:w="9397" w:type="dxa"/>
            <w:gridSpan w:val="10"/>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443" w:type="dxa"/>
            <w:vMerge/>
          </w:tcPr>
          <w:p w:rsidR="00DA3FC1" w:rsidRDefault="00DA3FC1">
            <w:pPr>
              <w:widowControl w:val="0"/>
              <w:spacing w:line="276" w:lineRule="auto"/>
              <w:rPr>
                <w:sz w:val="20"/>
                <w:szCs w:val="20"/>
              </w:rPr>
            </w:pPr>
          </w:p>
        </w:tc>
        <w:tc>
          <w:tcPr>
            <w:tcW w:w="1384" w:type="dxa"/>
            <w:gridSpan w:val="2"/>
          </w:tcPr>
          <w:p w:rsidR="00DA3FC1" w:rsidRDefault="009A2AF2">
            <w:pPr>
              <w:rPr>
                <w:sz w:val="20"/>
                <w:szCs w:val="20"/>
              </w:rPr>
            </w:pPr>
            <w:r>
              <w:rPr>
                <w:sz w:val="20"/>
                <w:szCs w:val="20"/>
              </w:rPr>
              <w:t>17.1.</w:t>
            </w:r>
          </w:p>
        </w:tc>
        <w:tc>
          <w:tcPr>
            <w:tcW w:w="5756" w:type="dxa"/>
            <w:gridSpan w:val="5"/>
          </w:tcPr>
          <w:p w:rsidR="00DA3FC1" w:rsidRDefault="009A2AF2">
            <w:pPr>
              <w:rPr>
                <w:sz w:val="20"/>
                <w:szCs w:val="20"/>
              </w:rPr>
            </w:pPr>
            <w:r>
              <w:rPr>
                <w:sz w:val="20"/>
                <w:szCs w:val="20"/>
              </w:rPr>
              <w:t>Тестови</w:t>
            </w:r>
          </w:p>
        </w:tc>
        <w:tc>
          <w:tcPr>
            <w:tcW w:w="2257" w:type="dxa"/>
            <w:gridSpan w:val="3"/>
          </w:tcPr>
          <w:p w:rsidR="00DA3FC1" w:rsidRDefault="009A2AF2">
            <w:pPr>
              <w:rPr>
                <w:rFonts w:ascii="Calibri" w:eastAsia="Calibri" w:hAnsi="Calibri" w:cs="Calibri"/>
                <w:sz w:val="18"/>
                <w:szCs w:val="18"/>
                <w:highlight w:val="white"/>
              </w:rPr>
            </w:pPr>
            <w:r>
              <w:rPr>
                <w:rFonts w:ascii="Calibri" w:eastAsia="Calibri" w:hAnsi="Calibri" w:cs="Calibri"/>
                <w:sz w:val="18"/>
                <w:szCs w:val="18"/>
                <w:highlight w:val="white"/>
              </w:rPr>
              <w:t xml:space="preserve">   70 бодови                                                      </w:t>
            </w:r>
          </w:p>
        </w:tc>
      </w:tr>
      <w:tr w:rsidR="00DA3FC1">
        <w:trPr>
          <w:cantSplit/>
          <w:trHeight w:val="334"/>
        </w:trPr>
        <w:tc>
          <w:tcPr>
            <w:tcW w:w="443" w:type="dxa"/>
            <w:vMerge/>
          </w:tcPr>
          <w:p w:rsidR="00DA3FC1" w:rsidRDefault="00DA3FC1">
            <w:pPr>
              <w:widowControl w:val="0"/>
              <w:spacing w:line="276" w:lineRule="auto"/>
              <w:rPr>
                <w:rFonts w:ascii="Calibri" w:eastAsia="Calibri" w:hAnsi="Calibri" w:cs="Calibri"/>
                <w:sz w:val="18"/>
                <w:szCs w:val="18"/>
                <w:highlight w:val="white"/>
              </w:rPr>
            </w:pPr>
          </w:p>
        </w:tc>
        <w:tc>
          <w:tcPr>
            <w:tcW w:w="1384" w:type="dxa"/>
            <w:gridSpan w:val="2"/>
          </w:tcPr>
          <w:p w:rsidR="00DA3FC1" w:rsidRDefault="009A2AF2">
            <w:pPr>
              <w:rPr>
                <w:sz w:val="20"/>
                <w:szCs w:val="20"/>
              </w:rPr>
            </w:pPr>
            <w:r>
              <w:rPr>
                <w:sz w:val="20"/>
                <w:szCs w:val="20"/>
              </w:rPr>
              <w:t>17.2.</w:t>
            </w:r>
          </w:p>
        </w:tc>
        <w:tc>
          <w:tcPr>
            <w:tcW w:w="5756" w:type="dxa"/>
            <w:gridSpan w:val="5"/>
          </w:tcPr>
          <w:p w:rsidR="00DA3FC1" w:rsidRDefault="009A2AF2">
            <w:pPr>
              <w:rPr>
                <w:sz w:val="20"/>
                <w:szCs w:val="20"/>
              </w:rPr>
            </w:pPr>
            <w:r>
              <w:rPr>
                <w:sz w:val="20"/>
                <w:szCs w:val="20"/>
              </w:rPr>
              <w:t>Индивидуална работа/проект ( презентација: писмена и усна)</w:t>
            </w:r>
          </w:p>
        </w:tc>
        <w:tc>
          <w:tcPr>
            <w:tcW w:w="2257" w:type="dxa"/>
            <w:gridSpan w:val="3"/>
          </w:tcPr>
          <w:p w:rsidR="00DA3FC1" w:rsidRDefault="009A2AF2">
            <w:pPr>
              <w:rPr>
                <w:rFonts w:ascii="Calibri" w:eastAsia="Calibri" w:hAnsi="Calibri" w:cs="Calibri"/>
                <w:sz w:val="18"/>
                <w:szCs w:val="18"/>
                <w:highlight w:val="white"/>
              </w:rPr>
            </w:pPr>
            <w:r>
              <w:rPr>
                <w:rFonts w:ascii="Calibri" w:eastAsia="Calibri" w:hAnsi="Calibri" w:cs="Calibri"/>
                <w:sz w:val="18"/>
                <w:szCs w:val="18"/>
                <w:highlight w:val="white"/>
              </w:rPr>
              <w:t xml:space="preserve">   10  бодови  </w:t>
            </w:r>
          </w:p>
        </w:tc>
      </w:tr>
      <w:tr w:rsidR="00DA3FC1">
        <w:trPr>
          <w:cantSplit/>
          <w:trHeight w:val="334"/>
        </w:trPr>
        <w:tc>
          <w:tcPr>
            <w:tcW w:w="443" w:type="dxa"/>
            <w:vMerge/>
          </w:tcPr>
          <w:p w:rsidR="00DA3FC1" w:rsidRDefault="00DA3FC1">
            <w:pPr>
              <w:widowControl w:val="0"/>
              <w:spacing w:line="276" w:lineRule="auto"/>
              <w:rPr>
                <w:rFonts w:ascii="Calibri" w:eastAsia="Calibri" w:hAnsi="Calibri" w:cs="Calibri"/>
                <w:sz w:val="18"/>
                <w:szCs w:val="18"/>
                <w:highlight w:val="white"/>
              </w:rPr>
            </w:pPr>
          </w:p>
        </w:tc>
        <w:tc>
          <w:tcPr>
            <w:tcW w:w="1384" w:type="dxa"/>
            <w:gridSpan w:val="2"/>
          </w:tcPr>
          <w:p w:rsidR="00DA3FC1" w:rsidRDefault="009A2AF2">
            <w:pPr>
              <w:rPr>
                <w:sz w:val="20"/>
                <w:szCs w:val="20"/>
              </w:rPr>
            </w:pPr>
            <w:r>
              <w:rPr>
                <w:sz w:val="20"/>
                <w:szCs w:val="20"/>
              </w:rPr>
              <w:t>17.3.</w:t>
            </w:r>
          </w:p>
        </w:tc>
        <w:tc>
          <w:tcPr>
            <w:tcW w:w="5756" w:type="dxa"/>
            <w:gridSpan w:val="5"/>
          </w:tcPr>
          <w:p w:rsidR="00DA3FC1" w:rsidRDefault="009A2AF2">
            <w:pPr>
              <w:rPr>
                <w:sz w:val="20"/>
                <w:szCs w:val="20"/>
              </w:rPr>
            </w:pPr>
            <w:r>
              <w:rPr>
                <w:sz w:val="20"/>
                <w:szCs w:val="20"/>
              </w:rPr>
              <w:t>Активност и учество</w:t>
            </w:r>
          </w:p>
        </w:tc>
        <w:tc>
          <w:tcPr>
            <w:tcW w:w="2257" w:type="dxa"/>
            <w:gridSpan w:val="3"/>
          </w:tcPr>
          <w:p w:rsidR="00DA3FC1" w:rsidRDefault="009A2AF2">
            <w:pPr>
              <w:rPr>
                <w:rFonts w:ascii="Calibri" w:eastAsia="Calibri" w:hAnsi="Calibri" w:cs="Calibri"/>
                <w:sz w:val="18"/>
                <w:szCs w:val="18"/>
                <w:highlight w:val="white"/>
              </w:rPr>
            </w:pPr>
            <w:r>
              <w:rPr>
                <w:rFonts w:ascii="Calibri" w:eastAsia="Calibri" w:hAnsi="Calibri" w:cs="Calibri"/>
                <w:sz w:val="18"/>
                <w:szCs w:val="18"/>
                <w:highlight w:val="white"/>
              </w:rPr>
              <w:t xml:space="preserve">   10  бодови </w:t>
            </w:r>
          </w:p>
        </w:tc>
      </w:tr>
      <w:tr w:rsidR="00DA3FC1">
        <w:trPr>
          <w:cantSplit/>
          <w:trHeight w:val="93"/>
        </w:trPr>
        <w:tc>
          <w:tcPr>
            <w:tcW w:w="443" w:type="dxa"/>
            <w:vMerge w:val="restart"/>
          </w:tcPr>
          <w:p w:rsidR="00DA3FC1" w:rsidRDefault="009A2AF2">
            <w:pPr>
              <w:rPr>
                <w:sz w:val="20"/>
                <w:szCs w:val="20"/>
              </w:rPr>
            </w:pPr>
            <w:r>
              <w:rPr>
                <w:sz w:val="20"/>
                <w:szCs w:val="20"/>
              </w:rPr>
              <w:t>18.</w:t>
            </w:r>
          </w:p>
        </w:tc>
        <w:tc>
          <w:tcPr>
            <w:tcW w:w="2603" w:type="dxa"/>
            <w:gridSpan w:val="4"/>
            <w:vMerge w:val="restart"/>
          </w:tcPr>
          <w:p w:rsidR="00DA3FC1" w:rsidRDefault="009A2AF2">
            <w:pPr>
              <w:rPr>
                <w:sz w:val="20"/>
                <w:szCs w:val="20"/>
              </w:rPr>
            </w:pPr>
            <w:r>
              <w:rPr>
                <w:sz w:val="20"/>
                <w:szCs w:val="20"/>
              </w:rPr>
              <w:t>Kритериуми за оценување (бодови/ оценка)</w:t>
            </w:r>
          </w:p>
        </w:tc>
        <w:tc>
          <w:tcPr>
            <w:tcW w:w="4537" w:type="dxa"/>
            <w:gridSpan w:val="3"/>
          </w:tcPr>
          <w:p w:rsidR="00DA3FC1" w:rsidRDefault="009A2AF2">
            <w:pPr>
              <w:jc w:val="right"/>
              <w:rPr>
                <w:sz w:val="20"/>
                <w:szCs w:val="20"/>
              </w:rPr>
            </w:pPr>
            <w:r>
              <w:rPr>
                <w:sz w:val="20"/>
                <w:szCs w:val="20"/>
              </w:rPr>
              <w:t>до 50 бода</w:t>
            </w:r>
          </w:p>
        </w:tc>
        <w:tc>
          <w:tcPr>
            <w:tcW w:w="2257" w:type="dxa"/>
            <w:gridSpan w:val="3"/>
          </w:tcPr>
          <w:p w:rsidR="00DA3FC1" w:rsidRDefault="009A2AF2">
            <w:pPr>
              <w:jc w:val="right"/>
              <w:rPr>
                <w:sz w:val="20"/>
                <w:szCs w:val="20"/>
              </w:rPr>
            </w:pPr>
            <w:r>
              <w:rPr>
                <w:sz w:val="20"/>
                <w:szCs w:val="20"/>
              </w:rPr>
              <w:t>5 (пет) (F)</w:t>
            </w:r>
          </w:p>
        </w:tc>
      </w:tr>
      <w:tr w:rsidR="00DA3FC1">
        <w:trPr>
          <w:cantSplit/>
          <w:trHeight w:val="92"/>
        </w:trPr>
        <w:tc>
          <w:tcPr>
            <w:tcW w:w="443" w:type="dxa"/>
            <w:vMerge/>
          </w:tcPr>
          <w:p w:rsidR="00DA3FC1" w:rsidRDefault="00DA3FC1">
            <w:pPr>
              <w:widowControl w:val="0"/>
              <w:spacing w:line="276" w:lineRule="auto"/>
              <w:rPr>
                <w:sz w:val="20"/>
                <w:szCs w:val="20"/>
              </w:rPr>
            </w:pPr>
          </w:p>
        </w:tc>
        <w:tc>
          <w:tcPr>
            <w:tcW w:w="2603" w:type="dxa"/>
            <w:gridSpan w:val="4"/>
            <w:vMerge/>
          </w:tcPr>
          <w:p w:rsidR="00DA3FC1" w:rsidRDefault="00DA3FC1">
            <w:pPr>
              <w:widowControl w:val="0"/>
              <w:spacing w:line="276" w:lineRule="auto"/>
              <w:rPr>
                <w:sz w:val="20"/>
                <w:szCs w:val="20"/>
              </w:rPr>
            </w:pPr>
          </w:p>
        </w:tc>
        <w:tc>
          <w:tcPr>
            <w:tcW w:w="4537" w:type="dxa"/>
            <w:gridSpan w:val="3"/>
          </w:tcPr>
          <w:p w:rsidR="00DA3FC1" w:rsidRDefault="009A2AF2">
            <w:pPr>
              <w:jc w:val="right"/>
              <w:rPr>
                <w:sz w:val="20"/>
                <w:szCs w:val="20"/>
              </w:rPr>
            </w:pPr>
            <w:r>
              <w:rPr>
                <w:sz w:val="20"/>
                <w:szCs w:val="20"/>
              </w:rPr>
              <w:t>51 х до 60 бода</w:t>
            </w:r>
          </w:p>
        </w:tc>
        <w:tc>
          <w:tcPr>
            <w:tcW w:w="2257" w:type="dxa"/>
            <w:gridSpan w:val="3"/>
          </w:tcPr>
          <w:p w:rsidR="00DA3FC1" w:rsidRDefault="009A2AF2">
            <w:pPr>
              <w:jc w:val="right"/>
              <w:rPr>
                <w:sz w:val="20"/>
                <w:szCs w:val="20"/>
              </w:rPr>
            </w:pPr>
            <w:r>
              <w:rPr>
                <w:sz w:val="20"/>
                <w:szCs w:val="20"/>
              </w:rPr>
              <w:t>6 (шест) (E)</w:t>
            </w:r>
          </w:p>
        </w:tc>
      </w:tr>
      <w:tr w:rsidR="00DA3FC1">
        <w:trPr>
          <w:cantSplit/>
          <w:trHeight w:val="92"/>
        </w:trPr>
        <w:tc>
          <w:tcPr>
            <w:tcW w:w="443" w:type="dxa"/>
            <w:vMerge/>
          </w:tcPr>
          <w:p w:rsidR="00DA3FC1" w:rsidRDefault="00DA3FC1">
            <w:pPr>
              <w:widowControl w:val="0"/>
              <w:spacing w:line="276" w:lineRule="auto"/>
              <w:rPr>
                <w:sz w:val="20"/>
                <w:szCs w:val="20"/>
              </w:rPr>
            </w:pPr>
          </w:p>
        </w:tc>
        <w:tc>
          <w:tcPr>
            <w:tcW w:w="2603" w:type="dxa"/>
            <w:gridSpan w:val="4"/>
            <w:vMerge/>
          </w:tcPr>
          <w:p w:rsidR="00DA3FC1" w:rsidRDefault="00DA3FC1">
            <w:pPr>
              <w:widowControl w:val="0"/>
              <w:spacing w:line="276" w:lineRule="auto"/>
              <w:rPr>
                <w:sz w:val="20"/>
                <w:szCs w:val="20"/>
              </w:rPr>
            </w:pPr>
          </w:p>
        </w:tc>
        <w:tc>
          <w:tcPr>
            <w:tcW w:w="4537" w:type="dxa"/>
            <w:gridSpan w:val="3"/>
          </w:tcPr>
          <w:p w:rsidR="00DA3FC1" w:rsidRDefault="009A2AF2">
            <w:pPr>
              <w:jc w:val="right"/>
              <w:rPr>
                <w:sz w:val="20"/>
                <w:szCs w:val="20"/>
              </w:rPr>
            </w:pPr>
            <w:r>
              <w:rPr>
                <w:sz w:val="20"/>
                <w:szCs w:val="20"/>
              </w:rPr>
              <w:t>61 х до 70 бода</w:t>
            </w:r>
          </w:p>
        </w:tc>
        <w:tc>
          <w:tcPr>
            <w:tcW w:w="2257" w:type="dxa"/>
            <w:gridSpan w:val="3"/>
          </w:tcPr>
          <w:p w:rsidR="00DA3FC1" w:rsidRDefault="009A2AF2">
            <w:pPr>
              <w:jc w:val="right"/>
              <w:rPr>
                <w:sz w:val="20"/>
                <w:szCs w:val="20"/>
              </w:rPr>
            </w:pPr>
            <w:r>
              <w:rPr>
                <w:sz w:val="20"/>
                <w:szCs w:val="20"/>
              </w:rPr>
              <w:t>7 (седум) (D)</w:t>
            </w:r>
          </w:p>
        </w:tc>
      </w:tr>
      <w:tr w:rsidR="00DA3FC1">
        <w:trPr>
          <w:cantSplit/>
          <w:trHeight w:val="92"/>
        </w:trPr>
        <w:tc>
          <w:tcPr>
            <w:tcW w:w="443" w:type="dxa"/>
            <w:vMerge/>
          </w:tcPr>
          <w:p w:rsidR="00DA3FC1" w:rsidRDefault="00DA3FC1">
            <w:pPr>
              <w:widowControl w:val="0"/>
              <w:spacing w:line="276" w:lineRule="auto"/>
              <w:rPr>
                <w:sz w:val="20"/>
                <w:szCs w:val="20"/>
              </w:rPr>
            </w:pPr>
          </w:p>
        </w:tc>
        <w:tc>
          <w:tcPr>
            <w:tcW w:w="2603" w:type="dxa"/>
            <w:gridSpan w:val="4"/>
            <w:vMerge/>
          </w:tcPr>
          <w:p w:rsidR="00DA3FC1" w:rsidRDefault="00DA3FC1">
            <w:pPr>
              <w:widowControl w:val="0"/>
              <w:spacing w:line="276" w:lineRule="auto"/>
              <w:rPr>
                <w:sz w:val="20"/>
                <w:szCs w:val="20"/>
              </w:rPr>
            </w:pPr>
          </w:p>
        </w:tc>
        <w:tc>
          <w:tcPr>
            <w:tcW w:w="4537" w:type="dxa"/>
            <w:gridSpan w:val="3"/>
          </w:tcPr>
          <w:p w:rsidR="00DA3FC1" w:rsidRDefault="009A2AF2">
            <w:pPr>
              <w:jc w:val="right"/>
              <w:rPr>
                <w:sz w:val="20"/>
                <w:szCs w:val="20"/>
              </w:rPr>
            </w:pPr>
            <w:r>
              <w:rPr>
                <w:sz w:val="20"/>
                <w:szCs w:val="20"/>
              </w:rPr>
              <w:t>од 71 до 80 бода</w:t>
            </w:r>
          </w:p>
        </w:tc>
        <w:tc>
          <w:tcPr>
            <w:tcW w:w="2257" w:type="dxa"/>
            <w:gridSpan w:val="3"/>
          </w:tcPr>
          <w:p w:rsidR="00DA3FC1" w:rsidRDefault="009A2AF2">
            <w:pPr>
              <w:jc w:val="right"/>
              <w:rPr>
                <w:sz w:val="20"/>
                <w:szCs w:val="20"/>
              </w:rPr>
            </w:pPr>
            <w:r>
              <w:rPr>
                <w:sz w:val="20"/>
                <w:szCs w:val="20"/>
              </w:rPr>
              <w:t>8 (осум) (C)</w:t>
            </w:r>
          </w:p>
        </w:tc>
      </w:tr>
      <w:tr w:rsidR="00DA3FC1">
        <w:trPr>
          <w:cantSplit/>
          <w:trHeight w:val="92"/>
        </w:trPr>
        <w:tc>
          <w:tcPr>
            <w:tcW w:w="443" w:type="dxa"/>
            <w:vMerge/>
          </w:tcPr>
          <w:p w:rsidR="00DA3FC1" w:rsidRDefault="00DA3FC1">
            <w:pPr>
              <w:widowControl w:val="0"/>
              <w:spacing w:line="276" w:lineRule="auto"/>
              <w:rPr>
                <w:sz w:val="20"/>
                <w:szCs w:val="20"/>
              </w:rPr>
            </w:pPr>
          </w:p>
        </w:tc>
        <w:tc>
          <w:tcPr>
            <w:tcW w:w="2603" w:type="dxa"/>
            <w:gridSpan w:val="4"/>
            <w:vMerge/>
          </w:tcPr>
          <w:p w:rsidR="00DA3FC1" w:rsidRDefault="00DA3FC1">
            <w:pPr>
              <w:widowControl w:val="0"/>
              <w:spacing w:line="276" w:lineRule="auto"/>
              <w:rPr>
                <w:sz w:val="20"/>
                <w:szCs w:val="20"/>
              </w:rPr>
            </w:pPr>
          </w:p>
        </w:tc>
        <w:tc>
          <w:tcPr>
            <w:tcW w:w="4537" w:type="dxa"/>
            <w:gridSpan w:val="3"/>
          </w:tcPr>
          <w:p w:rsidR="00DA3FC1" w:rsidRDefault="009A2AF2">
            <w:pPr>
              <w:jc w:val="right"/>
              <w:rPr>
                <w:sz w:val="20"/>
                <w:szCs w:val="20"/>
              </w:rPr>
            </w:pPr>
            <w:r>
              <w:rPr>
                <w:sz w:val="20"/>
                <w:szCs w:val="20"/>
              </w:rPr>
              <w:t>од 81 до 90 бода</w:t>
            </w:r>
          </w:p>
        </w:tc>
        <w:tc>
          <w:tcPr>
            <w:tcW w:w="2257" w:type="dxa"/>
            <w:gridSpan w:val="3"/>
          </w:tcPr>
          <w:p w:rsidR="00DA3FC1" w:rsidRDefault="009A2AF2">
            <w:pPr>
              <w:jc w:val="right"/>
              <w:rPr>
                <w:sz w:val="20"/>
                <w:szCs w:val="20"/>
              </w:rPr>
            </w:pPr>
            <w:r>
              <w:rPr>
                <w:sz w:val="20"/>
                <w:szCs w:val="20"/>
              </w:rPr>
              <w:t>9 (девет) (B)</w:t>
            </w:r>
          </w:p>
        </w:tc>
      </w:tr>
      <w:tr w:rsidR="00DA3FC1">
        <w:trPr>
          <w:cantSplit/>
          <w:trHeight w:val="92"/>
        </w:trPr>
        <w:tc>
          <w:tcPr>
            <w:tcW w:w="443" w:type="dxa"/>
            <w:vMerge/>
          </w:tcPr>
          <w:p w:rsidR="00DA3FC1" w:rsidRDefault="00DA3FC1">
            <w:pPr>
              <w:widowControl w:val="0"/>
              <w:spacing w:line="276" w:lineRule="auto"/>
              <w:rPr>
                <w:sz w:val="20"/>
                <w:szCs w:val="20"/>
              </w:rPr>
            </w:pPr>
          </w:p>
        </w:tc>
        <w:tc>
          <w:tcPr>
            <w:tcW w:w="2603" w:type="dxa"/>
            <w:gridSpan w:val="4"/>
            <w:vMerge/>
          </w:tcPr>
          <w:p w:rsidR="00DA3FC1" w:rsidRDefault="00DA3FC1">
            <w:pPr>
              <w:widowControl w:val="0"/>
              <w:spacing w:line="276" w:lineRule="auto"/>
              <w:rPr>
                <w:sz w:val="20"/>
                <w:szCs w:val="20"/>
              </w:rPr>
            </w:pPr>
          </w:p>
        </w:tc>
        <w:tc>
          <w:tcPr>
            <w:tcW w:w="4537" w:type="dxa"/>
            <w:gridSpan w:val="3"/>
          </w:tcPr>
          <w:p w:rsidR="00DA3FC1" w:rsidRDefault="009A2AF2">
            <w:pPr>
              <w:jc w:val="right"/>
              <w:rPr>
                <w:sz w:val="20"/>
                <w:szCs w:val="20"/>
              </w:rPr>
            </w:pPr>
            <w:r>
              <w:rPr>
                <w:sz w:val="20"/>
                <w:szCs w:val="20"/>
              </w:rPr>
              <w:t>од 91 до 100 бода</w:t>
            </w:r>
          </w:p>
        </w:tc>
        <w:tc>
          <w:tcPr>
            <w:tcW w:w="2257" w:type="dxa"/>
            <w:gridSpan w:val="3"/>
          </w:tcPr>
          <w:p w:rsidR="00DA3FC1" w:rsidRDefault="009A2AF2">
            <w:pPr>
              <w:jc w:val="right"/>
              <w:rPr>
                <w:sz w:val="20"/>
                <w:szCs w:val="20"/>
              </w:rPr>
            </w:pPr>
            <w:r>
              <w:rPr>
                <w:sz w:val="20"/>
                <w:szCs w:val="20"/>
              </w:rPr>
              <w:t>10 (десет) (A)</w:t>
            </w:r>
          </w:p>
        </w:tc>
      </w:tr>
      <w:tr w:rsidR="00DA3FC1">
        <w:trPr>
          <w:trHeight w:val="334"/>
        </w:trPr>
        <w:tc>
          <w:tcPr>
            <w:tcW w:w="443" w:type="dxa"/>
          </w:tcPr>
          <w:p w:rsidR="00DA3FC1" w:rsidRDefault="009A2AF2">
            <w:pPr>
              <w:rPr>
                <w:sz w:val="20"/>
                <w:szCs w:val="20"/>
              </w:rPr>
            </w:pPr>
            <w:r>
              <w:rPr>
                <w:sz w:val="20"/>
                <w:szCs w:val="20"/>
              </w:rPr>
              <w:t>19.</w:t>
            </w:r>
          </w:p>
        </w:tc>
        <w:tc>
          <w:tcPr>
            <w:tcW w:w="2603" w:type="dxa"/>
            <w:gridSpan w:val="4"/>
          </w:tcPr>
          <w:p w:rsidR="00DA3FC1" w:rsidRDefault="009A2AF2">
            <w:pPr>
              <w:rPr>
                <w:sz w:val="20"/>
                <w:szCs w:val="20"/>
              </w:rPr>
            </w:pPr>
            <w:r>
              <w:rPr>
                <w:sz w:val="20"/>
                <w:szCs w:val="20"/>
              </w:rPr>
              <w:t>Услов за потпис и за полагање завршен испит</w:t>
            </w:r>
          </w:p>
        </w:tc>
        <w:tc>
          <w:tcPr>
            <w:tcW w:w="6794" w:type="dxa"/>
            <w:gridSpan w:val="6"/>
          </w:tcPr>
          <w:p w:rsidR="00DA3FC1" w:rsidRDefault="009A2AF2">
            <w:pPr>
              <w:rPr>
                <w:sz w:val="18"/>
                <w:szCs w:val="18"/>
              </w:rPr>
            </w:pPr>
            <w:r>
              <w:rPr>
                <w:sz w:val="18"/>
                <w:szCs w:val="18"/>
              </w:rPr>
              <w:t>Запишан предмет; положен испит по Конференциско симултано толкување од македонски јазик (А/А1) на англиски јазик (А2/Б/Б1) и обратно 1 или од англиски јазик (В/В1/В2) на македонски јазик (А) 1; редовност во наставата</w:t>
            </w:r>
          </w:p>
        </w:tc>
      </w:tr>
      <w:tr w:rsidR="00DA3FC1">
        <w:trPr>
          <w:trHeight w:val="334"/>
        </w:trPr>
        <w:tc>
          <w:tcPr>
            <w:tcW w:w="443" w:type="dxa"/>
          </w:tcPr>
          <w:p w:rsidR="00DA3FC1" w:rsidRDefault="009A2AF2">
            <w:pPr>
              <w:rPr>
                <w:sz w:val="20"/>
                <w:szCs w:val="20"/>
              </w:rPr>
            </w:pPr>
            <w:r>
              <w:rPr>
                <w:sz w:val="20"/>
                <w:szCs w:val="20"/>
              </w:rPr>
              <w:t>20.</w:t>
            </w:r>
          </w:p>
        </w:tc>
        <w:tc>
          <w:tcPr>
            <w:tcW w:w="2603" w:type="dxa"/>
            <w:gridSpan w:val="4"/>
          </w:tcPr>
          <w:p w:rsidR="00DA3FC1" w:rsidRDefault="009A2AF2">
            <w:pPr>
              <w:rPr>
                <w:sz w:val="20"/>
                <w:szCs w:val="20"/>
              </w:rPr>
            </w:pPr>
            <w:r>
              <w:rPr>
                <w:sz w:val="20"/>
                <w:szCs w:val="20"/>
              </w:rPr>
              <w:t>Јазик на кој се изведува наставата</w:t>
            </w:r>
          </w:p>
        </w:tc>
        <w:tc>
          <w:tcPr>
            <w:tcW w:w="6794" w:type="dxa"/>
            <w:gridSpan w:val="6"/>
          </w:tcPr>
          <w:p w:rsidR="00DA3FC1" w:rsidRDefault="009A2AF2">
            <w:pPr>
              <w:rPr>
                <w:sz w:val="18"/>
                <w:szCs w:val="18"/>
              </w:rPr>
            </w:pPr>
            <w:r>
              <w:rPr>
                <w:sz w:val="18"/>
                <w:szCs w:val="18"/>
              </w:rPr>
              <w:t>Англиски и македонски јазик</w:t>
            </w:r>
          </w:p>
        </w:tc>
      </w:tr>
      <w:tr w:rsidR="00DA3FC1">
        <w:trPr>
          <w:trHeight w:val="334"/>
        </w:trPr>
        <w:tc>
          <w:tcPr>
            <w:tcW w:w="443" w:type="dxa"/>
          </w:tcPr>
          <w:p w:rsidR="00DA3FC1" w:rsidRDefault="009A2AF2">
            <w:pPr>
              <w:rPr>
                <w:sz w:val="20"/>
                <w:szCs w:val="20"/>
              </w:rPr>
            </w:pPr>
            <w:r>
              <w:rPr>
                <w:sz w:val="20"/>
                <w:szCs w:val="20"/>
              </w:rPr>
              <w:t>21.</w:t>
            </w:r>
          </w:p>
        </w:tc>
        <w:tc>
          <w:tcPr>
            <w:tcW w:w="2603" w:type="dxa"/>
            <w:gridSpan w:val="4"/>
          </w:tcPr>
          <w:p w:rsidR="00DA3FC1" w:rsidRDefault="009A2AF2">
            <w:pPr>
              <w:rPr>
                <w:sz w:val="20"/>
                <w:szCs w:val="20"/>
              </w:rPr>
            </w:pPr>
            <w:r>
              <w:rPr>
                <w:sz w:val="20"/>
                <w:szCs w:val="20"/>
              </w:rPr>
              <w:t>Метод на следење на квалитетот на наставата</w:t>
            </w:r>
          </w:p>
        </w:tc>
        <w:tc>
          <w:tcPr>
            <w:tcW w:w="6794" w:type="dxa"/>
            <w:gridSpan w:val="6"/>
          </w:tcPr>
          <w:p w:rsidR="00DA3FC1" w:rsidRDefault="009A2AF2">
            <w:pPr>
              <w:rPr>
                <w:sz w:val="18"/>
                <w:szCs w:val="18"/>
              </w:rPr>
            </w:pPr>
            <w:r>
              <w:rPr>
                <w:sz w:val="18"/>
                <w:szCs w:val="18"/>
              </w:rPr>
              <w:t>Евалуација / самоевалуација</w:t>
            </w:r>
          </w:p>
        </w:tc>
      </w:tr>
      <w:tr w:rsidR="00DA3FC1">
        <w:trPr>
          <w:cantSplit/>
          <w:trHeight w:val="334"/>
        </w:trPr>
        <w:tc>
          <w:tcPr>
            <w:tcW w:w="443" w:type="dxa"/>
            <w:vMerge w:val="restart"/>
            <w:vAlign w:val="center"/>
          </w:tcPr>
          <w:p w:rsidR="00DA3FC1" w:rsidRDefault="009A2AF2">
            <w:pPr>
              <w:jc w:val="center"/>
              <w:rPr>
                <w:sz w:val="20"/>
                <w:szCs w:val="20"/>
              </w:rPr>
            </w:pPr>
            <w:r>
              <w:rPr>
                <w:sz w:val="20"/>
                <w:szCs w:val="20"/>
              </w:rPr>
              <w:t>22.</w:t>
            </w:r>
          </w:p>
        </w:tc>
        <w:tc>
          <w:tcPr>
            <w:tcW w:w="9397" w:type="dxa"/>
            <w:gridSpan w:val="10"/>
          </w:tcPr>
          <w:p w:rsidR="00DA3FC1" w:rsidRDefault="009A2AF2">
            <w:pPr>
              <w:rPr>
                <w:sz w:val="20"/>
                <w:szCs w:val="20"/>
              </w:rPr>
            </w:pPr>
            <w:r>
              <w:rPr>
                <w:sz w:val="20"/>
                <w:szCs w:val="20"/>
              </w:rPr>
              <w:t>Литература</w:t>
            </w:r>
          </w:p>
        </w:tc>
      </w:tr>
      <w:tr w:rsidR="00DA3FC1">
        <w:trPr>
          <w:cantSplit/>
          <w:trHeight w:val="334"/>
        </w:trPr>
        <w:tc>
          <w:tcPr>
            <w:tcW w:w="443" w:type="dxa"/>
            <w:vMerge/>
            <w:vAlign w:val="center"/>
          </w:tcPr>
          <w:p w:rsidR="00DA3FC1" w:rsidRDefault="00DA3FC1">
            <w:pPr>
              <w:widowControl w:val="0"/>
              <w:spacing w:line="276" w:lineRule="auto"/>
              <w:rPr>
                <w:sz w:val="20"/>
                <w:szCs w:val="20"/>
              </w:rPr>
            </w:pPr>
          </w:p>
        </w:tc>
        <w:tc>
          <w:tcPr>
            <w:tcW w:w="961" w:type="dxa"/>
            <w:vMerge w:val="restart"/>
            <w:vAlign w:val="center"/>
          </w:tcPr>
          <w:p w:rsidR="00DA3FC1" w:rsidRDefault="009A2AF2">
            <w:pPr>
              <w:jc w:val="center"/>
              <w:rPr>
                <w:sz w:val="20"/>
                <w:szCs w:val="20"/>
              </w:rPr>
            </w:pPr>
            <w:r>
              <w:rPr>
                <w:sz w:val="20"/>
                <w:szCs w:val="20"/>
              </w:rPr>
              <w:t>22.1.</w:t>
            </w:r>
          </w:p>
        </w:tc>
        <w:tc>
          <w:tcPr>
            <w:tcW w:w="8436" w:type="dxa"/>
            <w:gridSpan w:val="9"/>
          </w:tcPr>
          <w:p w:rsidR="00DA3FC1" w:rsidRDefault="009A2AF2">
            <w:pPr>
              <w:rPr>
                <w:sz w:val="20"/>
                <w:szCs w:val="20"/>
              </w:rPr>
            </w:pPr>
            <w:r>
              <w:rPr>
                <w:sz w:val="20"/>
                <w:szCs w:val="20"/>
              </w:rPr>
              <w:t>Задолжителна литература</w:t>
            </w:r>
          </w:p>
        </w:tc>
      </w:tr>
      <w:tr w:rsidR="00DA3FC1">
        <w:trPr>
          <w:cantSplit/>
          <w:trHeight w:val="334"/>
        </w:trPr>
        <w:tc>
          <w:tcPr>
            <w:tcW w:w="443" w:type="dxa"/>
            <w:vMerge/>
            <w:vAlign w:val="center"/>
          </w:tcPr>
          <w:p w:rsidR="00DA3FC1" w:rsidRDefault="00DA3FC1">
            <w:pPr>
              <w:widowControl w:val="0"/>
              <w:spacing w:line="276" w:lineRule="auto"/>
              <w:rPr>
                <w:sz w:val="20"/>
                <w:szCs w:val="20"/>
              </w:rPr>
            </w:pPr>
          </w:p>
        </w:tc>
        <w:tc>
          <w:tcPr>
            <w:tcW w:w="961"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Реден број</w:t>
            </w:r>
          </w:p>
        </w:tc>
        <w:tc>
          <w:tcPr>
            <w:tcW w:w="955" w:type="dxa"/>
          </w:tcPr>
          <w:p w:rsidR="00DA3FC1" w:rsidRDefault="009A2AF2">
            <w:pPr>
              <w:jc w:val="center"/>
              <w:rPr>
                <w:sz w:val="20"/>
                <w:szCs w:val="20"/>
              </w:rPr>
            </w:pPr>
            <w:r>
              <w:rPr>
                <w:sz w:val="20"/>
                <w:szCs w:val="20"/>
              </w:rPr>
              <w:t>Автор</w:t>
            </w:r>
          </w:p>
        </w:tc>
        <w:tc>
          <w:tcPr>
            <w:tcW w:w="4537" w:type="dxa"/>
            <w:gridSpan w:val="3"/>
          </w:tcPr>
          <w:p w:rsidR="00DA3FC1" w:rsidRDefault="009A2AF2">
            <w:pPr>
              <w:jc w:val="center"/>
              <w:rPr>
                <w:sz w:val="20"/>
                <w:szCs w:val="20"/>
              </w:rPr>
            </w:pPr>
            <w:r>
              <w:rPr>
                <w:sz w:val="20"/>
                <w:szCs w:val="20"/>
              </w:rPr>
              <w:t>Наслов</w:t>
            </w:r>
          </w:p>
        </w:tc>
        <w:tc>
          <w:tcPr>
            <w:tcW w:w="1051" w:type="dxa"/>
            <w:gridSpan w:val="2"/>
          </w:tcPr>
          <w:p w:rsidR="00DA3FC1" w:rsidRDefault="009A2AF2">
            <w:pPr>
              <w:jc w:val="center"/>
              <w:rPr>
                <w:sz w:val="20"/>
                <w:szCs w:val="20"/>
              </w:rPr>
            </w:pPr>
            <w:r>
              <w:rPr>
                <w:sz w:val="20"/>
                <w:szCs w:val="20"/>
              </w:rPr>
              <w:t>Издавач</w:t>
            </w:r>
          </w:p>
        </w:tc>
        <w:tc>
          <w:tcPr>
            <w:tcW w:w="1206" w:type="dxa"/>
          </w:tcPr>
          <w:p w:rsidR="00DA3FC1" w:rsidRDefault="009A2AF2">
            <w:pPr>
              <w:jc w:val="center"/>
              <w:rPr>
                <w:sz w:val="20"/>
                <w:szCs w:val="20"/>
              </w:rPr>
            </w:pPr>
            <w:r>
              <w:rPr>
                <w:sz w:val="20"/>
                <w:szCs w:val="20"/>
              </w:rPr>
              <w:t>Година</w:t>
            </w:r>
          </w:p>
        </w:tc>
      </w:tr>
      <w:tr w:rsidR="00DA3FC1">
        <w:trPr>
          <w:cantSplit/>
          <w:trHeight w:val="334"/>
        </w:trPr>
        <w:tc>
          <w:tcPr>
            <w:tcW w:w="443" w:type="dxa"/>
            <w:vMerge/>
            <w:vAlign w:val="center"/>
          </w:tcPr>
          <w:p w:rsidR="00DA3FC1" w:rsidRDefault="00DA3FC1">
            <w:pPr>
              <w:widowControl w:val="0"/>
              <w:spacing w:line="276" w:lineRule="auto"/>
              <w:rPr>
                <w:sz w:val="20"/>
                <w:szCs w:val="20"/>
              </w:rPr>
            </w:pPr>
          </w:p>
        </w:tc>
        <w:tc>
          <w:tcPr>
            <w:tcW w:w="961"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1.</w:t>
            </w:r>
          </w:p>
        </w:tc>
        <w:tc>
          <w:tcPr>
            <w:tcW w:w="955" w:type="dxa"/>
          </w:tcPr>
          <w:p w:rsidR="00DA3FC1" w:rsidRDefault="009A2AF2">
            <w:pPr>
              <w:rPr>
                <w:sz w:val="18"/>
                <w:szCs w:val="18"/>
              </w:rPr>
            </w:pPr>
            <w:r>
              <w:rPr>
                <w:sz w:val="18"/>
                <w:szCs w:val="18"/>
              </w:rPr>
              <w:t>Gillies, Andrew</w:t>
            </w:r>
          </w:p>
        </w:tc>
        <w:tc>
          <w:tcPr>
            <w:tcW w:w="4537" w:type="dxa"/>
            <w:gridSpan w:val="3"/>
          </w:tcPr>
          <w:p w:rsidR="00DA3FC1" w:rsidRDefault="009A2AF2">
            <w:pPr>
              <w:rPr>
                <w:sz w:val="18"/>
                <w:szCs w:val="18"/>
              </w:rPr>
            </w:pPr>
            <w:r>
              <w:rPr>
                <w:sz w:val="18"/>
                <w:szCs w:val="18"/>
              </w:rPr>
              <w:t>Note-Taking for Consecutive Interpreting: A Short Course</w:t>
            </w:r>
          </w:p>
        </w:tc>
        <w:tc>
          <w:tcPr>
            <w:tcW w:w="1051" w:type="dxa"/>
            <w:gridSpan w:val="2"/>
          </w:tcPr>
          <w:p w:rsidR="00DA3FC1" w:rsidRDefault="009A2AF2">
            <w:pPr>
              <w:rPr>
                <w:sz w:val="18"/>
                <w:szCs w:val="18"/>
              </w:rPr>
            </w:pPr>
            <w:r>
              <w:rPr>
                <w:sz w:val="18"/>
                <w:szCs w:val="18"/>
              </w:rPr>
              <w:t>Saint Jerome Publications</w:t>
            </w:r>
          </w:p>
        </w:tc>
        <w:tc>
          <w:tcPr>
            <w:tcW w:w="1206" w:type="dxa"/>
          </w:tcPr>
          <w:p w:rsidR="00DA3FC1" w:rsidRDefault="009A2AF2">
            <w:pPr>
              <w:rPr>
                <w:sz w:val="18"/>
                <w:szCs w:val="18"/>
              </w:rPr>
            </w:pPr>
            <w:r>
              <w:rPr>
                <w:sz w:val="18"/>
                <w:szCs w:val="18"/>
              </w:rPr>
              <w:t>2002</w:t>
            </w:r>
          </w:p>
        </w:tc>
      </w:tr>
      <w:tr w:rsidR="00DA3FC1">
        <w:trPr>
          <w:cantSplit/>
          <w:trHeight w:val="334"/>
        </w:trPr>
        <w:tc>
          <w:tcPr>
            <w:tcW w:w="443" w:type="dxa"/>
            <w:vMerge/>
            <w:vAlign w:val="center"/>
          </w:tcPr>
          <w:p w:rsidR="00DA3FC1" w:rsidRDefault="00DA3FC1">
            <w:pPr>
              <w:widowControl w:val="0"/>
              <w:spacing w:line="276" w:lineRule="auto"/>
              <w:rPr>
                <w:sz w:val="18"/>
                <w:szCs w:val="18"/>
              </w:rPr>
            </w:pPr>
          </w:p>
        </w:tc>
        <w:tc>
          <w:tcPr>
            <w:tcW w:w="961"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2.</w:t>
            </w:r>
          </w:p>
        </w:tc>
        <w:tc>
          <w:tcPr>
            <w:tcW w:w="955" w:type="dxa"/>
          </w:tcPr>
          <w:p w:rsidR="00DA3FC1" w:rsidRDefault="009A2AF2">
            <w:pPr>
              <w:rPr>
                <w:sz w:val="18"/>
                <w:szCs w:val="18"/>
              </w:rPr>
            </w:pPr>
            <w:r>
              <w:rPr>
                <w:sz w:val="18"/>
                <w:szCs w:val="18"/>
              </w:rPr>
              <w:t>Jones, Roderick</w:t>
            </w:r>
          </w:p>
        </w:tc>
        <w:tc>
          <w:tcPr>
            <w:tcW w:w="4537" w:type="dxa"/>
            <w:gridSpan w:val="3"/>
          </w:tcPr>
          <w:p w:rsidR="00DA3FC1" w:rsidRDefault="009A2AF2">
            <w:pPr>
              <w:rPr>
                <w:sz w:val="18"/>
                <w:szCs w:val="18"/>
              </w:rPr>
            </w:pPr>
            <w:r>
              <w:rPr>
                <w:sz w:val="18"/>
                <w:szCs w:val="18"/>
              </w:rPr>
              <w:t>Conference Interpreting Explained</w:t>
            </w:r>
          </w:p>
        </w:tc>
        <w:tc>
          <w:tcPr>
            <w:tcW w:w="1051" w:type="dxa"/>
            <w:gridSpan w:val="2"/>
          </w:tcPr>
          <w:p w:rsidR="00DA3FC1" w:rsidRDefault="009A2AF2">
            <w:pPr>
              <w:rPr>
                <w:sz w:val="18"/>
                <w:szCs w:val="18"/>
              </w:rPr>
            </w:pPr>
            <w:r>
              <w:rPr>
                <w:sz w:val="18"/>
                <w:szCs w:val="18"/>
              </w:rPr>
              <w:t>Manchester: St. Jerome</w:t>
            </w:r>
          </w:p>
        </w:tc>
        <w:tc>
          <w:tcPr>
            <w:tcW w:w="1206" w:type="dxa"/>
          </w:tcPr>
          <w:p w:rsidR="00DA3FC1" w:rsidRDefault="009A2AF2">
            <w:pPr>
              <w:rPr>
                <w:sz w:val="18"/>
                <w:szCs w:val="18"/>
              </w:rPr>
            </w:pPr>
            <w:r>
              <w:rPr>
                <w:sz w:val="18"/>
                <w:szCs w:val="18"/>
              </w:rPr>
              <w:t>2002</w:t>
            </w:r>
          </w:p>
        </w:tc>
      </w:tr>
      <w:tr w:rsidR="00DA3FC1">
        <w:trPr>
          <w:cantSplit/>
          <w:trHeight w:val="70"/>
        </w:trPr>
        <w:tc>
          <w:tcPr>
            <w:tcW w:w="443" w:type="dxa"/>
            <w:vMerge/>
            <w:vAlign w:val="center"/>
          </w:tcPr>
          <w:p w:rsidR="00DA3FC1" w:rsidRDefault="00DA3FC1">
            <w:pPr>
              <w:widowControl w:val="0"/>
              <w:spacing w:line="276" w:lineRule="auto"/>
              <w:rPr>
                <w:sz w:val="18"/>
                <w:szCs w:val="18"/>
              </w:rPr>
            </w:pPr>
          </w:p>
        </w:tc>
        <w:tc>
          <w:tcPr>
            <w:tcW w:w="961"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3.</w:t>
            </w:r>
          </w:p>
        </w:tc>
        <w:tc>
          <w:tcPr>
            <w:tcW w:w="955" w:type="dxa"/>
          </w:tcPr>
          <w:p w:rsidR="00DA3FC1" w:rsidRDefault="009A2AF2">
            <w:pPr>
              <w:rPr>
                <w:sz w:val="18"/>
                <w:szCs w:val="18"/>
              </w:rPr>
            </w:pPr>
            <w:r>
              <w:rPr>
                <w:sz w:val="18"/>
                <w:szCs w:val="18"/>
              </w:rPr>
              <w:t>Nolan, James</w:t>
            </w:r>
          </w:p>
        </w:tc>
        <w:tc>
          <w:tcPr>
            <w:tcW w:w="4537" w:type="dxa"/>
            <w:gridSpan w:val="3"/>
          </w:tcPr>
          <w:p w:rsidR="00DA3FC1" w:rsidRDefault="009A2AF2">
            <w:pPr>
              <w:rPr>
                <w:sz w:val="18"/>
                <w:szCs w:val="18"/>
              </w:rPr>
            </w:pPr>
            <w:r>
              <w:rPr>
                <w:sz w:val="18"/>
                <w:szCs w:val="18"/>
              </w:rPr>
              <w:t>Interpretation: Techniques and Exercises</w:t>
            </w:r>
          </w:p>
        </w:tc>
        <w:tc>
          <w:tcPr>
            <w:tcW w:w="1051" w:type="dxa"/>
            <w:gridSpan w:val="2"/>
          </w:tcPr>
          <w:p w:rsidR="00DA3FC1" w:rsidRDefault="009A2AF2">
            <w:pPr>
              <w:rPr>
                <w:sz w:val="18"/>
                <w:szCs w:val="18"/>
              </w:rPr>
            </w:pPr>
            <w:r>
              <w:rPr>
                <w:sz w:val="18"/>
                <w:szCs w:val="18"/>
              </w:rPr>
              <w:t>Multilingual Matters</w:t>
            </w:r>
          </w:p>
        </w:tc>
        <w:tc>
          <w:tcPr>
            <w:tcW w:w="1206" w:type="dxa"/>
          </w:tcPr>
          <w:p w:rsidR="00DA3FC1" w:rsidRDefault="009A2AF2">
            <w:pPr>
              <w:rPr>
                <w:sz w:val="18"/>
                <w:szCs w:val="18"/>
              </w:rPr>
            </w:pPr>
            <w:r>
              <w:rPr>
                <w:sz w:val="18"/>
                <w:szCs w:val="18"/>
              </w:rPr>
              <w:t>2005</w:t>
            </w:r>
          </w:p>
        </w:tc>
      </w:tr>
      <w:tr w:rsidR="00DA3FC1">
        <w:trPr>
          <w:cantSplit/>
          <w:trHeight w:val="334"/>
        </w:trPr>
        <w:tc>
          <w:tcPr>
            <w:tcW w:w="443" w:type="dxa"/>
            <w:vMerge/>
            <w:vAlign w:val="center"/>
          </w:tcPr>
          <w:p w:rsidR="00DA3FC1" w:rsidRDefault="00DA3FC1">
            <w:pPr>
              <w:widowControl w:val="0"/>
              <w:spacing w:line="276" w:lineRule="auto"/>
              <w:rPr>
                <w:sz w:val="18"/>
                <w:szCs w:val="18"/>
              </w:rPr>
            </w:pPr>
          </w:p>
        </w:tc>
        <w:tc>
          <w:tcPr>
            <w:tcW w:w="961" w:type="dxa"/>
            <w:vMerge w:val="restart"/>
            <w:vAlign w:val="center"/>
          </w:tcPr>
          <w:p w:rsidR="00DA3FC1" w:rsidRDefault="009A2AF2">
            <w:pPr>
              <w:jc w:val="center"/>
              <w:rPr>
                <w:sz w:val="20"/>
                <w:szCs w:val="20"/>
              </w:rPr>
            </w:pPr>
            <w:r>
              <w:rPr>
                <w:sz w:val="20"/>
                <w:szCs w:val="20"/>
              </w:rPr>
              <w:t>22.2.</w:t>
            </w:r>
          </w:p>
        </w:tc>
        <w:tc>
          <w:tcPr>
            <w:tcW w:w="8436" w:type="dxa"/>
            <w:gridSpan w:val="9"/>
          </w:tcPr>
          <w:p w:rsidR="00DA3FC1" w:rsidRDefault="009A2AF2">
            <w:pPr>
              <w:rPr>
                <w:sz w:val="20"/>
                <w:szCs w:val="20"/>
              </w:rPr>
            </w:pPr>
            <w:r>
              <w:rPr>
                <w:sz w:val="20"/>
                <w:szCs w:val="20"/>
              </w:rPr>
              <w:t>Дополнителна литература</w:t>
            </w:r>
          </w:p>
        </w:tc>
      </w:tr>
      <w:tr w:rsidR="00DA3FC1">
        <w:trPr>
          <w:cantSplit/>
          <w:trHeight w:val="334"/>
        </w:trPr>
        <w:tc>
          <w:tcPr>
            <w:tcW w:w="443" w:type="dxa"/>
            <w:vMerge/>
            <w:vAlign w:val="center"/>
          </w:tcPr>
          <w:p w:rsidR="00DA3FC1" w:rsidRDefault="00DA3FC1">
            <w:pPr>
              <w:widowControl w:val="0"/>
              <w:spacing w:line="276" w:lineRule="auto"/>
              <w:rPr>
                <w:sz w:val="20"/>
                <w:szCs w:val="20"/>
              </w:rPr>
            </w:pPr>
          </w:p>
        </w:tc>
        <w:tc>
          <w:tcPr>
            <w:tcW w:w="961"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Реден број</w:t>
            </w:r>
          </w:p>
        </w:tc>
        <w:tc>
          <w:tcPr>
            <w:tcW w:w="955" w:type="dxa"/>
          </w:tcPr>
          <w:p w:rsidR="00DA3FC1" w:rsidRDefault="009A2AF2">
            <w:pPr>
              <w:jc w:val="center"/>
              <w:rPr>
                <w:sz w:val="20"/>
                <w:szCs w:val="20"/>
              </w:rPr>
            </w:pPr>
            <w:r>
              <w:rPr>
                <w:sz w:val="20"/>
                <w:szCs w:val="20"/>
              </w:rPr>
              <w:t>Автор</w:t>
            </w:r>
          </w:p>
        </w:tc>
        <w:tc>
          <w:tcPr>
            <w:tcW w:w="4537" w:type="dxa"/>
            <w:gridSpan w:val="3"/>
          </w:tcPr>
          <w:p w:rsidR="00DA3FC1" w:rsidRDefault="009A2AF2">
            <w:pPr>
              <w:jc w:val="center"/>
              <w:rPr>
                <w:sz w:val="20"/>
                <w:szCs w:val="20"/>
              </w:rPr>
            </w:pPr>
            <w:r>
              <w:rPr>
                <w:sz w:val="20"/>
                <w:szCs w:val="20"/>
              </w:rPr>
              <w:t>Наслов</w:t>
            </w:r>
          </w:p>
        </w:tc>
        <w:tc>
          <w:tcPr>
            <w:tcW w:w="1051" w:type="dxa"/>
            <w:gridSpan w:val="2"/>
          </w:tcPr>
          <w:p w:rsidR="00DA3FC1" w:rsidRDefault="009A2AF2">
            <w:pPr>
              <w:jc w:val="center"/>
              <w:rPr>
                <w:sz w:val="20"/>
                <w:szCs w:val="20"/>
              </w:rPr>
            </w:pPr>
            <w:r>
              <w:rPr>
                <w:sz w:val="20"/>
                <w:szCs w:val="20"/>
              </w:rPr>
              <w:t>Издавач</w:t>
            </w:r>
          </w:p>
        </w:tc>
        <w:tc>
          <w:tcPr>
            <w:tcW w:w="1206" w:type="dxa"/>
          </w:tcPr>
          <w:p w:rsidR="00DA3FC1" w:rsidRDefault="009A2AF2">
            <w:pPr>
              <w:jc w:val="center"/>
              <w:rPr>
                <w:sz w:val="20"/>
                <w:szCs w:val="20"/>
              </w:rPr>
            </w:pPr>
            <w:r>
              <w:rPr>
                <w:sz w:val="20"/>
                <w:szCs w:val="20"/>
              </w:rPr>
              <w:t>Година</w:t>
            </w:r>
          </w:p>
        </w:tc>
      </w:tr>
      <w:tr w:rsidR="00DA3FC1">
        <w:trPr>
          <w:cantSplit/>
          <w:trHeight w:val="334"/>
        </w:trPr>
        <w:tc>
          <w:tcPr>
            <w:tcW w:w="443" w:type="dxa"/>
            <w:vMerge/>
            <w:vAlign w:val="center"/>
          </w:tcPr>
          <w:p w:rsidR="00DA3FC1" w:rsidRDefault="00DA3FC1">
            <w:pPr>
              <w:widowControl w:val="0"/>
              <w:spacing w:line="276" w:lineRule="auto"/>
              <w:rPr>
                <w:sz w:val="20"/>
                <w:szCs w:val="20"/>
              </w:rPr>
            </w:pPr>
          </w:p>
        </w:tc>
        <w:tc>
          <w:tcPr>
            <w:tcW w:w="961"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1.</w:t>
            </w:r>
          </w:p>
        </w:tc>
        <w:tc>
          <w:tcPr>
            <w:tcW w:w="955" w:type="dxa"/>
          </w:tcPr>
          <w:p w:rsidR="00DA3FC1" w:rsidRDefault="009A2AF2">
            <w:pPr>
              <w:rPr>
                <w:sz w:val="18"/>
                <w:szCs w:val="18"/>
              </w:rPr>
            </w:pPr>
            <w:r>
              <w:rPr>
                <w:sz w:val="18"/>
                <w:szCs w:val="18"/>
              </w:rPr>
              <w:t>Gile, D.,</w:t>
            </w:r>
          </w:p>
        </w:tc>
        <w:tc>
          <w:tcPr>
            <w:tcW w:w="4537" w:type="dxa"/>
            <w:gridSpan w:val="3"/>
          </w:tcPr>
          <w:p w:rsidR="00DA3FC1" w:rsidRDefault="009A2AF2">
            <w:pPr>
              <w:rPr>
                <w:sz w:val="18"/>
                <w:szCs w:val="18"/>
              </w:rPr>
            </w:pPr>
            <w:r>
              <w:rPr>
                <w:sz w:val="18"/>
                <w:szCs w:val="18"/>
              </w:rPr>
              <w:t>Basic Concepts and Models for Interpreter and Translator Training</w:t>
            </w:r>
          </w:p>
        </w:tc>
        <w:tc>
          <w:tcPr>
            <w:tcW w:w="1051" w:type="dxa"/>
            <w:gridSpan w:val="2"/>
          </w:tcPr>
          <w:p w:rsidR="00DA3FC1" w:rsidRDefault="009A2AF2">
            <w:pPr>
              <w:rPr>
                <w:sz w:val="18"/>
                <w:szCs w:val="18"/>
              </w:rPr>
            </w:pPr>
            <w:r>
              <w:rPr>
                <w:sz w:val="18"/>
                <w:szCs w:val="18"/>
              </w:rPr>
              <w:t>Amsterdam: Benjamin’s Publishing Company</w:t>
            </w:r>
          </w:p>
        </w:tc>
        <w:tc>
          <w:tcPr>
            <w:tcW w:w="1206" w:type="dxa"/>
          </w:tcPr>
          <w:p w:rsidR="00DA3FC1" w:rsidRDefault="009A2AF2">
            <w:pPr>
              <w:rPr>
                <w:sz w:val="18"/>
                <w:szCs w:val="18"/>
              </w:rPr>
            </w:pPr>
            <w:r>
              <w:rPr>
                <w:sz w:val="18"/>
                <w:szCs w:val="18"/>
              </w:rPr>
              <w:t>1995</w:t>
            </w:r>
          </w:p>
        </w:tc>
      </w:tr>
      <w:tr w:rsidR="00DA3FC1">
        <w:trPr>
          <w:cantSplit/>
          <w:trHeight w:val="334"/>
        </w:trPr>
        <w:tc>
          <w:tcPr>
            <w:tcW w:w="443" w:type="dxa"/>
            <w:vMerge/>
            <w:vAlign w:val="center"/>
          </w:tcPr>
          <w:p w:rsidR="00DA3FC1" w:rsidRDefault="00DA3FC1">
            <w:pPr>
              <w:widowControl w:val="0"/>
              <w:spacing w:line="276" w:lineRule="auto"/>
              <w:rPr>
                <w:sz w:val="18"/>
                <w:szCs w:val="18"/>
              </w:rPr>
            </w:pPr>
          </w:p>
        </w:tc>
        <w:tc>
          <w:tcPr>
            <w:tcW w:w="961"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2.</w:t>
            </w:r>
          </w:p>
        </w:tc>
        <w:tc>
          <w:tcPr>
            <w:tcW w:w="955" w:type="dxa"/>
          </w:tcPr>
          <w:p w:rsidR="00DA3FC1" w:rsidRDefault="009A2AF2">
            <w:pPr>
              <w:tabs>
                <w:tab w:val="left" w:pos="720"/>
              </w:tabs>
              <w:rPr>
                <w:sz w:val="18"/>
                <w:szCs w:val="18"/>
              </w:rPr>
            </w:pPr>
            <w:r>
              <w:rPr>
                <w:sz w:val="18"/>
                <w:szCs w:val="18"/>
              </w:rPr>
              <w:t>Setton, R. and Dawrant, A.</w:t>
            </w:r>
          </w:p>
        </w:tc>
        <w:tc>
          <w:tcPr>
            <w:tcW w:w="4537" w:type="dxa"/>
            <w:gridSpan w:val="3"/>
          </w:tcPr>
          <w:p w:rsidR="00DA3FC1" w:rsidRDefault="009A2AF2">
            <w:pPr>
              <w:rPr>
                <w:sz w:val="18"/>
                <w:szCs w:val="18"/>
              </w:rPr>
            </w:pPr>
            <w:r>
              <w:rPr>
                <w:sz w:val="18"/>
                <w:szCs w:val="18"/>
              </w:rPr>
              <w:t>Conference Interpreting: A Complete Course</w:t>
            </w:r>
          </w:p>
        </w:tc>
        <w:tc>
          <w:tcPr>
            <w:tcW w:w="1051" w:type="dxa"/>
            <w:gridSpan w:val="2"/>
          </w:tcPr>
          <w:p w:rsidR="00DA3FC1" w:rsidRDefault="009A2AF2">
            <w:pPr>
              <w:rPr>
                <w:sz w:val="18"/>
                <w:szCs w:val="18"/>
              </w:rPr>
            </w:pPr>
            <w:r>
              <w:rPr>
                <w:sz w:val="18"/>
                <w:szCs w:val="18"/>
              </w:rPr>
              <w:t>Amsterdam: John Benjamin’s Publishing Company</w:t>
            </w:r>
          </w:p>
        </w:tc>
        <w:tc>
          <w:tcPr>
            <w:tcW w:w="1206" w:type="dxa"/>
          </w:tcPr>
          <w:p w:rsidR="00DA3FC1" w:rsidRDefault="009A2AF2">
            <w:pPr>
              <w:rPr>
                <w:sz w:val="18"/>
                <w:szCs w:val="18"/>
              </w:rPr>
            </w:pPr>
            <w:r>
              <w:rPr>
                <w:sz w:val="18"/>
                <w:szCs w:val="18"/>
              </w:rPr>
              <w:t>2016</w:t>
            </w:r>
          </w:p>
        </w:tc>
      </w:tr>
      <w:tr w:rsidR="00DA3FC1">
        <w:trPr>
          <w:cantSplit/>
          <w:trHeight w:val="334"/>
        </w:trPr>
        <w:tc>
          <w:tcPr>
            <w:tcW w:w="443" w:type="dxa"/>
            <w:vMerge/>
            <w:vAlign w:val="center"/>
          </w:tcPr>
          <w:p w:rsidR="00DA3FC1" w:rsidRDefault="00DA3FC1">
            <w:pPr>
              <w:widowControl w:val="0"/>
              <w:spacing w:line="276" w:lineRule="auto"/>
              <w:rPr>
                <w:sz w:val="18"/>
                <w:szCs w:val="18"/>
              </w:rPr>
            </w:pPr>
          </w:p>
        </w:tc>
        <w:tc>
          <w:tcPr>
            <w:tcW w:w="961"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3.</w:t>
            </w:r>
          </w:p>
        </w:tc>
        <w:tc>
          <w:tcPr>
            <w:tcW w:w="955" w:type="dxa"/>
          </w:tcPr>
          <w:p w:rsidR="00DA3FC1" w:rsidRDefault="009A2AF2">
            <w:pPr>
              <w:rPr>
                <w:sz w:val="18"/>
                <w:szCs w:val="18"/>
              </w:rPr>
            </w:pPr>
            <w:r>
              <w:rPr>
                <w:sz w:val="18"/>
                <w:szCs w:val="18"/>
              </w:rPr>
              <w:t>Hendricks, P.</w:t>
            </w:r>
          </w:p>
        </w:tc>
        <w:tc>
          <w:tcPr>
            <w:tcW w:w="4537" w:type="dxa"/>
            <w:gridSpan w:val="3"/>
          </w:tcPr>
          <w:p w:rsidR="00DA3FC1" w:rsidRDefault="009A2AF2">
            <w:pPr>
              <w:rPr>
                <w:sz w:val="18"/>
                <w:szCs w:val="18"/>
              </w:rPr>
            </w:pPr>
            <w:r>
              <w:rPr>
                <w:sz w:val="18"/>
                <w:szCs w:val="18"/>
              </w:rPr>
              <w:t>Simultaneous Interpreting: a Practice book</w:t>
            </w:r>
          </w:p>
        </w:tc>
        <w:tc>
          <w:tcPr>
            <w:tcW w:w="1051" w:type="dxa"/>
            <w:gridSpan w:val="2"/>
          </w:tcPr>
          <w:p w:rsidR="00DA3FC1" w:rsidRDefault="009A2AF2">
            <w:pPr>
              <w:rPr>
                <w:sz w:val="18"/>
                <w:szCs w:val="18"/>
              </w:rPr>
            </w:pPr>
            <w:r>
              <w:rPr>
                <w:sz w:val="18"/>
                <w:szCs w:val="18"/>
              </w:rPr>
              <w:t>London: Longman</w:t>
            </w:r>
          </w:p>
        </w:tc>
        <w:tc>
          <w:tcPr>
            <w:tcW w:w="1206" w:type="dxa"/>
          </w:tcPr>
          <w:p w:rsidR="00DA3FC1" w:rsidRDefault="009A2AF2">
            <w:pPr>
              <w:rPr>
                <w:sz w:val="18"/>
                <w:szCs w:val="18"/>
              </w:rPr>
            </w:pPr>
            <w:r>
              <w:rPr>
                <w:sz w:val="18"/>
                <w:szCs w:val="18"/>
              </w:rPr>
              <w:t>1971</w:t>
            </w:r>
          </w:p>
        </w:tc>
      </w:tr>
      <w:tr w:rsidR="00DA3FC1">
        <w:trPr>
          <w:cantSplit/>
          <w:trHeight w:val="334"/>
        </w:trPr>
        <w:tc>
          <w:tcPr>
            <w:tcW w:w="443" w:type="dxa"/>
            <w:vMerge/>
            <w:vAlign w:val="center"/>
          </w:tcPr>
          <w:p w:rsidR="00DA3FC1" w:rsidRDefault="00DA3FC1">
            <w:pPr>
              <w:widowControl w:val="0"/>
              <w:spacing w:line="276" w:lineRule="auto"/>
              <w:rPr>
                <w:sz w:val="18"/>
                <w:szCs w:val="18"/>
              </w:rPr>
            </w:pPr>
          </w:p>
        </w:tc>
        <w:tc>
          <w:tcPr>
            <w:tcW w:w="961" w:type="dxa"/>
            <w:vMerge/>
            <w:vAlign w:val="center"/>
          </w:tcPr>
          <w:p w:rsidR="00DA3FC1" w:rsidRDefault="00DA3FC1">
            <w:pPr>
              <w:widowControl w:val="0"/>
              <w:spacing w:line="276" w:lineRule="auto"/>
              <w:rPr>
                <w:sz w:val="18"/>
                <w:szCs w:val="18"/>
              </w:rPr>
            </w:pPr>
          </w:p>
        </w:tc>
        <w:tc>
          <w:tcPr>
            <w:tcW w:w="687" w:type="dxa"/>
            <w:gridSpan w:val="2"/>
          </w:tcPr>
          <w:p w:rsidR="00DA3FC1" w:rsidRDefault="009A2AF2">
            <w:pPr>
              <w:jc w:val="center"/>
              <w:rPr>
                <w:sz w:val="20"/>
                <w:szCs w:val="20"/>
              </w:rPr>
            </w:pPr>
            <w:r>
              <w:rPr>
                <w:sz w:val="20"/>
                <w:szCs w:val="20"/>
              </w:rPr>
              <w:t>4</w:t>
            </w:r>
          </w:p>
        </w:tc>
        <w:tc>
          <w:tcPr>
            <w:tcW w:w="955" w:type="dxa"/>
          </w:tcPr>
          <w:p w:rsidR="00DA3FC1" w:rsidRDefault="009A2AF2">
            <w:pPr>
              <w:rPr>
                <w:sz w:val="18"/>
                <w:szCs w:val="18"/>
              </w:rPr>
            </w:pPr>
            <w:r>
              <w:rPr>
                <w:sz w:val="18"/>
                <w:szCs w:val="18"/>
              </w:rPr>
              <w:t>Mikkelson, H., Jourdenais, R.</w:t>
            </w:r>
          </w:p>
        </w:tc>
        <w:tc>
          <w:tcPr>
            <w:tcW w:w="4537" w:type="dxa"/>
            <w:gridSpan w:val="3"/>
          </w:tcPr>
          <w:p w:rsidR="00DA3FC1" w:rsidRDefault="009A2AF2">
            <w:pPr>
              <w:rPr>
                <w:sz w:val="18"/>
                <w:szCs w:val="18"/>
              </w:rPr>
            </w:pPr>
            <w:r>
              <w:rPr>
                <w:sz w:val="18"/>
                <w:szCs w:val="18"/>
              </w:rPr>
              <w:t>The Routledge Handbook of Interpreting-</w:t>
            </w:r>
          </w:p>
        </w:tc>
        <w:tc>
          <w:tcPr>
            <w:tcW w:w="1051" w:type="dxa"/>
            <w:gridSpan w:val="2"/>
          </w:tcPr>
          <w:p w:rsidR="00DA3FC1" w:rsidRDefault="009A2AF2">
            <w:pPr>
              <w:rPr>
                <w:sz w:val="18"/>
                <w:szCs w:val="18"/>
              </w:rPr>
            </w:pPr>
            <w:r>
              <w:rPr>
                <w:sz w:val="18"/>
                <w:szCs w:val="18"/>
              </w:rPr>
              <w:t>London: Routledge</w:t>
            </w:r>
          </w:p>
        </w:tc>
        <w:tc>
          <w:tcPr>
            <w:tcW w:w="1206" w:type="dxa"/>
          </w:tcPr>
          <w:p w:rsidR="00DA3FC1" w:rsidRDefault="009A2AF2">
            <w:pPr>
              <w:rPr>
                <w:sz w:val="18"/>
                <w:szCs w:val="18"/>
              </w:rPr>
            </w:pPr>
            <w:r>
              <w:rPr>
                <w:sz w:val="18"/>
                <w:szCs w:val="18"/>
              </w:rPr>
              <w:t>2015</w:t>
            </w:r>
          </w:p>
        </w:tc>
      </w:tr>
      <w:tr w:rsidR="00DA3FC1">
        <w:trPr>
          <w:cantSplit/>
          <w:trHeight w:val="334"/>
        </w:trPr>
        <w:tc>
          <w:tcPr>
            <w:tcW w:w="443" w:type="dxa"/>
          </w:tcPr>
          <w:p w:rsidR="00DA3FC1" w:rsidRDefault="00DA3FC1">
            <w:pPr>
              <w:rPr>
                <w:sz w:val="20"/>
                <w:szCs w:val="20"/>
              </w:rPr>
            </w:pPr>
          </w:p>
        </w:tc>
        <w:tc>
          <w:tcPr>
            <w:tcW w:w="961" w:type="dxa"/>
            <w:vMerge/>
            <w:vAlign w:val="center"/>
          </w:tcPr>
          <w:p w:rsidR="00DA3FC1" w:rsidRDefault="00DA3FC1">
            <w:pPr>
              <w:widowControl w:val="0"/>
              <w:spacing w:line="276" w:lineRule="auto"/>
              <w:rPr>
                <w:sz w:val="20"/>
                <w:szCs w:val="20"/>
              </w:rPr>
            </w:pPr>
          </w:p>
        </w:tc>
        <w:tc>
          <w:tcPr>
            <w:tcW w:w="687" w:type="dxa"/>
            <w:gridSpan w:val="2"/>
          </w:tcPr>
          <w:p w:rsidR="00DA3FC1" w:rsidRDefault="009A2AF2">
            <w:pPr>
              <w:jc w:val="center"/>
              <w:rPr>
                <w:sz w:val="20"/>
                <w:szCs w:val="20"/>
              </w:rPr>
            </w:pPr>
            <w:r>
              <w:rPr>
                <w:sz w:val="20"/>
                <w:szCs w:val="20"/>
              </w:rPr>
              <w:t>5</w:t>
            </w:r>
          </w:p>
        </w:tc>
        <w:tc>
          <w:tcPr>
            <w:tcW w:w="955" w:type="dxa"/>
          </w:tcPr>
          <w:p w:rsidR="00DA3FC1" w:rsidRDefault="009A2AF2">
            <w:pPr>
              <w:rPr>
                <w:sz w:val="18"/>
                <w:szCs w:val="18"/>
              </w:rPr>
            </w:pPr>
            <w:r>
              <w:rPr>
                <w:sz w:val="18"/>
                <w:szCs w:val="18"/>
              </w:rPr>
              <w:t>база на говори на ГД за толкување</w:t>
            </w:r>
          </w:p>
        </w:tc>
        <w:tc>
          <w:tcPr>
            <w:tcW w:w="4537" w:type="dxa"/>
            <w:gridSpan w:val="3"/>
          </w:tcPr>
          <w:p w:rsidR="00DA3FC1" w:rsidRDefault="009A2AF2">
            <w:pPr>
              <w:rPr>
                <w:sz w:val="18"/>
                <w:szCs w:val="18"/>
              </w:rPr>
            </w:pPr>
            <w:r>
              <w:rPr>
                <w:sz w:val="18"/>
                <w:szCs w:val="18"/>
              </w:rPr>
              <w:t>Speech Repository, http://www.multilingualspeeches.tv/scic/portal/speech_repository</w:t>
            </w:r>
          </w:p>
        </w:tc>
        <w:tc>
          <w:tcPr>
            <w:tcW w:w="1051" w:type="dxa"/>
            <w:gridSpan w:val="2"/>
          </w:tcPr>
          <w:p w:rsidR="00DA3FC1" w:rsidRDefault="009A2AF2">
            <w:pPr>
              <w:rPr>
                <w:sz w:val="18"/>
                <w:szCs w:val="18"/>
              </w:rPr>
            </w:pPr>
            <w:r>
              <w:t xml:space="preserve">     </w:t>
            </w:r>
          </w:p>
        </w:tc>
        <w:tc>
          <w:tcPr>
            <w:tcW w:w="1206" w:type="dxa"/>
          </w:tcPr>
          <w:p w:rsidR="00DA3FC1" w:rsidRDefault="009A2AF2">
            <w:pPr>
              <w:rPr>
                <w:sz w:val="18"/>
                <w:szCs w:val="18"/>
              </w:rPr>
            </w:pPr>
            <w:r>
              <w:t xml:space="preserve">     </w:t>
            </w:r>
          </w:p>
        </w:tc>
      </w:tr>
    </w:tbl>
    <w:p w:rsidR="000B2705" w:rsidRDefault="000B2705"/>
    <w:p w:rsidR="000B2705" w:rsidRDefault="000B2705">
      <w:r>
        <w:br w:type="page"/>
      </w:r>
    </w:p>
    <w:p w:rsidR="00DA3FC1" w:rsidRDefault="009A2AF2">
      <w:pPr>
        <w:rPr>
          <w:b/>
          <w:lang w:val="en-US"/>
        </w:rPr>
      </w:pPr>
      <w:r>
        <w:rPr>
          <w:b/>
        </w:rPr>
        <w:lastRenderedPageBreak/>
        <w:t>Предмети за германски јазик (2 семестар, задолжителни)</w:t>
      </w:r>
    </w:p>
    <w:p w:rsidR="008D70CB" w:rsidRPr="008D70CB" w:rsidRDefault="008D70CB">
      <w:pPr>
        <w:rPr>
          <w:b/>
          <w:lang w:val="en-US"/>
        </w:rPr>
      </w:pPr>
    </w:p>
    <w:tbl>
      <w:tblPr>
        <w:tblStyle w:val="20"/>
        <w:tblW w:w="9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571"/>
        <w:gridCol w:w="365"/>
        <w:gridCol w:w="229"/>
        <w:gridCol w:w="679"/>
        <w:gridCol w:w="1023"/>
        <w:gridCol w:w="2939"/>
        <w:gridCol w:w="1567"/>
        <w:gridCol w:w="1212"/>
        <w:gridCol w:w="258"/>
        <w:gridCol w:w="547"/>
      </w:tblGrid>
      <w:tr w:rsidR="008D70CB" w:rsidTr="008D70CB">
        <w:tc>
          <w:tcPr>
            <w:tcW w:w="1515" w:type="dxa"/>
            <w:gridSpan w:val="4"/>
          </w:tcPr>
          <w:p w:rsidR="008D70CB" w:rsidRDefault="008D70CB" w:rsidP="008D70CB">
            <w:pPr>
              <w:jc w:val="both"/>
              <w:rPr>
                <w:sz w:val="20"/>
                <w:szCs w:val="20"/>
              </w:rPr>
            </w:pPr>
            <w:r>
              <w:rPr>
                <w:b/>
                <w:lang w:val="mk-MK"/>
              </w:rPr>
              <w:br w:type="page"/>
            </w:r>
            <w:r>
              <w:rPr>
                <w:b/>
                <w:sz w:val="20"/>
                <w:szCs w:val="20"/>
              </w:rPr>
              <w:t>Прилог бр.3</w:t>
            </w:r>
          </w:p>
        </w:tc>
        <w:tc>
          <w:tcPr>
            <w:tcW w:w="8225" w:type="dxa"/>
            <w:gridSpan w:val="7"/>
          </w:tcPr>
          <w:p w:rsidR="008D70CB" w:rsidRDefault="008D70CB" w:rsidP="008D70CB">
            <w:pPr>
              <w:rPr>
                <w:sz w:val="20"/>
                <w:szCs w:val="20"/>
              </w:rPr>
            </w:pPr>
            <w:r>
              <w:rPr>
                <w:b/>
                <w:sz w:val="20"/>
                <w:szCs w:val="20"/>
              </w:rPr>
              <w:t>Предметна програма од втор циклус на студии</w:t>
            </w:r>
          </w:p>
        </w:tc>
      </w:tr>
      <w:tr w:rsidR="008D70CB" w:rsidTr="008D70CB">
        <w:tc>
          <w:tcPr>
            <w:tcW w:w="350" w:type="dxa"/>
          </w:tcPr>
          <w:p w:rsidR="008D70CB" w:rsidRDefault="008D70CB" w:rsidP="008D70CB">
            <w:pPr>
              <w:rPr>
                <w:sz w:val="20"/>
                <w:szCs w:val="20"/>
              </w:rPr>
            </w:pPr>
            <w:r>
              <w:rPr>
                <w:sz w:val="20"/>
                <w:szCs w:val="20"/>
              </w:rPr>
              <w:t>1.</w:t>
            </w:r>
          </w:p>
        </w:tc>
        <w:tc>
          <w:tcPr>
            <w:tcW w:w="1165" w:type="dxa"/>
            <w:gridSpan w:val="3"/>
          </w:tcPr>
          <w:p w:rsidR="008D70CB" w:rsidRDefault="008D70CB" w:rsidP="008D70CB">
            <w:pPr>
              <w:rPr>
                <w:sz w:val="20"/>
                <w:szCs w:val="20"/>
              </w:rPr>
            </w:pPr>
            <w:r>
              <w:rPr>
                <w:sz w:val="20"/>
                <w:szCs w:val="20"/>
              </w:rPr>
              <w:t>Наслов на наставниот предмет</w:t>
            </w:r>
          </w:p>
        </w:tc>
        <w:tc>
          <w:tcPr>
            <w:tcW w:w="8225" w:type="dxa"/>
            <w:gridSpan w:val="7"/>
          </w:tcPr>
          <w:p w:rsidR="008D70CB" w:rsidRDefault="008D70CB" w:rsidP="008D70CB">
            <w:pPr>
              <w:rPr>
                <w:sz w:val="20"/>
                <w:szCs w:val="20"/>
              </w:rPr>
            </w:pPr>
            <w:r>
              <w:rPr>
                <w:b/>
                <w:sz w:val="20"/>
                <w:szCs w:val="20"/>
              </w:rPr>
              <w:t xml:space="preserve">КОНТРАСТИВНА АНАЛИЗА НА ГОВОР И ТЕРМИНОЛОГИЈА (ГЕРМАНСКИ ЈАЗИК) </w:t>
            </w:r>
          </w:p>
        </w:tc>
      </w:tr>
      <w:tr w:rsidR="008D70CB" w:rsidTr="008D70CB">
        <w:tc>
          <w:tcPr>
            <w:tcW w:w="350" w:type="dxa"/>
          </w:tcPr>
          <w:p w:rsidR="008D70CB" w:rsidRDefault="008D70CB" w:rsidP="008D70CB">
            <w:pPr>
              <w:rPr>
                <w:sz w:val="20"/>
                <w:szCs w:val="20"/>
              </w:rPr>
            </w:pPr>
            <w:r>
              <w:rPr>
                <w:sz w:val="20"/>
                <w:szCs w:val="20"/>
              </w:rPr>
              <w:t>2.</w:t>
            </w:r>
          </w:p>
        </w:tc>
        <w:tc>
          <w:tcPr>
            <w:tcW w:w="1165" w:type="dxa"/>
            <w:gridSpan w:val="3"/>
          </w:tcPr>
          <w:p w:rsidR="008D70CB" w:rsidRDefault="008D70CB" w:rsidP="008D70CB">
            <w:pPr>
              <w:rPr>
                <w:sz w:val="20"/>
                <w:szCs w:val="20"/>
              </w:rPr>
            </w:pPr>
            <w:r>
              <w:rPr>
                <w:sz w:val="20"/>
                <w:szCs w:val="20"/>
              </w:rPr>
              <w:t>Код</w:t>
            </w:r>
          </w:p>
        </w:tc>
        <w:tc>
          <w:tcPr>
            <w:tcW w:w="8225" w:type="dxa"/>
            <w:gridSpan w:val="7"/>
          </w:tcPr>
          <w:p w:rsidR="008D70CB" w:rsidRDefault="008D70CB" w:rsidP="008D70CB">
            <w:pPr>
              <w:rPr>
                <w:sz w:val="20"/>
                <w:szCs w:val="20"/>
              </w:rPr>
            </w:pPr>
          </w:p>
        </w:tc>
      </w:tr>
      <w:tr w:rsidR="008D70CB" w:rsidTr="008D70CB">
        <w:tc>
          <w:tcPr>
            <w:tcW w:w="350" w:type="dxa"/>
          </w:tcPr>
          <w:p w:rsidR="008D70CB" w:rsidRDefault="008D70CB" w:rsidP="008D70CB">
            <w:pPr>
              <w:rPr>
                <w:sz w:val="20"/>
                <w:szCs w:val="20"/>
              </w:rPr>
            </w:pPr>
            <w:r>
              <w:rPr>
                <w:sz w:val="20"/>
                <w:szCs w:val="20"/>
              </w:rPr>
              <w:t>3.</w:t>
            </w:r>
          </w:p>
        </w:tc>
        <w:tc>
          <w:tcPr>
            <w:tcW w:w="1165" w:type="dxa"/>
            <w:gridSpan w:val="3"/>
          </w:tcPr>
          <w:p w:rsidR="008D70CB" w:rsidRDefault="008D70CB" w:rsidP="008D70CB">
            <w:pPr>
              <w:rPr>
                <w:sz w:val="20"/>
                <w:szCs w:val="20"/>
              </w:rPr>
            </w:pPr>
            <w:r>
              <w:rPr>
                <w:sz w:val="20"/>
                <w:szCs w:val="20"/>
              </w:rPr>
              <w:t>Студиска програма</w:t>
            </w:r>
          </w:p>
        </w:tc>
        <w:tc>
          <w:tcPr>
            <w:tcW w:w="8225" w:type="dxa"/>
            <w:gridSpan w:val="7"/>
          </w:tcPr>
          <w:p w:rsidR="008D70CB" w:rsidRDefault="008D70CB" w:rsidP="008D70CB">
            <w:pPr>
              <w:rPr>
                <w:sz w:val="20"/>
                <w:szCs w:val="20"/>
              </w:rPr>
            </w:pPr>
            <w:r>
              <w:rPr>
                <w:sz w:val="20"/>
                <w:szCs w:val="20"/>
              </w:rPr>
              <w:t>Конференциско толкување</w:t>
            </w:r>
          </w:p>
        </w:tc>
      </w:tr>
      <w:tr w:rsidR="008D70CB" w:rsidTr="008D70CB">
        <w:tc>
          <w:tcPr>
            <w:tcW w:w="350" w:type="dxa"/>
          </w:tcPr>
          <w:p w:rsidR="008D70CB" w:rsidRDefault="008D70CB" w:rsidP="008D70CB">
            <w:pPr>
              <w:rPr>
                <w:sz w:val="20"/>
                <w:szCs w:val="20"/>
              </w:rPr>
            </w:pPr>
            <w:r>
              <w:rPr>
                <w:sz w:val="20"/>
                <w:szCs w:val="20"/>
              </w:rPr>
              <w:t>4.</w:t>
            </w:r>
          </w:p>
        </w:tc>
        <w:tc>
          <w:tcPr>
            <w:tcW w:w="1165" w:type="dxa"/>
            <w:gridSpan w:val="3"/>
          </w:tcPr>
          <w:p w:rsidR="008D70CB" w:rsidRDefault="008D70CB" w:rsidP="008D70CB">
            <w:pPr>
              <w:rPr>
                <w:sz w:val="20"/>
                <w:szCs w:val="20"/>
              </w:rPr>
            </w:pPr>
            <w:r>
              <w:rPr>
                <w:sz w:val="20"/>
                <w:szCs w:val="20"/>
              </w:rPr>
              <w:t>Организатор на студиската програма (единица - институт, катедра, оддел)</w:t>
            </w:r>
          </w:p>
        </w:tc>
        <w:tc>
          <w:tcPr>
            <w:tcW w:w="8225" w:type="dxa"/>
            <w:gridSpan w:val="7"/>
          </w:tcPr>
          <w:p w:rsidR="008D70CB" w:rsidRDefault="008D70CB" w:rsidP="008D70CB">
            <w:pPr>
              <w:rPr>
                <w:sz w:val="20"/>
                <w:szCs w:val="20"/>
              </w:rPr>
            </w:pPr>
            <w:r>
              <w:rPr>
                <w:sz w:val="20"/>
                <w:szCs w:val="20"/>
              </w:rPr>
              <w:t>Филолошки факултет „Блаже Конески “ – Скопје</w:t>
            </w:r>
          </w:p>
        </w:tc>
      </w:tr>
      <w:tr w:rsidR="008D70CB" w:rsidTr="008D70CB">
        <w:tc>
          <w:tcPr>
            <w:tcW w:w="350" w:type="dxa"/>
          </w:tcPr>
          <w:p w:rsidR="008D70CB" w:rsidRDefault="008D70CB" w:rsidP="008D70CB">
            <w:pPr>
              <w:rPr>
                <w:sz w:val="20"/>
                <w:szCs w:val="20"/>
              </w:rPr>
            </w:pPr>
            <w:r>
              <w:rPr>
                <w:sz w:val="20"/>
                <w:szCs w:val="20"/>
              </w:rPr>
              <w:t>5.</w:t>
            </w:r>
          </w:p>
        </w:tc>
        <w:tc>
          <w:tcPr>
            <w:tcW w:w="1165" w:type="dxa"/>
            <w:gridSpan w:val="3"/>
          </w:tcPr>
          <w:p w:rsidR="008D70CB" w:rsidRDefault="008D70CB" w:rsidP="008D70CB">
            <w:pPr>
              <w:rPr>
                <w:sz w:val="20"/>
                <w:szCs w:val="20"/>
              </w:rPr>
            </w:pPr>
            <w:r>
              <w:rPr>
                <w:sz w:val="20"/>
                <w:szCs w:val="20"/>
              </w:rPr>
              <w:t>Степен (прв, втор, трет циклус)</w:t>
            </w:r>
          </w:p>
        </w:tc>
        <w:tc>
          <w:tcPr>
            <w:tcW w:w="8225" w:type="dxa"/>
            <w:gridSpan w:val="7"/>
          </w:tcPr>
          <w:p w:rsidR="008D70CB" w:rsidRDefault="008D70CB" w:rsidP="008D70CB">
            <w:pPr>
              <w:rPr>
                <w:sz w:val="20"/>
                <w:szCs w:val="20"/>
              </w:rPr>
            </w:pPr>
            <w:r>
              <w:rPr>
                <w:sz w:val="20"/>
                <w:szCs w:val="20"/>
              </w:rPr>
              <w:t>втор циклус</w:t>
            </w:r>
          </w:p>
        </w:tc>
      </w:tr>
      <w:tr w:rsidR="008D70CB" w:rsidTr="008D70CB">
        <w:tc>
          <w:tcPr>
            <w:tcW w:w="350" w:type="dxa"/>
          </w:tcPr>
          <w:p w:rsidR="008D70CB" w:rsidRDefault="008D70CB" w:rsidP="008D70CB">
            <w:pPr>
              <w:rPr>
                <w:sz w:val="20"/>
                <w:szCs w:val="20"/>
              </w:rPr>
            </w:pPr>
            <w:r>
              <w:rPr>
                <w:sz w:val="20"/>
                <w:szCs w:val="20"/>
              </w:rPr>
              <w:t>6.</w:t>
            </w:r>
          </w:p>
        </w:tc>
        <w:tc>
          <w:tcPr>
            <w:tcW w:w="1165" w:type="dxa"/>
            <w:gridSpan w:val="3"/>
          </w:tcPr>
          <w:p w:rsidR="008D70CB" w:rsidRDefault="008D70CB" w:rsidP="008D70CB">
            <w:pPr>
              <w:rPr>
                <w:sz w:val="20"/>
                <w:szCs w:val="20"/>
              </w:rPr>
            </w:pPr>
            <w:r>
              <w:rPr>
                <w:sz w:val="20"/>
                <w:szCs w:val="20"/>
              </w:rPr>
              <w:t>Академска година/семестар</w:t>
            </w:r>
          </w:p>
        </w:tc>
        <w:tc>
          <w:tcPr>
            <w:tcW w:w="1702" w:type="dxa"/>
            <w:gridSpan w:val="2"/>
          </w:tcPr>
          <w:p w:rsidR="008D70CB" w:rsidRDefault="008D70CB" w:rsidP="008D70CB">
            <w:pPr>
              <w:rPr>
                <w:sz w:val="20"/>
                <w:szCs w:val="20"/>
              </w:rPr>
            </w:pPr>
            <w:r>
              <w:rPr>
                <w:sz w:val="20"/>
                <w:szCs w:val="20"/>
              </w:rPr>
              <w:t>Прва година / втор семестар</w:t>
            </w:r>
          </w:p>
        </w:tc>
        <w:tc>
          <w:tcPr>
            <w:tcW w:w="2939" w:type="dxa"/>
          </w:tcPr>
          <w:p w:rsidR="008D70CB" w:rsidRDefault="008D70CB" w:rsidP="008D70CB">
            <w:pPr>
              <w:rPr>
                <w:sz w:val="20"/>
                <w:szCs w:val="20"/>
              </w:rPr>
            </w:pPr>
            <w:r>
              <w:rPr>
                <w:sz w:val="20"/>
                <w:szCs w:val="20"/>
              </w:rPr>
              <w:t>7.</w:t>
            </w:r>
          </w:p>
        </w:tc>
        <w:tc>
          <w:tcPr>
            <w:tcW w:w="3037" w:type="dxa"/>
            <w:gridSpan w:val="3"/>
          </w:tcPr>
          <w:p w:rsidR="008D70CB" w:rsidRDefault="008D70CB" w:rsidP="008D70CB">
            <w:pPr>
              <w:rPr>
                <w:sz w:val="20"/>
                <w:szCs w:val="20"/>
              </w:rPr>
            </w:pPr>
            <w:r>
              <w:rPr>
                <w:sz w:val="20"/>
                <w:szCs w:val="20"/>
              </w:rPr>
              <w:t xml:space="preserve">Број на ЕКТС-кредити </w:t>
            </w:r>
          </w:p>
        </w:tc>
        <w:tc>
          <w:tcPr>
            <w:tcW w:w="547" w:type="dxa"/>
          </w:tcPr>
          <w:p w:rsidR="008D70CB" w:rsidRDefault="008D70CB" w:rsidP="008D70CB">
            <w:pPr>
              <w:rPr>
                <w:sz w:val="20"/>
                <w:szCs w:val="20"/>
              </w:rPr>
            </w:pPr>
            <w:r>
              <w:rPr>
                <w:sz w:val="20"/>
                <w:szCs w:val="20"/>
              </w:rPr>
              <w:t>3</w:t>
            </w:r>
          </w:p>
        </w:tc>
      </w:tr>
      <w:tr w:rsidR="008D70CB" w:rsidTr="008D70CB">
        <w:tc>
          <w:tcPr>
            <w:tcW w:w="350" w:type="dxa"/>
          </w:tcPr>
          <w:p w:rsidR="008D70CB" w:rsidRDefault="008D70CB" w:rsidP="008D70CB">
            <w:pPr>
              <w:rPr>
                <w:sz w:val="20"/>
                <w:szCs w:val="20"/>
              </w:rPr>
            </w:pPr>
            <w:r>
              <w:rPr>
                <w:sz w:val="20"/>
                <w:szCs w:val="20"/>
              </w:rPr>
              <w:t>8.</w:t>
            </w:r>
          </w:p>
        </w:tc>
        <w:tc>
          <w:tcPr>
            <w:tcW w:w="1165" w:type="dxa"/>
            <w:gridSpan w:val="3"/>
          </w:tcPr>
          <w:p w:rsidR="008D70CB" w:rsidRDefault="008D70CB" w:rsidP="008D70CB">
            <w:pPr>
              <w:rPr>
                <w:sz w:val="20"/>
                <w:szCs w:val="20"/>
              </w:rPr>
            </w:pPr>
            <w:r>
              <w:rPr>
                <w:sz w:val="20"/>
                <w:szCs w:val="20"/>
              </w:rPr>
              <w:t>Наставник</w:t>
            </w:r>
          </w:p>
        </w:tc>
        <w:tc>
          <w:tcPr>
            <w:tcW w:w="8225" w:type="dxa"/>
            <w:gridSpan w:val="7"/>
          </w:tcPr>
          <w:p w:rsidR="008D70CB" w:rsidRDefault="008D70CB" w:rsidP="008D70CB">
            <w:pPr>
              <w:rPr>
                <w:sz w:val="20"/>
                <w:szCs w:val="20"/>
              </w:rPr>
            </w:pPr>
            <w:r>
              <w:rPr>
                <w:sz w:val="20"/>
                <w:szCs w:val="20"/>
              </w:rPr>
              <w:t xml:space="preserve">д-р Силвана Симоска, редовен професор </w:t>
            </w:r>
          </w:p>
          <w:p w:rsidR="008D70CB" w:rsidRDefault="008D70CB" w:rsidP="008D70CB">
            <w:pPr>
              <w:rPr>
                <w:sz w:val="20"/>
                <w:szCs w:val="20"/>
              </w:rPr>
            </w:pPr>
            <w:r>
              <w:rPr>
                <w:sz w:val="20"/>
                <w:szCs w:val="20"/>
              </w:rPr>
              <w:t>д-р Емилија Бојковска, редовен професор</w:t>
            </w:r>
          </w:p>
        </w:tc>
      </w:tr>
      <w:tr w:rsidR="008D70CB" w:rsidTr="008D70CB">
        <w:tc>
          <w:tcPr>
            <w:tcW w:w="350" w:type="dxa"/>
          </w:tcPr>
          <w:p w:rsidR="008D70CB" w:rsidRDefault="008D70CB" w:rsidP="008D70CB">
            <w:pPr>
              <w:rPr>
                <w:sz w:val="20"/>
                <w:szCs w:val="20"/>
              </w:rPr>
            </w:pPr>
            <w:r>
              <w:rPr>
                <w:sz w:val="20"/>
                <w:szCs w:val="20"/>
              </w:rPr>
              <w:t>9.</w:t>
            </w:r>
          </w:p>
        </w:tc>
        <w:tc>
          <w:tcPr>
            <w:tcW w:w="1165" w:type="dxa"/>
            <w:gridSpan w:val="3"/>
          </w:tcPr>
          <w:p w:rsidR="008D70CB" w:rsidRDefault="008D70CB" w:rsidP="008D70CB">
            <w:pPr>
              <w:rPr>
                <w:sz w:val="20"/>
                <w:szCs w:val="20"/>
              </w:rPr>
            </w:pPr>
            <w:r>
              <w:rPr>
                <w:sz w:val="20"/>
                <w:szCs w:val="20"/>
              </w:rPr>
              <w:t>Предуслови за запишување на предметот</w:t>
            </w:r>
          </w:p>
        </w:tc>
        <w:tc>
          <w:tcPr>
            <w:tcW w:w="8225" w:type="dxa"/>
            <w:gridSpan w:val="7"/>
          </w:tcPr>
          <w:p w:rsidR="008D70CB" w:rsidRDefault="008D70CB" w:rsidP="008D70CB">
            <w:pPr>
              <w:rPr>
                <w:sz w:val="20"/>
                <w:szCs w:val="20"/>
              </w:rPr>
            </w:pPr>
            <w:r>
              <w:rPr>
                <w:sz w:val="20"/>
                <w:szCs w:val="20"/>
              </w:rPr>
              <w:t>нема</w:t>
            </w:r>
          </w:p>
        </w:tc>
      </w:tr>
      <w:tr w:rsidR="008D70CB" w:rsidTr="008D70CB">
        <w:tc>
          <w:tcPr>
            <w:tcW w:w="350" w:type="dxa"/>
          </w:tcPr>
          <w:p w:rsidR="008D70CB" w:rsidRDefault="008D70CB" w:rsidP="008D70CB">
            <w:pPr>
              <w:rPr>
                <w:sz w:val="20"/>
                <w:szCs w:val="20"/>
              </w:rPr>
            </w:pPr>
            <w:r>
              <w:rPr>
                <w:sz w:val="20"/>
                <w:szCs w:val="20"/>
              </w:rPr>
              <w:t>10.</w:t>
            </w:r>
          </w:p>
        </w:tc>
        <w:tc>
          <w:tcPr>
            <w:tcW w:w="9390" w:type="dxa"/>
            <w:gridSpan w:val="10"/>
          </w:tcPr>
          <w:p w:rsidR="008D70CB" w:rsidRDefault="008D70CB" w:rsidP="008D70CB">
            <w:pPr>
              <w:rPr>
                <w:sz w:val="20"/>
                <w:szCs w:val="20"/>
              </w:rPr>
            </w:pPr>
            <w:r>
              <w:rPr>
                <w:sz w:val="20"/>
                <w:szCs w:val="20"/>
              </w:rPr>
              <w:t xml:space="preserve">Цели на предметната програма (компетенции): </w:t>
            </w:r>
          </w:p>
          <w:p w:rsidR="008D70CB" w:rsidRDefault="008D70CB" w:rsidP="008D70CB">
            <w:pPr>
              <w:rPr>
                <w:sz w:val="20"/>
                <w:szCs w:val="20"/>
              </w:rPr>
            </w:pPr>
            <w:r>
              <w:rPr>
                <w:sz w:val="20"/>
                <w:szCs w:val="20"/>
              </w:rPr>
              <w:t>Преглед на усното искажување и толкување на повеќе јазици, посебно во јазиците на специјалноста. Притоа се согледуваат сличностите и разликите меѓу терминологијата во македонскиот и во германскиот дискурс.</w:t>
            </w:r>
          </w:p>
        </w:tc>
      </w:tr>
      <w:tr w:rsidR="008D70CB" w:rsidTr="008D70CB">
        <w:tc>
          <w:tcPr>
            <w:tcW w:w="350" w:type="dxa"/>
          </w:tcPr>
          <w:p w:rsidR="008D70CB" w:rsidRDefault="008D70CB" w:rsidP="008D70CB">
            <w:pPr>
              <w:rPr>
                <w:sz w:val="20"/>
                <w:szCs w:val="20"/>
              </w:rPr>
            </w:pPr>
            <w:r>
              <w:rPr>
                <w:sz w:val="20"/>
                <w:szCs w:val="20"/>
              </w:rPr>
              <w:t>11.</w:t>
            </w:r>
          </w:p>
        </w:tc>
        <w:tc>
          <w:tcPr>
            <w:tcW w:w="9390" w:type="dxa"/>
            <w:gridSpan w:val="10"/>
          </w:tcPr>
          <w:p w:rsidR="008D70CB" w:rsidRDefault="008D70CB" w:rsidP="008D70CB">
            <w:pPr>
              <w:rPr>
                <w:sz w:val="20"/>
                <w:szCs w:val="20"/>
              </w:rPr>
            </w:pPr>
            <w:r>
              <w:rPr>
                <w:sz w:val="20"/>
                <w:szCs w:val="20"/>
              </w:rPr>
              <w:t xml:space="preserve">Содржина на предметната програма: </w:t>
            </w:r>
          </w:p>
          <w:p w:rsidR="008D70CB" w:rsidRDefault="008D70CB" w:rsidP="008D70CB">
            <w:pPr>
              <w:rPr>
                <w:sz w:val="20"/>
                <w:szCs w:val="20"/>
              </w:rPr>
            </w:pPr>
            <w:r>
              <w:rPr>
                <w:sz w:val="20"/>
                <w:szCs w:val="20"/>
              </w:rPr>
              <w:t>Дихотомија меѓу јазикот и говорот (дискурсот). Јазични модели на контрастирање на говорот (дискурсот) врз пример на стручниот јазик на економијата/правото/политичките науки/ меѓународните односи, медицината и др. Трагање по еквивалентни форми, сличности и разлики. Концептот за еквиваленцијата според Каде. Контрастирање на семантички полиња: прототипи, реалии. Зборообразувачки модели наспрема синтаксички алтернативи. Заемки и лажни парови. Науката за терминологијата како интердисциплинарна и трансдисциплинарна наука. Виенска школа: Општата теорија за терминологијата според Вистер. Дескриптивна и прескриптивна терминологија. Терминолошко и јазично планирање. Терминологија и документација.</w:t>
            </w:r>
          </w:p>
        </w:tc>
      </w:tr>
      <w:tr w:rsidR="008D70CB" w:rsidTr="008D70CB">
        <w:tc>
          <w:tcPr>
            <w:tcW w:w="350" w:type="dxa"/>
          </w:tcPr>
          <w:p w:rsidR="008D70CB" w:rsidRDefault="008D70CB" w:rsidP="008D70CB">
            <w:pPr>
              <w:rPr>
                <w:sz w:val="20"/>
                <w:szCs w:val="20"/>
              </w:rPr>
            </w:pPr>
            <w:r>
              <w:rPr>
                <w:sz w:val="20"/>
                <w:szCs w:val="20"/>
              </w:rPr>
              <w:t>12.</w:t>
            </w:r>
          </w:p>
        </w:tc>
        <w:tc>
          <w:tcPr>
            <w:tcW w:w="9390" w:type="dxa"/>
            <w:gridSpan w:val="10"/>
          </w:tcPr>
          <w:p w:rsidR="008D70CB" w:rsidRDefault="008D70CB" w:rsidP="008D70CB">
            <w:pPr>
              <w:rPr>
                <w:sz w:val="20"/>
                <w:szCs w:val="20"/>
              </w:rPr>
            </w:pPr>
            <w:r>
              <w:rPr>
                <w:sz w:val="20"/>
                <w:szCs w:val="20"/>
              </w:rPr>
              <w:t>Методи на учење: предавања и вежби, консултации, проектна (домашна, семинарска) задача, домашно учење (подготовка на испит)</w:t>
            </w:r>
          </w:p>
        </w:tc>
      </w:tr>
      <w:tr w:rsidR="008D70CB" w:rsidTr="008D70CB">
        <w:tc>
          <w:tcPr>
            <w:tcW w:w="350" w:type="dxa"/>
          </w:tcPr>
          <w:p w:rsidR="008D70CB" w:rsidRDefault="008D70CB" w:rsidP="008D70CB">
            <w:pPr>
              <w:rPr>
                <w:sz w:val="20"/>
                <w:szCs w:val="20"/>
              </w:rPr>
            </w:pPr>
            <w:r>
              <w:rPr>
                <w:sz w:val="20"/>
                <w:szCs w:val="20"/>
              </w:rPr>
              <w:t>13.</w:t>
            </w:r>
          </w:p>
        </w:tc>
        <w:tc>
          <w:tcPr>
            <w:tcW w:w="1165" w:type="dxa"/>
            <w:gridSpan w:val="3"/>
          </w:tcPr>
          <w:p w:rsidR="008D70CB" w:rsidRDefault="008D70CB" w:rsidP="008D70CB">
            <w:pPr>
              <w:rPr>
                <w:sz w:val="20"/>
                <w:szCs w:val="20"/>
              </w:rPr>
            </w:pPr>
            <w:r>
              <w:rPr>
                <w:sz w:val="20"/>
                <w:szCs w:val="20"/>
              </w:rPr>
              <w:t>Вкупен расположив фонд на време</w:t>
            </w:r>
          </w:p>
        </w:tc>
        <w:tc>
          <w:tcPr>
            <w:tcW w:w="8225" w:type="dxa"/>
            <w:gridSpan w:val="7"/>
          </w:tcPr>
          <w:p w:rsidR="008D70CB" w:rsidRDefault="008D70CB" w:rsidP="008D70CB">
            <w:pPr>
              <w:rPr>
                <w:color w:val="FF0000"/>
                <w:sz w:val="20"/>
                <w:szCs w:val="20"/>
              </w:rPr>
            </w:pPr>
            <w:r>
              <w:rPr>
                <w:sz w:val="20"/>
                <w:szCs w:val="20"/>
              </w:rPr>
              <w:t>90 часа</w:t>
            </w:r>
          </w:p>
        </w:tc>
      </w:tr>
      <w:tr w:rsidR="008D70CB" w:rsidTr="008D70CB">
        <w:tc>
          <w:tcPr>
            <w:tcW w:w="350" w:type="dxa"/>
          </w:tcPr>
          <w:p w:rsidR="008D70CB" w:rsidRDefault="008D70CB" w:rsidP="008D70CB">
            <w:pPr>
              <w:rPr>
                <w:sz w:val="20"/>
                <w:szCs w:val="20"/>
              </w:rPr>
            </w:pPr>
            <w:r>
              <w:rPr>
                <w:sz w:val="20"/>
                <w:szCs w:val="20"/>
              </w:rPr>
              <w:t>14.</w:t>
            </w:r>
          </w:p>
        </w:tc>
        <w:tc>
          <w:tcPr>
            <w:tcW w:w="1165" w:type="dxa"/>
            <w:gridSpan w:val="3"/>
          </w:tcPr>
          <w:p w:rsidR="008D70CB" w:rsidRDefault="008D70CB" w:rsidP="008D70CB">
            <w:pPr>
              <w:rPr>
                <w:sz w:val="20"/>
                <w:szCs w:val="20"/>
              </w:rPr>
            </w:pPr>
            <w:r>
              <w:rPr>
                <w:sz w:val="20"/>
                <w:szCs w:val="20"/>
              </w:rPr>
              <w:t>Распределба на расположивото време</w:t>
            </w:r>
          </w:p>
        </w:tc>
        <w:tc>
          <w:tcPr>
            <w:tcW w:w="8225" w:type="dxa"/>
            <w:gridSpan w:val="7"/>
            <w:vAlign w:val="center"/>
          </w:tcPr>
          <w:p w:rsidR="008D70CB" w:rsidRDefault="008D70CB" w:rsidP="008D70CB">
            <w:pPr>
              <w:rPr>
                <w:color w:val="FF0000"/>
                <w:sz w:val="20"/>
                <w:szCs w:val="20"/>
              </w:rPr>
            </w:pPr>
          </w:p>
        </w:tc>
      </w:tr>
      <w:tr w:rsidR="008D70CB" w:rsidTr="008D70CB">
        <w:trPr>
          <w:cantSplit/>
        </w:trPr>
        <w:tc>
          <w:tcPr>
            <w:tcW w:w="350" w:type="dxa"/>
            <w:vMerge w:val="restart"/>
          </w:tcPr>
          <w:p w:rsidR="008D70CB" w:rsidRDefault="008D70CB" w:rsidP="008D70CB">
            <w:pPr>
              <w:rPr>
                <w:sz w:val="20"/>
                <w:szCs w:val="20"/>
              </w:rPr>
            </w:pPr>
            <w:r>
              <w:rPr>
                <w:sz w:val="20"/>
                <w:szCs w:val="20"/>
              </w:rPr>
              <w:t>15</w:t>
            </w:r>
            <w:r>
              <w:rPr>
                <w:sz w:val="20"/>
                <w:szCs w:val="20"/>
              </w:rPr>
              <w:lastRenderedPageBreak/>
              <w:t>.</w:t>
            </w:r>
          </w:p>
        </w:tc>
        <w:tc>
          <w:tcPr>
            <w:tcW w:w="1165" w:type="dxa"/>
            <w:gridSpan w:val="3"/>
            <w:vMerge w:val="restart"/>
          </w:tcPr>
          <w:p w:rsidR="008D70CB" w:rsidRDefault="008D70CB" w:rsidP="008D70CB">
            <w:pPr>
              <w:rPr>
                <w:sz w:val="20"/>
                <w:szCs w:val="20"/>
              </w:rPr>
            </w:pPr>
            <w:r>
              <w:rPr>
                <w:sz w:val="20"/>
                <w:szCs w:val="20"/>
              </w:rPr>
              <w:lastRenderedPageBreak/>
              <w:t xml:space="preserve">Форми на наставните </w:t>
            </w:r>
            <w:r>
              <w:rPr>
                <w:sz w:val="20"/>
                <w:szCs w:val="20"/>
              </w:rPr>
              <w:lastRenderedPageBreak/>
              <w:t>активности</w:t>
            </w:r>
          </w:p>
        </w:tc>
        <w:tc>
          <w:tcPr>
            <w:tcW w:w="679" w:type="dxa"/>
          </w:tcPr>
          <w:p w:rsidR="008D70CB" w:rsidRDefault="008D70CB" w:rsidP="008D70CB">
            <w:pPr>
              <w:rPr>
                <w:sz w:val="20"/>
                <w:szCs w:val="20"/>
              </w:rPr>
            </w:pPr>
            <w:r>
              <w:rPr>
                <w:sz w:val="20"/>
                <w:szCs w:val="20"/>
              </w:rPr>
              <w:lastRenderedPageBreak/>
              <w:t>15.1.</w:t>
            </w:r>
          </w:p>
        </w:tc>
        <w:tc>
          <w:tcPr>
            <w:tcW w:w="6741" w:type="dxa"/>
            <w:gridSpan w:val="4"/>
          </w:tcPr>
          <w:p w:rsidR="008D70CB" w:rsidRDefault="008D70CB" w:rsidP="008D70CB">
            <w:pPr>
              <w:rPr>
                <w:sz w:val="20"/>
                <w:szCs w:val="20"/>
              </w:rPr>
            </w:pPr>
            <w:r>
              <w:rPr>
                <w:sz w:val="20"/>
                <w:szCs w:val="20"/>
              </w:rPr>
              <w:t xml:space="preserve">Предавања-теоретска настава. </w:t>
            </w:r>
          </w:p>
        </w:tc>
        <w:tc>
          <w:tcPr>
            <w:tcW w:w="805" w:type="dxa"/>
            <w:gridSpan w:val="2"/>
          </w:tcPr>
          <w:p w:rsidR="008D70CB" w:rsidRDefault="008D70CB" w:rsidP="008D70CB">
            <w:pPr>
              <w:ind w:left="40"/>
              <w:rPr>
                <w:sz w:val="20"/>
                <w:szCs w:val="20"/>
              </w:rPr>
            </w:pPr>
            <w:r>
              <w:rPr>
                <w:sz w:val="20"/>
                <w:szCs w:val="20"/>
              </w:rPr>
              <w:t>10 часа</w:t>
            </w:r>
          </w:p>
        </w:tc>
      </w:tr>
      <w:tr w:rsidR="008D70CB" w:rsidTr="008D70CB">
        <w:trPr>
          <w:cantSplit/>
        </w:trPr>
        <w:tc>
          <w:tcPr>
            <w:tcW w:w="350" w:type="dxa"/>
            <w:vMerge/>
          </w:tcPr>
          <w:p w:rsidR="008D70CB" w:rsidRDefault="008D70CB" w:rsidP="008D70CB">
            <w:pPr>
              <w:widowControl w:val="0"/>
              <w:spacing w:line="276" w:lineRule="auto"/>
              <w:rPr>
                <w:sz w:val="20"/>
                <w:szCs w:val="20"/>
              </w:rPr>
            </w:pPr>
          </w:p>
        </w:tc>
        <w:tc>
          <w:tcPr>
            <w:tcW w:w="1165" w:type="dxa"/>
            <w:gridSpan w:val="3"/>
            <w:vMerge/>
          </w:tcPr>
          <w:p w:rsidR="008D70CB" w:rsidRDefault="008D70CB" w:rsidP="008D70CB">
            <w:pPr>
              <w:widowControl w:val="0"/>
              <w:spacing w:line="276" w:lineRule="auto"/>
              <w:rPr>
                <w:sz w:val="20"/>
                <w:szCs w:val="20"/>
              </w:rPr>
            </w:pPr>
          </w:p>
        </w:tc>
        <w:tc>
          <w:tcPr>
            <w:tcW w:w="679" w:type="dxa"/>
          </w:tcPr>
          <w:p w:rsidR="008D70CB" w:rsidRDefault="008D70CB" w:rsidP="008D70CB">
            <w:pPr>
              <w:rPr>
                <w:sz w:val="20"/>
                <w:szCs w:val="20"/>
              </w:rPr>
            </w:pPr>
            <w:r>
              <w:rPr>
                <w:sz w:val="20"/>
                <w:szCs w:val="20"/>
              </w:rPr>
              <w:t>15.2.</w:t>
            </w:r>
          </w:p>
        </w:tc>
        <w:tc>
          <w:tcPr>
            <w:tcW w:w="6741" w:type="dxa"/>
            <w:gridSpan w:val="4"/>
          </w:tcPr>
          <w:p w:rsidR="008D70CB" w:rsidRDefault="008D70CB" w:rsidP="008D70CB">
            <w:pPr>
              <w:rPr>
                <w:sz w:val="20"/>
                <w:szCs w:val="20"/>
              </w:rPr>
            </w:pPr>
            <w:r>
              <w:rPr>
                <w:sz w:val="20"/>
                <w:szCs w:val="20"/>
              </w:rPr>
              <w:t xml:space="preserve">Вежби (лабораториски, аудиториумски), семинари, тимска работа. </w:t>
            </w:r>
          </w:p>
        </w:tc>
        <w:tc>
          <w:tcPr>
            <w:tcW w:w="805" w:type="dxa"/>
            <w:gridSpan w:val="2"/>
          </w:tcPr>
          <w:p w:rsidR="008D70CB" w:rsidRDefault="008D70CB" w:rsidP="008D70CB">
            <w:pPr>
              <w:ind w:left="40"/>
              <w:rPr>
                <w:sz w:val="20"/>
                <w:szCs w:val="20"/>
              </w:rPr>
            </w:pPr>
          </w:p>
        </w:tc>
      </w:tr>
      <w:tr w:rsidR="008D70CB" w:rsidTr="008D70CB">
        <w:trPr>
          <w:cantSplit/>
          <w:trHeight w:val="305"/>
        </w:trPr>
        <w:tc>
          <w:tcPr>
            <w:tcW w:w="350" w:type="dxa"/>
            <w:vMerge w:val="restart"/>
          </w:tcPr>
          <w:p w:rsidR="008D70CB" w:rsidRDefault="008D70CB" w:rsidP="008D70CB">
            <w:pPr>
              <w:rPr>
                <w:sz w:val="20"/>
                <w:szCs w:val="20"/>
              </w:rPr>
            </w:pPr>
            <w:r>
              <w:rPr>
                <w:sz w:val="20"/>
                <w:szCs w:val="20"/>
              </w:rPr>
              <w:lastRenderedPageBreak/>
              <w:t>16.</w:t>
            </w:r>
          </w:p>
        </w:tc>
        <w:tc>
          <w:tcPr>
            <w:tcW w:w="1165" w:type="dxa"/>
            <w:gridSpan w:val="3"/>
            <w:vMerge w:val="restart"/>
          </w:tcPr>
          <w:p w:rsidR="008D70CB" w:rsidRDefault="008D70CB" w:rsidP="008D70CB">
            <w:pPr>
              <w:rPr>
                <w:sz w:val="20"/>
                <w:szCs w:val="20"/>
              </w:rPr>
            </w:pPr>
            <w:r>
              <w:rPr>
                <w:sz w:val="20"/>
                <w:szCs w:val="20"/>
              </w:rPr>
              <w:t>Други форми на активности</w:t>
            </w:r>
          </w:p>
        </w:tc>
        <w:tc>
          <w:tcPr>
            <w:tcW w:w="679" w:type="dxa"/>
          </w:tcPr>
          <w:p w:rsidR="008D70CB" w:rsidRDefault="008D70CB" w:rsidP="008D70CB">
            <w:pPr>
              <w:rPr>
                <w:sz w:val="20"/>
                <w:szCs w:val="20"/>
              </w:rPr>
            </w:pPr>
            <w:r>
              <w:rPr>
                <w:sz w:val="20"/>
                <w:szCs w:val="20"/>
              </w:rPr>
              <w:t>16.1.</w:t>
            </w:r>
          </w:p>
        </w:tc>
        <w:tc>
          <w:tcPr>
            <w:tcW w:w="6741" w:type="dxa"/>
            <w:gridSpan w:val="4"/>
          </w:tcPr>
          <w:p w:rsidR="008D70CB" w:rsidRDefault="008D70CB" w:rsidP="008D70CB">
            <w:pPr>
              <w:rPr>
                <w:sz w:val="20"/>
                <w:szCs w:val="20"/>
              </w:rPr>
            </w:pPr>
            <w:r>
              <w:rPr>
                <w:sz w:val="20"/>
                <w:szCs w:val="20"/>
              </w:rPr>
              <w:t xml:space="preserve">Проектни задачи </w:t>
            </w:r>
          </w:p>
        </w:tc>
        <w:tc>
          <w:tcPr>
            <w:tcW w:w="805" w:type="dxa"/>
            <w:gridSpan w:val="2"/>
          </w:tcPr>
          <w:p w:rsidR="008D70CB" w:rsidRDefault="008D70CB" w:rsidP="008D70CB">
            <w:pPr>
              <w:ind w:left="40"/>
              <w:rPr>
                <w:sz w:val="20"/>
                <w:szCs w:val="20"/>
              </w:rPr>
            </w:pPr>
            <w:r>
              <w:rPr>
                <w:sz w:val="20"/>
                <w:szCs w:val="20"/>
              </w:rPr>
              <w:t>10 часа</w:t>
            </w:r>
          </w:p>
        </w:tc>
      </w:tr>
      <w:tr w:rsidR="008D70CB" w:rsidTr="008D70CB">
        <w:trPr>
          <w:cantSplit/>
          <w:trHeight w:val="170"/>
        </w:trPr>
        <w:tc>
          <w:tcPr>
            <w:tcW w:w="350" w:type="dxa"/>
            <w:vMerge/>
          </w:tcPr>
          <w:p w:rsidR="008D70CB" w:rsidRDefault="008D70CB" w:rsidP="008D70CB">
            <w:pPr>
              <w:widowControl w:val="0"/>
              <w:spacing w:line="276" w:lineRule="auto"/>
              <w:rPr>
                <w:sz w:val="20"/>
                <w:szCs w:val="20"/>
              </w:rPr>
            </w:pPr>
          </w:p>
        </w:tc>
        <w:tc>
          <w:tcPr>
            <w:tcW w:w="1165" w:type="dxa"/>
            <w:gridSpan w:val="3"/>
            <w:vMerge/>
          </w:tcPr>
          <w:p w:rsidR="008D70CB" w:rsidRDefault="008D70CB" w:rsidP="008D70CB">
            <w:pPr>
              <w:widowControl w:val="0"/>
              <w:spacing w:line="276" w:lineRule="auto"/>
              <w:rPr>
                <w:sz w:val="20"/>
                <w:szCs w:val="20"/>
              </w:rPr>
            </w:pPr>
          </w:p>
        </w:tc>
        <w:tc>
          <w:tcPr>
            <w:tcW w:w="679" w:type="dxa"/>
          </w:tcPr>
          <w:p w:rsidR="008D70CB" w:rsidRDefault="008D70CB" w:rsidP="008D70CB">
            <w:pPr>
              <w:rPr>
                <w:sz w:val="20"/>
                <w:szCs w:val="20"/>
              </w:rPr>
            </w:pPr>
            <w:r>
              <w:rPr>
                <w:sz w:val="20"/>
                <w:szCs w:val="20"/>
              </w:rPr>
              <w:t>16.2.</w:t>
            </w:r>
          </w:p>
        </w:tc>
        <w:tc>
          <w:tcPr>
            <w:tcW w:w="6741" w:type="dxa"/>
            <w:gridSpan w:val="4"/>
          </w:tcPr>
          <w:p w:rsidR="008D70CB" w:rsidRDefault="008D70CB" w:rsidP="008D70CB">
            <w:pPr>
              <w:rPr>
                <w:sz w:val="20"/>
                <w:szCs w:val="20"/>
              </w:rPr>
            </w:pPr>
            <w:r>
              <w:rPr>
                <w:sz w:val="20"/>
                <w:szCs w:val="20"/>
              </w:rPr>
              <w:t>Самостојни задачи</w:t>
            </w:r>
          </w:p>
        </w:tc>
        <w:tc>
          <w:tcPr>
            <w:tcW w:w="805" w:type="dxa"/>
            <w:gridSpan w:val="2"/>
          </w:tcPr>
          <w:p w:rsidR="008D70CB" w:rsidRDefault="008D70CB" w:rsidP="008D70CB">
            <w:pPr>
              <w:ind w:left="40"/>
              <w:rPr>
                <w:sz w:val="20"/>
                <w:szCs w:val="20"/>
              </w:rPr>
            </w:pPr>
            <w:r>
              <w:rPr>
                <w:sz w:val="20"/>
                <w:szCs w:val="20"/>
              </w:rPr>
              <w:t>20 часа</w:t>
            </w:r>
          </w:p>
        </w:tc>
      </w:tr>
      <w:tr w:rsidR="008D70CB" w:rsidTr="008D70CB">
        <w:trPr>
          <w:cantSplit/>
          <w:trHeight w:val="260"/>
        </w:trPr>
        <w:tc>
          <w:tcPr>
            <w:tcW w:w="350" w:type="dxa"/>
            <w:vMerge/>
          </w:tcPr>
          <w:p w:rsidR="008D70CB" w:rsidRDefault="008D70CB" w:rsidP="008D70CB">
            <w:pPr>
              <w:widowControl w:val="0"/>
              <w:spacing w:line="276" w:lineRule="auto"/>
              <w:rPr>
                <w:sz w:val="20"/>
                <w:szCs w:val="20"/>
              </w:rPr>
            </w:pPr>
          </w:p>
        </w:tc>
        <w:tc>
          <w:tcPr>
            <w:tcW w:w="1165" w:type="dxa"/>
            <w:gridSpan w:val="3"/>
            <w:vMerge/>
          </w:tcPr>
          <w:p w:rsidR="008D70CB" w:rsidRDefault="008D70CB" w:rsidP="008D70CB">
            <w:pPr>
              <w:widowControl w:val="0"/>
              <w:spacing w:line="276" w:lineRule="auto"/>
              <w:rPr>
                <w:sz w:val="20"/>
                <w:szCs w:val="20"/>
              </w:rPr>
            </w:pPr>
          </w:p>
        </w:tc>
        <w:tc>
          <w:tcPr>
            <w:tcW w:w="679" w:type="dxa"/>
          </w:tcPr>
          <w:p w:rsidR="008D70CB" w:rsidRDefault="008D70CB" w:rsidP="008D70CB">
            <w:pPr>
              <w:rPr>
                <w:sz w:val="20"/>
                <w:szCs w:val="20"/>
              </w:rPr>
            </w:pPr>
            <w:r>
              <w:rPr>
                <w:sz w:val="20"/>
                <w:szCs w:val="20"/>
              </w:rPr>
              <w:t>16.3.</w:t>
            </w:r>
          </w:p>
        </w:tc>
        <w:tc>
          <w:tcPr>
            <w:tcW w:w="6741" w:type="dxa"/>
            <w:gridSpan w:val="4"/>
          </w:tcPr>
          <w:p w:rsidR="008D70CB" w:rsidRDefault="008D70CB" w:rsidP="008D70CB">
            <w:pPr>
              <w:rPr>
                <w:sz w:val="20"/>
                <w:szCs w:val="20"/>
              </w:rPr>
            </w:pPr>
            <w:r>
              <w:rPr>
                <w:sz w:val="20"/>
                <w:szCs w:val="20"/>
              </w:rPr>
              <w:t>Домашно учење - задачи</w:t>
            </w:r>
          </w:p>
        </w:tc>
        <w:tc>
          <w:tcPr>
            <w:tcW w:w="805" w:type="dxa"/>
            <w:gridSpan w:val="2"/>
          </w:tcPr>
          <w:p w:rsidR="008D70CB" w:rsidRDefault="008D70CB" w:rsidP="008D70CB">
            <w:pPr>
              <w:ind w:left="40"/>
              <w:rPr>
                <w:sz w:val="20"/>
                <w:szCs w:val="20"/>
              </w:rPr>
            </w:pPr>
            <w:r>
              <w:rPr>
                <w:sz w:val="20"/>
                <w:szCs w:val="20"/>
              </w:rPr>
              <w:t>50 часа</w:t>
            </w:r>
          </w:p>
        </w:tc>
      </w:tr>
      <w:tr w:rsidR="008D70CB" w:rsidTr="008D70CB">
        <w:trPr>
          <w:cantSplit/>
        </w:trPr>
        <w:tc>
          <w:tcPr>
            <w:tcW w:w="350" w:type="dxa"/>
            <w:vMerge w:val="restart"/>
          </w:tcPr>
          <w:p w:rsidR="008D70CB" w:rsidRDefault="008D70CB" w:rsidP="008D70CB">
            <w:pPr>
              <w:rPr>
                <w:sz w:val="20"/>
                <w:szCs w:val="20"/>
              </w:rPr>
            </w:pPr>
            <w:r>
              <w:rPr>
                <w:sz w:val="20"/>
                <w:szCs w:val="20"/>
              </w:rPr>
              <w:t>17.</w:t>
            </w:r>
          </w:p>
        </w:tc>
        <w:tc>
          <w:tcPr>
            <w:tcW w:w="9390" w:type="dxa"/>
            <w:gridSpan w:val="10"/>
          </w:tcPr>
          <w:p w:rsidR="008D70CB" w:rsidRDefault="008D70CB" w:rsidP="008D70CB">
            <w:pPr>
              <w:jc w:val="both"/>
              <w:rPr>
                <w:sz w:val="20"/>
                <w:szCs w:val="20"/>
              </w:rPr>
            </w:pPr>
            <w:r>
              <w:rPr>
                <w:sz w:val="20"/>
                <w:szCs w:val="20"/>
              </w:rPr>
              <w:t xml:space="preserve">Начин на оценување     </w:t>
            </w:r>
          </w:p>
        </w:tc>
      </w:tr>
      <w:tr w:rsidR="008D70CB" w:rsidTr="008D70CB">
        <w:trPr>
          <w:cantSplit/>
          <w:trHeight w:val="334"/>
        </w:trPr>
        <w:tc>
          <w:tcPr>
            <w:tcW w:w="350" w:type="dxa"/>
            <w:vMerge/>
          </w:tcPr>
          <w:p w:rsidR="008D70CB" w:rsidRDefault="008D70CB" w:rsidP="008D70CB">
            <w:pPr>
              <w:widowControl w:val="0"/>
              <w:spacing w:line="276" w:lineRule="auto"/>
              <w:rPr>
                <w:sz w:val="20"/>
                <w:szCs w:val="20"/>
              </w:rPr>
            </w:pPr>
          </w:p>
        </w:tc>
        <w:tc>
          <w:tcPr>
            <w:tcW w:w="936" w:type="dxa"/>
            <w:gridSpan w:val="2"/>
          </w:tcPr>
          <w:p w:rsidR="008D70CB" w:rsidRDefault="008D70CB" w:rsidP="008D70CB">
            <w:pPr>
              <w:rPr>
                <w:sz w:val="20"/>
                <w:szCs w:val="20"/>
              </w:rPr>
            </w:pPr>
            <w:r>
              <w:rPr>
                <w:sz w:val="20"/>
                <w:szCs w:val="20"/>
              </w:rPr>
              <w:t>17.1.</w:t>
            </w:r>
          </w:p>
        </w:tc>
        <w:tc>
          <w:tcPr>
            <w:tcW w:w="6437" w:type="dxa"/>
            <w:gridSpan w:val="5"/>
          </w:tcPr>
          <w:p w:rsidR="008D70CB" w:rsidRDefault="008D70CB" w:rsidP="008D70CB">
            <w:pPr>
              <w:rPr>
                <w:sz w:val="20"/>
                <w:szCs w:val="20"/>
              </w:rPr>
            </w:pPr>
            <w:r>
              <w:rPr>
                <w:sz w:val="20"/>
                <w:szCs w:val="20"/>
              </w:rPr>
              <w:t>Тестови</w:t>
            </w:r>
          </w:p>
        </w:tc>
        <w:tc>
          <w:tcPr>
            <w:tcW w:w="2017" w:type="dxa"/>
            <w:gridSpan w:val="3"/>
          </w:tcPr>
          <w:p w:rsidR="008D70CB" w:rsidRDefault="008D70CB" w:rsidP="008D70CB">
            <w:pPr>
              <w:ind w:left="50"/>
              <w:rPr>
                <w:sz w:val="20"/>
                <w:szCs w:val="20"/>
              </w:rPr>
            </w:pPr>
            <w:r>
              <w:rPr>
                <w:sz w:val="20"/>
                <w:szCs w:val="20"/>
              </w:rPr>
              <w:t>80 бода</w:t>
            </w:r>
          </w:p>
        </w:tc>
      </w:tr>
      <w:tr w:rsidR="008D70CB" w:rsidTr="008D70CB">
        <w:trPr>
          <w:cantSplit/>
          <w:trHeight w:val="334"/>
        </w:trPr>
        <w:tc>
          <w:tcPr>
            <w:tcW w:w="350" w:type="dxa"/>
            <w:vMerge/>
          </w:tcPr>
          <w:p w:rsidR="008D70CB" w:rsidRDefault="008D70CB" w:rsidP="008D70CB">
            <w:pPr>
              <w:widowControl w:val="0"/>
              <w:spacing w:line="276" w:lineRule="auto"/>
              <w:rPr>
                <w:sz w:val="20"/>
                <w:szCs w:val="20"/>
              </w:rPr>
            </w:pPr>
          </w:p>
        </w:tc>
        <w:tc>
          <w:tcPr>
            <w:tcW w:w="936" w:type="dxa"/>
            <w:gridSpan w:val="2"/>
          </w:tcPr>
          <w:p w:rsidR="008D70CB" w:rsidRDefault="008D70CB" w:rsidP="008D70CB">
            <w:pPr>
              <w:rPr>
                <w:sz w:val="20"/>
                <w:szCs w:val="20"/>
              </w:rPr>
            </w:pPr>
            <w:r>
              <w:rPr>
                <w:sz w:val="20"/>
                <w:szCs w:val="20"/>
              </w:rPr>
              <w:t>17.2.</w:t>
            </w:r>
          </w:p>
        </w:tc>
        <w:tc>
          <w:tcPr>
            <w:tcW w:w="6437" w:type="dxa"/>
            <w:gridSpan w:val="5"/>
          </w:tcPr>
          <w:p w:rsidR="008D70CB" w:rsidRDefault="008D70CB" w:rsidP="008D70CB">
            <w:pPr>
              <w:rPr>
                <w:sz w:val="20"/>
                <w:szCs w:val="20"/>
              </w:rPr>
            </w:pPr>
            <w:r>
              <w:rPr>
                <w:sz w:val="20"/>
                <w:szCs w:val="20"/>
              </w:rPr>
              <w:t>Индивидуална работа/проект ( презентација: писмена и усна)</w:t>
            </w:r>
          </w:p>
        </w:tc>
        <w:tc>
          <w:tcPr>
            <w:tcW w:w="2017" w:type="dxa"/>
            <w:gridSpan w:val="3"/>
          </w:tcPr>
          <w:p w:rsidR="008D70CB" w:rsidRDefault="008D70CB" w:rsidP="008D70CB">
            <w:pPr>
              <w:ind w:left="50"/>
              <w:rPr>
                <w:sz w:val="20"/>
                <w:szCs w:val="20"/>
              </w:rPr>
            </w:pPr>
            <w:r>
              <w:rPr>
                <w:sz w:val="20"/>
                <w:szCs w:val="20"/>
              </w:rPr>
              <w:t>10 бода</w:t>
            </w:r>
          </w:p>
        </w:tc>
      </w:tr>
      <w:tr w:rsidR="008D70CB" w:rsidTr="008D70CB">
        <w:trPr>
          <w:cantSplit/>
          <w:trHeight w:val="334"/>
        </w:trPr>
        <w:tc>
          <w:tcPr>
            <w:tcW w:w="350" w:type="dxa"/>
            <w:vMerge/>
          </w:tcPr>
          <w:p w:rsidR="008D70CB" w:rsidRDefault="008D70CB" w:rsidP="008D70CB">
            <w:pPr>
              <w:widowControl w:val="0"/>
              <w:spacing w:line="276" w:lineRule="auto"/>
              <w:rPr>
                <w:sz w:val="20"/>
                <w:szCs w:val="20"/>
              </w:rPr>
            </w:pPr>
          </w:p>
        </w:tc>
        <w:tc>
          <w:tcPr>
            <w:tcW w:w="936" w:type="dxa"/>
            <w:gridSpan w:val="2"/>
          </w:tcPr>
          <w:p w:rsidR="008D70CB" w:rsidRDefault="008D70CB" w:rsidP="008D70CB">
            <w:pPr>
              <w:rPr>
                <w:sz w:val="20"/>
                <w:szCs w:val="20"/>
              </w:rPr>
            </w:pPr>
            <w:r>
              <w:rPr>
                <w:sz w:val="20"/>
                <w:szCs w:val="20"/>
              </w:rPr>
              <w:t>17.3.</w:t>
            </w:r>
          </w:p>
        </w:tc>
        <w:tc>
          <w:tcPr>
            <w:tcW w:w="6437" w:type="dxa"/>
            <w:gridSpan w:val="5"/>
          </w:tcPr>
          <w:p w:rsidR="008D70CB" w:rsidRDefault="008D70CB" w:rsidP="008D70CB">
            <w:pPr>
              <w:rPr>
                <w:sz w:val="20"/>
                <w:szCs w:val="20"/>
              </w:rPr>
            </w:pPr>
            <w:r>
              <w:rPr>
                <w:sz w:val="20"/>
                <w:szCs w:val="20"/>
              </w:rPr>
              <w:t>Активност и учество</w:t>
            </w:r>
          </w:p>
        </w:tc>
        <w:tc>
          <w:tcPr>
            <w:tcW w:w="2017" w:type="dxa"/>
            <w:gridSpan w:val="3"/>
          </w:tcPr>
          <w:p w:rsidR="008D70CB" w:rsidRDefault="008D70CB" w:rsidP="008D70CB">
            <w:pPr>
              <w:ind w:left="50"/>
              <w:rPr>
                <w:sz w:val="20"/>
                <w:szCs w:val="20"/>
              </w:rPr>
            </w:pPr>
            <w:r>
              <w:rPr>
                <w:sz w:val="20"/>
                <w:szCs w:val="20"/>
              </w:rPr>
              <w:t>10 бода</w:t>
            </w:r>
          </w:p>
        </w:tc>
      </w:tr>
      <w:tr w:rsidR="008D70CB" w:rsidTr="008D70CB">
        <w:trPr>
          <w:cantSplit/>
          <w:trHeight w:val="93"/>
        </w:trPr>
        <w:tc>
          <w:tcPr>
            <w:tcW w:w="350" w:type="dxa"/>
            <w:vMerge w:val="restart"/>
          </w:tcPr>
          <w:p w:rsidR="008D70CB" w:rsidRDefault="008D70CB" w:rsidP="008D70CB">
            <w:pPr>
              <w:rPr>
                <w:sz w:val="20"/>
                <w:szCs w:val="20"/>
              </w:rPr>
            </w:pPr>
            <w:r>
              <w:rPr>
                <w:sz w:val="20"/>
                <w:szCs w:val="20"/>
              </w:rPr>
              <w:t>18.</w:t>
            </w:r>
          </w:p>
        </w:tc>
        <w:tc>
          <w:tcPr>
            <w:tcW w:w="1844" w:type="dxa"/>
            <w:gridSpan w:val="4"/>
            <w:vMerge w:val="restart"/>
          </w:tcPr>
          <w:p w:rsidR="008D70CB" w:rsidRDefault="008D70CB" w:rsidP="008D70CB">
            <w:pPr>
              <w:rPr>
                <w:sz w:val="20"/>
                <w:szCs w:val="20"/>
              </w:rPr>
            </w:pPr>
            <w:r>
              <w:rPr>
                <w:sz w:val="20"/>
                <w:szCs w:val="20"/>
              </w:rPr>
              <w:t>Kритериуми за оценување (бодови/ оценка)</w:t>
            </w:r>
          </w:p>
        </w:tc>
        <w:tc>
          <w:tcPr>
            <w:tcW w:w="5529" w:type="dxa"/>
            <w:gridSpan w:val="3"/>
          </w:tcPr>
          <w:p w:rsidR="008D70CB" w:rsidRDefault="008D70CB" w:rsidP="008D70CB">
            <w:pPr>
              <w:jc w:val="right"/>
              <w:rPr>
                <w:sz w:val="20"/>
                <w:szCs w:val="20"/>
              </w:rPr>
            </w:pPr>
            <w:r>
              <w:rPr>
                <w:sz w:val="20"/>
                <w:szCs w:val="20"/>
              </w:rPr>
              <w:t>до 50 бода</w:t>
            </w:r>
          </w:p>
        </w:tc>
        <w:tc>
          <w:tcPr>
            <w:tcW w:w="2017" w:type="dxa"/>
            <w:gridSpan w:val="3"/>
          </w:tcPr>
          <w:p w:rsidR="008D70CB" w:rsidRDefault="008D70CB" w:rsidP="008D70CB">
            <w:pPr>
              <w:jc w:val="right"/>
              <w:rPr>
                <w:sz w:val="20"/>
                <w:szCs w:val="20"/>
              </w:rPr>
            </w:pPr>
            <w:r>
              <w:rPr>
                <w:sz w:val="20"/>
                <w:szCs w:val="20"/>
              </w:rPr>
              <w:t>5 (пет) (F)</w:t>
            </w:r>
          </w:p>
        </w:tc>
      </w:tr>
      <w:tr w:rsidR="008D70CB" w:rsidTr="008D70CB">
        <w:trPr>
          <w:cantSplit/>
          <w:trHeight w:val="92"/>
        </w:trPr>
        <w:tc>
          <w:tcPr>
            <w:tcW w:w="350" w:type="dxa"/>
            <w:vMerge/>
          </w:tcPr>
          <w:p w:rsidR="008D70CB" w:rsidRDefault="008D70CB" w:rsidP="008D70CB">
            <w:pPr>
              <w:widowControl w:val="0"/>
              <w:spacing w:line="276" w:lineRule="auto"/>
              <w:rPr>
                <w:sz w:val="20"/>
                <w:szCs w:val="20"/>
              </w:rPr>
            </w:pPr>
          </w:p>
        </w:tc>
        <w:tc>
          <w:tcPr>
            <w:tcW w:w="1844" w:type="dxa"/>
            <w:gridSpan w:val="4"/>
            <w:vMerge/>
          </w:tcPr>
          <w:p w:rsidR="008D70CB" w:rsidRDefault="008D70CB" w:rsidP="008D70CB">
            <w:pPr>
              <w:widowControl w:val="0"/>
              <w:spacing w:line="276" w:lineRule="auto"/>
              <w:rPr>
                <w:sz w:val="20"/>
                <w:szCs w:val="20"/>
              </w:rPr>
            </w:pPr>
          </w:p>
        </w:tc>
        <w:tc>
          <w:tcPr>
            <w:tcW w:w="5529" w:type="dxa"/>
            <w:gridSpan w:val="3"/>
          </w:tcPr>
          <w:p w:rsidR="008D70CB" w:rsidRDefault="008D70CB" w:rsidP="008D70CB">
            <w:pPr>
              <w:jc w:val="right"/>
              <w:rPr>
                <w:sz w:val="20"/>
                <w:szCs w:val="20"/>
              </w:rPr>
            </w:pPr>
            <w:r>
              <w:rPr>
                <w:sz w:val="20"/>
                <w:szCs w:val="20"/>
              </w:rPr>
              <w:t>од 51 до 60 бода</w:t>
            </w:r>
          </w:p>
        </w:tc>
        <w:tc>
          <w:tcPr>
            <w:tcW w:w="2017" w:type="dxa"/>
            <w:gridSpan w:val="3"/>
          </w:tcPr>
          <w:p w:rsidR="008D70CB" w:rsidRDefault="008D70CB" w:rsidP="008D70CB">
            <w:pPr>
              <w:jc w:val="right"/>
              <w:rPr>
                <w:sz w:val="20"/>
                <w:szCs w:val="20"/>
              </w:rPr>
            </w:pPr>
            <w:r>
              <w:rPr>
                <w:sz w:val="20"/>
                <w:szCs w:val="20"/>
              </w:rPr>
              <w:t>6 (шест) (E)</w:t>
            </w:r>
          </w:p>
        </w:tc>
      </w:tr>
      <w:tr w:rsidR="008D70CB" w:rsidTr="008D70CB">
        <w:trPr>
          <w:cantSplit/>
          <w:trHeight w:val="92"/>
        </w:trPr>
        <w:tc>
          <w:tcPr>
            <w:tcW w:w="350" w:type="dxa"/>
            <w:vMerge/>
          </w:tcPr>
          <w:p w:rsidR="008D70CB" w:rsidRDefault="008D70CB" w:rsidP="008D70CB">
            <w:pPr>
              <w:widowControl w:val="0"/>
              <w:spacing w:line="276" w:lineRule="auto"/>
              <w:rPr>
                <w:sz w:val="20"/>
                <w:szCs w:val="20"/>
              </w:rPr>
            </w:pPr>
          </w:p>
        </w:tc>
        <w:tc>
          <w:tcPr>
            <w:tcW w:w="1844" w:type="dxa"/>
            <w:gridSpan w:val="4"/>
            <w:vMerge/>
          </w:tcPr>
          <w:p w:rsidR="008D70CB" w:rsidRDefault="008D70CB" w:rsidP="008D70CB">
            <w:pPr>
              <w:widowControl w:val="0"/>
              <w:spacing w:line="276" w:lineRule="auto"/>
              <w:rPr>
                <w:sz w:val="20"/>
                <w:szCs w:val="20"/>
              </w:rPr>
            </w:pPr>
          </w:p>
        </w:tc>
        <w:tc>
          <w:tcPr>
            <w:tcW w:w="5529" w:type="dxa"/>
            <w:gridSpan w:val="3"/>
          </w:tcPr>
          <w:p w:rsidR="008D70CB" w:rsidRDefault="008D70CB" w:rsidP="008D70CB">
            <w:pPr>
              <w:jc w:val="right"/>
              <w:rPr>
                <w:sz w:val="20"/>
                <w:szCs w:val="20"/>
              </w:rPr>
            </w:pPr>
            <w:r>
              <w:rPr>
                <w:sz w:val="20"/>
                <w:szCs w:val="20"/>
              </w:rPr>
              <w:t>од 61 до 70 бода</w:t>
            </w:r>
          </w:p>
        </w:tc>
        <w:tc>
          <w:tcPr>
            <w:tcW w:w="2017" w:type="dxa"/>
            <w:gridSpan w:val="3"/>
          </w:tcPr>
          <w:p w:rsidR="008D70CB" w:rsidRDefault="008D70CB" w:rsidP="008D70CB">
            <w:pPr>
              <w:jc w:val="right"/>
              <w:rPr>
                <w:sz w:val="20"/>
                <w:szCs w:val="20"/>
              </w:rPr>
            </w:pPr>
            <w:r>
              <w:rPr>
                <w:sz w:val="20"/>
                <w:szCs w:val="20"/>
              </w:rPr>
              <w:t>7 (седум) (D)</w:t>
            </w:r>
          </w:p>
        </w:tc>
      </w:tr>
      <w:tr w:rsidR="008D70CB" w:rsidTr="008D70CB">
        <w:trPr>
          <w:cantSplit/>
          <w:trHeight w:val="92"/>
        </w:trPr>
        <w:tc>
          <w:tcPr>
            <w:tcW w:w="350" w:type="dxa"/>
            <w:vMerge/>
          </w:tcPr>
          <w:p w:rsidR="008D70CB" w:rsidRDefault="008D70CB" w:rsidP="008D70CB">
            <w:pPr>
              <w:widowControl w:val="0"/>
              <w:spacing w:line="276" w:lineRule="auto"/>
              <w:rPr>
                <w:sz w:val="20"/>
                <w:szCs w:val="20"/>
              </w:rPr>
            </w:pPr>
          </w:p>
        </w:tc>
        <w:tc>
          <w:tcPr>
            <w:tcW w:w="1844" w:type="dxa"/>
            <w:gridSpan w:val="4"/>
            <w:vMerge/>
          </w:tcPr>
          <w:p w:rsidR="008D70CB" w:rsidRDefault="008D70CB" w:rsidP="008D70CB">
            <w:pPr>
              <w:widowControl w:val="0"/>
              <w:spacing w:line="276" w:lineRule="auto"/>
              <w:rPr>
                <w:sz w:val="20"/>
                <w:szCs w:val="20"/>
              </w:rPr>
            </w:pPr>
          </w:p>
        </w:tc>
        <w:tc>
          <w:tcPr>
            <w:tcW w:w="5529" w:type="dxa"/>
            <w:gridSpan w:val="3"/>
          </w:tcPr>
          <w:p w:rsidR="008D70CB" w:rsidRDefault="008D70CB" w:rsidP="008D70CB">
            <w:pPr>
              <w:jc w:val="right"/>
              <w:rPr>
                <w:sz w:val="20"/>
                <w:szCs w:val="20"/>
              </w:rPr>
            </w:pPr>
            <w:r>
              <w:rPr>
                <w:sz w:val="20"/>
                <w:szCs w:val="20"/>
              </w:rPr>
              <w:t>од 71 до 80 бода</w:t>
            </w:r>
          </w:p>
        </w:tc>
        <w:tc>
          <w:tcPr>
            <w:tcW w:w="2017" w:type="dxa"/>
            <w:gridSpan w:val="3"/>
          </w:tcPr>
          <w:p w:rsidR="008D70CB" w:rsidRDefault="008D70CB" w:rsidP="008D70CB">
            <w:pPr>
              <w:jc w:val="right"/>
              <w:rPr>
                <w:sz w:val="20"/>
                <w:szCs w:val="20"/>
              </w:rPr>
            </w:pPr>
            <w:r>
              <w:rPr>
                <w:sz w:val="20"/>
                <w:szCs w:val="20"/>
              </w:rPr>
              <w:t>8 (осум) (C)</w:t>
            </w:r>
          </w:p>
        </w:tc>
      </w:tr>
      <w:tr w:rsidR="008D70CB" w:rsidTr="008D70CB">
        <w:trPr>
          <w:cantSplit/>
          <w:trHeight w:val="92"/>
        </w:trPr>
        <w:tc>
          <w:tcPr>
            <w:tcW w:w="350" w:type="dxa"/>
            <w:vMerge/>
          </w:tcPr>
          <w:p w:rsidR="008D70CB" w:rsidRDefault="008D70CB" w:rsidP="008D70CB">
            <w:pPr>
              <w:widowControl w:val="0"/>
              <w:spacing w:line="276" w:lineRule="auto"/>
              <w:rPr>
                <w:sz w:val="20"/>
                <w:szCs w:val="20"/>
              </w:rPr>
            </w:pPr>
          </w:p>
        </w:tc>
        <w:tc>
          <w:tcPr>
            <w:tcW w:w="1844" w:type="dxa"/>
            <w:gridSpan w:val="4"/>
            <w:vMerge/>
          </w:tcPr>
          <w:p w:rsidR="008D70CB" w:rsidRDefault="008D70CB" w:rsidP="008D70CB">
            <w:pPr>
              <w:widowControl w:val="0"/>
              <w:spacing w:line="276" w:lineRule="auto"/>
              <w:rPr>
                <w:sz w:val="20"/>
                <w:szCs w:val="20"/>
              </w:rPr>
            </w:pPr>
          </w:p>
        </w:tc>
        <w:tc>
          <w:tcPr>
            <w:tcW w:w="5529" w:type="dxa"/>
            <w:gridSpan w:val="3"/>
          </w:tcPr>
          <w:p w:rsidR="008D70CB" w:rsidRDefault="008D70CB" w:rsidP="008D70CB">
            <w:pPr>
              <w:jc w:val="right"/>
              <w:rPr>
                <w:sz w:val="20"/>
                <w:szCs w:val="20"/>
              </w:rPr>
            </w:pPr>
            <w:r>
              <w:rPr>
                <w:sz w:val="20"/>
                <w:szCs w:val="20"/>
              </w:rPr>
              <w:t>од 81 до 90 бода</w:t>
            </w:r>
          </w:p>
        </w:tc>
        <w:tc>
          <w:tcPr>
            <w:tcW w:w="2017" w:type="dxa"/>
            <w:gridSpan w:val="3"/>
          </w:tcPr>
          <w:p w:rsidR="008D70CB" w:rsidRDefault="008D70CB" w:rsidP="008D70CB">
            <w:pPr>
              <w:jc w:val="right"/>
              <w:rPr>
                <w:sz w:val="20"/>
                <w:szCs w:val="20"/>
              </w:rPr>
            </w:pPr>
            <w:r>
              <w:rPr>
                <w:sz w:val="20"/>
                <w:szCs w:val="20"/>
              </w:rPr>
              <w:t>9 (девет) (B)</w:t>
            </w:r>
          </w:p>
        </w:tc>
      </w:tr>
      <w:tr w:rsidR="008D70CB" w:rsidTr="008D70CB">
        <w:trPr>
          <w:cantSplit/>
          <w:trHeight w:val="92"/>
        </w:trPr>
        <w:tc>
          <w:tcPr>
            <w:tcW w:w="350" w:type="dxa"/>
            <w:vMerge/>
          </w:tcPr>
          <w:p w:rsidR="008D70CB" w:rsidRDefault="008D70CB" w:rsidP="008D70CB">
            <w:pPr>
              <w:widowControl w:val="0"/>
              <w:spacing w:line="276" w:lineRule="auto"/>
              <w:rPr>
                <w:sz w:val="20"/>
                <w:szCs w:val="20"/>
              </w:rPr>
            </w:pPr>
          </w:p>
        </w:tc>
        <w:tc>
          <w:tcPr>
            <w:tcW w:w="1844" w:type="dxa"/>
            <w:gridSpan w:val="4"/>
            <w:vMerge/>
          </w:tcPr>
          <w:p w:rsidR="008D70CB" w:rsidRDefault="008D70CB" w:rsidP="008D70CB">
            <w:pPr>
              <w:widowControl w:val="0"/>
              <w:spacing w:line="276" w:lineRule="auto"/>
              <w:rPr>
                <w:sz w:val="20"/>
                <w:szCs w:val="20"/>
              </w:rPr>
            </w:pPr>
          </w:p>
        </w:tc>
        <w:tc>
          <w:tcPr>
            <w:tcW w:w="5529" w:type="dxa"/>
            <w:gridSpan w:val="3"/>
          </w:tcPr>
          <w:p w:rsidR="008D70CB" w:rsidRDefault="008D70CB" w:rsidP="008D70CB">
            <w:pPr>
              <w:jc w:val="right"/>
              <w:rPr>
                <w:sz w:val="20"/>
                <w:szCs w:val="20"/>
              </w:rPr>
            </w:pPr>
            <w:r>
              <w:rPr>
                <w:sz w:val="20"/>
                <w:szCs w:val="20"/>
              </w:rPr>
              <w:t>од 91 до 100 бода</w:t>
            </w:r>
          </w:p>
        </w:tc>
        <w:tc>
          <w:tcPr>
            <w:tcW w:w="2017" w:type="dxa"/>
            <w:gridSpan w:val="3"/>
          </w:tcPr>
          <w:p w:rsidR="008D70CB" w:rsidRDefault="008D70CB" w:rsidP="008D70CB">
            <w:pPr>
              <w:jc w:val="right"/>
              <w:rPr>
                <w:sz w:val="20"/>
                <w:szCs w:val="20"/>
              </w:rPr>
            </w:pPr>
            <w:r>
              <w:rPr>
                <w:sz w:val="20"/>
                <w:szCs w:val="20"/>
              </w:rPr>
              <w:t>10 (десет) (A)</w:t>
            </w:r>
          </w:p>
        </w:tc>
      </w:tr>
      <w:tr w:rsidR="008D70CB" w:rsidTr="008D70CB">
        <w:trPr>
          <w:trHeight w:val="334"/>
        </w:trPr>
        <w:tc>
          <w:tcPr>
            <w:tcW w:w="350" w:type="dxa"/>
          </w:tcPr>
          <w:p w:rsidR="008D70CB" w:rsidRDefault="008D70CB" w:rsidP="008D70CB">
            <w:pPr>
              <w:rPr>
                <w:sz w:val="20"/>
                <w:szCs w:val="20"/>
              </w:rPr>
            </w:pPr>
            <w:r>
              <w:rPr>
                <w:sz w:val="20"/>
                <w:szCs w:val="20"/>
              </w:rPr>
              <w:t>19.</w:t>
            </w:r>
          </w:p>
        </w:tc>
        <w:tc>
          <w:tcPr>
            <w:tcW w:w="1844" w:type="dxa"/>
            <w:gridSpan w:val="4"/>
          </w:tcPr>
          <w:p w:rsidR="008D70CB" w:rsidRDefault="008D70CB" w:rsidP="008D70CB">
            <w:pPr>
              <w:rPr>
                <w:sz w:val="20"/>
                <w:szCs w:val="20"/>
              </w:rPr>
            </w:pPr>
            <w:r>
              <w:rPr>
                <w:sz w:val="20"/>
                <w:szCs w:val="20"/>
              </w:rPr>
              <w:t>Услов за потпис и за полагање завршен испит</w:t>
            </w:r>
          </w:p>
        </w:tc>
        <w:tc>
          <w:tcPr>
            <w:tcW w:w="7546" w:type="dxa"/>
            <w:gridSpan w:val="6"/>
          </w:tcPr>
          <w:p w:rsidR="008D70CB" w:rsidRDefault="008D70CB" w:rsidP="008D70CB">
            <w:pPr>
              <w:rPr>
                <w:sz w:val="20"/>
                <w:szCs w:val="20"/>
              </w:rPr>
            </w:pPr>
            <w:r>
              <w:rPr>
                <w:sz w:val="20"/>
                <w:szCs w:val="20"/>
              </w:rPr>
              <w:t>Запишан предмет и редовност во наставата</w:t>
            </w:r>
          </w:p>
        </w:tc>
      </w:tr>
      <w:tr w:rsidR="008D70CB" w:rsidTr="008D70CB">
        <w:trPr>
          <w:trHeight w:val="334"/>
        </w:trPr>
        <w:tc>
          <w:tcPr>
            <w:tcW w:w="350" w:type="dxa"/>
          </w:tcPr>
          <w:p w:rsidR="008D70CB" w:rsidRDefault="008D70CB" w:rsidP="008D70CB">
            <w:pPr>
              <w:rPr>
                <w:sz w:val="20"/>
                <w:szCs w:val="20"/>
              </w:rPr>
            </w:pPr>
            <w:r>
              <w:rPr>
                <w:sz w:val="20"/>
                <w:szCs w:val="20"/>
              </w:rPr>
              <w:t>20.</w:t>
            </w:r>
          </w:p>
        </w:tc>
        <w:tc>
          <w:tcPr>
            <w:tcW w:w="1844" w:type="dxa"/>
            <w:gridSpan w:val="4"/>
          </w:tcPr>
          <w:p w:rsidR="008D70CB" w:rsidRDefault="008D70CB" w:rsidP="008D70CB">
            <w:pPr>
              <w:rPr>
                <w:sz w:val="20"/>
                <w:szCs w:val="20"/>
              </w:rPr>
            </w:pPr>
            <w:r>
              <w:rPr>
                <w:sz w:val="20"/>
                <w:szCs w:val="20"/>
              </w:rPr>
              <w:t>Јазик на кој се изведува наставата</w:t>
            </w:r>
          </w:p>
        </w:tc>
        <w:tc>
          <w:tcPr>
            <w:tcW w:w="7546" w:type="dxa"/>
            <w:gridSpan w:val="6"/>
          </w:tcPr>
          <w:p w:rsidR="008D70CB" w:rsidRDefault="008D70CB" w:rsidP="008D70CB">
            <w:pPr>
              <w:rPr>
                <w:sz w:val="20"/>
                <w:szCs w:val="20"/>
              </w:rPr>
            </w:pPr>
            <w:r>
              <w:rPr>
                <w:sz w:val="20"/>
                <w:szCs w:val="20"/>
              </w:rPr>
              <w:t>германски и македонски</w:t>
            </w:r>
          </w:p>
        </w:tc>
      </w:tr>
      <w:tr w:rsidR="008D70CB" w:rsidTr="008D70CB">
        <w:trPr>
          <w:trHeight w:val="334"/>
        </w:trPr>
        <w:tc>
          <w:tcPr>
            <w:tcW w:w="350" w:type="dxa"/>
          </w:tcPr>
          <w:p w:rsidR="008D70CB" w:rsidRDefault="008D70CB" w:rsidP="008D70CB">
            <w:pPr>
              <w:rPr>
                <w:sz w:val="20"/>
                <w:szCs w:val="20"/>
              </w:rPr>
            </w:pPr>
            <w:r>
              <w:rPr>
                <w:sz w:val="20"/>
                <w:szCs w:val="20"/>
              </w:rPr>
              <w:t>21.</w:t>
            </w:r>
          </w:p>
        </w:tc>
        <w:tc>
          <w:tcPr>
            <w:tcW w:w="1844" w:type="dxa"/>
            <w:gridSpan w:val="4"/>
          </w:tcPr>
          <w:p w:rsidR="008D70CB" w:rsidRDefault="008D70CB" w:rsidP="008D70CB">
            <w:pPr>
              <w:rPr>
                <w:sz w:val="20"/>
                <w:szCs w:val="20"/>
              </w:rPr>
            </w:pPr>
            <w:r>
              <w:rPr>
                <w:sz w:val="20"/>
                <w:szCs w:val="20"/>
              </w:rPr>
              <w:t>Метод на следење на квалитетот на наставата</w:t>
            </w:r>
          </w:p>
        </w:tc>
        <w:tc>
          <w:tcPr>
            <w:tcW w:w="7546" w:type="dxa"/>
            <w:gridSpan w:val="6"/>
          </w:tcPr>
          <w:p w:rsidR="008D70CB" w:rsidRDefault="008D70CB" w:rsidP="008D70CB">
            <w:pPr>
              <w:rPr>
                <w:sz w:val="20"/>
                <w:szCs w:val="20"/>
              </w:rPr>
            </w:pPr>
            <w:r>
              <w:rPr>
                <w:sz w:val="20"/>
                <w:szCs w:val="20"/>
              </w:rPr>
              <w:t>Евалуација / самоевалуација</w:t>
            </w:r>
          </w:p>
        </w:tc>
      </w:tr>
      <w:tr w:rsidR="008D70CB" w:rsidTr="008D70CB">
        <w:trPr>
          <w:cantSplit/>
          <w:trHeight w:val="334"/>
        </w:trPr>
        <w:tc>
          <w:tcPr>
            <w:tcW w:w="350" w:type="dxa"/>
            <w:vMerge w:val="restart"/>
            <w:vAlign w:val="center"/>
          </w:tcPr>
          <w:p w:rsidR="008D70CB" w:rsidRDefault="008D70CB" w:rsidP="008D70CB">
            <w:pPr>
              <w:jc w:val="center"/>
              <w:rPr>
                <w:sz w:val="20"/>
                <w:szCs w:val="20"/>
              </w:rPr>
            </w:pPr>
            <w:r>
              <w:rPr>
                <w:sz w:val="20"/>
                <w:szCs w:val="20"/>
              </w:rPr>
              <w:t>22.</w:t>
            </w:r>
          </w:p>
        </w:tc>
        <w:tc>
          <w:tcPr>
            <w:tcW w:w="9390" w:type="dxa"/>
            <w:gridSpan w:val="10"/>
          </w:tcPr>
          <w:p w:rsidR="008D70CB" w:rsidRDefault="008D70CB" w:rsidP="008D70CB">
            <w:pPr>
              <w:rPr>
                <w:sz w:val="20"/>
                <w:szCs w:val="20"/>
              </w:rPr>
            </w:pPr>
            <w:r>
              <w:rPr>
                <w:sz w:val="20"/>
                <w:szCs w:val="20"/>
              </w:rPr>
              <w:t>Литература</w:t>
            </w:r>
          </w:p>
        </w:tc>
      </w:tr>
      <w:tr w:rsidR="008D70CB" w:rsidTr="008D70CB">
        <w:trPr>
          <w:cantSplit/>
          <w:trHeight w:val="334"/>
        </w:trPr>
        <w:tc>
          <w:tcPr>
            <w:tcW w:w="350" w:type="dxa"/>
            <w:vMerge/>
            <w:vAlign w:val="center"/>
          </w:tcPr>
          <w:p w:rsidR="008D70CB" w:rsidRDefault="008D70CB" w:rsidP="008D70CB">
            <w:pPr>
              <w:widowControl w:val="0"/>
              <w:spacing w:line="276" w:lineRule="auto"/>
              <w:rPr>
                <w:sz w:val="20"/>
                <w:szCs w:val="20"/>
              </w:rPr>
            </w:pPr>
          </w:p>
        </w:tc>
        <w:tc>
          <w:tcPr>
            <w:tcW w:w="571" w:type="dxa"/>
            <w:vMerge w:val="restart"/>
            <w:vAlign w:val="center"/>
          </w:tcPr>
          <w:p w:rsidR="008D70CB" w:rsidRDefault="008D70CB" w:rsidP="008D70CB">
            <w:pPr>
              <w:jc w:val="center"/>
              <w:rPr>
                <w:sz w:val="20"/>
                <w:szCs w:val="20"/>
              </w:rPr>
            </w:pPr>
            <w:r>
              <w:rPr>
                <w:sz w:val="20"/>
                <w:szCs w:val="20"/>
              </w:rPr>
              <w:t>22.1.</w:t>
            </w:r>
          </w:p>
        </w:tc>
        <w:tc>
          <w:tcPr>
            <w:tcW w:w="8819" w:type="dxa"/>
            <w:gridSpan w:val="9"/>
          </w:tcPr>
          <w:p w:rsidR="008D70CB" w:rsidRDefault="008D70CB" w:rsidP="008D70CB">
            <w:pPr>
              <w:rPr>
                <w:sz w:val="20"/>
                <w:szCs w:val="20"/>
              </w:rPr>
            </w:pPr>
            <w:r>
              <w:rPr>
                <w:sz w:val="20"/>
                <w:szCs w:val="20"/>
              </w:rPr>
              <w:t>Задолжителна литература</w:t>
            </w:r>
          </w:p>
        </w:tc>
      </w:tr>
      <w:tr w:rsidR="008D70CB" w:rsidTr="008D70CB">
        <w:trPr>
          <w:cantSplit/>
          <w:trHeight w:val="334"/>
        </w:trPr>
        <w:tc>
          <w:tcPr>
            <w:tcW w:w="350" w:type="dxa"/>
            <w:vMerge/>
            <w:vAlign w:val="center"/>
          </w:tcPr>
          <w:p w:rsidR="008D70CB" w:rsidRDefault="008D70CB" w:rsidP="008D70CB">
            <w:pPr>
              <w:widowControl w:val="0"/>
              <w:spacing w:line="276" w:lineRule="auto"/>
              <w:rPr>
                <w:sz w:val="20"/>
                <w:szCs w:val="20"/>
              </w:rPr>
            </w:pPr>
          </w:p>
        </w:tc>
        <w:tc>
          <w:tcPr>
            <w:tcW w:w="571" w:type="dxa"/>
            <w:vMerge/>
            <w:vAlign w:val="center"/>
          </w:tcPr>
          <w:p w:rsidR="008D70CB" w:rsidRDefault="008D70CB" w:rsidP="008D70CB">
            <w:pPr>
              <w:widowControl w:val="0"/>
              <w:spacing w:line="276" w:lineRule="auto"/>
              <w:rPr>
                <w:sz w:val="20"/>
                <w:szCs w:val="20"/>
              </w:rPr>
            </w:pPr>
          </w:p>
        </w:tc>
        <w:tc>
          <w:tcPr>
            <w:tcW w:w="594" w:type="dxa"/>
            <w:gridSpan w:val="2"/>
          </w:tcPr>
          <w:p w:rsidR="008D70CB" w:rsidRDefault="008D70CB" w:rsidP="008D70CB">
            <w:pPr>
              <w:jc w:val="center"/>
              <w:rPr>
                <w:sz w:val="20"/>
                <w:szCs w:val="20"/>
              </w:rPr>
            </w:pPr>
            <w:r>
              <w:rPr>
                <w:sz w:val="20"/>
                <w:szCs w:val="20"/>
              </w:rPr>
              <w:t>Реден број</w:t>
            </w:r>
          </w:p>
        </w:tc>
        <w:tc>
          <w:tcPr>
            <w:tcW w:w="679" w:type="dxa"/>
          </w:tcPr>
          <w:p w:rsidR="008D70CB" w:rsidRDefault="008D70CB" w:rsidP="008D70CB">
            <w:pPr>
              <w:jc w:val="center"/>
              <w:rPr>
                <w:sz w:val="20"/>
                <w:szCs w:val="20"/>
              </w:rPr>
            </w:pPr>
            <w:r>
              <w:rPr>
                <w:sz w:val="20"/>
                <w:szCs w:val="20"/>
              </w:rPr>
              <w:t>Автор</w:t>
            </w:r>
          </w:p>
        </w:tc>
        <w:tc>
          <w:tcPr>
            <w:tcW w:w="5529" w:type="dxa"/>
            <w:gridSpan w:val="3"/>
          </w:tcPr>
          <w:p w:rsidR="008D70CB" w:rsidRDefault="008D70CB" w:rsidP="008D70CB">
            <w:pPr>
              <w:jc w:val="center"/>
              <w:rPr>
                <w:sz w:val="20"/>
                <w:szCs w:val="20"/>
              </w:rPr>
            </w:pPr>
            <w:r>
              <w:rPr>
                <w:sz w:val="20"/>
                <w:szCs w:val="20"/>
              </w:rPr>
              <w:t>Наслов</w:t>
            </w:r>
          </w:p>
        </w:tc>
        <w:tc>
          <w:tcPr>
            <w:tcW w:w="1470" w:type="dxa"/>
            <w:gridSpan w:val="2"/>
          </w:tcPr>
          <w:p w:rsidR="008D70CB" w:rsidRDefault="008D70CB" w:rsidP="008D70CB">
            <w:pPr>
              <w:jc w:val="center"/>
              <w:rPr>
                <w:sz w:val="20"/>
                <w:szCs w:val="20"/>
              </w:rPr>
            </w:pPr>
            <w:r>
              <w:rPr>
                <w:sz w:val="20"/>
                <w:szCs w:val="20"/>
              </w:rPr>
              <w:t>Издавач</w:t>
            </w:r>
          </w:p>
        </w:tc>
        <w:tc>
          <w:tcPr>
            <w:tcW w:w="547" w:type="dxa"/>
          </w:tcPr>
          <w:p w:rsidR="008D70CB" w:rsidRDefault="008D70CB" w:rsidP="008D70CB">
            <w:pPr>
              <w:jc w:val="center"/>
              <w:rPr>
                <w:sz w:val="20"/>
                <w:szCs w:val="20"/>
              </w:rPr>
            </w:pPr>
            <w:r>
              <w:rPr>
                <w:sz w:val="20"/>
                <w:szCs w:val="20"/>
              </w:rPr>
              <w:t>Година</w:t>
            </w:r>
          </w:p>
        </w:tc>
      </w:tr>
      <w:tr w:rsidR="008D70CB" w:rsidTr="008D70CB">
        <w:trPr>
          <w:cantSplit/>
          <w:trHeight w:val="334"/>
        </w:trPr>
        <w:tc>
          <w:tcPr>
            <w:tcW w:w="350" w:type="dxa"/>
            <w:vMerge/>
            <w:vAlign w:val="center"/>
          </w:tcPr>
          <w:p w:rsidR="008D70CB" w:rsidRDefault="008D70CB" w:rsidP="008D70CB">
            <w:pPr>
              <w:widowControl w:val="0"/>
              <w:spacing w:line="276" w:lineRule="auto"/>
              <w:rPr>
                <w:sz w:val="20"/>
                <w:szCs w:val="20"/>
              </w:rPr>
            </w:pPr>
          </w:p>
        </w:tc>
        <w:tc>
          <w:tcPr>
            <w:tcW w:w="571" w:type="dxa"/>
            <w:vMerge/>
            <w:vAlign w:val="center"/>
          </w:tcPr>
          <w:p w:rsidR="008D70CB" w:rsidRDefault="008D70CB" w:rsidP="008D70CB">
            <w:pPr>
              <w:widowControl w:val="0"/>
              <w:spacing w:line="276" w:lineRule="auto"/>
              <w:rPr>
                <w:sz w:val="20"/>
                <w:szCs w:val="20"/>
              </w:rPr>
            </w:pPr>
          </w:p>
        </w:tc>
        <w:tc>
          <w:tcPr>
            <w:tcW w:w="594" w:type="dxa"/>
            <w:gridSpan w:val="2"/>
          </w:tcPr>
          <w:p w:rsidR="008D70CB" w:rsidRDefault="008D70CB" w:rsidP="008D70CB">
            <w:pPr>
              <w:jc w:val="center"/>
              <w:rPr>
                <w:sz w:val="20"/>
                <w:szCs w:val="20"/>
              </w:rPr>
            </w:pPr>
            <w:r>
              <w:rPr>
                <w:sz w:val="20"/>
                <w:szCs w:val="20"/>
              </w:rPr>
              <w:t>1.</w:t>
            </w:r>
          </w:p>
        </w:tc>
        <w:tc>
          <w:tcPr>
            <w:tcW w:w="679" w:type="dxa"/>
          </w:tcPr>
          <w:p w:rsidR="008D70CB" w:rsidRDefault="008D70CB" w:rsidP="008D70CB">
            <w:pPr>
              <w:rPr>
                <w:sz w:val="20"/>
                <w:szCs w:val="20"/>
              </w:rPr>
            </w:pPr>
            <w:r>
              <w:rPr>
                <w:sz w:val="20"/>
                <w:szCs w:val="20"/>
              </w:rPr>
              <w:t xml:space="preserve">Симоска Силвана </w:t>
            </w:r>
          </w:p>
        </w:tc>
        <w:tc>
          <w:tcPr>
            <w:tcW w:w="5529" w:type="dxa"/>
            <w:gridSpan w:val="3"/>
          </w:tcPr>
          <w:p w:rsidR="008D70CB" w:rsidRDefault="008D70CB" w:rsidP="008D70CB">
            <w:pPr>
              <w:rPr>
                <w:sz w:val="20"/>
                <w:szCs w:val="20"/>
              </w:rPr>
            </w:pPr>
            <w:r>
              <w:rPr>
                <w:sz w:val="20"/>
                <w:szCs w:val="20"/>
              </w:rPr>
              <w:t xml:space="preserve">Контрастивни проучувања: Сложени именки во германскиот и во македонскиот јазик </w:t>
            </w:r>
          </w:p>
        </w:tc>
        <w:tc>
          <w:tcPr>
            <w:tcW w:w="1470" w:type="dxa"/>
            <w:gridSpan w:val="2"/>
          </w:tcPr>
          <w:p w:rsidR="008D70CB" w:rsidRDefault="008D70CB" w:rsidP="008D70CB">
            <w:pPr>
              <w:rPr>
                <w:sz w:val="20"/>
                <w:szCs w:val="20"/>
              </w:rPr>
            </w:pPr>
            <w:r>
              <w:rPr>
                <w:sz w:val="20"/>
                <w:szCs w:val="20"/>
              </w:rPr>
              <w:t xml:space="preserve">Скопје: Филолошки факултет „Блаже Конески“ </w:t>
            </w:r>
          </w:p>
        </w:tc>
        <w:tc>
          <w:tcPr>
            <w:tcW w:w="547" w:type="dxa"/>
          </w:tcPr>
          <w:p w:rsidR="008D70CB" w:rsidRDefault="008D70CB" w:rsidP="008D70CB">
            <w:pPr>
              <w:rPr>
                <w:sz w:val="20"/>
                <w:szCs w:val="20"/>
              </w:rPr>
            </w:pPr>
            <w:r>
              <w:rPr>
                <w:sz w:val="20"/>
                <w:szCs w:val="20"/>
              </w:rPr>
              <w:t xml:space="preserve">2010 </w:t>
            </w:r>
          </w:p>
        </w:tc>
      </w:tr>
      <w:tr w:rsidR="008D70CB" w:rsidTr="008D70CB">
        <w:trPr>
          <w:cantSplit/>
          <w:trHeight w:val="334"/>
        </w:trPr>
        <w:tc>
          <w:tcPr>
            <w:tcW w:w="350" w:type="dxa"/>
            <w:vMerge/>
            <w:vAlign w:val="center"/>
          </w:tcPr>
          <w:p w:rsidR="008D70CB" w:rsidRDefault="008D70CB" w:rsidP="008D70CB">
            <w:pPr>
              <w:widowControl w:val="0"/>
              <w:spacing w:line="276" w:lineRule="auto"/>
              <w:rPr>
                <w:sz w:val="20"/>
                <w:szCs w:val="20"/>
              </w:rPr>
            </w:pPr>
          </w:p>
        </w:tc>
        <w:tc>
          <w:tcPr>
            <w:tcW w:w="571" w:type="dxa"/>
            <w:vMerge/>
            <w:vAlign w:val="center"/>
          </w:tcPr>
          <w:p w:rsidR="008D70CB" w:rsidRDefault="008D70CB" w:rsidP="008D70CB">
            <w:pPr>
              <w:widowControl w:val="0"/>
              <w:spacing w:line="276" w:lineRule="auto"/>
              <w:rPr>
                <w:sz w:val="20"/>
                <w:szCs w:val="20"/>
              </w:rPr>
            </w:pPr>
          </w:p>
        </w:tc>
        <w:tc>
          <w:tcPr>
            <w:tcW w:w="594" w:type="dxa"/>
            <w:gridSpan w:val="2"/>
          </w:tcPr>
          <w:p w:rsidR="008D70CB" w:rsidRDefault="008D70CB" w:rsidP="008D70CB">
            <w:pPr>
              <w:jc w:val="center"/>
              <w:rPr>
                <w:sz w:val="20"/>
                <w:szCs w:val="20"/>
              </w:rPr>
            </w:pPr>
            <w:r>
              <w:rPr>
                <w:sz w:val="20"/>
                <w:szCs w:val="20"/>
              </w:rPr>
              <w:t>2.</w:t>
            </w:r>
          </w:p>
        </w:tc>
        <w:tc>
          <w:tcPr>
            <w:tcW w:w="679" w:type="dxa"/>
          </w:tcPr>
          <w:p w:rsidR="008D70CB" w:rsidRDefault="008D70CB" w:rsidP="008D70CB">
            <w:pPr>
              <w:rPr>
                <w:sz w:val="20"/>
                <w:szCs w:val="20"/>
              </w:rPr>
            </w:pPr>
            <w:r>
              <w:rPr>
                <w:sz w:val="20"/>
                <w:szCs w:val="20"/>
              </w:rPr>
              <w:t xml:space="preserve">Simoska, Silvana </w:t>
            </w:r>
          </w:p>
        </w:tc>
        <w:tc>
          <w:tcPr>
            <w:tcW w:w="5529" w:type="dxa"/>
            <w:gridSpan w:val="3"/>
          </w:tcPr>
          <w:p w:rsidR="008D70CB" w:rsidRDefault="008D70CB" w:rsidP="008D70CB">
            <w:pPr>
              <w:rPr>
                <w:sz w:val="20"/>
                <w:szCs w:val="20"/>
              </w:rPr>
            </w:pPr>
            <w:r>
              <w:rPr>
                <w:sz w:val="20"/>
                <w:szCs w:val="20"/>
              </w:rPr>
              <w:t xml:space="preserve">„Deutschmazedonische Nähe- und Distanzverhältnisse. Eine diskursanalytische Betrachtung des Lehnguts im Mazedonischen” </w:t>
            </w:r>
          </w:p>
          <w:p w:rsidR="008D70CB" w:rsidRDefault="009E7E33" w:rsidP="008D70CB">
            <w:pPr>
              <w:ind w:right="800"/>
              <w:jc w:val="both"/>
            </w:pPr>
            <w:hyperlink r:id="rId30">
              <w:r w:rsidR="008D70CB">
                <w:rPr>
                  <w:color w:val="0000FF"/>
                  <w:sz w:val="23"/>
                  <w:szCs w:val="23"/>
                  <w:highlight w:val="white"/>
                  <w:u w:val="single"/>
                </w:rPr>
                <w:t>http://www.filum.kg.ac.rs/index.php?option=com_content&amp;view=article&amp;id=139&amp;Itemid=138</w:t>
              </w:r>
            </w:hyperlink>
          </w:p>
          <w:p w:rsidR="008D70CB" w:rsidRDefault="008D70CB" w:rsidP="008D70CB">
            <w:pPr>
              <w:rPr>
                <w:sz w:val="20"/>
                <w:szCs w:val="20"/>
              </w:rPr>
            </w:pPr>
          </w:p>
        </w:tc>
        <w:tc>
          <w:tcPr>
            <w:tcW w:w="1470" w:type="dxa"/>
            <w:gridSpan w:val="2"/>
          </w:tcPr>
          <w:p w:rsidR="008D70CB" w:rsidRDefault="008D70CB" w:rsidP="008D70CB">
            <w:pPr>
              <w:rPr>
                <w:sz w:val="20"/>
                <w:szCs w:val="20"/>
              </w:rPr>
            </w:pPr>
            <w:r>
              <w:rPr>
                <w:sz w:val="20"/>
                <w:szCs w:val="20"/>
              </w:rPr>
              <w:t xml:space="preserve">In: Marina Petrović Jülich / Nikola Vujčić (Hrsg.) </w:t>
            </w:r>
            <w:r>
              <w:rPr>
                <w:i/>
                <w:sz w:val="20"/>
                <w:szCs w:val="20"/>
              </w:rPr>
              <w:t>Nähe und Distanz in Sprache, Literatur und Kultur.</w:t>
            </w:r>
            <w:r>
              <w:rPr>
                <w:sz w:val="20"/>
                <w:szCs w:val="20"/>
              </w:rPr>
              <w:t xml:space="preserve"> Kragujevac: FILUM, 131-140. </w:t>
            </w:r>
          </w:p>
        </w:tc>
        <w:tc>
          <w:tcPr>
            <w:tcW w:w="547" w:type="dxa"/>
          </w:tcPr>
          <w:p w:rsidR="008D70CB" w:rsidRDefault="008D70CB" w:rsidP="008D70CB">
            <w:pPr>
              <w:rPr>
                <w:sz w:val="20"/>
                <w:szCs w:val="20"/>
              </w:rPr>
            </w:pPr>
            <w:r>
              <w:rPr>
                <w:sz w:val="20"/>
                <w:szCs w:val="20"/>
              </w:rPr>
              <w:t xml:space="preserve">2016 </w:t>
            </w:r>
          </w:p>
        </w:tc>
      </w:tr>
      <w:tr w:rsidR="008D70CB" w:rsidTr="008D70CB">
        <w:trPr>
          <w:cantSplit/>
          <w:trHeight w:val="70"/>
        </w:trPr>
        <w:tc>
          <w:tcPr>
            <w:tcW w:w="350" w:type="dxa"/>
            <w:vMerge/>
            <w:vAlign w:val="center"/>
          </w:tcPr>
          <w:p w:rsidR="008D70CB" w:rsidRDefault="008D70CB" w:rsidP="008D70CB">
            <w:pPr>
              <w:widowControl w:val="0"/>
              <w:spacing w:line="276" w:lineRule="auto"/>
              <w:rPr>
                <w:sz w:val="20"/>
                <w:szCs w:val="20"/>
              </w:rPr>
            </w:pPr>
          </w:p>
        </w:tc>
        <w:tc>
          <w:tcPr>
            <w:tcW w:w="571" w:type="dxa"/>
            <w:vMerge/>
            <w:vAlign w:val="center"/>
          </w:tcPr>
          <w:p w:rsidR="008D70CB" w:rsidRDefault="008D70CB" w:rsidP="008D70CB">
            <w:pPr>
              <w:widowControl w:val="0"/>
              <w:spacing w:line="276" w:lineRule="auto"/>
              <w:rPr>
                <w:sz w:val="20"/>
                <w:szCs w:val="20"/>
              </w:rPr>
            </w:pPr>
          </w:p>
        </w:tc>
        <w:tc>
          <w:tcPr>
            <w:tcW w:w="594" w:type="dxa"/>
            <w:gridSpan w:val="2"/>
          </w:tcPr>
          <w:p w:rsidR="008D70CB" w:rsidRDefault="008D70CB" w:rsidP="008D70CB">
            <w:pPr>
              <w:jc w:val="center"/>
              <w:rPr>
                <w:sz w:val="20"/>
                <w:szCs w:val="20"/>
              </w:rPr>
            </w:pPr>
            <w:r>
              <w:rPr>
                <w:sz w:val="20"/>
                <w:szCs w:val="20"/>
              </w:rPr>
              <w:t>3.</w:t>
            </w:r>
          </w:p>
        </w:tc>
        <w:tc>
          <w:tcPr>
            <w:tcW w:w="679" w:type="dxa"/>
          </w:tcPr>
          <w:p w:rsidR="008D70CB" w:rsidRDefault="008D70CB" w:rsidP="008D70CB">
            <w:pPr>
              <w:rPr>
                <w:sz w:val="20"/>
                <w:szCs w:val="20"/>
              </w:rPr>
            </w:pPr>
            <w:r>
              <w:rPr>
                <w:sz w:val="20"/>
                <w:szCs w:val="20"/>
              </w:rPr>
              <w:t xml:space="preserve">Budin, Gerhard/ Oeser, Erhard et al. </w:t>
            </w:r>
          </w:p>
        </w:tc>
        <w:tc>
          <w:tcPr>
            <w:tcW w:w="5529" w:type="dxa"/>
            <w:gridSpan w:val="3"/>
          </w:tcPr>
          <w:p w:rsidR="008D70CB" w:rsidRDefault="008D70CB" w:rsidP="008D70CB">
            <w:pPr>
              <w:rPr>
                <w:sz w:val="20"/>
                <w:szCs w:val="20"/>
              </w:rPr>
            </w:pPr>
            <w:r>
              <w:rPr>
                <w:sz w:val="20"/>
                <w:szCs w:val="20"/>
              </w:rPr>
              <w:t xml:space="preserve">Terminologiearbeit und Terminologieregelung </w:t>
            </w:r>
          </w:p>
        </w:tc>
        <w:tc>
          <w:tcPr>
            <w:tcW w:w="1470" w:type="dxa"/>
            <w:gridSpan w:val="2"/>
          </w:tcPr>
          <w:p w:rsidR="008D70CB" w:rsidRDefault="008D70CB" w:rsidP="008D70CB">
            <w:pPr>
              <w:rPr>
                <w:sz w:val="20"/>
                <w:szCs w:val="20"/>
              </w:rPr>
            </w:pPr>
            <w:r>
              <w:rPr>
                <w:sz w:val="20"/>
                <w:szCs w:val="20"/>
              </w:rPr>
              <w:t>In: Fachsprachen Languages for Special Purposes. Ein internationales Handbuch zur Fachsprachenforschung und Terminologiewissenschaft. An International Handbook of Special Language and Terminology Research, 2. Hb./Vol. 2, S./p. 2171-2244</w:t>
            </w:r>
          </w:p>
        </w:tc>
        <w:tc>
          <w:tcPr>
            <w:tcW w:w="547" w:type="dxa"/>
          </w:tcPr>
          <w:p w:rsidR="008D70CB" w:rsidRDefault="008D70CB" w:rsidP="008D70CB">
            <w:pPr>
              <w:rPr>
                <w:sz w:val="20"/>
                <w:szCs w:val="20"/>
              </w:rPr>
            </w:pPr>
            <w:r>
              <w:rPr>
                <w:sz w:val="20"/>
                <w:szCs w:val="20"/>
              </w:rPr>
              <w:t>1998</w:t>
            </w:r>
          </w:p>
        </w:tc>
      </w:tr>
      <w:tr w:rsidR="008D70CB" w:rsidTr="008D70CB">
        <w:trPr>
          <w:cantSplit/>
          <w:trHeight w:val="334"/>
        </w:trPr>
        <w:tc>
          <w:tcPr>
            <w:tcW w:w="350" w:type="dxa"/>
            <w:vMerge/>
            <w:vAlign w:val="center"/>
          </w:tcPr>
          <w:p w:rsidR="008D70CB" w:rsidRDefault="008D70CB" w:rsidP="008D70CB">
            <w:pPr>
              <w:widowControl w:val="0"/>
              <w:spacing w:line="276" w:lineRule="auto"/>
              <w:rPr>
                <w:sz w:val="20"/>
                <w:szCs w:val="20"/>
              </w:rPr>
            </w:pPr>
          </w:p>
        </w:tc>
        <w:tc>
          <w:tcPr>
            <w:tcW w:w="571" w:type="dxa"/>
            <w:vMerge w:val="restart"/>
            <w:vAlign w:val="center"/>
          </w:tcPr>
          <w:p w:rsidR="008D70CB" w:rsidRDefault="008D70CB" w:rsidP="008D70CB">
            <w:pPr>
              <w:jc w:val="center"/>
              <w:rPr>
                <w:sz w:val="20"/>
                <w:szCs w:val="20"/>
              </w:rPr>
            </w:pPr>
            <w:r>
              <w:rPr>
                <w:sz w:val="20"/>
                <w:szCs w:val="20"/>
              </w:rPr>
              <w:t>22.2.</w:t>
            </w:r>
          </w:p>
        </w:tc>
        <w:tc>
          <w:tcPr>
            <w:tcW w:w="8819" w:type="dxa"/>
            <w:gridSpan w:val="9"/>
          </w:tcPr>
          <w:p w:rsidR="008D70CB" w:rsidRDefault="008D70CB" w:rsidP="008D70CB">
            <w:pPr>
              <w:rPr>
                <w:sz w:val="20"/>
                <w:szCs w:val="20"/>
              </w:rPr>
            </w:pPr>
            <w:r>
              <w:rPr>
                <w:sz w:val="20"/>
                <w:szCs w:val="20"/>
              </w:rPr>
              <w:t>Дополнителна литература</w:t>
            </w:r>
          </w:p>
        </w:tc>
      </w:tr>
      <w:tr w:rsidR="008D70CB" w:rsidTr="008D70CB">
        <w:trPr>
          <w:cantSplit/>
          <w:trHeight w:val="334"/>
        </w:trPr>
        <w:tc>
          <w:tcPr>
            <w:tcW w:w="350" w:type="dxa"/>
            <w:vMerge/>
            <w:vAlign w:val="center"/>
          </w:tcPr>
          <w:p w:rsidR="008D70CB" w:rsidRDefault="008D70CB" w:rsidP="008D70CB">
            <w:pPr>
              <w:widowControl w:val="0"/>
              <w:spacing w:line="276" w:lineRule="auto"/>
              <w:rPr>
                <w:sz w:val="20"/>
                <w:szCs w:val="20"/>
              </w:rPr>
            </w:pPr>
          </w:p>
        </w:tc>
        <w:tc>
          <w:tcPr>
            <w:tcW w:w="571" w:type="dxa"/>
            <w:vMerge/>
            <w:vAlign w:val="center"/>
          </w:tcPr>
          <w:p w:rsidR="008D70CB" w:rsidRDefault="008D70CB" w:rsidP="008D70CB">
            <w:pPr>
              <w:widowControl w:val="0"/>
              <w:spacing w:line="276" w:lineRule="auto"/>
              <w:rPr>
                <w:sz w:val="20"/>
                <w:szCs w:val="20"/>
              </w:rPr>
            </w:pPr>
          </w:p>
        </w:tc>
        <w:tc>
          <w:tcPr>
            <w:tcW w:w="594" w:type="dxa"/>
            <w:gridSpan w:val="2"/>
          </w:tcPr>
          <w:p w:rsidR="008D70CB" w:rsidRDefault="008D70CB" w:rsidP="008D70CB">
            <w:pPr>
              <w:jc w:val="center"/>
              <w:rPr>
                <w:sz w:val="20"/>
                <w:szCs w:val="20"/>
              </w:rPr>
            </w:pPr>
            <w:r>
              <w:rPr>
                <w:sz w:val="20"/>
                <w:szCs w:val="20"/>
              </w:rPr>
              <w:t>Реден број</w:t>
            </w:r>
          </w:p>
        </w:tc>
        <w:tc>
          <w:tcPr>
            <w:tcW w:w="679" w:type="dxa"/>
          </w:tcPr>
          <w:p w:rsidR="008D70CB" w:rsidRDefault="008D70CB" w:rsidP="008D70CB">
            <w:pPr>
              <w:jc w:val="center"/>
              <w:rPr>
                <w:sz w:val="20"/>
                <w:szCs w:val="20"/>
              </w:rPr>
            </w:pPr>
            <w:r>
              <w:rPr>
                <w:sz w:val="20"/>
                <w:szCs w:val="20"/>
              </w:rPr>
              <w:t>Автор</w:t>
            </w:r>
          </w:p>
        </w:tc>
        <w:tc>
          <w:tcPr>
            <w:tcW w:w="5529" w:type="dxa"/>
            <w:gridSpan w:val="3"/>
          </w:tcPr>
          <w:p w:rsidR="008D70CB" w:rsidRDefault="008D70CB" w:rsidP="008D70CB">
            <w:pPr>
              <w:jc w:val="center"/>
              <w:rPr>
                <w:sz w:val="20"/>
                <w:szCs w:val="20"/>
              </w:rPr>
            </w:pPr>
            <w:r>
              <w:rPr>
                <w:sz w:val="20"/>
                <w:szCs w:val="20"/>
              </w:rPr>
              <w:t>Наслов</w:t>
            </w:r>
          </w:p>
        </w:tc>
        <w:tc>
          <w:tcPr>
            <w:tcW w:w="1470" w:type="dxa"/>
            <w:gridSpan w:val="2"/>
          </w:tcPr>
          <w:p w:rsidR="008D70CB" w:rsidRDefault="008D70CB" w:rsidP="008D70CB">
            <w:pPr>
              <w:jc w:val="center"/>
              <w:rPr>
                <w:sz w:val="20"/>
                <w:szCs w:val="20"/>
              </w:rPr>
            </w:pPr>
            <w:r>
              <w:rPr>
                <w:sz w:val="20"/>
                <w:szCs w:val="20"/>
              </w:rPr>
              <w:t>Издавач</w:t>
            </w:r>
          </w:p>
        </w:tc>
        <w:tc>
          <w:tcPr>
            <w:tcW w:w="547" w:type="dxa"/>
          </w:tcPr>
          <w:p w:rsidR="008D70CB" w:rsidRDefault="008D70CB" w:rsidP="008D70CB">
            <w:pPr>
              <w:jc w:val="center"/>
              <w:rPr>
                <w:sz w:val="20"/>
                <w:szCs w:val="20"/>
              </w:rPr>
            </w:pPr>
            <w:r>
              <w:rPr>
                <w:sz w:val="20"/>
                <w:szCs w:val="20"/>
              </w:rPr>
              <w:t>Година</w:t>
            </w:r>
          </w:p>
        </w:tc>
      </w:tr>
      <w:tr w:rsidR="008D70CB" w:rsidTr="008D70CB">
        <w:trPr>
          <w:cantSplit/>
          <w:trHeight w:val="334"/>
        </w:trPr>
        <w:tc>
          <w:tcPr>
            <w:tcW w:w="350" w:type="dxa"/>
            <w:vMerge/>
            <w:vAlign w:val="center"/>
          </w:tcPr>
          <w:p w:rsidR="008D70CB" w:rsidRDefault="008D70CB" w:rsidP="008D70CB">
            <w:pPr>
              <w:widowControl w:val="0"/>
              <w:spacing w:line="276" w:lineRule="auto"/>
              <w:rPr>
                <w:sz w:val="20"/>
                <w:szCs w:val="20"/>
              </w:rPr>
            </w:pPr>
          </w:p>
        </w:tc>
        <w:tc>
          <w:tcPr>
            <w:tcW w:w="571" w:type="dxa"/>
            <w:vMerge/>
            <w:vAlign w:val="center"/>
          </w:tcPr>
          <w:p w:rsidR="008D70CB" w:rsidRDefault="008D70CB" w:rsidP="008D70CB">
            <w:pPr>
              <w:widowControl w:val="0"/>
              <w:spacing w:line="276" w:lineRule="auto"/>
              <w:rPr>
                <w:sz w:val="20"/>
                <w:szCs w:val="20"/>
              </w:rPr>
            </w:pPr>
          </w:p>
        </w:tc>
        <w:tc>
          <w:tcPr>
            <w:tcW w:w="594" w:type="dxa"/>
            <w:gridSpan w:val="2"/>
          </w:tcPr>
          <w:p w:rsidR="008D70CB" w:rsidRDefault="008D70CB" w:rsidP="008D70CB">
            <w:pPr>
              <w:jc w:val="center"/>
              <w:rPr>
                <w:sz w:val="20"/>
                <w:szCs w:val="20"/>
              </w:rPr>
            </w:pPr>
            <w:r>
              <w:rPr>
                <w:sz w:val="20"/>
                <w:szCs w:val="20"/>
              </w:rPr>
              <w:t>1.</w:t>
            </w:r>
          </w:p>
        </w:tc>
        <w:tc>
          <w:tcPr>
            <w:tcW w:w="679" w:type="dxa"/>
          </w:tcPr>
          <w:p w:rsidR="008D70CB" w:rsidRDefault="008D70CB" w:rsidP="008D70CB">
            <w:pPr>
              <w:rPr>
                <w:sz w:val="20"/>
                <w:szCs w:val="20"/>
              </w:rPr>
            </w:pPr>
            <w:r>
              <w:rPr>
                <w:sz w:val="20"/>
                <w:szCs w:val="20"/>
              </w:rPr>
              <w:t xml:space="preserve">Cruse, Alan D. et al. (Hrsg./ed.) </w:t>
            </w:r>
          </w:p>
        </w:tc>
        <w:tc>
          <w:tcPr>
            <w:tcW w:w="5529" w:type="dxa"/>
            <w:gridSpan w:val="3"/>
          </w:tcPr>
          <w:p w:rsidR="008D70CB" w:rsidRDefault="008D70CB" w:rsidP="008D70CB">
            <w:pPr>
              <w:rPr>
                <w:sz w:val="20"/>
                <w:szCs w:val="20"/>
              </w:rPr>
            </w:pPr>
            <w:r>
              <w:rPr>
                <w:sz w:val="20"/>
                <w:szCs w:val="20"/>
              </w:rPr>
              <w:t xml:space="preserve">Lexikologie Lexicology. Ein internationals Handbuch zur Natur und Struktur von Wörtern und Wortschätzen. 2. Hb., An International Handbook on the Nature and Structure of Words and Vocabularies. </w:t>
            </w:r>
          </w:p>
        </w:tc>
        <w:tc>
          <w:tcPr>
            <w:tcW w:w="1470" w:type="dxa"/>
            <w:gridSpan w:val="2"/>
          </w:tcPr>
          <w:p w:rsidR="008D70CB" w:rsidRDefault="008D70CB" w:rsidP="008D70CB">
            <w:pPr>
              <w:rPr>
                <w:sz w:val="20"/>
                <w:szCs w:val="20"/>
              </w:rPr>
            </w:pPr>
            <w:r>
              <w:rPr>
                <w:sz w:val="20"/>
                <w:szCs w:val="20"/>
              </w:rPr>
              <w:t xml:space="preserve">Berlin/New York: de Gruyter 2005 </w:t>
            </w:r>
          </w:p>
        </w:tc>
        <w:tc>
          <w:tcPr>
            <w:tcW w:w="547" w:type="dxa"/>
          </w:tcPr>
          <w:p w:rsidR="008D70CB" w:rsidRDefault="008D70CB" w:rsidP="008D70CB">
            <w:pPr>
              <w:rPr>
                <w:sz w:val="20"/>
                <w:szCs w:val="20"/>
              </w:rPr>
            </w:pPr>
            <w:r>
              <w:rPr>
                <w:sz w:val="20"/>
                <w:szCs w:val="20"/>
              </w:rPr>
              <w:t>2005</w:t>
            </w:r>
          </w:p>
        </w:tc>
      </w:tr>
      <w:tr w:rsidR="008D70CB" w:rsidTr="008D70CB">
        <w:trPr>
          <w:cantSplit/>
          <w:trHeight w:val="334"/>
        </w:trPr>
        <w:tc>
          <w:tcPr>
            <w:tcW w:w="350" w:type="dxa"/>
            <w:vMerge/>
            <w:vAlign w:val="center"/>
          </w:tcPr>
          <w:p w:rsidR="008D70CB" w:rsidRDefault="008D70CB" w:rsidP="008D70CB">
            <w:pPr>
              <w:widowControl w:val="0"/>
              <w:spacing w:line="276" w:lineRule="auto"/>
              <w:rPr>
                <w:sz w:val="20"/>
                <w:szCs w:val="20"/>
              </w:rPr>
            </w:pPr>
          </w:p>
        </w:tc>
        <w:tc>
          <w:tcPr>
            <w:tcW w:w="571" w:type="dxa"/>
            <w:vMerge/>
            <w:vAlign w:val="center"/>
          </w:tcPr>
          <w:p w:rsidR="008D70CB" w:rsidRDefault="008D70CB" w:rsidP="008D70CB">
            <w:pPr>
              <w:widowControl w:val="0"/>
              <w:spacing w:line="276" w:lineRule="auto"/>
              <w:rPr>
                <w:sz w:val="20"/>
                <w:szCs w:val="20"/>
              </w:rPr>
            </w:pPr>
          </w:p>
        </w:tc>
        <w:tc>
          <w:tcPr>
            <w:tcW w:w="594" w:type="dxa"/>
            <w:gridSpan w:val="2"/>
          </w:tcPr>
          <w:p w:rsidR="008D70CB" w:rsidRDefault="008D70CB" w:rsidP="008D70CB">
            <w:pPr>
              <w:jc w:val="center"/>
              <w:rPr>
                <w:sz w:val="20"/>
                <w:szCs w:val="20"/>
              </w:rPr>
            </w:pPr>
            <w:r>
              <w:rPr>
                <w:sz w:val="20"/>
                <w:szCs w:val="20"/>
              </w:rPr>
              <w:t>2.</w:t>
            </w:r>
          </w:p>
        </w:tc>
        <w:tc>
          <w:tcPr>
            <w:tcW w:w="679" w:type="dxa"/>
          </w:tcPr>
          <w:p w:rsidR="008D70CB" w:rsidRDefault="008D70CB" w:rsidP="008D70CB">
            <w:pPr>
              <w:rPr>
                <w:sz w:val="20"/>
                <w:szCs w:val="20"/>
              </w:rPr>
            </w:pPr>
          </w:p>
        </w:tc>
        <w:tc>
          <w:tcPr>
            <w:tcW w:w="5529" w:type="dxa"/>
            <w:gridSpan w:val="3"/>
          </w:tcPr>
          <w:p w:rsidR="008D70CB" w:rsidRDefault="008D70CB" w:rsidP="008D70CB">
            <w:pPr>
              <w:rPr>
                <w:sz w:val="20"/>
                <w:szCs w:val="20"/>
              </w:rPr>
            </w:pPr>
          </w:p>
        </w:tc>
        <w:tc>
          <w:tcPr>
            <w:tcW w:w="1470" w:type="dxa"/>
            <w:gridSpan w:val="2"/>
          </w:tcPr>
          <w:p w:rsidR="008D70CB" w:rsidRDefault="008D70CB" w:rsidP="008D70CB">
            <w:pPr>
              <w:rPr>
                <w:sz w:val="20"/>
                <w:szCs w:val="20"/>
              </w:rPr>
            </w:pPr>
          </w:p>
        </w:tc>
        <w:tc>
          <w:tcPr>
            <w:tcW w:w="547" w:type="dxa"/>
          </w:tcPr>
          <w:p w:rsidR="008D70CB" w:rsidRDefault="008D70CB" w:rsidP="008D70CB">
            <w:pPr>
              <w:rPr>
                <w:sz w:val="20"/>
                <w:szCs w:val="20"/>
              </w:rPr>
            </w:pPr>
          </w:p>
        </w:tc>
      </w:tr>
      <w:tr w:rsidR="008D70CB" w:rsidTr="008D70CB">
        <w:trPr>
          <w:cantSplit/>
          <w:trHeight w:val="287"/>
        </w:trPr>
        <w:tc>
          <w:tcPr>
            <w:tcW w:w="350" w:type="dxa"/>
            <w:vMerge/>
            <w:vAlign w:val="center"/>
          </w:tcPr>
          <w:p w:rsidR="008D70CB" w:rsidRDefault="008D70CB" w:rsidP="008D70CB">
            <w:pPr>
              <w:widowControl w:val="0"/>
              <w:spacing w:line="276" w:lineRule="auto"/>
              <w:rPr>
                <w:sz w:val="20"/>
                <w:szCs w:val="20"/>
              </w:rPr>
            </w:pPr>
          </w:p>
        </w:tc>
        <w:tc>
          <w:tcPr>
            <w:tcW w:w="571" w:type="dxa"/>
            <w:vMerge/>
            <w:vAlign w:val="center"/>
          </w:tcPr>
          <w:p w:rsidR="008D70CB" w:rsidRDefault="008D70CB" w:rsidP="008D70CB">
            <w:pPr>
              <w:widowControl w:val="0"/>
              <w:spacing w:line="276" w:lineRule="auto"/>
              <w:rPr>
                <w:sz w:val="20"/>
                <w:szCs w:val="20"/>
              </w:rPr>
            </w:pPr>
          </w:p>
        </w:tc>
        <w:tc>
          <w:tcPr>
            <w:tcW w:w="594" w:type="dxa"/>
            <w:gridSpan w:val="2"/>
          </w:tcPr>
          <w:p w:rsidR="008D70CB" w:rsidRDefault="008D70CB" w:rsidP="008D70CB">
            <w:pPr>
              <w:jc w:val="center"/>
              <w:rPr>
                <w:sz w:val="20"/>
                <w:szCs w:val="20"/>
              </w:rPr>
            </w:pPr>
            <w:r>
              <w:rPr>
                <w:sz w:val="20"/>
                <w:szCs w:val="20"/>
              </w:rPr>
              <w:t>3.</w:t>
            </w:r>
          </w:p>
        </w:tc>
        <w:tc>
          <w:tcPr>
            <w:tcW w:w="679" w:type="dxa"/>
          </w:tcPr>
          <w:p w:rsidR="008D70CB" w:rsidRDefault="008D70CB" w:rsidP="008D70CB">
            <w:pPr>
              <w:rPr>
                <w:sz w:val="20"/>
                <w:szCs w:val="20"/>
              </w:rPr>
            </w:pPr>
          </w:p>
        </w:tc>
        <w:tc>
          <w:tcPr>
            <w:tcW w:w="5529" w:type="dxa"/>
            <w:gridSpan w:val="3"/>
          </w:tcPr>
          <w:p w:rsidR="008D70CB" w:rsidRDefault="008D70CB" w:rsidP="008D70CB">
            <w:pPr>
              <w:rPr>
                <w:sz w:val="20"/>
                <w:szCs w:val="20"/>
              </w:rPr>
            </w:pPr>
          </w:p>
        </w:tc>
        <w:tc>
          <w:tcPr>
            <w:tcW w:w="1470" w:type="dxa"/>
            <w:gridSpan w:val="2"/>
          </w:tcPr>
          <w:p w:rsidR="008D70CB" w:rsidRDefault="008D70CB" w:rsidP="008D70CB">
            <w:pPr>
              <w:rPr>
                <w:sz w:val="20"/>
                <w:szCs w:val="20"/>
              </w:rPr>
            </w:pPr>
          </w:p>
        </w:tc>
        <w:tc>
          <w:tcPr>
            <w:tcW w:w="547" w:type="dxa"/>
          </w:tcPr>
          <w:p w:rsidR="008D70CB" w:rsidRDefault="008D70CB" w:rsidP="008D70CB">
            <w:pPr>
              <w:rPr>
                <w:sz w:val="20"/>
                <w:szCs w:val="20"/>
              </w:rPr>
            </w:pPr>
          </w:p>
        </w:tc>
      </w:tr>
    </w:tbl>
    <w:p w:rsidR="008D70CB" w:rsidRDefault="008D70CB">
      <w:pPr>
        <w:rPr>
          <w:b/>
          <w:lang w:val="mk-MK"/>
        </w:rPr>
      </w:pPr>
    </w:p>
    <w:p w:rsidR="008D70CB" w:rsidRPr="008D70CB" w:rsidRDefault="008D70CB">
      <w:pPr>
        <w:rPr>
          <w:b/>
          <w:lang w:val="en-US"/>
        </w:rPr>
      </w:pPr>
      <w:r>
        <w:rPr>
          <w:b/>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016"/>
        <w:gridCol w:w="1050"/>
        <w:gridCol w:w="626"/>
        <w:gridCol w:w="911"/>
        <w:gridCol w:w="670"/>
        <w:gridCol w:w="1299"/>
        <w:gridCol w:w="740"/>
        <w:gridCol w:w="1273"/>
        <w:gridCol w:w="341"/>
        <w:gridCol w:w="1448"/>
      </w:tblGrid>
      <w:tr w:rsidR="00FD7CEB" w:rsidRPr="00FD7CEB" w:rsidTr="008D70CB">
        <w:tc>
          <w:tcPr>
            <w:tcW w:w="2527" w:type="dxa"/>
            <w:gridSpan w:val="3"/>
            <w:tcMar>
              <w:top w:w="28" w:type="dxa"/>
              <w:bottom w:w="28" w:type="dxa"/>
            </w:tcMar>
          </w:tcPr>
          <w:p w:rsidR="00FD7CEB" w:rsidRPr="00FD7CEB" w:rsidRDefault="00FD7CEB" w:rsidP="00FD7CEB">
            <w:pPr>
              <w:jc w:val="both"/>
              <w:rPr>
                <w:rFonts w:eastAsia="Calibri"/>
                <w:b/>
                <w:sz w:val="20"/>
                <w:szCs w:val="20"/>
                <w:lang w:val="mk-MK"/>
              </w:rPr>
            </w:pPr>
          </w:p>
        </w:tc>
        <w:tc>
          <w:tcPr>
            <w:tcW w:w="7313" w:type="dxa"/>
            <w:gridSpan w:val="8"/>
            <w:tcMar>
              <w:top w:w="28" w:type="dxa"/>
              <w:bottom w:w="28" w:type="dxa"/>
            </w:tcMar>
          </w:tcPr>
          <w:p w:rsidR="00FD7CEB" w:rsidRPr="00FD7CEB" w:rsidRDefault="00FD7CEB" w:rsidP="00FD7CEB">
            <w:pPr>
              <w:jc w:val="center"/>
              <w:rPr>
                <w:rFonts w:eastAsia="Calibri"/>
                <w:b/>
                <w:color w:val="000000"/>
                <w:sz w:val="20"/>
                <w:szCs w:val="20"/>
                <w:lang w:val="mk-MK"/>
              </w:rPr>
            </w:pPr>
            <w:r w:rsidRPr="00FD7CEB">
              <w:rPr>
                <w:rFonts w:eastAsia="Calibri"/>
                <w:b/>
                <w:color w:val="000000"/>
                <w:sz w:val="20"/>
                <w:szCs w:val="20"/>
                <w:lang w:val="mk-MK"/>
              </w:rPr>
              <w:t>Предметна програма од вториот циклус студии по</w:t>
            </w:r>
          </w:p>
          <w:p w:rsidR="00FD7CEB" w:rsidRPr="00FD7CEB" w:rsidRDefault="00FD7CEB" w:rsidP="00FD7CEB">
            <w:pPr>
              <w:jc w:val="center"/>
              <w:rPr>
                <w:rFonts w:eastAsia="Calibri"/>
                <w:b/>
                <w:color w:val="000000"/>
                <w:sz w:val="20"/>
                <w:szCs w:val="20"/>
                <w:lang w:val="mk-MK"/>
              </w:rPr>
            </w:pPr>
            <w:r w:rsidRPr="00FD7CEB">
              <w:rPr>
                <w:rFonts w:eastAsia="Calibri"/>
                <w:b/>
                <w:color w:val="000000"/>
                <w:sz w:val="20"/>
                <w:szCs w:val="20"/>
                <w:lang w:val="mk-MK"/>
              </w:rPr>
              <w:t>Конференциско толкување (германски јазик)</w:t>
            </w:r>
          </w:p>
        </w:tc>
      </w:tr>
      <w:tr w:rsidR="00FD7CEB" w:rsidRPr="00FD7CEB" w:rsidTr="008D70CB">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w:t>
            </w:r>
          </w:p>
        </w:tc>
        <w:tc>
          <w:tcPr>
            <w:tcW w:w="2061" w:type="dxa"/>
            <w:gridSpan w:val="2"/>
            <w:tcMar>
              <w:top w:w="28" w:type="dxa"/>
              <w:bottom w:w="28" w:type="dxa"/>
            </w:tcMar>
          </w:tcPr>
          <w:p w:rsidR="00FD7CEB" w:rsidRPr="00FD7CEB" w:rsidRDefault="00FD7CEB" w:rsidP="00FD7CEB">
            <w:pPr>
              <w:rPr>
                <w:rFonts w:eastAsia="Calibri"/>
                <w:sz w:val="20"/>
                <w:szCs w:val="20"/>
                <w:lang w:val="en-GB"/>
              </w:rPr>
            </w:pPr>
            <w:r w:rsidRPr="00FD7CEB">
              <w:rPr>
                <w:rFonts w:eastAsia="Calibri"/>
                <w:bCs/>
                <w:color w:val="000000"/>
                <w:sz w:val="20"/>
                <w:szCs w:val="20"/>
                <w:lang w:val="mk-MK"/>
              </w:rPr>
              <w:t>Наслов на наставниот предмет</w:t>
            </w:r>
          </w:p>
        </w:tc>
        <w:tc>
          <w:tcPr>
            <w:tcW w:w="7313" w:type="dxa"/>
            <w:gridSpan w:val="8"/>
            <w:tcMar>
              <w:top w:w="28" w:type="dxa"/>
              <w:bottom w:w="28" w:type="dxa"/>
            </w:tcMar>
          </w:tcPr>
          <w:p w:rsidR="00FD7CEB" w:rsidRPr="00FD7CEB" w:rsidRDefault="00FD7CEB" w:rsidP="00FD7CEB">
            <w:pPr>
              <w:rPr>
                <w:rFonts w:eastAsia="Calibri"/>
                <w:color w:val="000000"/>
                <w:sz w:val="20"/>
                <w:szCs w:val="20"/>
                <w:lang w:val="mk-MK"/>
              </w:rPr>
            </w:pPr>
            <w:r w:rsidRPr="00FD7CEB">
              <w:rPr>
                <w:rFonts w:eastAsia="Calibri"/>
                <w:b/>
                <w:color w:val="000000"/>
                <w:sz w:val="20"/>
                <w:szCs w:val="20"/>
                <w:lang w:val="mk-MK"/>
              </w:rPr>
              <w:t>КОНФЕРЕНЦИСКО КОНСЕКУТИВНО ТОЛКУВАЊЕ ОД МАКЕДОНСКИ ЈАЗИК (А/А1) НА ГЕРМАНСКИ ЈАЗИК (А2/Б/Б1) И ОБРАТНО 2</w:t>
            </w:r>
            <w:r w:rsidRPr="00FD7CEB">
              <w:rPr>
                <w:rFonts w:eastAsia="Calibri"/>
                <w:color w:val="000000"/>
                <w:sz w:val="20"/>
                <w:szCs w:val="20"/>
                <w:lang w:val="mk-MK"/>
              </w:rPr>
              <w:t xml:space="preserve"> И</w:t>
            </w:r>
          </w:p>
          <w:p w:rsidR="00FD7CEB" w:rsidRPr="00FD7CEB" w:rsidRDefault="00FD7CEB" w:rsidP="00FD7CEB">
            <w:pPr>
              <w:rPr>
                <w:rFonts w:eastAsia="Calibri"/>
                <w:color w:val="000000"/>
                <w:sz w:val="20"/>
                <w:szCs w:val="20"/>
                <w:lang w:val="mk-MK"/>
              </w:rPr>
            </w:pPr>
            <w:r w:rsidRPr="00FD7CEB">
              <w:rPr>
                <w:rFonts w:eastAsia="Calibri"/>
                <w:b/>
                <w:color w:val="000000"/>
                <w:sz w:val="20"/>
                <w:szCs w:val="20"/>
                <w:lang w:val="mk-MK"/>
              </w:rPr>
              <w:t>КОНФЕРЕНЦИСКО КОНСЕКУТИВНО ТОЛКУВАЊЕ ОД ГЕРМАНСКИ ЈАЗИК (В/В1/В2) НА МАКЕДОНСКИ ЈАЗИК (А/А1) 2</w:t>
            </w:r>
          </w:p>
        </w:tc>
      </w:tr>
      <w:tr w:rsidR="00FD7CEB" w:rsidRPr="00FD7CEB" w:rsidTr="008D70CB">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2.</w:t>
            </w:r>
          </w:p>
        </w:tc>
        <w:tc>
          <w:tcPr>
            <w:tcW w:w="2061"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Код</w:t>
            </w:r>
          </w:p>
        </w:tc>
        <w:tc>
          <w:tcPr>
            <w:tcW w:w="7313" w:type="dxa"/>
            <w:gridSpan w:val="8"/>
            <w:tcMar>
              <w:top w:w="28" w:type="dxa"/>
              <w:bottom w:w="28" w:type="dxa"/>
            </w:tcMar>
          </w:tcPr>
          <w:p w:rsidR="00FD7CEB" w:rsidRPr="00FD7CEB" w:rsidRDefault="00FD7CEB" w:rsidP="00FD7CEB">
            <w:pPr>
              <w:rPr>
                <w:rFonts w:eastAsia="Calibri"/>
                <w:sz w:val="20"/>
                <w:szCs w:val="20"/>
                <w:lang w:val="mk-MK"/>
              </w:rPr>
            </w:pPr>
          </w:p>
        </w:tc>
      </w:tr>
      <w:tr w:rsidR="00FD7CEB" w:rsidRPr="00FD7CEB" w:rsidTr="008D70CB">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3.</w:t>
            </w:r>
          </w:p>
        </w:tc>
        <w:tc>
          <w:tcPr>
            <w:tcW w:w="2061"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Студиска програма</w:t>
            </w:r>
          </w:p>
        </w:tc>
        <w:tc>
          <w:tcPr>
            <w:tcW w:w="7313" w:type="dxa"/>
            <w:gridSpan w:val="8"/>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Конференциско толкување</w:t>
            </w:r>
          </w:p>
        </w:tc>
      </w:tr>
      <w:tr w:rsidR="00FD7CEB" w:rsidRPr="00FD7CEB" w:rsidTr="008D70CB">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4.</w:t>
            </w:r>
          </w:p>
        </w:tc>
        <w:tc>
          <w:tcPr>
            <w:tcW w:w="2061"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Организатор на студиската програма (единица - институт, катедра, оддел)</w:t>
            </w:r>
          </w:p>
        </w:tc>
        <w:tc>
          <w:tcPr>
            <w:tcW w:w="7313" w:type="dxa"/>
            <w:gridSpan w:val="8"/>
            <w:tcMar>
              <w:top w:w="28" w:type="dxa"/>
              <w:bottom w:w="28" w:type="dxa"/>
            </w:tcMar>
          </w:tcPr>
          <w:p w:rsidR="00FD7CEB" w:rsidRPr="00FD7CEB" w:rsidRDefault="00FD7CEB" w:rsidP="00FD7CEB">
            <w:pPr>
              <w:rPr>
                <w:rFonts w:eastAsia="Calibri"/>
                <w:sz w:val="20"/>
                <w:szCs w:val="20"/>
              </w:rPr>
            </w:pPr>
          </w:p>
          <w:p w:rsidR="00FD7CEB" w:rsidRPr="00FD7CEB" w:rsidRDefault="00FD7CEB" w:rsidP="00FD7CEB">
            <w:pPr>
              <w:rPr>
                <w:rFonts w:eastAsia="Calibri"/>
                <w:sz w:val="20"/>
                <w:szCs w:val="20"/>
                <w:lang w:val="mk-MK"/>
              </w:rPr>
            </w:pPr>
            <w:r w:rsidRPr="00FD7CEB">
              <w:rPr>
                <w:rFonts w:eastAsia="Calibri"/>
                <w:sz w:val="20"/>
                <w:szCs w:val="20"/>
              </w:rPr>
              <w:t xml:space="preserve">Филолошки факултет „Блаже Конески“ </w:t>
            </w:r>
            <w:r w:rsidRPr="00FD7CEB">
              <w:rPr>
                <w:rFonts w:eastAsia="Calibri"/>
                <w:sz w:val="20"/>
                <w:szCs w:val="20"/>
                <w:lang w:val="mk-MK"/>
              </w:rPr>
              <w:t>во</w:t>
            </w:r>
            <w:r w:rsidRPr="00FD7CEB">
              <w:rPr>
                <w:rFonts w:eastAsia="Calibri"/>
                <w:sz w:val="20"/>
                <w:szCs w:val="20"/>
              </w:rPr>
              <w:t xml:space="preserve"> Скопје</w:t>
            </w:r>
          </w:p>
        </w:tc>
      </w:tr>
      <w:tr w:rsidR="00FD7CEB" w:rsidRPr="00FD7CEB" w:rsidTr="008D70CB">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5.</w:t>
            </w:r>
          </w:p>
        </w:tc>
        <w:tc>
          <w:tcPr>
            <w:tcW w:w="2061"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Степен (прв, втор, трет циклус)</w:t>
            </w:r>
          </w:p>
        </w:tc>
        <w:tc>
          <w:tcPr>
            <w:tcW w:w="7313" w:type="dxa"/>
            <w:gridSpan w:val="8"/>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втор циклус</w:t>
            </w:r>
          </w:p>
        </w:tc>
      </w:tr>
      <w:tr w:rsidR="00FD7CEB" w:rsidRPr="00FD7CEB" w:rsidTr="008D70CB">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6.</w:t>
            </w:r>
          </w:p>
        </w:tc>
        <w:tc>
          <w:tcPr>
            <w:tcW w:w="2061" w:type="dxa"/>
            <w:gridSpan w:val="2"/>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Академска година/семестар</w:t>
            </w:r>
          </w:p>
        </w:tc>
        <w:tc>
          <w:tcPr>
            <w:tcW w:w="2156" w:type="dxa"/>
            <w:gridSpan w:val="3"/>
            <w:tcMar>
              <w:top w:w="28" w:type="dxa"/>
              <w:bottom w:w="28" w:type="dxa"/>
            </w:tcMar>
          </w:tcPr>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прва година,</w:t>
            </w:r>
          </w:p>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втор семестар</w:t>
            </w:r>
          </w:p>
        </w:tc>
        <w:tc>
          <w:tcPr>
            <w:tcW w:w="1323" w:type="dxa"/>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7.</w:t>
            </w:r>
          </w:p>
        </w:tc>
        <w:tc>
          <w:tcPr>
            <w:tcW w:w="2388" w:type="dxa"/>
            <w:gridSpan w:val="3"/>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 xml:space="preserve">Број на ЕКТС-кредити </w:t>
            </w:r>
          </w:p>
        </w:tc>
        <w:tc>
          <w:tcPr>
            <w:tcW w:w="0" w:type="auto"/>
            <w:tcMar>
              <w:top w:w="28" w:type="dxa"/>
              <w:bottom w:w="28" w:type="dxa"/>
            </w:tcMar>
          </w:tcPr>
          <w:p w:rsidR="00FD7CEB" w:rsidRPr="00FD7CEB" w:rsidRDefault="00FD7CEB" w:rsidP="00FD7CEB">
            <w:pPr>
              <w:jc w:val="center"/>
              <w:rPr>
                <w:rFonts w:eastAsia="Calibri"/>
                <w:color w:val="000000"/>
                <w:sz w:val="20"/>
                <w:szCs w:val="20"/>
                <w:lang w:val="mk-MK"/>
              </w:rPr>
            </w:pPr>
            <w:r w:rsidRPr="00FD7CEB">
              <w:rPr>
                <w:rFonts w:eastAsia="Calibri"/>
                <w:color w:val="000000"/>
                <w:sz w:val="20"/>
                <w:szCs w:val="20"/>
                <w:lang w:val="mk-MK"/>
              </w:rPr>
              <w:t>3</w:t>
            </w:r>
          </w:p>
        </w:tc>
      </w:tr>
      <w:tr w:rsidR="00FD7CEB" w:rsidRPr="00FD7CEB" w:rsidTr="008D70CB">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8.</w:t>
            </w:r>
          </w:p>
        </w:tc>
        <w:tc>
          <w:tcPr>
            <w:tcW w:w="2061" w:type="dxa"/>
            <w:gridSpan w:val="2"/>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Наставник</w:t>
            </w:r>
          </w:p>
        </w:tc>
        <w:tc>
          <w:tcPr>
            <w:tcW w:w="7313" w:type="dxa"/>
            <w:gridSpan w:val="8"/>
            <w:tcMar>
              <w:top w:w="28" w:type="dxa"/>
              <w:bottom w:w="28" w:type="dxa"/>
            </w:tcMar>
          </w:tcPr>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д-р Емилија Бојковска, редовен професор</w:t>
            </w:r>
          </w:p>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д-р Зорица Николовска, редовен професор</w:t>
            </w:r>
          </w:p>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д-р Силвана Симоска, редовен професор</w:t>
            </w:r>
          </w:p>
          <w:p w:rsidR="00FD7CEB" w:rsidRPr="00FD7CEB" w:rsidRDefault="00FD7CEB" w:rsidP="00FD7CEB">
            <w:pPr>
              <w:rPr>
                <w:rFonts w:eastAsia="Calibri"/>
                <w:color w:val="FF0000"/>
                <w:sz w:val="20"/>
                <w:szCs w:val="20"/>
                <w:lang w:val="mk-MK"/>
              </w:rPr>
            </w:pPr>
            <w:r w:rsidRPr="00FD7CEB">
              <w:rPr>
                <w:rFonts w:eastAsia="Calibri"/>
                <w:color w:val="000000"/>
                <w:sz w:val="20"/>
                <w:szCs w:val="20"/>
                <w:lang w:val="mk-MK"/>
              </w:rPr>
              <w:t>д-р Емина Авдиќ, редовен професор</w:t>
            </w:r>
          </w:p>
        </w:tc>
      </w:tr>
      <w:tr w:rsidR="00FD7CEB" w:rsidRPr="00FD7CEB" w:rsidTr="008D70CB">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9.</w:t>
            </w:r>
          </w:p>
        </w:tc>
        <w:tc>
          <w:tcPr>
            <w:tcW w:w="2061" w:type="dxa"/>
            <w:gridSpan w:val="2"/>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Предуслови за запишување на предметот</w:t>
            </w:r>
          </w:p>
        </w:tc>
        <w:tc>
          <w:tcPr>
            <w:tcW w:w="7313" w:type="dxa"/>
            <w:gridSpan w:val="8"/>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w:t>
            </w:r>
          </w:p>
        </w:tc>
      </w:tr>
      <w:tr w:rsidR="00FD7CEB" w:rsidRPr="00FD7CEB" w:rsidTr="008D70CB">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10.</w:t>
            </w:r>
          </w:p>
        </w:tc>
        <w:tc>
          <w:tcPr>
            <w:tcW w:w="0" w:type="auto"/>
            <w:gridSpan w:val="10"/>
            <w:tcMar>
              <w:top w:w="28" w:type="dxa"/>
              <w:bottom w:w="28" w:type="dxa"/>
            </w:tcMar>
          </w:tcPr>
          <w:p w:rsidR="00FD7CEB" w:rsidRPr="00FD7CEB" w:rsidRDefault="00FD7CEB" w:rsidP="00FD7CEB">
            <w:pPr>
              <w:jc w:val="both"/>
              <w:rPr>
                <w:rFonts w:eastAsia="Calibri"/>
                <w:color w:val="000000"/>
                <w:sz w:val="20"/>
                <w:szCs w:val="20"/>
                <w:lang w:val="mk-MK"/>
              </w:rPr>
            </w:pPr>
            <w:r w:rsidRPr="00FD7CEB">
              <w:rPr>
                <w:rFonts w:eastAsia="Calibri"/>
                <w:bCs/>
                <w:color w:val="000000"/>
                <w:sz w:val="20"/>
                <w:szCs w:val="20"/>
                <w:lang w:val="mk-MK"/>
              </w:rPr>
              <w:t xml:space="preserve">Цели на </w:t>
            </w:r>
            <w:r w:rsidRPr="00FD7CEB">
              <w:rPr>
                <w:rFonts w:eastAsia="Calibri"/>
                <w:bCs/>
                <w:sz w:val="20"/>
                <w:szCs w:val="20"/>
                <w:lang w:val="mk-MK"/>
              </w:rPr>
              <w:t xml:space="preserve">предметната програма (компетенции): Компетенција за </w:t>
            </w:r>
            <w:r w:rsidRPr="00FD7CEB">
              <w:rPr>
                <w:rFonts w:eastAsia="Calibri"/>
                <w:sz w:val="20"/>
                <w:szCs w:val="20"/>
                <w:lang w:val="mk-MK"/>
              </w:rPr>
              <w:t>консекутивно толкување</w:t>
            </w:r>
            <w:r w:rsidRPr="00FD7CEB">
              <w:rPr>
                <w:rFonts w:eastAsia="Calibri"/>
                <w:sz w:val="20"/>
                <w:szCs w:val="20"/>
              </w:rPr>
              <w:t xml:space="preserve"> од </w:t>
            </w:r>
            <w:r w:rsidRPr="00FD7CEB">
              <w:rPr>
                <w:rFonts w:eastAsia="Calibri"/>
                <w:sz w:val="20"/>
                <w:szCs w:val="20"/>
                <w:lang w:val="mk-MK"/>
              </w:rPr>
              <w:t xml:space="preserve">германски на </w:t>
            </w:r>
            <w:r w:rsidRPr="00FD7CEB">
              <w:rPr>
                <w:rFonts w:eastAsia="Calibri"/>
                <w:sz w:val="20"/>
                <w:szCs w:val="20"/>
              </w:rPr>
              <w:t>македонски</w:t>
            </w:r>
            <w:r w:rsidRPr="00FD7CEB">
              <w:rPr>
                <w:rFonts w:eastAsia="Calibri"/>
                <w:sz w:val="20"/>
                <w:szCs w:val="20"/>
                <w:lang w:val="mk-MK"/>
              </w:rPr>
              <w:t xml:space="preserve">, а ако е германскиот Б-јазик, и обратно, која ги вклучува следниве компетенции: а) анализа на сегменти од говорениот текст, </w:t>
            </w:r>
            <w:r w:rsidRPr="00FD7CEB">
              <w:rPr>
                <w:rFonts w:eastAsia="Calibri"/>
                <w:sz w:val="20"/>
                <w:szCs w:val="20"/>
              </w:rPr>
              <w:t>подготовка, истражување, меѓујазично и меѓукултурно пренесување на пораката</w:t>
            </w:r>
            <w:r w:rsidRPr="00FD7CEB">
              <w:rPr>
                <w:rFonts w:eastAsia="Calibri"/>
                <w:sz w:val="20"/>
                <w:szCs w:val="20"/>
                <w:lang w:val="mk-MK"/>
              </w:rPr>
              <w:t>, синтеза и продукција на целниот текст</w:t>
            </w:r>
            <w:r w:rsidRPr="00FD7CEB">
              <w:rPr>
                <w:rFonts w:eastAsia="Calibri"/>
                <w:sz w:val="20"/>
                <w:szCs w:val="20"/>
              </w:rPr>
              <w:t>)</w:t>
            </w:r>
            <w:r w:rsidRPr="00FD7CEB">
              <w:rPr>
                <w:rFonts w:eastAsia="Calibri"/>
                <w:sz w:val="20"/>
                <w:szCs w:val="20"/>
                <w:lang w:val="mk-MK"/>
              </w:rPr>
              <w:t xml:space="preserve">, б) комуникациска компетенција, в) примена </w:t>
            </w:r>
            <w:r w:rsidRPr="00FD7CEB">
              <w:rPr>
                <w:rFonts w:eastAsia="Calibri"/>
                <w:sz w:val="20"/>
                <w:szCs w:val="20"/>
              </w:rPr>
              <w:t xml:space="preserve">на </w:t>
            </w:r>
            <w:r w:rsidRPr="00FD7CEB">
              <w:rPr>
                <w:rFonts w:eastAsia="Calibri"/>
                <w:sz w:val="20"/>
                <w:szCs w:val="20"/>
                <w:lang w:val="mk-MK"/>
              </w:rPr>
              <w:t xml:space="preserve">техниките на бележење, г) примена на толкувачките </w:t>
            </w:r>
            <w:r w:rsidRPr="00FD7CEB">
              <w:rPr>
                <w:rFonts w:eastAsia="Calibri"/>
                <w:sz w:val="20"/>
                <w:szCs w:val="20"/>
              </w:rPr>
              <w:t>стратегии</w:t>
            </w:r>
            <w:r w:rsidRPr="00FD7CEB">
              <w:rPr>
                <w:rFonts w:eastAsia="Calibri"/>
                <w:sz w:val="20"/>
                <w:szCs w:val="20"/>
                <w:lang w:val="mk-MK"/>
              </w:rPr>
              <w:t xml:space="preserve"> за говорени </w:t>
            </w:r>
            <w:r w:rsidRPr="00FD7CEB">
              <w:rPr>
                <w:rFonts w:eastAsia="Calibri"/>
                <w:sz w:val="20"/>
                <w:szCs w:val="20"/>
              </w:rPr>
              <w:t xml:space="preserve">текстови </w:t>
            </w:r>
            <w:r w:rsidRPr="00FD7CEB">
              <w:rPr>
                <w:rFonts w:eastAsia="Calibri"/>
                <w:sz w:val="20"/>
                <w:szCs w:val="20"/>
                <w:lang w:val="mk-MK"/>
              </w:rPr>
              <w:t>(говори) што се структурно, содржински, синтаксички,</w:t>
            </w:r>
            <w:r w:rsidRPr="00FD7CEB">
              <w:rPr>
                <w:rFonts w:eastAsia="Calibri"/>
                <w:sz w:val="20"/>
                <w:szCs w:val="20"/>
              </w:rPr>
              <w:t xml:space="preserve"> </w:t>
            </w:r>
            <w:r w:rsidRPr="00FD7CEB">
              <w:rPr>
                <w:rFonts w:eastAsia="Calibri"/>
                <w:sz w:val="20"/>
                <w:szCs w:val="20"/>
                <w:lang w:val="mk-MK"/>
              </w:rPr>
              <w:t>лексички и прозодиски посложени и што содржат поголеми културни предизвици во споредба со претходниот семестар.</w:t>
            </w:r>
          </w:p>
        </w:tc>
      </w:tr>
      <w:tr w:rsidR="00FD7CEB" w:rsidRPr="00FD7CEB" w:rsidTr="008D70CB">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11.</w:t>
            </w:r>
          </w:p>
        </w:tc>
        <w:tc>
          <w:tcPr>
            <w:tcW w:w="0" w:type="auto"/>
            <w:gridSpan w:val="10"/>
            <w:tcMar>
              <w:top w:w="28" w:type="dxa"/>
              <w:bottom w:w="28" w:type="dxa"/>
            </w:tcMar>
          </w:tcPr>
          <w:p w:rsidR="00FD7CEB" w:rsidRPr="00FD7CEB" w:rsidRDefault="00FD7CEB" w:rsidP="00FD7CEB">
            <w:pPr>
              <w:jc w:val="both"/>
              <w:rPr>
                <w:rFonts w:eastAsia="Calibri"/>
                <w:bCs/>
                <w:iCs/>
                <w:color w:val="000000"/>
                <w:sz w:val="20"/>
                <w:szCs w:val="20"/>
              </w:rPr>
            </w:pPr>
            <w:r w:rsidRPr="00FD7CEB">
              <w:rPr>
                <w:rFonts w:eastAsia="Calibri"/>
                <w:bCs/>
                <w:iCs/>
                <w:color w:val="000000"/>
                <w:sz w:val="20"/>
                <w:szCs w:val="20"/>
                <w:lang w:val="mk-MK"/>
              </w:rPr>
              <w:t>Содржина на предметната програма:</w:t>
            </w:r>
            <w:r w:rsidRPr="00FD7CEB">
              <w:rPr>
                <w:rFonts w:eastAsia="Calibri"/>
                <w:color w:val="FF0000"/>
                <w:sz w:val="20"/>
                <w:szCs w:val="20"/>
                <w:lang w:val="mk-MK"/>
              </w:rPr>
              <w:t xml:space="preserve"> </w:t>
            </w:r>
            <w:r w:rsidRPr="00FD7CEB">
              <w:rPr>
                <w:rFonts w:eastAsia="Calibri"/>
                <w:color w:val="000000"/>
                <w:sz w:val="20"/>
                <w:szCs w:val="20"/>
                <w:lang w:val="mk-MK"/>
              </w:rPr>
              <w:t>Еквивалентност и скопос. Видови текст. З</w:t>
            </w:r>
            <w:r w:rsidRPr="00FD7CEB">
              <w:rPr>
                <w:rFonts w:eastAsia="Calibri"/>
                <w:color w:val="000000"/>
                <w:sz w:val="20"/>
                <w:szCs w:val="20"/>
              </w:rPr>
              <w:t>богатување на речникот</w:t>
            </w:r>
            <w:r w:rsidRPr="00FD7CEB">
              <w:rPr>
                <w:rFonts w:eastAsia="Calibri"/>
                <w:color w:val="000000"/>
                <w:sz w:val="20"/>
                <w:szCs w:val="20"/>
                <w:lang w:val="mk-MK"/>
              </w:rPr>
              <w:t xml:space="preserve"> </w:t>
            </w:r>
            <w:r w:rsidRPr="00FD7CEB">
              <w:rPr>
                <w:rFonts w:eastAsia="Calibri"/>
                <w:color w:val="000000"/>
                <w:sz w:val="20"/>
                <w:szCs w:val="20"/>
              </w:rPr>
              <w:t xml:space="preserve">и на </w:t>
            </w:r>
            <w:r w:rsidRPr="00FD7CEB">
              <w:rPr>
                <w:rFonts w:eastAsia="Calibri"/>
                <w:sz w:val="20"/>
                <w:szCs w:val="20"/>
              </w:rPr>
              <w:t>опш</w:t>
            </w:r>
            <w:r w:rsidRPr="00FD7CEB">
              <w:rPr>
                <w:rFonts w:eastAsia="Calibri"/>
                <w:sz w:val="20"/>
                <w:szCs w:val="20"/>
                <w:lang w:val="mk-MK"/>
              </w:rPr>
              <w:t>тата наобразба, унапредување на граматичката правилност</w:t>
            </w:r>
            <w:r w:rsidRPr="00FD7CEB">
              <w:rPr>
                <w:rFonts w:eastAsia="Calibri"/>
                <w:sz w:val="20"/>
                <w:szCs w:val="20"/>
              </w:rPr>
              <w:t xml:space="preserve">. </w:t>
            </w:r>
            <w:r w:rsidRPr="00FD7CEB">
              <w:rPr>
                <w:rFonts w:eastAsia="Calibri"/>
                <w:sz w:val="20"/>
                <w:szCs w:val="20"/>
                <w:lang w:val="mk-MK"/>
              </w:rPr>
              <w:t>Следење на логичниот тек на содржината</w:t>
            </w:r>
            <w:r w:rsidRPr="00FD7CEB">
              <w:rPr>
                <w:rFonts w:eastAsia="Calibri"/>
                <w:sz w:val="20"/>
                <w:szCs w:val="20"/>
                <w:lang w:val="ru-RU"/>
              </w:rPr>
              <w:t xml:space="preserve"> </w:t>
            </w:r>
            <w:r w:rsidRPr="00FD7CEB">
              <w:rPr>
                <w:rFonts w:eastAsia="Calibri"/>
                <w:sz w:val="20"/>
                <w:szCs w:val="20"/>
                <w:lang w:val="mk-MK"/>
              </w:rPr>
              <w:t>на изворниот текст. Анализа на структурата на текстот (вовед, главен дел, заклучок). К</w:t>
            </w:r>
            <w:r w:rsidRPr="00FD7CEB">
              <w:rPr>
                <w:rFonts w:eastAsia="Calibri"/>
                <w:sz w:val="20"/>
                <w:szCs w:val="20"/>
              </w:rPr>
              <w:t xml:space="preserve">онсекутивно толкување </w:t>
            </w:r>
            <w:r w:rsidRPr="00FD7CEB">
              <w:rPr>
                <w:rFonts w:eastAsia="Calibri"/>
                <w:sz w:val="20"/>
                <w:szCs w:val="20"/>
                <w:lang w:val="mk-MK"/>
              </w:rPr>
              <w:t xml:space="preserve">со </w:t>
            </w:r>
            <w:r w:rsidRPr="00FD7CEB">
              <w:rPr>
                <w:rFonts w:eastAsia="Calibri"/>
                <w:sz w:val="20"/>
                <w:szCs w:val="20"/>
              </w:rPr>
              <w:t xml:space="preserve">бележење од </w:t>
            </w:r>
            <w:r w:rsidRPr="00FD7CEB">
              <w:rPr>
                <w:rFonts w:eastAsia="Calibri"/>
                <w:sz w:val="20"/>
                <w:szCs w:val="20"/>
                <w:lang w:val="mk-MK"/>
              </w:rPr>
              <w:t xml:space="preserve">германски на македонски јазик, а ако е германскиот Б-јазик, и обратно на говорен текст (говор) во траење од пет до шест минути. Усовршување на сопствениот систем на бележење: </w:t>
            </w:r>
            <w:r w:rsidRPr="00FD7CEB">
              <w:rPr>
                <w:rFonts w:eastAsia="Calibri"/>
                <w:sz w:val="20"/>
                <w:szCs w:val="20"/>
              </w:rPr>
              <w:t xml:space="preserve">кратенки и нејазични знаци. Бележење на </w:t>
            </w:r>
            <w:r w:rsidRPr="00FD7CEB">
              <w:rPr>
                <w:rFonts w:eastAsia="Calibri"/>
                <w:sz w:val="20"/>
                <w:szCs w:val="20"/>
                <w:lang w:val="mk-MK"/>
              </w:rPr>
              <w:t>релевантните и на содржински второстепените</w:t>
            </w:r>
            <w:r w:rsidRPr="00FD7CEB">
              <w:rPr>
                <w:rFonts w:eastAsia="Calibri"/>
                <w:sz w:val="20"/>
                <w:szCs w:val="20"/>
              </w:rPr>
              <w:t xml:space="preserve"> елементи од пораката и на </w:t>
            </w:r>
            <w:r w:rsidRPr="00FD7CEB">
              <w:rPr>
                <w:rFonts w:eastAsia="Calibri"/>
                <w:sz w:val="20"/>
                <w:szCs w:val="20"/>
                <w:lang w:val="mk-MK"/>
              </w:rPr>
              <w:t>врските (</w:t>
            </w:r>
            <w:r w:rsidRPr="00FD7CEB">
              <w:rPr>
                <w:rFonts w:eastAsia="Calibri"/>
                <w:sz w:val="20"/>
                <w:szCs w:val="20"/>
              </w:rPr>
              <w:t>конектори</w:t>
            </w:r>
            <w:r w:rsidRPr="00FD7CEB">
              <w:rPr>
                <w:rFonts w:eastAsia="Calibri"/>
                <w:sz w:val="20"/>
                <w:szCs w:val="20"/>
                <w:lang w:val="mk-MK"/>
              </w:rPr>
              <w:t>)</w:t>
            </w:r>
            <w:r w:rsidRPr="00FD7CEB">
              <w:rPr>
                <w:rFonts w:eastAsia="Calibri"/>
                <w:sz w:val="20"/>
                <w:szCs w:val="20"/>
              </w:rPr>
              <w:t xml:space="preserve"> во текстот. Фази во </w:t>
            </w:r>
            <w:r w:rsidRPr="00FD7CEB">
              <w:rPr>
                <w:rFonts w:eastAsia="Calibri"/>
                <w:sz w:val="20"/>
                <w:szCs w:val="20"/>
                <w:lang w:val="mk-MK"/>
              </w:rPr>
              <w:t>толкувачкиот</w:t>
            </w:r>
            <w:r w:rsidRPr="00FD7CEB">
              <w:rPr>
                <w:rFonts w:eastAsia="Calibri"/>
                <w:sz w:val="20"/>
                <w:szCs w:val="20"/>
              </w:rPr>
              <w:t xml:space="preserve"> процес: </w:t>
            </w:r>
            <w:r w:rsidRPr="00FD7CEB">
              <w:rPr>
                <w:rFonts w:eastAsia="Calibri"/>
                <w:sz w:val="20"/>
                <w:szCs w:val="20"/>
                <w:lang w:val="mk-MK"/>
              </w:rPr>
              <w:t>истражување на зададена тема, изготвување глосар, анализа на сегменти од текстот (структура и цел на пораката, целна група)</w:t>
            </w:r>
            <w:r w:rsidRPr="00FD7CEB">
              <w:rPr>
                <w:rFonts w:eastAsia="Calibri"/>
                <w:sz w:val="20"/>
                <w:szCs w:val="20"/>
              </w:rPr>
              <w:t>, терминологија</w:t>
            </w:r>
            <w:r w:rsidRPr="00FD7CEB">
              <w:rPr>
                <w:rFonts w:eastAsia="Calibri"/>
                <w:sz w:val="20"/>
                <w:szCs w:val="20"/>
                <w:lang w:val="mk-MK"/>
              </w:rPr>
              <w:t xml:space="preserve"> и жаргонски изрази, меѓујазично и меѓукултурно пренесување на пораката, толкувачки стратегии, синтеза и </w:t>
            </w:r>
            <w:r w:rsidRPr="00FD7CEB">
              <w:rPr>
                <w:rFonts w:eastAsia="Calibri"/>
                <w:sz w:val="20"/>
                <w:szCs w:val="20"/>
              </w:rPr>
              <w:t>продукција</w:t>
            </w:r>
            <w:r w:rsidRPr="00FD7CEB">
              <w:rPr>
                <w:rFonts w:eastAsia="Calibri"/>
                <w:sz w:val="20"/>
                <w:szCs w:val="20"/>
                <w:lang w:val="mk-MK"/>
              </w:rPr>
              <w:t xml:space="preserve"> на целниот текст.</w:t>
            </w:r>
            <w:r w:rsidRPr="00FD7CEB">
              <w:rPr>
                <w:rFonts w:eastAsia="Calibri"/>
                <w:sz w:val="20"/>
                <w:szCs w:val="20"/>
              </w:rPr>
              <w:t xml:space="preserve"> Проверка на плаузибилноста</w:t>
            </w:r>
            <w:r w:rsidRPr="00FD7CEB">
              <w:rPr>
                <w:rFonts w:eastAsia="Calibri"/>
                <w:sz w:val="20"/>
                <w:szCs w:val="20"/>
                <w:lang w:val="mk-MK"/>
              </w:rPr>
              <w:t xml:space="preserve">. </w:t>
            </w:r>
            <w:r w:rsidRPr="00FD7CEB">
              <w:rPr>
                <w:rFonts w:eastAsia="Calibri"/>
                <w:sz w:val="20"/>
                <w:szCs w:val="20"/>
              </w:rPr>
              <w:t>Меѓукултурна комуникација</w:t>
            </w:r>
            <w:r w:rsidRPr="00FD7CEB">
              <w:rPr>
                <w:rFonts w:eastAsia="Calibri"/>
                <w:sz w:val="20"/>
                <w:szCs w:val="20"/>
                <w:lang w:val="mk-MK"/>
              </w:rPr>
              <w:t xml:space="preserve"> и толкување</w:t>
            </w:r>
            <w:r w:rsidRPr="00FD7CEB">
              <w:rPr>
                <w:rFonts w:eastAsia="Calibri"/>
                <w:sz w:val="20"/>
                <w:szCs w:val="20"/>
              </w:rPr>
              <w:t xml:space="preserve"> културноспецифични поими.</w:t>
            </w:r>
            <w:r w:rsidRPr="00FD7CEB">
              <w:rPr>
                <w:rFonts w:eastAsia="Calibri"/>
                <w:sz w:val="20"/>
                <w:szCs w:val="20"/>
                <w:lang w:val="mk-MK"/>
              </w:rPr>
              <w:t xml:space="preserve"> Одомаќување и потуѓување. </w:t>
            </w:r>
            <w:r w:rsidRPr="00FD7CEB">
              <w:rPr>
                <w:rFonts w:eastAsia="Calibri"/>
                <w:sz w:val="20"/>
                <w:szCs w:val="20"/>
              </w:rPr>
              <w:t>Вежби за изразување: парафрази, синоними,</w:t>
            </w:r>
            <w:r w:rsidRPr="00FD7CEB">
              <w:rPr>
                <w:rFonts w:eastAsia="Calibri"/>
                <w:sz w:val="20"/>
                <w:szCs w:val="20"/>
                <w:lang w:val="mk-MK"/>
              </w:rPr>
              <w:t xml:space="preserve"> </w:t>
            </w:r>
            <w:r w:rsidRPr="00FD7CEB">
              <w:rPr>
                <w:rFonts w:eastAsia="Calibri"/>
                <w:sz w:val="20"/>
                <w:szCs w:val="20"/>
              </w:rPr>
              <w:t xml:space="preserve">антоними, хомоними, полисеми, пароними, </w:t>
            </w:r>
            <w:r w:rsidRPr="00FD7CEB">
              <w:rPr>
                <w:rFonts w:eastAsia="Calibri"/>
                <w:sz w:val="20"/>
                <w:szCs w:val="20"/>
                <w:lang w:val="mk-MK"/>
              </w:rPr>
              <w:t>фразеологизми</w:t>
            </w:r>
            <w:r w:rsidRPr="00FD7CEB">
              <w:rPr>
                <w:rFonts w:eastAsia="Calibri"/>
                <w:sz w:val="20"/>
                <w:szCs w:val="20"/>
              </w:rPr>
              <w:t xml:space="preserve"> итн. </w:t>
            </w:r>
            <w:r w:rsidRPr="00FD7CEB">
              <w:rPr>
                <w:rFonts w:eastAsia="Calibri"/>
                <w:sz w:val="20"/>
                <w:szCs w:val="20"/>
                <w:lang w:val="mk-MK"/>
              </w:rPr>
              <w:t>Пренесување сопствените именки. Релејно толкување. На преминот меѓу толкувањето и преведувањето: ад хок преведување или толкување при читање. Анализа на грешките. Прифатливи и неприфатливи грешки.</w:t>
            </w:r>
            <w:r w:rsidRPr="00FD7CEB">
              <w:rPr>
                <w:rFonts w:eastAsia="Calibri"/>
                <w:sz w:val="20"/>
                <w:szCs w:val="20"/>
              </w:rPr>
              <w:t xml:space="preserve"> </w:t>
            </w:r>
            <w:r w:rsidRPr="00FD7CEB">
              <w:rPr>
                <w:rFonts w:eastAsia="Calibri"/>
                <w:sz w:val="20"/>
                <w:szCs w:val="20"/>
                <w:lang w:val="mk-MK"/>
              </w:rPr>
              <w:t>Оправдана корекција на грешките во исклучителни случаи. Презентација: јазична, парајазична и нејазична комуникација со слушателите, јавен настап</w:t>
            </w:r>
            <w:r w:rsidRPr="00FD7CEB">
              <w:rPr>
                <w:rFonts w:eastAsia="Calibri"/>
                <w:sz w:val="20"/>
                <w:szCs w:val="20"/>
              </w:rPr>
              <w:t>. Артикулација, дишење, глас, интонација.</w:t>
            </w:r>
            <w:r w:rsidRPr="00FD7CEB">
              <w:rPr>
                <w:rFonts w:eastAsia="Calibri"/>
                <w:sz w:val="20"/>
                <w:szCs w:val="20"/>
                <w:lang w:val="mk-MK"/>
              </w:rPr>
              <w:t xml:space="preserve"> „Пополнета“ и „непополнета“ пауза и празнина. Улогата на „вистински“ слушател. Подготвување и држење говори од страна на студентите. Унапредување на самостојното вежбање на студентите без присуство на професор.</w:t>
            </w:r>
          </w:p>
        </w:tc>
      </w:tr>
      <w:tr w:rsidR="00FD7CEB" w:rsidRPr="00FD7CEB" w:rsidTr="008D70CB">
        <w:tc>
          <w:tcPr>
            <w:tcW w:w="466" w:type="dxa"/>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12.</w:t>
            </w:r>
          </w:p>
        </w:tc>
        <w:tc>
          <w:tcPr>
            <w:tcW w:w="0" w:type="auto"/>
            <w:gridSpan w:val="10"/>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FD7CEB" w:rsidRPr="00FD7CEB" w:rsidTr="008D70CB">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13.</w:t>
            </w:r>
          </w:p>
        </w:tc>
        <w:tc>
          <w:tcPr>
            <w:tcW w:w="2061"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Вкупен расположив фонд на време</w:t>
            </w:r>
          </w:p>
        </w:tc>
        <w:tc>
          <w:tcPr>
            <w:tcW w:w="7313" w:type="dxa"/>
            <w:gridSpan w:val="8"/>
            <w:tcMar>
              <w:top w:w="28" w:type="dxa"/>
              <w:bottom w:w="28" w:type="dxa"/>
            </w:tcMar>
            <w:vAlign w:val="center"/>
          </w:tcPr>
          <w:p w:rsidR="00FD7CEB" w:rsidRPr="00FD7CEB" w:rsidRDefault="00FD7CEB" w:rsidP="00FD7CEB">
            <w:pPr>
              <w:rPr>
                <w:rFonts w:eastAsia="Calibri"/>
                <w:bCs/>
                <w:sz w:val="20"/>
                <w:szCs w:val="20"/>
                <w:lang w:val="mk-MK"/>
              </w:rPr>
            </w:pPr>
            <w:r w:rsidRPr="00FD7CEB">
              <w:rPr>
                <w:rFonts w:eastAsia="Calibri"/>
                <w:bCs/>
                <w:sz w:val="20"/>
                <w:szCs w:val="20"/>
                <w:lang w:val="mk-MK"/>
              </w:rPr>
              <w:t>германскиот како Б-јазик: 100 часа; германскиот како В-јазик: 80 часа</w:t>
            </w:r>
          </w:p>
        </w:tc>
      </w:tr>
      <w:tr w:rsidR="00FD7CEB" w:rsidRPr="00FD7CEB" w:rsidTr="008D70CB">
        <w:tc>
          <w:tcPr>
            <w:tcW w:w="466" w:type="dxa"/>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14.</w:t>
            </w:r>
          </w:p>
        </w:tc>
        <w:tc>
          <w:tcPr>
            <w:tcW w:w="2061"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 xml:space="preserve">Распределба на расположивото </w:t>
            </w:r>
            <w:r w:rsidRPr="00FD7CEB">
              <w:rPr>
                <w:rFonts w:eastAsia="Calibri"/>
                <w:bCs/>
                <w:color w:val="000000"/>
                <w:sz w:val="20"/>
                <w:szCs w:val="20"/>
                <w:lang w:val="mk-MK"/>
              </w:rPr>
              <w:lastRenderedPageBreak/>
              <w:t>време</w:t>
            </w:r>
          </w:p>
        </w:tc>
        <w:tc>
          <w:tcPr>
            <w:tcW w:w="7313" w:type="dxa"/>
            <w:gridSpan w:val="8"/>
            <w:tcMar>
              <w:top w:w="28" w:type="dxa"/>
              <w:bottom w:w="28" w:type="dxa"/>
            </w:tcMar>
            <w:vAlign w:val="cente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lastRenderedPageBreak/>
              <w:t>германскиот како Б-јазик: 40 контактни часа;</w:t>
            </w:r>
          </w:p>
          <w:p w:rsidR="00FD7CEB" w:rsidRPr="00FD7CEB" w:rsidRDefault="00FD7CEB" w:rsidP="00FD7CEB">
            <w:pPr>
              <w:rPr>
                <w:rFonts w:eastAsia="Calibri"/>
                <w:b/>
                <w:sz w:val="20"/>
                <w:szCs w:val="20"/>
                <w:lang w:val="mk-MK"/>
              </w:rPr>
            </w:pPr>
            <w:r w:rsidRPr="00FD7CEB">
              <w:rPr>
                <w:rFonts w:eastAsia="Calibri"/>
                <w:bCs/>
                <w:color w:val="000000"/>
                <w:sz w:val="20"/>
                <w:szCs w:val="20"/>
                <w:lang w:val="mk-MK"/>
              </w:rPr>
              <w:t>германскиот како В-јазик: 20 контактни часа</w:t>
            </w:r>
          </w:p>
        </w:tc>
      </w:tr>
      <w:tr w:rsidR="00FD7CEB" w:rsidRPr="00FD7CEB" w:rsidTr="008D70CB">
        <w:tc>
          <w:tcPr>
            <w:tcW w:w="466" w:type="dxa"/>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lastRenderedPageBreak/>
              <w:t>15.</w:t>
            </w:r>
          </w:p>
        </w:tc>
        <w:tc>
          <w:tcPr>
            <w:tcW w:w="2061" w:type="dxa"/>
            <w:gridSpan w:val="2"/>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Форми на наставните активности</w:t>
            </w:r>
          </w:p>
        </w:tc>
        <w:tc>
          <w:tcPr>
            <w:tcW w:w="1544"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15.1.</w:t>
            </w:r>
          </w:p>
        </w:tc>
        <w:tc>
          <w:tcPr>
            <w:tcW w:w="3987" w:type="dxa"/>
            <w:gridSpan w:val="4"/>
            <w:tcMar>
              <w:top w:w="28" w:type="dxa"/>
              <w:bottom w:w="28" w:type="dxa"/>
            </w:tcMar>
          </w:tcPr>
          <w:p w:rsidR="00FD7CEB" w:rsidRPr="00FD7CEB" w:rsidRDefault="00FD7CEB" w:rsidP="00FD7CEB">
            <w:pPr>
              <w:rPr>
                <w:rFonts w:eastAsia="Calibri"/>
                <w:bCs/>
                <w:sz w:val="20"/>
                <w:szCs w:val="20"/>
              </w:rPr>
            </w:pPr>
            <w:r w:rsidRPr="00FD7CEB">
              <w:rPr>
                <w:rFonts w:eastAsia="Calibri"/>
                <w:bCs/>
                <w:sz w:val="20"/>
                <w:szCs w:val="20"/>
                <w:lang w:val="mk-MK"/>
              </w:rPr>
              <w:t>Предавања</w:t>
            </w:r>
            <w:r w:rsidRPr="00FD7CEB">
              <w:rPr>
                <w:rFonts w:eastAsia="Calibri"/>
                <w:bCs/>
                <w:sz w:val="20"/>
                <w:szCs w:val="20"/>
                <w:lang w:val="en-GB"/>
              </w:rPr>
              <w:t xml:space="preserve"> </w:t>
            </w:r>
            <w:r w:rsidRPr="00FD7CEB">
              <w:rPr>
                <w:rFonts w:eastAsia="Calibri"/>
                <w:bCs/>
                <w:sz w:val="20"/>
                <w:szCs w:val="20"/>
                <w:lang w:val="mk-MK"/>
              </w:rPr>
              <w:t>– теоретска настава</w:t>
            </w:r>
            <w:r w:rsidRPr="00FD7CEB">
              <w:rPr>
                <w:rFonts w:eastAsia="Calibri"/>
                <w:bCs/>
                <w:sz w:val="20"/>
                <w:szCs w:val="20"/>
              </w:rPr>
              <w:t>.</w:t>
            </w:r>
            <w:r w:rsidRPr="00FD7CEB">
              <w:rPr>
                <w:rFonts w:eastAsia="Calibri"/>
                <w:bCs/>
                <w:sz w:val="20"/>
                <w:szCs w:val="20"/>
                <w:lang w:val="mk-MK"/>
              </w:rPr>
              <w:t xml:space="preserve"> </w:t>
            </w:r>
          </w:p>
        </w:tc>
        <w:tc>
          <w:tcPr>
            <w:tcW w:w="1782" w:type="dxa"/>
            <w:gridSpan w:val="2"/>
            <w:tcMar>
              <w:top w:w="28" w:type="dxa"/>
              <w:bottom w:w="28" w:type="dxa"/>
            </w:tcMar>
          </w:tcPr>
          <w:p w:rsidR="00FD7CEB" w:rsidRPr="00FD7CEB" w:rsidRDefault="00FD7CEB" w:rsidP="00FD7CEB">
            <w:pPr>
              <w:jc w:val="center"/>
              <w:rPr>
                <w:sz w:val="20"/>
                <w:szCs w:val="20"/>
                <w:lang w:val="mk-MK" w:eastAsia="mk-MK"/>
              </w:rPr>
            </w:pPr>
            <w:r w:rsidRPr="00FD7CEB">
              <w:rPr>
                <w:sz w:val="20"/>
                <w:szCs w:val="20"/>
                <w:lang w:val="mk-MK" w:eastAsia="mk-MK"/>
              </w:rPr>
              <w:t>0 часови</w:t>
            </w:r>
          </w:p>
        </w:tc>
      </w:tr>
      <w:tr w:rsidR="00FD7CEB" w:rsidRPr="00FD7CEB" w:rsidTr="008D70CB">
        <w:tc>
          <w:tcPr>
            <w:tcW w:w="466" w:type="dxa"/>
            <w:vMerge/>
            <w:tcMar>
              <w:top w:w="28" w:type="dxa"/>
              <w:bottom w:w="28" w:type="dxa"/>
            </w:tcMar>
          </w:tcPr>
          <w:p w:rsidR="00FD7CEB" w:rsidRPr="00FD7CEB" w:rsidRDefault="00FD7CEB" w:rsidP="00FD7CEB">
            <w:pPr>
              <w:rPr>
                <w:rFonts w:eastAsia="Calibri"/>
                <w:sz w:val="20"/>
                <w:szCs w:val="20"/>
                <w:lang w:val="mk-MK"/>
              </w:rPr>
            </w:pPr>
          </w:p>
        </w:tc>
        <w:tc>
          <w:tcPr>
            <w:tcW w:w="2061" w:type="dxa"/>
            <w:gridSpan w:val="2"/>
            <w:vMerge/>
            <w:tcMar>
              <w:top w:w="28" w:type="dxa"/>
              <w:bottom w:w="28" w:type="dxa"/>
            </w:tcMar>
          </w:tcPr>
          <w:p w:rsidR="00FD7CEB" w:rsidRPr="00FD7CEB" w:rsidRDefault="00FD7CEB" w:rsidP="00FD7CEB">
            <w:pPr>
              <w:rPr>
                <w:rFonts w:eastAsia="Calibri"/>
                <w:sz w:val="20"/>
                <w:szCs w:val="20"/>
                <w:lang w:val="mk-MK"/>
              </w:rPr>
            </w:pPr>
          </w:p>
        </w:tc>
        <w:tc>
          <w:tcPr>
            <w:tcW w:w="1544"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15.2.</w:t>
            </w:r>
          </w:p>
        </w:tc>
        <w:tc>
          <w:tcPr>
            <w:tcW w:w="3987" w:type="dxa"/>
            <w:gridSpan w:val="4"/>
            <w:tcMar>
              <w:top w:w="28" w:type="dxa"/>
              <w:bottom w:w="28" w:type="dxa"/>
            </w:tcMar>
          </w:tcPr>
          <w:p w:rsidR="00FD7CEB" w:rsidRPr="00FD7CEB" w:rsidRDefault="00FD7CEB" w:rsidP="00FD7CEB">
            <w:pPr>
              <w:rPr>
                <w:rFonts w:eastAsia="Calibri"/>
                <w:sz w:val="20"/>
                <w:szCs w:val="20"/>
                <w:lang w:val="mk-MK"/>
              </w:rPr>
            </w:pPr>
            <w:r w:rsidRPr="00FD7CEB">
              <w:rPr>
                <w:rFonts w:eastAsia="Calibri"/>
                <w:bCs/>
                <w:sz w:val="20"/>
                <w:szCs w:val="20"/>
                <w:lang w:val="mk-MK"/>
              </w:rPr>
              <w:t xml:space="preserve">Вежби (лабораториски, аудиториумски), семинари, тимска работа. </w:t>
            </w:r>
          </w:p>
        </w:tc>
        <w:tc>
          <w:tcPr>
            <w:tcW w:w="1782" w:type="dxa"/>
            <w:gridSpan w:val="2"/>
            <w:tcMar>
              <w:top w:w="28" w:type="dxa"/>
              <w:bottom w:w="28" w:type="dxa"/>
            </w:tcMar>
          </w:tcPr>
          <w:p w:rsidR="00FD7CEB" w:rsidRPr="00FD7CEB" w:rsidRDefault="00FD7CEB" w:rsidP="00FD7CEB">
            <w:pPr>
              <w:jc w:val="center"/>
              <w:rPr>
                <w:sz w:val="20"/>
                <w:szCs w:val="20"/>
                <w:lang w:val="mk-MK" w:eastAsia="mk-MK"/>
              </w:rPr>
            </w:pPr>
            <w:r w:rsidRPr="00FD7CEB">
              <w:rPr>
                <w:sz w:val="20"/>
                <w:szCs w:val="20"/>
                <w:lang w:val="mk-MK" w:eastAsia="mk-MK"/>
              </w:rPr>
              <w:t>40 / 20 часа</w:t>
            </w:r>
          </w:p>
        </w:tc>
      </w:tr>
      <w:tr w:rsidR="00FD7CEB" w:rsidRPr="00FD7CEB" w:rsidTr="008D70CB">
        <w:trPr>
          <w:trHeight w:val="305"/>
        </w:trPr>
        <w:tc>
          <w:tcPr>
            <w:tcW w:w="466" w:type="dxa"/>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16.</w:t>
            </w:r>
          </w:p>
        </w:tc>
        <w:tc>
          <w:tcPr>
            <w:tcW w:w="2061" w:type="dxa"/>
            <w:gridSpan w:val="2"/>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Други форми на активности</w:t>
            </w:r>
          </w:p>
        </w:tc>
        <w:tc>
          <w:tcPr>
            <w:tcW w:w="1544"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16.1.</w:t>
            </w:r>
          </w:p>
        </w:tc>
        <w:tc>
          <w:tcPr>
            <w:tcW w:w="3987" w:type="dxa"/>
            <w:gridSpan w:val="4"/>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bCs/>
                <w:sz w:val="20"/>
                <w:szCs w:val="20"/>
                <w:lang w:val="mk-MK"/>
              </w:rPr>
              <w:t xml:space="preserve">Проектни задачи </w:t>
            </w:r>
          </w:p>
        </w:tc>
        <w:tc>
          <w:tcPr>
            <w:tcW w:w="1782" w:type="dxa"/>
            <w:gridSpan w:val="2"/>
            <w:shd w:val="clear" w:color="auto" w:fill="auto"/>
            <w:tcMar>
              <w:top w:w="28" w:type="dxa"/>
              <w:bottom w:w="28" w:type="dxa"/>
            </w:tcMar>
          </w:tcPr>
          <w:p w:rsidR="00FD7CEB" w:rsidRPr="00FD7CEB" w:rsidRDefault="00FD7CEB" w:rsidP="00FD7CEB">
            <w:pPr>
              <w:jc w:val="center"/>
              <w:rPr>
                <w:sz w:val="20"/>
                <w:szCs w:val="20"/>
                <w:lang w:val="mk-MK" w:eastAsia="mk-MK"/>
              </w:rPr>
            </w:pPr>
            <w:r w:rsidRPr="00FD7CEB">
              <w:rPr>
                <w:sz w:val="20"/>
                <w:szCs w:val="20"/>
                <w:lang w:val="mk-MK" w:eastAsia="mk-MK"/>
              </w:rPr>
              <w:t>10 часа</w:t>
            </w:r>
          </w:p>
        </w:tc>
      </w:tr>
      <w:tr w:rsidR="00FD7CEB" w:rsidRPr="00FD7CEB" w:rsidTr="008D70CB">
        <w:trPr>
          <w:trHeight w:val="170"/>
        </w:trPr>
        <w:tc>
          <w:tcPr>
            <w:tcW w:w="466" w:type="dxa"/>
            <w:vMerge/>
            <w:tcMar>
              <w:top w:w="28" w:type="dxa"/>
              <w:bottom w:w="28" w:type="dxa"/>
            </w:tcMar>
          </w:tcPr>
          <w:p w:rsidR="00FD7CEB" w:rsidRPr="00FD7CEB" w:rsidRDefault="00FD7CEB" w:rsidP="00FD7CEB">
            <w:pPr>
              <w:rPr>
                <w:rFonts w:eastAsia="Calibri"/>
                <w:sz w:val="20"/>
                <w:szCs w:val="20"/>
                <w:lang w:val="mk-MK"/>
              </w:rPr>
            </w:pPr>
          </w:p>
        </w:tc>
        <w:tc>
          <w:tcPr>
            <w:tcW w:w="2061" w:type="dxa"/>
            <w:gridSpan w:val="2"/>
            <w:vMerge/>
            <w:tcMar>
              <w:top w:w="28" w:type="dxa"/>
              <w:bottom w:w="28" w:type="dxa"/>
            </w:tcMar>
          </w:tcPr>
          <w:p w:rsidR="00FD7CEB" w:rsidRPr="00FD7CEB" w:rsidRDefault="00FD7CEB" w:rsidP="00FD7CEB">
            <w:pPr>
              <w:rPr>
                <w:rFonts w:eastAsia="Calibri"/>
                <w:bCs/>
                <w:color w:val="000000"/>
                <w:sz w:val="20"/>
                <w:szCs w:val="20"/>
                <w:lang w:val="mk-MK"/>
              </w:rPr>
            </w:pPr>
          </w:p>
        </w:tc>
        <w:tc>
          <w:tcPr>
            <w:tcW w:w="1544"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16.2.</w:t>
            </w:r>
          </w:p>
        </w:tc>
        <w:tc>
          <w:tcPr>
            <w:tcW w:w="3987" w:type="dxa"/>
            <w:gridSpan w:val="4"/>
            <w:shd w:val="clear" w:color="auto" w:fill="auto"/>
            <w:tcMar>
              <w:top w:w="28" w:type="dxa"/>
              <w:bottom w:w="28" w:type="dxa"/>
            </w:tcMar>
          </w:tcPr>
          <w:p w:rsidR="00FD7CEB" w:rsidRPr="00FD7CEB" w:rsidRDefault="00FD7CEB" w:rsidP="00FD7CEB">
            <w:pPr>
              <w:rPr>
                <w:rFonts w:eastAsia="Calibri"/>
                <w:bCs/>
                <w:sz w:val="20"/>
                <w:szCs w:val="20"/>
                <w:lang w:val="mk-MK"/>
              </w:rPr>
            </w:pPr>
            <w:r w:rsidRPr="00FD7CEB">
              <w:rPr>
                <w:rFonts w:eastAsia="Calibri"/>
                <w:bCs/>
                <w:sz w:val="20"/>
                <w:szCs w:val="20"/>
                <w:lang w:val="mk-MK"/>
              </w:rPr>
              <w:t>Самостојни задачи</w:t>
            </w:r>
          </w:p>
        </w:tc>
        <w:tc>
          <w:tcPr>
            <w:tcW w:w="1782" w:type="dxa"/>
            <w:gridSpan w:val="2"/>
            <w:shd w:val="clear" w:color="auto" w:fill="auto"/>
            <w:tcMar>
              <w:top w:w="28" w:type="dxa"/>
              <w:bottom w:w="28" w:type="dxa"/>
            </w:tcMar>
          </w:tcPr>
          <w:p w:rsidR="00FD7CEB" w:rsidRPr="00FD7CEB" w:rsidRDefault="00FD7CEB" w:rsidP="00FD7CEB">
            <w:pPr>
              <w:jc w:val="center"/>
              <w:rPr>
                <w:sz w:val="20"/>
                <w:szCs w:val="20"/>
                <w:lang w:val="mk-MK" w:eastAsia="mk-MK"/>
              </w:rPr>
            </w:pPr>
            <w:r w:rsidRPr="00FD7CEB">
              <w:rPr>
                <w:sz w:val="20"/>
                <w:szCs w:val="20"/>
                <w:lang w:val="mk-MK" w:eastAsia="mk-MK"/>
              </w:rPr>
              <w:t>10 часа</w:t>
            </w:r>
          </w:p>
        </w:tc>
      </w:tr>
      <w:tr w:rsidR="00FD7CEB" w:rsidRPr="00FD7CEB" w:rsidTr="008D70CB">
        <w:trPr>
          <w:trHeight w:val="260"/>
        </w:trPr>
        <w:tc>
          <w:tcPr>
            <w:tcW w:w="466" w:type="dxa"/>
            <w:vMerge/>
            <w:tcMar>
              <w:top w:w="28" w:type="dxa"/>
              <w:bottom w:w="28" w:type="dxa"/>
            </w:tcMar>
          </w:tcPr>
          <w:p w:rsidR="00FD7CEB" w:rsidRPr="00FD7CEB" w:rsidRDefault="00FD7CEB" w:rsidP="00FD7CEB">
            <w:pPr>
              <w:rPr>
                <w:rFonts w:eastAsia="Calibri"/>
                <w:sz w:val="20"/>
                <w:szCs w:val="20"/>
                <w:lang w:val="mk-MK"/>
              </w:rPr>
            </w:pPr>
          </w:p>
        </w:tc>
        <w:tc>
          <w:tcPr>
            <w:tcW w:w="2061" w:type="dxa"/>
            <w:gridSpan w:val="2"/>
            <w:vMerge/>
            <w:tcMar>
              <w:top w:w="28" w:type="dxa"/>
              <w:bottom w:w="28" w:type="dxa"/>
            </w:tcMar>
          </w:tcPr>
          <w:p w:rsidR="00FD7CEB" w:rsidRPr="00FD7CEB" w:rsidRDefault="00FD7CEB" w:rsidP="00FD7CEB">
            <w:pPr>
              <w:rPr>
                <w:rFonts w:eastAsia="Calibri"/>
                <w:bCs/>
                <w:color w:val="000000"/>
                <w:sz w:val="20"/>
                <w:szCs w:val="20"/>
                <w:lang w:val="mk-MK"/>
              </w:rPr>
            </w:pPr>
          </w:p>
        </w:tc>
        <w:tc>
          <w:tcPr>
            <w:tcW w:w="1544"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16.3.</w:t>
            </w:r>
          </w:p>
        </w:tc>
        <w:tc>
          <w:tcPr>
            <w:tcW w:w="3987" w:type="dxa"/>
            <w:gridSpan w:val="4"/>
            <w:shd w:val="clear" w:color="auto" w:fill="auto"/>
            <w:tcMar>
              <w:top w:w="28" w:type="dxa"/>
              <w:bottom w:w="28" w:type="dxa"/>
            </w:tcMar>
          </w:tcPr>
          <w:p w:rsidR="00FD7CEB" w:rsidRPr="00FD7CEB" w:rsidRDefault="00FD7CEB" w:rsidP="00FD7CEB">
            <w:pPr>
              <w:rPr>
                <w:rFonts w:eastAsia="Calibri"/>
                <w:bCs/>
                <w:sz w:val="20"/>
                <w:szCs w:val="20"/>
                <w:lang w:val="mk-MK"/>
              </w:rPr>
            </w:pPr>
            <w:r w:rsidRPr="00FD7CEB">
              <w:rPr>
                <w:rFonts w:eastAsia="Calibri"/>
                <w:bCs/>
                <w:sz w:val="20"/>
                <w:szCs w:val="20"/>
                <w:lang w:val="mk-MK"/>
              </w:rPr>
              <w:t>Домашно учење – задачи</w:t>
            </w:r>
          </w:p>
        </w:tc>
        <w:tc>
          <w:tcPr>
            <w:tcW w:w="1782" w:type="dxa"/>
            <w:gridSpan w:val="2"/>
            <w:shd w:val="clear" w:color="auto" w:fill="auto"/>
            <w:tcMar>
              <w:top w:w="28" w:type="dxa"/>
              <w:bottom w:w="28" w:type="dxa"/>
            </w:tcMar>
          </w:tcPr>
          <w:p w:rsidR="00FD7CEB" w:rsidRPr="00FD7CEB" w:rsidRDefault="00FD7CEB" w:rsidP="00FD7CEB">
            <w:pPr>
              <w:jc w:val="center"/>
              <w:rPr>
                <w:sz w:val="20"/>
                <w:szCs w:val="20"/>
                <w:lang w:val="mk-MK" w:eastAsia="mk-MK"/>
              </w:rPr>
            </w:pPr>
            <w:r w:rsidRPr="00FD7CEB">
              <w:rPr>
                <w:sz w:val="20"/>
                <w:szCs w:val="20"/>
                <w:lang w:val="mk-MK" w:eastAsia="mk-MK"/>
              </w:rPr>
              <w:t>40 часа</w:t>
            </w:r>
          </w:p>
        </w:tc>
      </w:tr>
      <w:tr w:rsidR="00FD7CEB" w:rsidRPr="00FD7CEB" w:rsidTr="008D70CB">
        <w:tc>
          <w:tcPr>
            <w:tcW w:w="466" w:type="dxa"/>
            <w:vMerge w:val="restart"/>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17.</w:t>
            </w:r>
          </w:p>
        </w:tc>
        <w:tc>
          <w:tcPr>
            <w:tcW w:w="9374" w:type="dxa"/>
            <w:gridSpan w:val="10"/>
            <w:shd w:val="clear" w:color="auto" w:fill="auto"/>
            <w:tcMar>
              <w:top w:w="28" w:type="dxa"/>
              <w:bottom w:w="28" w:type="dxa"/>
            </w:tcMar>
          </w:tcPr>
          <w:p w:rsidR="00FD7CEB" w:rsidRPr="00FD7CEB" w:rsidRDefault="00FD7CEB" w:rsidP="00FD7CEB">
            <w:pPr>
              <w:jc w:val="both"/>
              <w:rPr>
                <w:rFonts w:eastAsia="Calibri"/>
                <w:sz w:val="20"/>
                <w:szCs w:val="20"/>
                <w:lang w:val="mk-MK"/>
              </w:rPr>
            </w:pPr>
            <w:r w:rsidRPr="00FD7CEB">
              <w:rPr>
                <w:rFonts w:eastAsia="Calibri"/>
                <w:bCs/>
                <w:sz w:val="20"/>
                <w:szCs w:val="20"/>
                <w:lang w:val="mk-MK"/>
              </w:rPr>
              <w:t xml:space="preserve">Начин на оценување     </w:t>
            </w:r>
          </w:p>
        </w:tc>
      </w:tr>
      <w:tr w:rsidR="00FD7CEB" w:rsidRPr="00FD7CEB" w:rsidTr="008D70CB">
        <w:trPr>
          <w:trHeight w:val="334"/>
        </w:trPr>
        <w:tc>
          <w:tcPr>
            <w:tcW w:w="466" w:type="dxa"/>
            <w:vMerge/>
            <w:shd w:val="clear" w:color="auto" w:fill="auto"/>
            <w:tcMar>
              <w:top w:w="28" w:type="dxa"/>
              <w:bottom w:w="28" w:type="dxa"/>
            </w:tcMar>
          </w:tcPr>
          <w:p w:rsidR="00FD7CEB" w:rsidRPr="00FD7CEB" w:rsidRDefault="00FD7CEB" w:rsidP="00FD7CEB">
            <w:pPr>
              <w:rPr>
                <w:rFonts w:eastAsia="Calibri"/>
                <w:sz w:val="20"/>
                <w:szCs w:val="20"/>
                <w:lang w:val="mk-MK"/>
              </w:rPr>
            </w:pPr>
          </w:p>
        </w:tc>
        <w:tc>
          <w:tcPr>
            <w:tcW w:w="2577" w:type="dxa"/>
            <w:gridSpan w:val="3"/>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17.1.</w:t>
            </w:r>
          </w:p>
        </w:tc>
        <w:tc>
          <w:tcPr>
            <w:tcW w:w="3738" w:type="dxa"/>
            <w:gridSpan w:val="4"/>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Тестови</w:t>
            </w:r>
          </w:p>
        </w:tc>
        <w:tc>
          <w:tcPr>
            <w:tcW w:w="3059" w:type="dxa"/>
            <w:gridSpan w:val="3"/>
            <w:tcMar>
              <w:top w:w="28" w:type="dxa"/>
              <w:bottom w:w="28" w:type="dxa"/>
            </w:tcMar>
          </w:tcPr>
          <w:p w:rsidR="00FD7CEB" w:rsidRPr="00FD7CEB" w:rsidRDefault="00FD7CEB" w:rsidP="00FD7CEB">
            <w:pPr>
              <w:ind w:left="1360"/>
              <w:rPr>
                <w:rFonts w:eastAsia="Calibri"/>
                <w:sz w:val="20"/>
                <w:szCs w:val="20"/>
                <w:shd w:val="clear" w:color="auto" w:fill="FFFFFF"/>
                <w:lang w:val="en-GB" w:eastAsia="mk-MK"/>
              </w:rPr>
            </w:pPr>
            <w:r w:rsidRPr="00FD7CEB">
              <w:rPr>
                <w:rFonts w:eastAsia="Calibri"/>
                <w:sz w:val="20"/>
                <w:szCs w:val="20"/>
                <w:shd w:val="clear" w:color="auto" w:fill="FFFFFF"/>
                <w:lang w:val="mk-MK" w:eastAsia="mk-MK"/>
              </w:rPr>
              <w:t>80 бода</w:t>
            </w:r>
          </w:p>
        </w:tc>
      </w:tr>
      <w:tr w:rsidR="00FD7CEB" w:rsidRPr="00FD7CEB" w:rsidTr="008D70CB">
        <w:trPr>
          <w:trHeight w:val="334"/>
        </w:trPr>
        <w:tc>
          <w:tcPr>
            <w:tcW w:w="466" w:type="dxa"/>
            <w:vMerge/>
            <w:shd w:val="clear" w:color="auto" w:fill="auto"/>
            <w:tcMar>
              <w:top w:w="28" w:type="dxa"/>
              <w:bottom w:w="28" w:type="dxa"/>
            </w:tcMar>
          </w:tcPr>
          <w:p w:rsidR="00FD7CEB" w:rsidRPr="00FD7CEB" w:rsidRDefault="00FD7CEB" w:rsidP="00FD7CEB">
            <w:pPr>
              <w:rPr>
                <w:rFonts w:eastAsia="Calibri"/>
                <w:sz w:val="20"/>
                <w:szCs w:val="20"/>
                <w:lang w:val="mk-MK"/>
              </w:rPr>
            </w:pPr>
          </w:p>
        </w:tc>
        <w:tc>
          <w:tcPr>
            <w:tcW w:w="2577" w:type="dxa"/>
            <w:gridSpan w:val="3"/>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17.2.</w:t>
            </w:r>
          </w:p>
        </w:tc>
        <w:tc>
          <w:tcPr>
            <w:tcW w:w="3738" w:type="dxa"/>
            <w:gridSpan w:val="4"/>
            <w:shd w:val="clear" w:color="auto" w:fill="auto"/>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Индивидуална работа/проект</w:t>
            </w:r>
          </w:p>
          <w:p w:rsidR="00FD7CEB" w:rsidRPr="00FD7CEB" w:rsidRDefault="00FD7CEB" w:rsidP="00FD7CEB">
            <w:pPr>
              <w:rPr>
                <w:rFonts w:eastAsia="Calibri"/>
                <w:sz w:val="20"/>
                <w:szCs w:val="20"/>
                <w:lang w:val="mk-MK"/>
              </w:rPr>
            </w:pPr>
            <w:r w:rsidRPr="00FD7CEB">
              <w:rPr>
                <w:rFonts w:eastAsia="Calibri"/>
                <w:bCs/>
                <w:color w:val="000000"/>
                <w:sz w:val="20"/>
                <w:szCs w:val="20"/>
                <w:lang w:val="mk-MK"/>
              </w:rPr>
              <w:t>(презентација: писмена и усна)</w:t>
            </w:r>
          </w:p>
        </w:tc>
        <w:tc>
          <w:tcPr>
            <w:tcW w:w="3059" w:type="dxa"/>
            <w:gridSpan w:val="3"/>
            <w:tcMar>
              <w:top w:w="28" w:type="dxa"/>
              <w:bottom w:w="28" w:type="dxa"/>
            </w:tcMar>
          </w:tcPr>
          <w:p w:rsidR="00FD7CEB" w:rsidRPr="00FD7CEB" w:rsidRDefault="00FD7CEB" w:rsidP="00FD7CEB">
            <w:pPr>
              <w:ind w:left="1360"/>
              <w:rPr>
                <w:rFonts w:eastAsia="Calibri"/>
                <w:sz w:val="20"/>
                <w:szCs w:val="20"/>
                <w:shd w:val="clear" w:color="auto" w:fill="FFFFFF"/>
                <w:lang w:val="en-GB" w:eastAsia="mk-MK"/>
              </w:rPr>
            </w:pPr>
            <w:r w:rsidRPr="00FD7CEB">
              <w:rPr>
                <w:rFonts w:eastAsia="Calibri"/>
                <w:sz w:val="20"/>
                <w:szCs w:val="20"/>
                <w:shd w:val="clear" w:color="auto" w:fill="FFFFFF"/>
                <w:lang w:val="mk-MK" w:eastAsia="mk-MK"/>
              </w:rPr>
              <w:t>10 бода</w:t>
            </w:r>
          </w:p>
        </w:tc>
      </w:tr>
      <w:tr w:rsidR="00FD7CEB" w:rsidRPr="00FD7CEB" w:rsidTr="008D70CB">
        <w:trPr>
          <w:trHeight w:val="334"/>
        </w:trPr>
        <w:tc>
          <w:tcPr>
            <w:tcW w:w="466" w:type="dxa"/>
            <w:vMerge/>
            <w:shd w:val="clear" w:color="auto" w:fill="auto"/>
            <w:tcMar>
              <w:top w:w="28" w:type="dxa"/>
              <w:bottom w:w="28" w:type="dxa"/>
            </w:tcMar>
          </w:tcPr>
          <w:p w:rsidR="00FD7CEB" w:rsidRPr="00FD7CEB" w:rsidRDefault="00FD7CEB" w:rsidP="00FD7CEB">
            <w:pPr>
              <w:rPr>
                <w:rFonts w:eastAsia="Calibri"/>
                <w:sz w:val="20"/>
                <w:szCs w:val="20"/>
                <w:lang w:val="mk-MK"/>
              </w:rPr>
            </w:pPr>
          </w:p>
        </w:tc>
        <w:tc>
          <w:tcPr>
            <w:tcW w:w="2577" w:type="dxa"/>
            <w:gridSpan w:val="3"/>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17.3.</w:t>
            </w:r>
          </w:p>
        </w:tc>
        <w:tc>
          <w:tcPr>
            <w:tcW w:w="3738" w:type="dxa"/>
            <w:gridSpan w:val="4"/>
            <w:shd w:val="clear" w:color="auto" w:fill="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Активност и учество</w:t>
            </w:r>
          </w:p>
        </w:tc>
        <w:tc>
          <w:tcPr>
            <w:tcW w:w="3059" w:type="dxa"/>
            <w:gridSpan w:val="3"/>
            <w:tcMar>
              <w:top w:w="28" w:type="dxa"/>
              <w:bottom w:w="28" w:type="dxa"/>
            </w:tcMar>
          </w:tcPr>
          <w:p w:rsidR="00FD7CEB" w:rsidRPr="00FD7CEB" w:rsidRDefault="00FD7CEB" w:rsidP="00FD7CEB">
            <w:pPr>
              <w:ind w:left="1360"/>
              <w:rPr>
                <w:rFonts w:eastAsia="Calibri"/>
                <w:sz w:val="20"/>
                <w:szCs w:val="20"/>
                <w:shd w:val="clear" w:color="auto" w:fill="FFFFFF"/>
                <w:lang w:val="en-GB" w:eastAsia="mk-MK"/>
              </w:rPr>
            </w:pPr>
            <w:r w:rsidRPr="00FD7CEB">
              <w:rPr>
                <w:rFonts w:eastAsia="Calibri"/>
                <w:sz w:val="20"/>
                <w:szCs w:val="20"/>
                <w:shd w:val="clear" w:color="auto" w:fill="FFFFFF"/>
                <w:lang w:val="en-GB" w:eastAsia="mk-MK"/>
              </w:rPr>
              <w:t>10</w:t>
            </w:r>
            <w:r w:rsidRPr="00FD7CEB">
              <w:rPr>
                <w:rFonts w:eastAsia="Calibri"/>
                <w:sz w:val="20"/>
                <w:szCs w:val="20"/>
                <w:shd w:val="clear" w:color="auto" w:fill="FFFFFF"/>
                <w:lang w:val="mk-MK" w:eastAsia="mk-MK"/>
              </w:rPr>
              <w:t xml:space="preserve"> бода</w:t>
            </w:r>
          </w:p>
        </w:tc>
      </w:tr>
      <w:tr w:rsidR="00FD7CEB" w:rsidRPr="00FD7CEB" w:rsidTr="008D70CB">
        <w:trPr>
          <w:trHeight w:val="93"/>
        </w:trPr>
        <w:tc>
          <w:tcPr>
            <w:tcW w:w="0" w:type="auto"/>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18.</w:t>
            </w:r>
          </w:p>
        </w:tc>
        <w:tc>
          <w:tcPr>
            <w:tcW w:w="3605" w:type="dxa"/>
            <w:gridSpan w:val="4"/>
            <w:vMerge w:val="restart"/>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Kритериуми за оценување (бодови/ оценка)</w:t>
            </w:r>
          </w:p>
        </w:tc>
        <w:tc>
          <w:tcPr>
            <w:tcW w:w="2710"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до 50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5 (пет) (F)</w:t>
            </w:r>
          </w:p>
        </w:tc>
      </w:tr>
      <w:tr w:rsidR="00FD7CEB" w:rsidRPr="00FD7CEB" w:rsidTr="008D70CB">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605"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710"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51 х до 60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6 (шест) (E)</w:t>
            </w:r>
          </w:p>
        </w:tc>
      </w:tr>
      <w:tr w:rsidR="00FD7CEB" w:rsidRPr="00FD7CEB" w:rsidTr="008D70CB">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605"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710"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61 х до 70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7 (седум) (D)</w:t>
            </w:r>
          </w:p>
        </w:tc>
      </w:tr>
      <w:tr w:rsidR="00FD7CEB" w:rsidRPr="00FD7CEB" w:rsidTr="008D70CB">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605"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710"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од 71 до 80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8 (осум) (C)</w:t>
            </w:r>
          </w:p>
        </w:tc>
      </w:tr>
      <w:tr w:rsidR="00FD7CEB" w:rsidRPr="00FD7CEB" w:rsidTr="008D70CB">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605"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710"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од 81 до 90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9 (девет) (B)</w:t>
            </w:r>
          </w:p>
        </w:tc>
      </w:tr>
      <w:tr w:rsidR="00FD7CEB" w:rsidRPr="00FD7CEB" w:rsidTr="008D70CB">
        <w:trPr>
          <w:trHeight w:val="92"/>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3605" w:type="dxa"/>
            <w:gridSpan w:val="4"/>
            <w:vMerge/>
            <w:tcMar>
              <w:top w:w="28" w:type="dxa"/>
              <w:bottom w:w="28" w:type="dxa"/>
            </w:tcMar>
          </w:tcPr>
          <w:p w:rsidR="00FD7CEB" w:rsidRPr="00FD7CEB" w:rsidRDefault="00FD7CEB" w:rsidP="00FD7CEB">
            <w:pPr>
              <w:rPr>
                <w:rFonts w:eastAsia="Calibri"/>
                <w:bCs/>
                <w:color w:val="000000"/>
                <w:sz w:val="20"/>
                <w:szCs w:val="20"/>
                <w:lang w:val="mk-MK"/>
              </w:rPr>
            </w:pPr>
          </w:p>
        </w:tc>
        <w:tc>
          <w:tcPr>
            <w:tcW w:w="2710" w:type="dxa"/>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од 91 до 100 бода</w:t>
            </w:r>
          </w:p>
        </w:tc>
        <w:tc>
          <w:tcPr>
            <w:tcW w:w="0" w:type="auto"/>
            <w:gridSpan w:val="3"/>
            <w:tcMar>
              <w:top w:w="28" w:type="dxa"/>
              <w:bottom w:w="28" w:type="dxa"/>
            </w:tcMar>
          </w:tcPr>
          <w:p w:rsidR="00FD7CEB" w:rsidRPr="00FD7CEB" w:rsidRDefault="00FD7CEB" w:rsidP="00FD7CEB">
            <w:pPr>
              <w:jc w:val="right"/>
              <w:rPr>
                <w:rFonts w:eastAsia="Calibri"/>
                <w:sz w:val="20"/>
                <w:szCs w:val="20"/>
                <w:lang w:val="mk-MK"/>
              </w:rPr>
            </w:pPr>
            <w:r w:rsidRPr="00FD7CEB">
              <w:rPr>
                <w:rFonts w:eastAsia="Calibri"/>
                <w:sz w:val="20"/>
                <w:szCs w:val="20"/>
                <w:lang w:val="mk-MK"/>
              </w:rPr>
              <w:t>10 (десет) (A)</w:t>
            </w:r>
          </w:p>
        </w:tc>
      </w:tr>
      <w:tr w:rsidR="00FD7CEB" w:rsidRPr="00FD7CEB" w:rsidTr="008D70CB">
        <w:trPr>
          <w:trHeight w:val="334"/>
        </w:trPr>
        <w:tc>
          <w:tcPr>
            <w:tcW w:w="0" w:type="auto"/>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19.</w:t>
            </w:r>
          </w:p>
        </w:tc>
        <w:tc>
          <w:tcPr>
            <w:tcW w:w="3605" w:type="dxa"/>
            <w:gridSpan w:val="4"/>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Услов за потпис и за полагање завршен испит</w:t>
            </w:r>
          </w:p>
        </w:tc>
        <w:tc>
          <w:tcPr>
            <w:tcW w:w="5769" w:type="dxa"/>
            <w:gridSpan w:val="6"/>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Да е запишан предметот во соодветниот семестар.</w:t>
            </w:r>
          </w:p>
          <w:p w:rsidR="00FD7CEB" w:rsidRPr="00FD7CEB" w:rsidRDefault="00FD7CEB" w:rsidP="00FD7CEB">
            <w:pPr>
              <w:rPr>
                <w:rFonts w:eastAsia="Calibri"/>
                <w:sz w:val="20"/>
                <w:szCs w:val="20"/>
                <w:lang w:val="mk-MK"/>
              </w:rPr>
            </w:pPr>
            <w:r w:rsidRPr="00FD7CEB">
              <w:rPr>
                <w:rFonts w:eastAsia="Calibri"/>
                <w:sz w:val="20"/>
                <w:szCs w:val="20"/>
                <w:lang w:val="mk-MK"/>
              </w:rPr>
              <w:t>Да се положен испитот по Консекутивно толкување за германскиот како Б-јазик или како В-јазик 1.</w:t>
            </w:r>
          </w:p>
        </w:tc>
      </w:tr>
      <w:tr w:rsidR="00FD7CEB" w:rsidRPr="00FD7CEB" w:rsidTr="008D70CB">
        <w:trPr>
          <w:trHeight w:val="334"/>
        </w:trPr>
        <w:tc>
          <w:tcPr>
            <w:tcW w:w="0" w:type="auto"/>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20.</w:t>
            </w:r>
          </w:p>
        </w:tc>
        <w:tc>
          <w:tcPr>
            <w:tcW w:w="3605" w:type="dxa"/>
            <w:gridSpan w:val="4"/>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Јазик на кој се изведува наставата</w:t>
            </w:r>
          </w:p>
        </w:tc>
        <w:tc>
          <w:tcPr>
            <w:tcW w:w="5769" w:type="dxa"/>
            <w:gridSpan w:val="6"/>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германски</w:t>
            </w:r>
          </w:p>
        </w:tc>
      </w:tr>
      <w:tr w:rsidR="00FD7CEB" w:rsidRPr="00FD7CEB" w:rsidTr="008D70CB">
        <w:trPr>
          <w:trHeight w:val="334"/>
        </w:trPr>
        <w:tc>
          <w:tcPr>
            <w:tcW w:w="0" w:type="auto"/>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21.</w:t>
            </w:r>
          </w:p>
        </w:tc>
        <w:tc>
          <w:tcPr>
            <w:tcW w:w="3605" w:type="dxa"/>
            <w:gridSpan w:val="4"/>
            <w:tcMar>
              <w:top w:w="28" w:type="dxa"/>
              <w:bottom w:w="28" w:type="dxa"/>
            </w:tcMar>
          </w:tcPr>
          <w:p w:rsidR="00FD7CEB" w:rsidRPr="00FD7CEB" w:rsidRDefault="00FD7CEB" w:rsidP="00FD7CEB">
            <w:pPr>
              <w:rPr>
                <w:rFonts w:eastAsia="Calibri"/>
                <w:bCs/>
                <w:color w:val="000000"/>
                <w:sz w:val="20"/>
                <w:szCs w:val="20"/>
                <w:lang w:val="mk-MK"/>
              </w:rPr>
            </w:pPr>
            <w:r w:rsidRPr="00FD7CEB">
              <w:rPr>
                <w:rFonts w:eastAsia="Calibri"/>
                <w:bCs/>
                <w:color w:val="000000"/>
                <w:sz w:val="20"/>
                <w:szCs w:val="20"/>
                <w:lang w:val="mk-MK"/>
              </w:rPr>
              <w:t>Метод на следење на квалитетот на наставата</w:t>
            </w:r>
          </w:p>
        </w:tc>
        <w:tc>
          <w:tcPr>
            <w:tcW w:w="5769" w:type="dxa"/>
            <w:gridSpan w:val="6"/>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евалуација и самоевалуација</w:t>
            </w:r>
          </w:p>
        </w:tc>
      </w:tr>
      <w:tr w:rsidR="00FD7CEB" w:rsidRPr="00FD7CEB" w:rsidTr="00425008">
        <w:trPr>
          <w:trHeight w:val="334"/>
        </w:trPr>
        <w:tc>
          <w:tcPr>
            <w:tcW w:w="0" w:type="auto"/>
            <w:vMerge w:val="restart"/>
            <w:tcMar>
              <w:top w:w="28" w:type="dxa"/>
              <w:bottom w:w="28" w:type="dxa"/>
            </w:tcMar>
            <w:vAlign w:val="cente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22.</w:t>
            </w:r>
          </w:p>
        </w:tc>
        <w:tc>
          <w:tcPr>
            <w:tcW w:w="0" w:type="auto"/>
            <w:gridSpan w:val="10"/>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Литература</w:t>
            </w:r>
          </w:p>
        </w:tc>
      </w:tr>
      <w:tr w:rsidR="00FD7CEB" w:rsidRPr="00FD7CEB" w:rsidTr="008D70CB">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val="restart"/>
            <w:tcMar>
              <w:top w:w="28" w:type="dxa"/>
              <w:bottom w:w="28" w:type="dxa"/>
            </w:tcMar>
            <w:vAlign w:val="center"/>
          </w:tcPr>
          <w:p w:rsidR="00FD7CEB" w:rsidRPr="00FD7CEB" w:rsidRDefault="00FD7CEB" w:rsidP="00FD7CEB">
            <w:pPr>
              <w:jc w:val="center"/>
              <w:rPr>
                <w:rFonts w:eastAsia="Calibri"/>
                <w:bCs/>
                <w:color w:val="000000"/>
                <w:sz w:val="20"/>
                <w:szCs w:val="20"/>
                <w:lang w:val="mk-MK"/>
              </w:rPr>
            </w:pPr>
            <w:r w:rsidRPr="00FD7CEB">
              <w:rPr>
                <w:rFonts w:eastAsia="Calibri"/>
                <w:sz w:val="20"/>
                <w:szCs w:val="20"/>
                <w:lang w:val="mk-MK"/>
              </w:rPr>
              <w:t>22.1.</w:t>
            </w:r>
          </w:p>
        </w:tc>
        <w:tc>
          <w:tcPr>
            <w:tcW w:w="8347" w:type="dxa"/>
            <w:gridSpan w:val="9"/>
            <w:tcMar>
              <w:top w:w="28" w:type="dxa"/>
              <w:bottom w:w="28" w:type="dxa"/>
            </w:tcMar>
          </w:tcPr>
          <w:p w:rsidR="00FD7CEB" w:rsidRPr="00FD7CEB" w:rsidRDefault="00FD7CEB" w:rsidP="00FD7CEB">
            <w:pPr>
              <w:rPr>
                <w:rFonts w:eastAsia="Calibri"/>
                <w:sz w:val="20"/>
                <w:szCs w:val="20"/>
                <w:lang w:val="mk-MK"/>
              </w:rPr>
            </w:pPr>
            <w:r w:rsidRPr="00FD7CEB">
              <w:rPr>
                <w:rFonts w:eastAsia="Calibri"/>
                <w:bCs/>
                <w:color w:val="000000"/>
                <w:sz w:val="20"/>
                <w:szCs w:val="20"/>
                <w:lang w:val="mk-MK"/>
              </w:rPr>
              <w:t>Задолжителна литература</w:t>
            </w:r>
          </w:p>
        </w:tc>
      </w:tr>
      <w:tr w:rsidR="00FD7CEB" w:rsidRPr="00FD7CEB" w:rsidTr="008D70CB">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034" w:type="dxa"/>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Реден број</w:t>
            </w:r>
          </w:p>
        </w:tc>
        <w:tc>
          <w:tcPr>
            <w:tcW w:w="1544" w:type="dxa"/>
            <w:gridSpan w:val="2"/>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Автор</w:t>
            </w:r>
          </w:p>
        </w:tc>
        <w:tc>
          <w:tcPr>
            <w:tcW w:w="2710" w:type="dxa"/>
            <w:gridSpan w:val="3"/>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Наслов</w:t>
            </w:r>
          </w:p>
        </w:tc>
        <w:tc>
          <w:tcPr>
            <w:tcW w:w="1613" w:type="dxa"/>
            <w:gridSpan w:val="2"/>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sz w:val="20"/>
                <w:szCs w:val="20"/>
                <w:lang w:val="mk-MK"/>
              </w:rPr>
              <w:t>Издавач</w:t>
            </w:r>
          </w:p>
        </w:tc>
        <w:tc>
          <w:tcPr>
            <w:tcW w:w="0" w:type="auto"/>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sz w:val="20"/>
                <w:szCs w:val="20"/>
                <w:lang w:val="mk-MK"/>
              </w:rPr>
              <w:t>Година</w:t>
            </w:r>
          </w:p>
        </w:tc>
      </w:tr>
      <w:tr w:rsidR="00FD7CEB" w:rsidRPr="00FD7CEB" w:rsidTr="008D70CB">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034" w:type="dxa"/>
            <w:tcMar>
              <w:top w:w="28" w:type="dxa"/>
              <w:bottom w:w="28" w:type="dxa"/>
            </w:tcMar>
          </w:tcPr>
          <w:p w:rsidR="00FD7CEB" w:rsidRPr="00FD7CEB" w:rsidRDefault="00FD7CEB" w:rsidP="00FD7CEB">
            <w:pPr>
              <w:jc w:val="center"/>
              <w:rPr>
                <w:rFonts w:eastAsia="Calibri"/>
                <w:bCs/>
                <w:color w:val="000000"/>
                <w:sz w:val="20"/>
                <w:szCs w:val="20"/>
                <w:lang w:val="en-GB"/>
              </w:rPr>
            </w:pPr>
            <w:r w:rsidRPr="00FD7CEB">
              <w:rPr>
                <w:rFonts w:eastAsia="Calibri"/>
                <w:bCs/>
                <w:color w:val="000000"/>
                <w:sz w:val="20"/>
                <w:szCs w:val="20"/>
                <w:lang w:val="mk-MK"/>
              </w:rPr>
              <w:t>1.</w:t>
            </w:r>
          </w:p>
        </w:tc>
        <w:tc>
          <w:tcPr>
            <w:tcW w:w="1544" w:type="dxa"/>
            <w:gridSpan w:val="2"/>
            <w:tcMar>
              <w:top w:w="28" w:type="dxa"/>
              <w:bottom w:w="28" w:type="dxa"/>
            </w:tcMar>
          </w:tcPr>
          <w:p w:rsidR="00FD7CEB" w:rsidRPr="00FD7CEB" w:rsidRDefault="00FD7CEB" w:rsidP="00FD7CEB">
            <w:pPr>
              <w:rPr>
                <w:rFonts w:eastAsia="Calibri"/>
                <w:sz w:val="20"/>
                <w:szCs w:val="20"/>
                <w:lang w:val="de-DE"/>
              </w:rPr>
            </w:pPr>
            <w:r w:rsidRPr="00FD7CEB">
              <w:rPr>
                <w:rFonts w:eastAsia="Calibri"/>
                <w:color w:val="000000"/>
                <w:sz w:val="20"/>
                <w:szCs w:val="20"/>
              </w:rPr>
              <w:t>Feldweg</w:t>
            </w:r>
            <w:r w:rsidRPr="00FD7CEB">
              <w:rPr>
                <w:rFonts w:eastAsia="Calibri"/>
                <w:color w:val="000000"/>
                <w:sz w:val="20"/>
                <w:szCs w:val="20"/>
                <w:lang w:val="mk-MK"/>
              </w:rPr>
              <w:t>,</w:t>
            </w:r>
            <w:r w:rsidRPr="00FD7CEB">
              <w:rPr>
                <w:rFonts w:eastAsia="Calibri"/>
                <w:color w:val="000000"/>
                <w:sz w:val="20"/>
                <w:szCs w:val="20"/>
              </w:rPr>
              <w:t xml:space="preserve"> Erich</w:t>
            </w:r>
          </w:p>
        </w:tc>
        <w:tc>
          <w:tcPr>
            <w:tcW w:w="2710" w:type="dxa"/>
            <w:gridSpan w:val="3"/>
            <w:tcMar>
              <w:top w:w="28" w:type="dxa"/>
              <w:bottom w:w="28" w:type="dxa"/>
            </w:tcMar>
          </w:tcPr>
          <w:p w:rsidR="00FD7CEB" w:rsidRPr="00FD7CEB" w:rsidRDefault="009E7E33" w:rsidP="00FD7CEB">
            <w:pPr>
              <w:rPr>
                <w:rFonts w:eastAsia="Calibri"/>
                <w:i/>
                <w:iCs/>
                <w:sz w:val="20"/>
                <w:szCs w:val="20"/>
                <w:lang w:val="de-DE"/>
              </w:rPr>
            </w:pPr>
            <w:hyperlink r:id="rId31" w:history="1">
              <w:r w:rsidR="00FD7CEB" w:rsidRPr="00FD7CEB">
                <w:rPr>
                  <w:rFonts w:eastAsia="Calibri"/>
                  <w:i/>
                  <w:iCs/>
                  <w:color w:val="000000"/>
                  <w:sz w:val="20"/>
                  <w:szCs w:val="20"/>
                  <w:lang w:val="de-DE"/>
                </w:rPr>
                <w:t>Der Konferenzdolmetscher im internationalen Kommunikationsprozeß</w:t>
              </w:r>
            </w:hyperlink>
          </w:p>
        </w:tc>
        <w:tc>
          <w:tcPr>
            <w:tcW w:w="1613" w:type="dxa"/>
            <w:gridSpan w:val="2"/>
            <w:tcMar>
              <w:top w:w="28" w:type="dxa"/>
              <w:bottom w:w="28" w:type="dxa"/>
            </w:tcMar>
          </w:tcPr>
          <w:p w:rsidR="00FD7CEB" w:rsidRPr="00FD7CEB" w:rsidRDefault="00FD7CEB" w:rsidP="00FD7CEB">
            <w:pPr>
              <w:rPr>
                <w:rFonts w:eastAsia="Calibri"/>
                <w:color w:val="000000"/>
                <w:sz w:val="20"/>
                <w:szCs w:val="20"/>
                <w:lang w:val="en-GB"/>
              </w:rPr>
            </w:pPr>
            <w:r w:rsidRPr="00FD7CEB">
              <w:rPr>
                <w:rFonts w:eastAsia="Calibri"/>
                <w:color w:val="000000"/>
                <w:sz w:val="20"/>
                <w:szCs w:val="20"/>
                <w:shd w:val="clear" w:color="auto" w:fill="FFFFFF"/>
                <w:lang w:val="de-DE"/>
              </w:rPr>
              <w:t>Heidelberg: Groos</w:t>
            </w:r>
          </w:p>
        </w:tc>
        <w:tc>
          <w:tcPr>
            <w:tcW w:w="0" w:type="auto"/>
            <w:tcMar>
              <w:top w:w="28" w:type="dxa"/>
              <w:bottom w:w="28" w:type="dxa"/>
            </w:tcMar>
          </w:tcPr>
          <w:p w:rsidR="00FD7CEB" w:rsidRPr="00FD7CEB" w:rsidRDefault="00FD7CEB" w:rsidP="00FD7CEB">
            <w:pPr>
              <w:jc w:val="center"/>
              <w:rPr>
                <w:rFonts w:eastAsia="Calibri"/>
                <w:color w:val="000000"/>
                <w:sz w:val="20"/>
                <w:szCs w:val="20"/>
                <w:lang w:val="en-GB"/>
              </w:rPr>
            </w:pPr>
            <w:r w:rsidRPr="00FD7CEB">
              <w:rPr>
                <w:rFonts w:eastAsia="Calibri"/>
                <w:color w:val="000000"/>
                <w:sz w:val="20"/>
                <w:szCs w:val="20"/>
                <w:lang w:val="de-DE"/>
              </w:rPr>
              <w:t>1996</w:t>
            </w:r>
          </w:p>
        </w:tc>
      </w:tr>
      <w:tr w:rsidR="00FD7CEB" w:rsidRPr="00FD7CEB" w:rsidTr="008D70CB">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034" w:type="dxa"/>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2.</w:t>
            </w:r>
          </w:p>
        </w:tc>
        <w:tc>
          <w:tcPr>
            <w:tcW w:w="1544" w:type="dxa"/>
            <w:gridSpan w:val="2"/>
            <w:tcMar>
              <w:top w:w="28" w:type="dxa"/>
              <w:bottom w:w="28" w:type="dxa"/>
            </w:tcMar>
          </w:tcPr>
          <w:p w:rsidR="00FD7CEB" w:rsidRPr="00FD7CEB" w:rsidRDefault="00FD7CEB" w:rsidP="00FD7CEB">
            <w:pPr>
              <w:rPr>
                <w:rFonts w:eastAsia="Calibri"/>
                <w:color w:val="000000"/>
                <w:sz w:val="20"/>
                <w:szCs w:val="20"/>
                <w:shd w:val="clear" w:color="auto" w:fill="FFFFFF"/>
                <w:lang w:val="mk-MK" w:eastAsia="x-none"/>
              </w:rPr>
            </w:pPr>
            <w:r w:rsidRPr="00FD7CEB">
              <w:rPr>
                <w:rFonts w:eastAsia="Calibri"/>
                <w:color w:val="000000"/>
                <w:sz w:val="20"/>
                <w:szCs w:val="20"/>
                <w:shd w:val="clear" w:color="auto" w:fill="FFFFFF"/>
                <w:lang w:val="sr-Cyrl-CS" w:eastAsia="x-none"/>
              </w:rPr>
              <w:t>Pöchhacker</w:t>
            </w:r>
            <w:r w:rsidRPr="00FD7CEB">
              <w:rPr>
                <w:rFonts w:eastAsia="Calibri"/>
                <w:color w:val="000000"/>
                <w:sz w:val="20"/>
                <w:szCs w:val="20"/>
                <w:shd w:val="clear" w:color="auto" w:fill="FFFFFF"/>
                <w:lang w:val="mk-MK" w:eastAsia="x-none"/>
              </w:rPr>
              <w:t>,</w:t>
            </w:r>
          </w:p>
          <w:p w:rsidR="00FD7CEB" w:rsidRPr="00FD7CEB" w:rsidRDefault="00FD7CEB" w:rsidP="00FD7CEB">
            <w:pPr>
              <w:rPr>
                <w:rFonts w:eastAsia="Calibri"/>
                <w:bCs/>
                <w:color w:val="000000"/>
                <w:sz w:val="20"/>
                <w:szCs w:val="20"/>
                <w:lang w:val="de-DE"/>
              </w:rPr>
            </w:pPr>
            <w:r w:rsidRPr="00FD7CEB">
              <w:rPr>
                <w:rFonts w:eastAsia="Calibri"/>
                <w:color w:val="000000"/>
                <w:sz w:val="20"/>
                <w:szCs w:val="20"/>
                <w:shd w:val="clear" w:color="auto" w:fill="FFFFFF"/>
              </w:rPr>
              <w:t xml:space="preserve">Franz </w:t>
            </w:r>
          </w:p>
        </w:tc>
        <w:tc>
          <w:tcPr>
            <w:tcW w:w="2710" w:type="dxa"/>
            <w:gridSpan w:val="3"/>
            <w:tcMar>
              <w:top w:w="28" w:type="dxa"/>
              <w:bottom w:w="28" w:type="dxa"/>
            </w:tcMar>
          </w:tcPr>
          <w:p w:rsidR="00FD7CEB" w:rsidRPr="00FD7CEB" w:rsidRDefault="00FD7CEB" w:rsidP="00FD7CEB">
            <w:pPr>
              <w:rPr>
                <w:rFonts w:eastAsia="Calibri"/>
                <w:bCs/>
                <w:i/>
                <w:iCs/>
                <w:color w:val="000000"/>
                <w:sz w:val="20"/>
                <w:szCs w:val="20"/>
                <w:lang w:val="de-DE"/>
              </w:rPr>
            </w:pPr>
            <w:r w:rsidRPr="00FD7CEB">
              <w:rPr>
                <w:rFonts w:eastAsia="Calibri"/>
                <w:i/>
                <w:iCs/>
                <w:color w:val="000000"/>
                <w:sz w:val="20"/>
                <w:szCs w:val="20"/>
                <w:shd w:val="clear" w:color="auto" w:fill="FFFFFF"/>
              </w:rPr>
              <w:t>Dolmetschen</w:t>
            </w:r>
            <w:r w:rsidRPr="00FD7CEB">
              <w:rPr>
                <w:rFonts w:eastAsia="Calibri"/>
                <w:i/>
                <w:iCs/>
                <w:color w:val="000000"/>
                <w:sz w:val="20"/>
                <w:szCs w:val="20"/>
                <w:shd w:val="clear" w:color="auto" w:fill="FFFFFF"/>
                <w:lang w:val="mk-MK"/>
              </w:rPr>
              <w:t xml:space="preserve">. </w:t>
            </w:r>
            <w:r w:rsidRPr="00FD7CEB">
              <w:rPr>
                <w:rFonts w:eastAsia="Calibri"/>
                <w:i/>
                <w:iCs/>
                <w:color w:val="000000"/>
                <w:sz w:val="20"/>
                <w:szCs w:val="20"/>
                <w:shd w:val="clear" w:color="auto" w:fill="FFFFFF"/>
              </w:rPr>
              <w:t>Konzeptuelle Grundlagen und deskriptive Untersuchungen</w:t>
            </w:r>
          </w:p>
        </w:tc>
        <w:tc>
          <w:tcPr>
            <w:tcW w:w="1613" w:type="dxa"/>
            <w:gridSpan w:val="2"/>
            <w:tcMar>
              <w:top w:w="28" w:type="dxa"/>
              <w:bottom w:w="28" w:type="dxa"/>
            </w:tcMar>
          </w:tcPr>
          <w:p w:rsidR="00FD7CEB" w:rsidRPr="00FD7CEB" w:rsidRDefault="00FD7CEB" w:rsidP="00FD7CEB">
            <w:pPr>
              <w:rPr>
                <w:rFonts w:eastAsia="Calibri"/>
                <w:color w:val="000000"/>
                <w:sz w:val="20"/>
                <w:szCs w:val="20"/>
                <w:lang w:val="en-GB"/>
              </w:rPr>
            </w:pPr>
            <w:r w:rsidRPr="00FD7CEB">
              <w:rPr>
                <w:rFonts w:eastAsia="Calibri"/>
                <w:bCs/>
                <w:color w:val="000000"/>
                <w:sz w:val="20"/>
                <w:szCs w:val="20"/>
                <w:shd w:val="clear" w:color="auto" w:fill="FFFFFF"/>
                <w:lang w:val="de-DE"/>
              </w:rPr>
              <w:t xml:space="preserve">Tübingen: </w:t>
            </w:r>
            <w:r w:rsidRPr="00FD7CEB">
              <w:rPr>
                <w:rFonts w:eastAsia="Calibri"/>
                <w:bCs/>
                <w:color w:val="000000"/>
                <w:sz w:val="20"/>
                <w:szCs w:val="20"/>
                <w:shd w:val="clear" w:color="auto" w:fill="FFFFFF"/>
              </w:rPr>
              <w:t>Stauffenburg</w:t>
            </w:r>
          </w:p>
        </w:tc>
        <w:tc>
          <w:tcPr>
            <w:tcW w:w="0" w:type="auto"/>
            <w:tcMar>
              <w:top w:w="28" w:type="dxa"/>
              <w:bottom w:w="28" w:type="dxa"/>
            </w:tcMar>
          </w:tcPr>
          <w:p w:rsidR="00FD7CEB" w:rsidRPr="00FD7CEB" w:rsidRDefault="00FD7CEB" w:rsidP="00FD7CEB">
            <w:pPr>
              <w:jc w:val="center"/>
              <w:rPr>
                <w:rFonts w:eastAsia="Calibri"/>
                <w:color w:val="000000"/>
                <w:sz w:val="20"/>
                <w:szCs w:val="20"/>
                <w:lang w:val="en-GB"/>
              </w:rPr>
            </w:pPr>
            <w:r w:rsidRPr="00FD7CEB">
              <w:rPr>
                <w:rFonts w:eastAsia="Calibri"/>
                <w:color w:val="000000"/>
                <w:sz w:val="20"/>
                <w:szCs w:val="20"/>
                <w:lang w:val="de-DE"/>
              </w:rPr>
              <w:t>2017</w:t>
            </w:r>
          </w:p>
        </w:tc>
      </w:tr>
      <w:tr w:rsidR="00FD7CEB" w:rsidRPr="00FD7CEB" w:rsidTr="008D70CB">
        <w:trPr>
          <w:trHeight w:val="70"/>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034" w:type="dxa"/>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3.</w:t>
            </w:r>
          </w:p>
        </w:tc>
        <w:tc>
          <w:tcPr>
            <w:tcW w:w="1544" w:type="dxa"/>
            <w:gridSpan w:val="2"/>
            <w:tcMar>
              <w:top w:w="28" w:type="dxa"/>
              <w:bottom w:w="28" w:type="dxa"/>
            </w:tcMar>
          </w:tcPr>
          <w:p w:rsidR="00FD7CEB" w:rsidRPr="00FD7CEB" w:rsidRDefault="00FD7CEB" w:rsidP="00FD7CEB">
            <w:pPr>
              <w:rPr>
                <w:rFonts w:eastAsia="Calibri"/>
                <w:bCs/>
                <w:sz w:val="20"/>
                <w:szCs w:val="20"/>
                <w:lang w:val="en-GB"/>
              </w:rPr>
            </w:pPr>
            <w:r w:rsidRPr="00FD7CEB">
              <w:rPr>
                <w:rFonts w:eastAsia="Calibri"/>
                <w:bCs/>
                <w:sz w:val="20"/>
                <w:szCs w:val="20"/>
                <w:lang w:val="de-DE"/>
              </w:rPr>
              <w:t>Göttert, Karl</w:t>
            </w:r>
            <w:r w:rsidRPr="00FD7CEB">
              <w:rPr>
                <w:rFonts w:eastAsia="Calibri"/>
                <w:bCs/>
                <w:sz w:val="20"/>
                <w:szCs w:val="20"/>
                <w:lang w:val="de-DE"/>
              </w:rPr>
              <w:noBreakHyphen/>
              <w:t>Heinz</w:t>
            </w:r>
          </w:p>
        </w:tc>
        <w:tc>
          <w:tcPr>
            <w:tcW w:w="2710" w:type="dxa"/>
            <w:gridSpan w:val="3"/>
            <w:tcMar>
              <w:top w:w="28" w:type="dxa"/>
              <w:bottom w:w="28" w:type="dxa"/>
            </w:tcMar>
          </w:tcPr>
          <w:p w:rsidR="00FD7CEB" w:rsidRPr="00FD7CEB" w:rsidRDefault="00FD7CEB" w:rsidP="00FD7CEB">
            <w:pPr>
              <w:shd w:val="clear" w:color="auto" w:fill="FEFEFE"/>
              <w:rPr>
                <w:rFonts w:eastAsia="Calibri"/>
                <w:bCs/>
                <w:i/>
                <w:iCs/>
                <w:sz w:val="20"/>
                <w:szCs w:val="20"/>
                <w:lang w:val="de-DE"/>
              </w:rPr>
            </w:pPr>
            <w:r w:rsidRPr="00FD7CEB">
              <w:rPr>
                <w:rFonts w:eastAsia="Calibri"/>
                <w:i/>
                <w:iCs/>
                <w:sz w:val="20"/>
                <w:szCs w:val="20"/>
              </w:rPr>
              <w:t>Einführung in die Rhetorik: Grundbegriffe</w:t>
            </w:r>
            <w:r w:rsidRPr="00FD7CEB">
              <w:rPr>
                <w:rFonts w:eastAsia="Calibri"/>
                <w:i/>
                <w:iCs/>
                <w:sz w:val="20"/>
                <w:szCs w:val="20"/>
                <w:lang w:val="mk-MK"/>
              </w:rPr>
              <w:t xml:space="preserve"> – </w:t>
            </w:r>
            <w:r w:rsidRPr="00FD7CEB">
              <w:rPr>
                <w:rFonts w:eastAsia="Calibri"/>
                <w:i/>
                <w:iCs/>
                <w:sz w:val="20"/>
                <w:szCs w:val="20"/>
              </w:rPr>
              <w:t>Geschichte – Rezeption</w:t>
            </w:r>
          </w:p>
        </w:tc>
        <w:tc>
          <w:tcPr>
            <w:tcW w:w="1613" w:type="dxa"/>
            <w:gridSpan w:val="2"/>
            <w:tcMar>
              <w:top w:w="28" w:type="dxa"/>
              <w:bottom w:w="28" w:type="dxa"/>
            </w:tcMar>
          </w:tcPr>
          <w:p w:rsidR="00FD7CEB" w:rsidRPr="00FD7CEB" w:rsidRDefault="00FD7CEB" w:rsidP="00FD7CEB">
            <w:pPr>
              <w:rPr>
                <w:rFonts w:eastAsia="Calibri"/>
                <w:color w:val="000000"/>
                <w:sz w:val="20"/>
                <w:szCs w:val="20"/>
                <w:lang w:val="en-GB"/>
              </w:rPr>
            </w:pPr>
            <w:r w:rsidRPr="00FD7CEB">
              <w:rPr>
                <w:rFonts w:eastAsia="Calibri"/>
                <w:color w:val="000000"/>
                <w:sz w:val="20"/>
                <w:szCs w:val="20"/>
                <w:lang w:val="en-GB"/>
              </w:rPr>
              <w:t>Padeborn: Fink</w:t>
            </w:r>
          </w:p>
        </w:tc>
        <w:tc>
          <w:tcPr>
            <w:tcW w:w="0" w:type="auto"/>
            <w:tcMar>
              <w:top w:w="28" w:type="dxa"/>
              <w:bottom w:w="28" w:type="dxa"/>
            </w:tcMar>
          </w:tcPr>
          <w:p w:rsidR="00FD7CEB" w:rsidRPr="00FD7CEB" w:rsidRDefault="00FD7CEB" w:rsidP="00FD7CEB">
            <w:pPr>
              <w:jc w:val="center"/>
              <w:rPr>
                <w:rFonts w:eastAsia="Calibri"/>
                <w:color w:val="000000"/>
                <w:sz w:val="20"/>
                <w:szCs w:val="20"/>
                <w:lang w:val="en-GB"/>
              </w:rPr>
            </w:pPr>
            <w:r w:rsidRPr="00FD7CEB">
              <w:rPr>
                <w:rFonts w:eastAsia="Calibri"/>
                <w:color w:val="000000"/>
                <w:sz w:val="20"/>
                <w:szCs w:val="20"/>
                <w:vertAlign w:val="superscript"/>
                <w:lang w:val="mk-MK"/>
              </w:rPr>
              <w:t>4</w:t>
            </w:r>
            <w:r w:rsidRPr="00FD7CEB">
              <w:rPr>
                <w:rFonts w:eastAsia="Calibri"/>
                <w:color w:val="000000"/>
                <w:sz w:val="20"/>
                <w:szCs w:val="20"/>
                <w:lang w:val="mk-MK"/>
              </w:rPr>
              <w:t>2009</w:t>
            </w:r>
          </w:p>
        </w:tc>
      </w:tr>
      <w:tr w:rsidR="00FD7CEB" w:rsidRPr="00FD7CEB" w:rsidTr="008D70CB">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val="restart"/>
            <w:tcMar>
              <w:top w:w="28" w:type="dxa"/>
              <w:bottom w:w="28" w:type="dxa"/>
            </w:tcMar>
            <w:vAlign w:val="center"/>
          </w:tcPr>
          <w:p w:rsidR="00FD7CEB" w:rsidRPr="00FD7CEB" w:rsidRDefault="00FD7CEB" w:rsidP="00FD7CEB">
            <w:pPr>
              <w:jc w:val="center"/>
              <w:rPr>
                <w:rFonts w:eastAsia="Calibri"/>
                <w:bCs/>
                <w:color w:val="000000"/>
                <w:sz w:val="20"/>
                <w:szCs w:val="20"/>
                <w:lang w:val="mk-MK"/>
              </w:rPr>
            </w:pPr>
            <w:r w:rsidRPr="00FD7CEB">
              <w:rPr>
                <w:rFonts w:eastAsia="Calibri"/>
                <w:sz w:val="20"/>
                <w:szCs w:val="20"/>
                <w:lang w:val="mk-MK"/>
              </w:rPr>
              <w:t>22.2.</w:t>
            </w:r>
          </w:p>
        </w:tc>
        <w:tc>
          <w:tcPr>
            <w:tcW w:w="8347" w:type="dxa"/>
            <w:gridSpan w:val="9"/>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bCs/>
                <w:sz w:val="20"/>
                <w:szCs w:val="20"/>
                <w:lang w:val="mk-MK"/>
              </w:rPr>
              <w:t>Дополнителна литература</w:t>
            </w:r>
          </w:p>
        </w:tc>
      </w:tr>
      <w:tr w:rsidR="00FD7CEB" w:rsidRPr="00FD7CEB" w:rsidTr="008D70CB">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034" w:type="dxa"/>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Реден број</w:t>
            </w:r>
          </w:p>
        </w:tc>
        <w:tc>
          <w:tcPr>
            <w:tcW w:w="1544" w:type="dxa"/>
            <w:gridSpan w:val="2"/>
            <w:tcMar>
              <w:top w:w="28" w:type="dxa"/>
              <w:bottom w:w="28" w:type="dxa"/>
            </w:tcMar>
          </w:tcPr>
          <w:p w:rsidR="00FD7CEB" w:rsidRPr="00FD7CEB" w:rsidRDefault="00FD7CEB" w:rsidP="00FD7CEB">
            <w:pPr>
              <w:jc w:val="center"/>
              <w:rPr>
                <w:rFonts w:eastAsia="Calibri"/>
                <w:bCs/>
                <w:sz w:val="20"/>
                <w:szCs w:val="20"/>
                <w:lang w:val="mk-MK"/>
              </w:rPr>
            </w:pPr>
            <w:r w:rsidRPr="00FD7CEB">
              <w:rPr>
                <w:rFonts w:eastAsia="Calibri"/>
                <w:bCs/>
                <w:sz w:val="20"/>
                <w:szCs w:val="20"/>
                <w:lang w:val="mk-MK"/>
              </w:rPr>
              <w:t>Автор</w:t>
            </w:r>
          </w:p>
        </w:tc>
        <w:tc>
          <w:tcPr>
            <w:tcW w:w="2710" w:type="dxa"/>
            <w:gridSpan w:val="3"/>
            <w:tcMar>
              <w:top w:w="28" w:type="dxa"/>
              <w:bottom w:w="28" w:type="dxa"/>
            </w:tcMar>
          </w:tcPr>
          <w:p w:rsidR="00FD7CEB" w:rsidRPr="00FD7CEB" w:rsidRDefault="00FD7CEB" w:rsidP="00FD7CEB">
            <w:pPr>
              <w:jc w:val="center"/>
              <w:rPr>
                <w:rFonts w:eastAsia="Calibri"/>
                <w:bCs/>
                <w:sz w:val="20"/>
                <w:szCs w:val="20"/>
                <w:lang w:val="mk-MK"/>
              </w:rPr>
            </w:pPr>
            <w:r w:rsidRPr="00FD7CEB">
              <w:rPr>
                <w:rFonts w:eastAsia="Calibri"/>
                <w:bCs/>
                <w:sz w:val="20"/>
                <w:szCs w:val="20"/>
                <w:lang w:val="mk-MK"/>
              </w:rPr>
              <w:t>Наслов</w:t>
            </w:r>
          </w:p>
        </w:tc>
        <w:tc>
          <w:tcPr>
            <w:tcW w:w="1613" w:type="dxa"/>
            <w:gridSpan w:val="2"/>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sz w:val="20"/>
                <w:szCs w:val="20"/>
                <w:lang w:val="mk-MK"/>
              </w:rPr>
              <w:t>Издавач</w:t>
            </w:r>
          </w:p>
        </w:tc>
        <w:tc>
          <w:tcPr>
            <w:tcW w:w="0" w:type="auto"/>
            <w:tcMar>
              <w:top w:w="28" w:type="dxa"/>
              <w:bottom w:w="28" w:type="dxa"/>
            </w:tcMar>
          </w:tcPr>
          <w:p w:rsidR="00FD7CEB" w:rsidRPr="00FD7CEB" w:rsidRDefault="00FD7CEB" w:rsidP="00FD7CEB">
            <w:pPr>
              <w:jc w:val="center"/>
              <w:rPr>
                <w:rFonts w:eastAsia="Calibri"/>
                <w:sz w:val="20"/>
                <w:szCs w:val="20"/>
                <w:lang w:val="mk-MK"/>
              </w:rPr>
            </w:pPr>
            <w:r w:rsidRPr="00FD7CEB">
              <w:rPr>
                <w:rFonts w:eastAsia="Calibri"/>
                <w:sz w:val="20"/>
                <w:szCs w:val="20"/>
                <w:lang w:val="mk-MK"/>
              </w:rPr>
              <w:t>Година</w:t>
            </w:r>
          </w:p>
        </w:tc>
      </w:tr>
      <w:tr w:rsidR="00FD7CEB" w:rsidRPr="00FD7CEB" w:rsidTr="008D70CB">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034" w:type="dxa"/>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1.</w:t>
            </w:r>
          </w:p>
        </w:tc>
        <w:tc>
          <w:tcPr>
            <w:tcW w:w="1544" w:type="dxa"/>
            <w:gridSpan w:val="2"/>
            <w:tcMar>
              <w:top w:w="28" w:type="dxa"/>
              <w:bottom w:w="28" w:type="dxa"/>
            </w:tcMar>
          </w:tcPr>
          <w:p w:rsidR="00FD7CEB" w:rsidRPr="00FD7CEB" w:rsidRDefault="009E7E33" w:rsidP="00FD7CEB">
            <w:pPr>
              <w:rPr>
                <w:rFonts w:eastAsia="Calibri"/>
                <w:bCs/>
                <w:sz w:val="20"/>
                <w:szCs w:val="20"/>
                <w:lang w:val="de-DE"/>
              </w:rPr>
            </w:pPr>
            <w:hyperlink r:id="rId32" w:history="1">
              <w:r w:rsidR="00FD7CEB" w:rsidRPr="00FD7CEB">
                <w:rPr>
                  <w:sz w:val="20"/>
                  <w:szCs w:val="20"/>
                </w:rPr>
                <w:t>Andres</w:t>
              </w:r>
            </w:hyperlink>
            <w:r w:rsidR="00FD7CEB" w:rsidRPr="00FD7CEB">
              <w:rPr>
                <w:rFonts w:eastAsia="Calibri"/>
                <w:sz w:val="20"/>
                <w:szCs w:val="20"/>
              </w:rPr>
              <w:t>, Dörte</w:t>
            </w:r>
            <w:r w:rsidR="00FD7CEB" w:rsidRPr="00FD7CEB">
              <w:rPr>
                <w:rFonts w:eastAsia="Calibri"/>
                <w:sz w:val="20"/>
                <w:szCs w:val="20"/>
                <w:lang w:val="mk-MK"/>
              </w:rPr>
              <w:t xml:space="preserve"> / </w:t>
            </w:r>
            <w:r w:rsidR="00FD7CEB" w:rsidRPr="00FD7CEB">
              <w:rPr>
                <w:rFonts w:eastAsia="Calibri"/>
                <w:sz w:val="20"/>
                <w:szCs w:val="20"/>
                <w:lang w:val="de-DE"/>
              </w:rPr>
              <w:t xml:space="preserve"> </w:t>
            </w:r>
            <w:r w:rsidR="00FD7CEB" w:rsidRPr="00FD7CEB">
              <w:rPr>
                <w:rFonts w:eastAsia="Calibri"/>
                <w:sz w:val="20"/>
                <w:szCs w:val="20"/>
              </w:rPr>
              <w:t>Behr, Martina</w:t>
            </w:r>
            <w:r w:rsidR="00FD7CEB" w:rsidRPr="00FD7CEB">
              <w:rPr>
                <w:rFonts w:eastAsia="Calibri"/>
                <w:sz w:val="20"/>
                <w:szCs w:val="20"/>
                <w:lang w:val="mk-MK"/>
              </w:rPr>
              <w:t xml:space="preserve"> /</w:t>
            </w:r>
            <w:r w:rsidR="00FD7CEB" w:rsidRPr="00FD7CEB">
              <w:rPr>
                <w:rFonts w:eastAsia="Calibri"/>
                <w:sz w:val="20"/>
                <w:szCs w:val="20"/>
                <w:lang w:val="de-DE"/>
              </w:rPr>
              <w:t xml:space="preserve"> </w:t>
            </w:r>
            <w:r w:rsidR="00FD7CEB" w:rsidRPr="00FD7CEB">
              <w:rPr>
                <w:rFonts w:eastAsia="Calibri"/>
                <w:sz w:val="20"/>
                <w:szCs w:val="20"/>
              </w:rPr>
              <w:t xml:space="preserve"> </w:t>
            </w:r>
            <w:r w:rsidR="00FD7CEB" w:rsidRPr="00FD7CEB">
              <w:rPr>
                <w:sz w:val="20"/>
                <w:szCs w:val="20"/>
              </w:rPr>
              <w:t>Dingfelder-Stone, Maren (Hrsg.) </w:t>
            </w:r>
          </w:p>
        </w:tc>
        <w:tc>
          <w:tcPr>
            <w:tcW w:w="2710" w:type="dxa"/>
            <w:gridSpan w:val="3"/>
            <w:tcMar>
              <w:top w:w="28" w:type="dxa"/>
              <w:bottom w:w="28" w:type="dxa"/>
            </w:tcMar>
          </w:tcPr>
          <w:p w:rsidR="00FD7CEB" w:rsidRPr="00FD7CEB" w:rsidRDefault="00FD7CEB" w:rsidP="00FD7CEB">
            <w:pPr>
              <w:rPr>
                <w:rFonts w:eastAsia="Calibri"/>
                <w:i/>
                <w:iCs/>
                <w:sz w:val="20"/>
                <w:szCs w:val="20"/>
                <w:lang w:val="de-DE"/>
              </w:rPr>
            </w:pPr>
            <w:r w:rsidRPr="00FD7CEB">
              <w:rPr>
                <w:bCs/>
                <w:i/>
                <w:iCs/>
                <w:kern w:val="36"/>
                <w:sz w:val="20"/>
                <w:szCs w:val="20"/>
              </w:rPr>
              <w:t>Dolmetschmodelle – erfasst, erläutert, erweitert (InterPartes) </w:t>
            </w:r>
          </w:p>
        </w:tc>
        <w:tc>
          <w:tcPr>
            <w:tcW w:w="1613" w:type="dxa"/>
            <w:gridSpan w:val="2"/>
            <w:tcMar>
              <w:top w:w="28" w:type="dxa"/>
              <w:bottom w:w="28" w:type="dxa"/>
            </w:tcMar>
          </w:tcPr>
          <w:p w:rsidR="00FD7CEB" w:rsidRPr="00FD7CEB" w:rsidRDefault="00FD7CEB" w:rsidP="00FD7CEB">
            <w:pPr>
              <w:rPr>
                <w:rFonts w:eastAsia="Calibri"/>
                <w:color w:val="000000"/>
                <w:sz w:val="20"/>
                <w:szCs w:val="20"/>
                <w:lang w:val="en-GB"/>
              </w:rPr>
            </w:pPr>
            <w:r w:rsidRPr="00FD7CEB">
              <w:rPr>
                <w:rFonts w:eastAsia="Calibri"/>
                <w:color w:val="000000"/>
                <w:sz w:val="20"/>
                <w:szCs w:val="20"/>
                <w:shd w:val="clear" w:color="auto" w:fill="FFFFFF"/>
              </w:rPr>
              <w:t>Frankfurt: Lang </w:t>
            </w:r>
          </w:p>
        </w:tc>
        <w:tc>
          <w:tcPr>
            <w:tcW w:w="0" w:type="auto"/>
            <w:tcMar>
              <w:top w:w="28" w:type="dxa"/>
              <w:bottom w:w="28" w:type="dxa"/>
            </w:tcMar>
          </w:tcPr>
          <w:p w:rsidR="00FD7CEB" w:rsidRPr="00FD7CEB" w:rsidRDefault="00FD7CEB" w:rsidP="00FD7CEB">
            <w:pPr>
              <w:jc w:val="center"/>
              <w:rPr>
                <w:rFonts w:eastAsia="Calibri"/>
                <w:color w:val="000000"/>
                <w:sz w:val="20"/>
                <w:szCs w:val="20"/>
                <w:lang w:val="mk-MK"/>
              </w:rPr>
            </w:pPr>
            <w:r w:rsidRPr="00FD7CEB">
              <w:rPr>
                <w:rFonts w:eastAsia="Calibri"/>
                <w:color w:val="000000"/>
                <w:sz w:val="20"/>
                <w:szCs w:val="20"/>
                <w:lang w:val="en-GB" w:eastAsia="ja-JP"/>
              </w:rPr>
              <w:t>2013</w:t>
            </w:r>
          </w:p>
        </w:tc>
      </w:tr>
      <w:tr w:rsidR="00FD7CEB" w:rsidRPr="00FD7CEB" w:rsidTr="008D70CB">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034" w:type="dxa"/>
            <w:tcMar>
              <w:top w:w="28" w:type="dxa"/>
              <w:bottom w:w="28" w:type="dxa"/>
            </w:tcMar>
          </w:tcPr>
          <w:p w:rsidR="00FD7CEB" w:rsidRPr="00FD7CEB" w:rsidRDefault="00FD7CEB" w:rsidP="00FD7CEB">
            <w:pPr>
              <w:jc w:val="center"/>
              <w:rPr>
                <w:rFonts w:eastAsia="Calibri"/>
                <w:bCs/>
                <w:color w:val="0070C0"/>
                <w:sz w:val="20"/>
                <w:szCs w:val="20"/>
                <w:lang w:val="mk-MK"/>
              </w:rPr>
            </w:pPr>
            <w:r w:rsidRPr="00FD7CEB">
              <w:rPr>
                <w:rFonts w:eastAsia="Calibri"/>
                <w:bCs/>
                <w:sz w:val="20"/>
                <w:szCs w:val="20"/>
                <w:lang w:val="mk-MK"/>
              </w:rPr>
              <w:t>2.</w:t>
            </w:r>
          </w:p>
        </w:tc>
        <w:tc>
          <w:tcPr>
            <w:tcW w:w="1544" w:type="dxa"/>
            <w:gridSpan w:val="2"/>
            <w:tcMar>
              <w:top w:w="28" w:type="dxa"/>
              <w:bottom w:w="28" w:type="dxa"/>
            </w:tcMar>
          </w:tcPr>
          <w:p w:rsidR="00FD7CEB" w:rsidRPr="00FD7CEB" w:rsidRDefault="00FD7CEB" w:rsidP="00FD7CEB">
            <w:pPr>
              <w:rPr>
                <w:rFonts w:eastAsia="Calibri"/>
                <w:bCs/>
                <w:strike/>
                <w:sz w:val="20"/>
                <w:szCs w:val="20"/>
                <w:lang w:val="de-DE"/>
              </w:rPr>
            </w:pPr>
            <w:r w:rsidRPr="00FD7CEB">
              <w:rPr>
                <w:rFonts w:eastAsia="Calibri"/>
                <w:bCs/>
                <w:sz w:val="20"/>
                <w:szCs w:val="20"/>
              </w:rPr>
              <w:t>Büttner, Gesa</w:t>
            </w:r>
          </w:p>
        </w:tc>
        <w:tc>
          <w:tcPr>
            <w:tcW w:w="2710" w:type="dxa"/>
            <w:gridSpan w:val="3"/>
            <w:tcMar>
              <w:top w:w="28" w:type="dxa"/>
              <w:bottom w:w="28" w:type="dxa"/>
            </w:tcMar>
          </w:tcPr>
          <w:p w:rsidR="00FD7CEB" w:rsidRPr="00FD7CEB" w:rsidRDefault="00FD7CEB" w:rsidP="00FD7CEB">
            <w:pPr>
              <w:keepNext/>
              <w:shd w:val="clear" w:color="auto" w:fill="FFFFFF"/>
              <w:outlineLvl w:val="0"/>
              <w:rPr>
                <w:bCs/>
                <w:i/>
                <w:iCs/>
                <w:kern w:val="32"/>
                <w:sz w:val="20"/>
                <w:szCs w:val="20"/>
                <w:lang w:val="de-DE" w:eastAsia="x-none"/>
              </w:rPr>
            </w:pPr>
            <w:r w:rsidRPr="00FD7CEB">
              <w:rPr>
                <w:bCs/>
                <w:i/>
                <w:iCs/>
                <w:kern w:val="32"/>
                <w:sz w:val="20"/>
                <w:szCs w:val="20"/>
                <w:lang w:val="x-none" w:eastAsia="x-none"/>
              </w:rPr>
              <w:t>Dolmetschvorbereitung digital</w:t>
            </w:r>
            <w:r w:rsidRPr="00FD7CEB">
              <w:rPr>
                <w:bCs/>
                <w:i/>
                <w:iCs/>
                <w:kern w:val="32"/>
                <w:sz w:val="20"/>
                <w:szCs w:val="20"/>
                <w:lang w:val="de-DE" w:eastAsia="x-none"/>
              </w:rPr>
              <w:t xml:space="preserve">: </w:t>
            </w:r>
            <w:r w:rsidRPr="00FD7CEB">
              <w:rPr>
                <w:bCs/>
                <w:i/>
                <w:iCs/>
                <w:kern w:val="32"/>
                <w:sz w:val="20"/>
                <w:szCs w:val="20"/>
                <w:lang w:val="x-none" w:eastAsia="x-none"/>
              </w:rPr>
              <w:t>Professionelles Dolmetschen und DeepL</w:t>
            </w:r>
          </w:p>
          <w:p w:rsidR="00FD7CEB" w:rsidRPr="00FD7CEB" w:rsidRDefault="00FD7CEB" w:rsidP="00FD7CEB">
            <w:pPr>
              <w:rPr>
                <w:rFonts w:eastAsia="Calibri"/>
                <w:bCs/>
                <w:strike/>
                <w:sz w:val="20"/>
                <w:szCs w:val="20"/>
                <w:lang w:val="de-DE"/>
              </w:rPr>
            </w:pPr>
            <w:r w:rsidRPr="00FD7CEB">
              <w:rPr>
                <w:rFonts w:eastAsia="Calibri"/>
                <w:bCs/>
                <w:sz w:val="20"/>
                <w:szCs w:val="20"/>
              </w:rPr>
              <w:lastRenderedPageBreak/>
              <w:t xml:space="preserve"> (=TRANSÜD Arbeiten zur Theorie und Praxis des Übersetzens und Dolmetschens, Bd. 115).</w:t>
            </w:r>
          </w:p>
        </w:tc>
        <w:tc>
          <w:tcPr>
            <w:tcW w:w="1613" w:type="dxa"/>
            <w:gridSpan w:val="2"/>
            <w:tcMar>
              <w:top w:w="28" w:type="dxa"/>
              <w:bottom w:w="28" w:type="dxa"/>
            </w:tcMar>
          </w:tcPr>
          <w:p w:rsidR="00FD7CEB" w:rsidRPr="00FD7CEB" w:rsidRDefault="00FD7CEB" w:rsidP="00FD7CEB">
            <w:pPr>
              <w:rPr>
                <w:rFonts w:eastAsia="Calibri"/>
                <w:strike/>
                <w:color w:val="000000"/>
                <w:sz w:val="20"/>
                <w:szCs w:val="20"/>
              </w:rPr>
            </w:pPr>
            <w:r w:rsidRPr="00FD7CEB">
              <w:rPr>
                <w:rFonts w:eastAsia="Calibri"/>
                <w:bCs/>
                <w:color w:val="000000"/>
                <w:sz w:val="20"/>
                <w:szCs w:val="20"/>
                <w:lang w:val="de-DE"/>
              </w:rPr>
              <w:lastRenderedPageBreak/>
              <w:t xml:space="preserve">Berlin: </w:t>
            </w:r>
            <w:r w:rsidRPr="00FD7CEB">
              <w:rPr>
                <w:rFonts w:eastAsia="Calibri"/>
                <w:bCs/>
                <w:color w:val="000000"/>
                <w:sz w:val="20"/>
                <w:szCs w:val="20"/>
              </w:rPr>
              <w:t>Frank &amp; Timme</w:t>
            </w:r>
          </w:p>
        </w:tc>
        <w:tc>
          <w:tcPr>
            <w:tcW w:w="0" w:type="auto"/>
            <w:tcMar>
              <w:top w:w="28" w:type="dxa"/>
              <w:bottom w:w="28" w:type="dxa"/>
            </w:tcMar>
          </w:tcPr>
          <w:p w:rsidR="00FD7CEB" w:rsidRPr="00FD7CEB" w:rsidRDefault="00FD7CEB" w:rsidP="00FD7CEB">
            <w:pPr>
              <w:jc w:val="center"/>
              <w:rPr>
                <w:rFonts w:eastAsia="Calibri"/>
                <w:color w:val="000000"/>
                <w:sz w:val="20"/>
                <w:szCs w:val="20"/>
                <w:lang w:val="en-GB"/>
              </w:rPr>
            </w:pPr>
            <w:r w:rsidRPr="00FD7CEB">
              <w:rPr>
                <w:rFonts w:eastAsia="Calibri"/>
                <w:color w:val="000000"/>
                <w:sz w:val="20"/>
                <w:szCs w:val="20"/>
                <w:lang w:val="en-GB"/>
              </w:rPr>
              <w:t>2021</w:t>
            </w:r>
          </w:p>
        </w:tc>
      </w:tr>
      <w:tr w:rsidR="00FD7CEB" w:rsidRPr="00FD7CEB" w:rsidTr="008D70CB">
        <w:trPr>
          <w:trHeight w:val="334"/>
        </w:trPr>
        <w:tc>
          <w:tcPr>
            <w:tcW w:w="0" w:type="auto"/>
            <w:vMerge/>
            <w:tcMar>
              <w:top w:w="28" w:type="dxa"/>
              <w:bottom w:w="28" w:type="dxa"/>
            </w:tcMar>
          </w:tcPr>
          <w:p w:rsidR="00FD7CEB" w:rsidRPr="00FD7CEB" w:rsidRDefault="00FD7CEB" w:rsidP="00FD7CEB">
            <w:pPr>
              <w:rPr>
                <w:rFonts w:eastAsia="Calibri"/>
                <w:bCs/>
                <w:color w:val="000000"/>
                <w:sz w:val="20"/>
                <w:szCs w:val="20"/>
                <w:lang w:val="mk-MK"/>
              </w:rPr>
            </w:pPr>
          </w:p>
        </w:tc>
        <w:tc>
          <w:tcPr>
            <w:tcW w:w="1027" w:type="dxa"/>
            <w:vMerge/>
            <w:tcMar>
              <w:top w:w="28" w:type="dxa"/>
              <w:bottom w:w="28" w:type="dxa"/>
            </w:tcMar>
          </w:tcPr>
          <w:p w:rsidR="00FD7CEB" w:rsidRPr="00FD7CEB" w:rsidRDefault="00FD7CEB" w:rsidP="00FD7CEB">
            <w:pPr>
              <w:rPr>
                <w:rFonts w:eastAsia="Calibri"/>
                <w:bCs/>
                <w:color w:val="000000"/>
                <w:sz w:val="20"/>
                <w:szCs w:val="20"/>
                <w:lang w:val="mk-MK"/>
              </w:rPr>
            </w:pPr>
          </w:p>
        </w:tc>
        <w:tc>
          <w:tcPr>
            <w:tcW w:w="1034" w:type="dxa"/>
            <w:tcMar>
              <w:top w:w="28" w:type="dxa"/>
              <w:bottom w:w="28" w:type="dxa"/>
            </w:tcMar>
          </w:tcPr>
          <w:p w:rsidR="00FD7CEB" w:rsidRPr="00FD7CEB" w:rsidRDefault="00FD7CEB" w:rsidP="00FD7CEB">
            <w:pPr>
              <w:jc w:val="center"/>
              <w:rPr>
                <w:rFonts w:eastAsia="Calibri"/>
                <w:bCs/>
                <w:color w:val="000000"/>
                <w:sz w:val="20"/>
                <w:szCs w:val="20"/>
                <w:lang w:val="mk-MK"/>
              </w:rPr>
            </w:pPr>
            <w:r w:rsidRPr="00FD7CEB">
              <w:rPr>
                <w:rFonts w:eastAsia="Calibri"/>
                <w:bCs/>
                <w:color w:val="000000"/>
                <w:sz w:val="20"/>
                <w:szCs w:val="20"/>
                <w:lang w:val="mk-MK"/>
              </w:rPr>
              <w:t>3.</w:t>
            </w:r>
          </w:p>
        </w:tc>
        <w:tc>
          <w:tcPr>
            <w:tcW w:w="1544" w:type="dxa"/>
            <w:gridSpan w:val="2"/>
            <w:tcMar>
              <w:top w:w="28" w:type="dxa"/>
              <w:bottom w:w="28" w:type="dxa"/>
            </w:tcMar>
          </w:tcPr>
          <w:p w:rsidR="00FD7CEB" w:rsidRPr="00FD7CEB" w:rsidRDefault="00FD7CEB" w:rsidP="00FD7CEB">
            <w:pPr>
              <w:rPr>
                <w:rFonts w:eastAsia="Calibri"/>
                <w:sz w:val="20"/>
                <w:szCs w:val="20"/>
                <w:lang w:val="mk-MK"/>
              </w:rPr>
            </w:pPr>
            <w:r w:rsidRPr="00FD7CEB">
              <w:rPr>
                <w:rFonts w:eastAsia="Calibri"/>
                <w:sz w:val="20"/>
                <w:szCs w:val="20"/>
                <w:lang w:val="mk-MK"/>
              </w:rPr>
              <w:t>Бојковска, Емилија / Авдиќ, Емина</w:t>
            </w:r>
          </w:p>
        </w:tc>
        <w:tc>
          <w:tcPr>
            <w:tcW w:w="2710" w:type="dxa"/>
            <w:gridSpan w:val="3"/>
            <w:tcMar>
              <w:top w:w="28" w:type="dxa"/>
              <w:bottom w:w="28" w:type="dxa"/>
            </w:tcMar>
          </w:tcPr>
          <w:p w:rsidR="00FD7CEB" w:rsidRPr="00FD7CEB" w:rsidRDefault="00FD7CEB" w:rsidP="00FD7CEB">
            <w:pPr>
              <w:shd w:val="clear" w:color="auto" w:fill="FFFFFF"/>
              <w:rPr>
                <w:sz w:val="20"/>
                <w:szCs w:val="20"/>
                <w:lang w:val="mk-MK" w:eastAsia="en-GB"/>
              </w:rPr>
            </w:pPr>
            <w:r w:rsidRPr="00FD7CEB">
              <w:rPr>
                <w:sz w:val="20"/>
                <w:szCs w:val="20"/>
                <w:lang w:val="mk-MK"/>
              </w:rPr>
              <w:t xml:space="preserve">„Терминологијата од преведувачки и толкувачки аспект“.  Саздовска-Пигуловска, Милена; Поповска, Солзица (ур.): </w:t>
            </w:r>
            <w:r w:rsidRPr="00FD7CEB">
              <w:rPr>
                <w:i/>
                <w:sz w:val="20"/>
                <w:szCs w:val="20"/>
                <w:lang w:val="mk-MK"/>
              </w:rPr>
              <w:t>Прирачник со наставни активности по терминолошки предмети</w:t>
            </w:r>
            <w:r w:rsidRPr="00FD7CEB">
              <w:rPr>
                <w:i/>
                <w:sz w:val="20"/>
                <w:szCs w:val="20"/>
                <w:lang w:val="ru-RU"/>
              </w:rPr>
              <w:t xml:space="preserve"> </w:t>
            </w:r>
            <w:r w:rsidRPr="00FD7CEB">
              <w:rPr>
                <w:i/>
                <w:sz w:val="20"/>
                <w:szCs w:val="20"/>
                <w:lang w:val="mk-MK"/>
              </w:rPr>
              <w:t xml:space="preserve">во наставата по преведување и толкување, </w:t>
            </w:r>
            <w:r w:rsidRPr="00FD7CEB">
              <w:rPr>
                <w:sz w:val="20"/>
                <w:szCs w:val="20"/>
                <w:lang w:val="ru-RU"/>
              </w:rPr>
              <w:t xml:space="preserve">стр. 19–36. </w:t>
            </w:r>
          </w:p>
        </w:tc>
        <w:tc>
          <w:tcPr>
            <w:tcW w:w="1613" w:type="dxa"/>
            <w:gridSpan w:val="2"/>
            <w:tcMar>
              <w:top w:w="28" w:type="dxa"/>
              <w:bottom w:w="28" w:type="dxa"/>
            </w:tcMar>
          </w:tcPr>
          <w:p w:rsidR="00FD7CEB" w:rsidRPr="00FD7CEB" w:rsidRDefault="00FD7CEB" w:rsidP="00FD7CEB">
            <w:pPr>
              <w:rPr>
                <w:rFonts w:eastAsia="Calibri"/>
                <w:color w:val="000000"/>
                <w:sz w:val="20"/>
                <w:szCs w:val="20"/>
                <w:lang w:val="mk-MK"/>
              </w:rPr>
            </w:pPr>
            <w:r w:rsidRPr="00FD7CEB">
              <w:rPr>
                <w:rFonts w:eastAsia="Calibri"/>
                <w:color w:val="000000"/>
                <w:sz w:val="20"/>
                <w:szCs w:val="20"/>
                <w:lang w:val="mk-MK"/>
              </w:rPr>
              <w:t>Скопје: Филолошки факултет „Блаже Конески“</w:t>
            </w:r>
          </w:p>
        </w:tc>
        <w:tc>
          <w:tcPr>
            <w:tcW w:w="0" w:type="auto"/>
            <w:tcMar>
              <w:top w:w="28" w:type="dxa"/>
              <w:bottom w:w="28" w:type="dxa"/>
            </w:tcMar>
          </w:tcPr>
          <w:p w:rsidR="00FD7CEB" w:rsidRPr="00FD7CEB" w:rsidRDefault="00FD7CEB" w:rsidP="00FD7CEB">
            <w:pPr>
              <w:jc w:val="center"/>
              <w:rPr>
                <w:rFonts w:eastAsia="Calibri"/>
                <w:b/>
                <w:bCs/>
                <w:color w:val="000000"/>
                <w:sz w:val="20"/>
                <w:szCs w:val="20"/>
                <w:lang w:val="mk-MK"/>
              </w:rPr>
            </w:pPr>
            <w:r w:rsidRPr="00FD7CEB">
              <w:rPr>
                <w:rFonts w:eastAsia="Calibri"/>
                <w:color w:val="000000"/>
                <w:sz w:val="20"/>
                <w:szCs w:val="20"/>
                <w:lang w:val="mk-MK"/>
              </w:rPr>
              <w:t>2021</w:t>
            </w:r>
          </w:p>
        </w:tc>
      </w:tr>
    </w:tbl>
    <w:p w:rsidR="008D70CB" w:rsidRDefault="008D70CB">
      <w:pPr>
        <w:rPr>
          <w:b/>
          <w:lang w:val="mk-MK"/>
        </w:rPr>
      </w:pPr>
    </w:p>
    <w:p w:rsidR="008D70CB" w:rsidRDefault="008D70CB">
      <w:pPr>
        <w:rPr>
          <w:b/>
          <w:lang w:val="mk-MK"/>
        </w:rPr>
      </w:pPr>
      <w:r>
        <w:rPr>
          <w:b/>
          <w:lang w:val="mk-MK"/>
        </w:rPr>
        <w:br w:type="page"/>
      </w:r>
    </w:p>
    <w:p w:rsidR="00703FC5" w:rsidRDefault="00703FC5">
      <w:pPr>
        <w:rPr>
          <w:b/>
          <w:lang w:val="mk-M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625"/>
        <w:gridCol w:w="400"/>
        <w:gridCol w:w="538"/>
        <w:gridCol w:w="1499"/>
        <w:gridCol w:w="638"/>
        <w:gridCol w:w="312"/>
        <w:gridCol w:w="287"/>
        <w:gridCol w:w="895"/>
        <w:gridCol w:w="930"/>
        <w:gridCol w:w="201"/>
        <w:gridCol w:w="491"/>
        <w:gridCol w:w="286"/>
        <w:gridCol w:w="193"/>
        <w:gridCol w:w="1134"/>
        <w:gridCol w:w="758"/>
      </w:tblGrid>
      <w:tr w:rsidR="00703FC5" w:rsidRPr="008D70CB" w:rsidTr="008D70CB">
        <w:tc>
          <w:tcPr>
            <w:tcW w:w="292" w:type="pct"/>
          </w:tcPr>
          <w:p w:rsidR="00703FC5" w:rsidRPr="008D70CB" w:rsidRDefault="00703FC5" w:rsidP="00703FC5">
            <w:pPr>
              <w:rPr>
                <w:color w:val="000000"/>
                <w:sz w:val="20"/>
                <w:szCs w:val="20"/>
                <w:lang w:val="mk-MK"/>
              </w:rPr>
            </w:pPr>
            <w:r w:rsidRPr="008D70CB">
              <w:rPr>
                <w:color w:val="000000"/>
                <w:sz w:val="20"/>
                <w:szCs w:val="20"/>
                <w:lang w:val="en-US"/>
              </w:rPr>
              <w:t>1.</w:t>
            </w:r>
          </w:p>
        </w:tc>
        <w:tc>
          <w:tcPr>
            <w:tcW w:w="2106" w:type="pct"/>
            <w:gridSpan w:val="6"/>
          </w:tcPr>
          <w:p w:rsidR="00703FC5" w:rsidRPr="008D70CB" w:rsidRDefault="00703FC5" w:rsidP="00703FC5">
            <w:pPr>
              <w:rPr>
                <w:color w:val="000000"/>
                <w:sz w:val="20"/>
                <w:szCs w:val="20"/>
                <w:lang w:val="mk-MK"/>
              </w:rPr>
            </w:pPr>
            <w:r w:rsidRPr="008D70CB">
              <w:rPr>
                <w:color w:val="000000"/>
                <w:sz w:val="20"/>
                <w:szCs w:val="20"/>
                <w:lang w:val="mk-MK"/>
              </w:rPr>
              <w:t>Наслов на н</w:t>
            </w:r>
            <w:r w:rsidRPr="008D70CB">
              <w:rPr>
                <w:color w:val="000000"/>
                <w:sz w:val="20"/>
                <w:szCs w:val="20"/>
                <w:lang w:val="en-US"/>
              </w:rPr>
              <w:t>a</w:t>
            </w:r>
            <w:r w:rsidRPr="008D70CB">
              <w:rPr>
                <w:color w:val="000000"/>
                <w:sz w:val="20"/>
                <w:szCs w:val="20"/>
                <w:lang w:val="mk-MK"/>
              </w:rPr>
              <w:t>ставниот предмет</w:t>
            </w:r>
          </w:p>
        </w:tc>
        <w:tc>
          <w:tcPr>
            <w:tcW w:w="2602" w:type="pct"/>
            <w:gridSpan w:val="9"/>
          </w:tcPr>
          <w:p w:rsidR="00703FC5" w:rsidRPr="008D70CB" w:rsidRDefault="00703FC5" w:rsidP="00703FC5">
            <w:pPr>
              <w:rPr>
                <w:b/>
                <w:color w:val="000000"/>
                <w:sz w:val="20"/>
                <w:szCs w:val="20"/>
                <w:lang w:val="mk-MK"/>
              </w:rPr>
            </w:pPr>
            <w:r w:rsidRPr="008D70CB">
              <w:rPr>
                <w:b/>
                <w:color w:val="000000"/>
                <w:sz w:val="20"/>
                <w:szCs w:val="20"/>
                <w:lang w:val="mk-MK"/>
              </w:rPr>
              <w:t xml:space="preserve">КОНФЕРЕНЦИСКО СИМУЛТАНО ТОЛКУВАЊЕ ОД МАКЕДОНСКИ ЈАЗИК (А/А1) НА ГЕРМАНСКИ ЈАЗИК (А2/Б/Б1) И ОБРАТНО 2 </w:t>
            </w:r>
            <w:r w:rsidRPr="008D70CB">
              <w:rPr>
                <w:color w:val="000000"/>
                <w:sz w:val="20"/>
                <w:szCs w:val="20"/>
                <w:lang w:val="mk-MK"/>
              </w:rPr>
              <w:t>ИЛИ</w:t>
            </w:r>
            <w:r w:rsidRPr="008D70CB">
              <w:rPr>
                <w:b/>
                <w:color w:val="000000"/>
                <w:sz w:val="20"/>
                <w:szCs w:val="20"/>
                <w:lang w:val="mk-MK"/>
              </w:rPr>
              <w:t xml:space="preserve"> ОД ГЕРМАНСКИ ЈАЗИК (В/В1/В2) НА МАКЕДОНСКИ ЈАЗИК (А) 2</w:t>
            </w: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2.</w:t>
            </w:r>
          </w:p>
        </w:tc>
        <w:tc>
          <w:tcPr>
            <w:tcW w:w="2106" w:type="pct"/>
            <w:gridSpan w:val="6"/>
          </w:tcPr>
          <w:p w:rsidR="00703FC5" w:rsidRPr="008D70CB" w:rsidRDefault="00703FC5" w:rsidP="00703FC5">
            <w:pPr>
              <w:rPr>
                <w:color w:val="000000"/>
                <w:sz w:val="20"/>
                <w:szCs w:val="20"/>
                <w:lang w:val="mk-MK"/>
              </w:rPr>
            </w:pPr>
            <w:r w:rsidRPr="008D70CB">
              <w:rPr>
                <w:color w:val="000000"/>
                <w:sz w:val="20"/>
                <w:szCs w:val="20"/>
                <w:lang w:val="mk-MK"/>
              </w:rPr>
              <w:t>Код</w:t>
            </w:r>
          </w:p>
        </w:tc>
        <w:tc>
          <w:tcPr>
            <w:tcW w:w="2602" w:type="pct"/>
            <w:gridSpan w:val="9"/>
          </w:tcPr>
          <w:p w:rsidR="00703FC5" w:rsidRPr="008D70CB" w:rsidRDefault="00703FC5" w:rsidP="00703FC5">
            <w:pPr>
              <w:rPr>
                <w:color w:val="000000"/>
                <w:sz w:val="20"/>
                <w:szCs w:val="20"/>
                <w:lang w:val="en-US"/>
              </w:rPr>
            </w:pP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3.</w:t>
            </w:r>
          </w:p>
        </w:tc>
        <w:tc>
          <w:tcPr>
            <w:tcW w:w="2106" w:type="pct"/>
            <w:gridSpan w:val="6"/>
          </w:tcPr>
          <w:p w:rsidR="00703FC5" w:rsidRPr="008D70CB" w:rsidRDefault="00703FC5" w:rsidP="00703FC5">
            <w:pPr>
              <w:rPr>
                <w:color w:val="000000"/>
                <w:sz w:val="20"/>
                <w:szCs w:val="20"/>
                <w:lang w:val="mk-MK"/>
              </w:rPr>
            </w:pPr>
            <w:r w:rsidRPr="008D70CB">
              <w:rPr>
                <w:color w:val="000000"/>
                <w:sz w:val="20"/>
                <w:szCs w:val="20"/>
                <w:lang w:val="mk-MK"/>
              </w:rPr>
              <w:t>Студиска програма</w:t>
            </w:r>
          </w:p>
        </w:tc>
        <w:tc>
          <w:tcPr>
            <w:tcW w:w="2602" w:type="pct"/>
            <w:gridSpan w:val="9"/>
          </w:tcPr>
          <w:p w:rsidR="00703FC5" w:rsidRPr="008D70CB" w:rsidRDefault="00703FC5" w:rsidP="00703FC5">
            <w:pPr>
              <w:rPr>
                <w:color w:val="000000"/>
                <w:sz w:val="20"/>
                <w:szCs w:val="20"/>
                <w:lang w:val="mk-MK"/>
              </w:rPr>
            </w:pPr>
            <w:r w:rsidRPr="008D70CB">
              <w:rPr>
                <w:color w:val="000000"/>
                <w:sz w:val="20"/>
                <w:szCs w:val="20"/>
                <w:lang w:val="mk-MK"/>
              </w:rPr>
              <w:t>Конференциско толкување</w:t>
            </w: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4.</w:t>
            </w:r>
          </w:p>
        </w:tc>
        <w:tc>
          <w:tcPr>
            <w:tcW w:w="2106" w:type="pct"/>
            <w:gridSpan w:val="6"/>
          </w:tcPr>
          <w:p w:rsidR="00703FC5" w:rsidRPr="008D70CB" w:rsidRDefault="00703FC5" w:rsidP="00703FC5">
            <w:pPr>
              <w:rPr>
                <w:color w:val="000000"/>
                <w:sz w:val="20"/>
                <w:szCs w:val="20"/>
                <w:lang w:val="mk-MK"/>
              </w:rPr>
            </w:pPr>
            <w:r w:rsidRPr="008D70CB">
              <w:rPr>
                <w:color w:val="000000"/>
                <w:sz w:val="20"/>
                <w:szCs w:val="20"/>
                <w:lang w:val="mk-MK"/>
              </w:rPr>
              <w:t>Организатор на студиската програма (единица, односно институт, катедра, оддел)</w:t>
            </w:r>
          </w:p>
        </w:tc>
        <w:tc>
          <w:tcPr>
            <w:tcW w:w="2602" w:type="pct"/>
            <w:gridSpan w:val="9"/>
          </w:tcPr>
          <w:p w:rsidR="00703FC5" w:rsidRPr="008D70CB" w:rsidRDefault="00703FC5" w:rsidP="00703FC5">
            <w:pPr>
              <w:rPr>
                <w:color w:val="000000"/>
                <w:sz w:val="20"/>
                <w:szCs w:val="20"/>
                <w:lang w:val="ru-RU"/>
              </w:rPr>
            </w:pPr>
            <w:r w:rsidRPr="008D70CB">
              <w:rPr>
                <w:color w:val="000000"/>
                <w:sz w:val="20"/>
                <w:szCs w:val="20"/>
                <w:lang w:val="ru-RU"/>
              </w:rPr>
              <w:t xml:space="preserve">Филолошки факултет „Блаже Конески“ – Скопје </w:t>
            </w: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5.</w:t>
            </w:r>
          </w:p>
        </w:tc>
        <w:tc>
          <w:tcPr>
            <w:tcW w:w="2106" w:type="pct"/>
            <w:gridSpan w:val="6"/>
          </w:tcPr>
          <w:p w:rsidR="00703FC5" w:rsidRPr="008D70CB" w:rsidRDefault="00703FC5" w:rsidP="00703FC5">
            <w:pPr>
              <w:rPr>
                <w:color w:val="000000"/>
                <w:sz w:val="20"/>
                <w:szCs w:val="20"/>
                <w:lang w:val="mk-MK"/>
              </w:rPr>
            </w:pPr>
            <w:r w:rsidRPr="008D70CB">
              <w:rPr>
                <w:color w:val="000000"/>
                <w:sz w:val="20"/>
                <w:szCs w:val="20"/>
                <w:lang w:val="mk-MK"/>
              </w:rPr>
              <w:t xml:space="preserve">Степен (прв, втор, трет циклус) </w:t>
            </w:r>
          </w:p>
        </w:tc>
        <w:tc>
          <w:tcPr>
            <w:tcW w:w="2602" w:type="pct"/>
            <w:gridSpan w:val="9"/>
          </w:tcPr>
          <w:p w:rsidR="00703FC5" w:rsidRPr="008D70CB" w:rsidRDefault="00703FC5" w:rsidP="00703FC5">
            <w:pPr>
              <w:rPr>
                <w:color w:val="000000"/>
                <w:sz w:val="20"/>
                <w:szCs w:val="20"/>
                <w:lang w:val="ru-RU"/>
              </w:rPr>
            </w:pPr>
            <w:r w:rsidRPr="008D70CB">
              <w:rPr>
                <w:color w:val="000000"/>
                <w:sz w:val="20"/>
                <w:szCs w:val="20"/>
                <w:lang w:val="ru-RU"/>
              </w:rPr>
              <w:t>Втор циклус</w:t>
            </w: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6.</w:t>
            </w:r>
          </w:p>
        </w:tc>
        <w:tc>
          <w:tcPr>
            <w:tcW w:w="2106" w:type="pct"/>
            <w:gridSpan w:val="6"/>
          </w:tcPr>
          <w:p w:rsidR="00703FC5" w:rsidRPr="008D70CB" w:rsidRDefault="00703FC5" w:rsidP="00703FC5">
            <w:pPr>
              <w:rPr>
                <w:color w:val="000000"/>
                <w:sz w:val="20"/>
                <w:szCs w:val="20"/>
                <w:lang w:val="mk-MK"/>
              </w:rPr>
            </w:pPr>
            <w:r w:rsidRPr="008D70CB">
              <w:rPr>
                <w:color w:val="000000"/>
                <w:sz w:val="20"/>
                <w:szCs w:val="20"/>
                <w:lang w:val="mk-MK"/>
              </w:rPr>
              <w:t xml:space="preserve">Академска година/семестар </w:t>
            </w:r>
          </w:p>
        </w:tc>
        <w:tc>
          <w:tcPr>
            <w:tcW w:w="1036" w:type="pct"/>
            <w:gridSpan w:val="3"/>
          </w:tcPr>
          <w:p w:rsidR="00703FC5" w:rsidRPr="008D70CB" w:rsidRDefault="00703FC5" w:rsidP="00703FC5">
            <w:pPr>
              <w:rPr>
                <w:color w:val="000000"/>
                <w:sz w:val="20"/>
                <w:szCs w:val="20"/>
                <w:lang w:val="mk-MK"/>
              </w:rPr>
            </w:pPr>
            <w:r w:rsidRPr="008D70CB">
              <w:rPr>
                <w:color w:val="000000"/>
                <w:sz w:val="20"/>
                <w:szCs w:val="20"/>
                <w:lang w:val="mk-MK"/>
              </w:rPr>
              <w:t>1. година</w:t>
            </w:r>
          </w:p>
          <w:p w:rsidR="00703FC5" w:rsidRPr="008D70CB" w:rsidRDefault="00703FC5" w:rsidP="00703FC5">
            <w:pPr>
              <w:rPr>
                <w:color w:val="000000"/>
                <w:sz w:val="20"/>
                <w:szCs w:val="20"/>
                <w:lang w:val="mk-MK"/>
              </w:rPr>
            </w:pPr>
            <w:r w:rsidRPr="008D70CB">
              <w:rPr>
                <w:color w:val="000000"/>
                <w:sz w:val="20"/>
                <w:szCs w:val="20"/>
                <w:lang w:val="mk-MK"/>
              </w:rPr>
              <w:t>2. семестар</w:t>
            </w:r>
          </w:p>
        </w:tc>
        <w:tc>
          <w:tcPr>
            <w:tcW w:w="334" w:type="pct"/>
            <w:gridSpan w:val="2"/>
          </w:tcPr>
          <w:p w:rsidR="00703FC5" w:rsidRPr="008D70CB" w:rsidRDefault="00703FC5" w:rsidP="00703FC5">
            <w:pPr>
              <w:rPr>
                <w:color w:val="000000"/>
                <w:sz w:val="20"/>
                <w:szCs w:val="20"/>
                <w:lang w:val="mk-MK"/>
              </w:rPr>
            </w:pPr>
            <w:r w:rsidRPr="008D70CB">
              <w:rPr>
                <w:color w:val="000000"/>
                <w:sz w:val="20"/>
                <w:szCs w:val="20"/>
                <w:lang w:val="mk-MK"/>
              </w:rPr>
              <w:t>7.</w:t>
            </w:r>
          </w:p>
        </w:tc>
        <w:tc>
          <w:tcPr>
            <w:tcW w:w="835" w:type="pct"/>
            <w:gridSpan w:val="3"/>
          </w:tcPr>
          <w:p w:rsidR="00703FC5" w:rsidRPr="008D70CB" w:rsidRDefault="00703FC5" w:rsidP="00703FC5">
            <w:pPr>
              <w:rPr>
                <w:color w:val="000000"/>
                <w:sz w:val="20"/>
                <w:szCs w:val="20"/>
                <w:lang w:val="mk-MK"/>
              </w:rPr>
            </w:pPr>
            <w:r w:rsidRPr="008D70CB">
              <w:rPr>
                <w:color w:val="000000"/>
                <w:sz w:val="20"/>
                <w:szCs w:val="20"/>
                <w:lang w:val="mk-MK"/>
              </w:rPr>
              <w:t>Број на ЕКТС кредити</w:t>
            </w:r>
          </w:p>
        </w:tc>
        <w:tc>
          <w:tcPr>
            <w:tcW w:w="397" w:type="pct"/>
          </w:tcPr>
          <w:p w:rsidR="00703FC5" w:rsidRPr="008D70CB" w:rsidRDefault="00703FC5" w:rsidP="00703FC5">
            <w:pPr>
              <w:jc w:val="center"/>
              <w:rPr>
                <w:color w:val="000000"/>
                <w:sz w:val="20"/>
                <w:szCs w:val="20"/>
                <w:lang w:val="mk-MK"/>
              </w:rPr>
            </w:pPr>
            <w:r w:rsidRPr="008D70CB">
              <w:rPr>
                <w:color w:val="000000"/>
                <w:sz w:val="20"/>
                <w:szCs w:val="20"/>
                <w:lang w:val="mk-MK"/>
              </w:rPr>
              <w:t>3</w:t>
            </w:r>
          </w:p>
        </w:tc>
      </w:tr>
      <w:tr w:rsidR="00703FC5" w:rsidRPr="008D70CB" w:rsidTr="008D70CB">
        <w:tc>
          <w:tcPr>
            <w:tcW w:w="292" w:type="pct"/>
          </w:tcPr>
          <w:p w:rsidR="00703FC5" w:rsidRPr="008D70CB" w:rsidRDefault="00703FC5" w:rsidP="00703FC5">
            <w:pPr>
              <w:rPr>
                <w:color w:val="000000"/>
                <w:sz w:val="20"/>
                <w:szCs w:val="20"/>
                <w:lang w:val="mk-MK"/>
              </w:rPr>
            </w:pPr>
            <w:r w:rsidRPr="008D70CB">
              <w:rPr>
                <w:color w:val="000000"/>
                <w:sz w:val="20"/>
                <w:szCs w:val="20"/>
                <w:lang w:val="mk-MK"/>
              </w:rPr>
              <w:t>8.</w:t>
            </w:r>
          </w:p>
        </w:tc>
        <w:tc>
          <w:tcPr>
            <w:tcW w:w="2106" w:type="pct"/>
            <w:gridSpan w:val="6"/>
          </w:tcPr>
          <w:p w:rsidR="00703FC5" w:rsidRPr="008D70CB" w:rsidRDefault="00703FC5" w:rsidP="00703FC5">
            <w:pPr>
              <w:rPr>
                <w:color w:val="000000"/>
                <w:sz w:val="20"/>
                <w:szCs w:val="20"/>
                <w:lang w:val="mk-MK"/>
              </w:rPr>
            </w:pPr>
            <w:r w:rsidRPr="008D70CB">
              <w:rPr>
                <w:color w:val="000000"/>
                <w:sz w:val="20"/>
                <w:szCs w:val="20"/>
                <w:lang w:val="mk-MK"/>
              </w:rPr>
              <w:t>Наставник</w:t>
            </w:r>
          </w:p>
        </w:tc>
        <w:tc>
          <w:tcPr>
            <w:tcW w:w="2602" w:type="pct"/>
            <w:gridSpan w:val="9"/>
          </w:tcPr>
          <w:p w:rsidR="00703FC5" w:rsidRPr="008D70CB" w:rsidRDefault="00703FC5" w:rsidP="00703FC5">
            <w:pPr>
              <w:rPr>
                <w:color w:val="000000"/>
                <w:sz w:val="20"/>
                <w:szCs w:val="20"/>
                <w:lang w:val="mk-MK"/>
              </w:rPr>
            </w:pPr>
            <w:r w:rsidRPr="008D70CB">
              <w:rPr>
                <w:color w:val="000000"/>
                <w:sz w:val="20"/>
                <w:szCs w:val="20"/>
                <w:lang w:val="mk-MK"/>
              </w:rPr>
              <w:t>Д-р Силвана Симоска, редовен професор</w:t>
            </w:r>
          </w:p>
          <w:p w:rsidR="00703FC5" w:rsidRPr="008D70CB" w:rsidRDefault="00703FC5" w:rsidP="00703FC5">
            <w:pPr>
              <w:rPr>
                <w:color w:val="000000"/>
                <w:sz w:val="20"/>
                <w:szCs w:val="20"/>
                <w:lang w:val="mk-MK"/>
              </w:rPr>
            </w:pPr>
            <w:r w:rsidRPr="008D70CB">
              <w:rPr>
                <w:color w:val="000000"/>
                <w:sz w:val="20"/>
                <w:szCs w:val="20"/>
                <w:lang w:val="mk-MK"/>
              </w:rPr>
              <w:t>Д-р Емилија Бојковска, редовен професор</w:t>
            </w:r>
          </w:p>
          <w:p w:rsidR="00703FC5" w:rsidRPr="008D70CB" w:rsidRDefault="00703FC5" w:rsidP="00703FC5">
            <w:pPr>
              <w:rPr>
                <w:color w:val="000000"/>
                <w:sz w:val="20"/>
                <w:szCs w:val="20"/>
                <w:lang w:val="mk-MK"/>
              </w:rPr>
            </w:pPr>
            <w:r w:rsidRPr="008D70CB">
              <w:rPr>
                <w:color w:val="000000"/>
                <w:sz w:val="20"/>
                <w:szCs w:val="20"/>
                <w:lang w:val="mk-MK"/>
              </w:rPr>
              <w:t>Д-р Емина Авдиќ, вонреден професор</w:t>
            </w:r>
          </w:p>
        </w:tc>
      </w:tr>
      <w:tr w:rsidR="00703FC5" w:rsidRPr="008D70CB" w:rsidTr="008D70CB">
        <w:tc>
          <w:tcPr>
            <w:tcW w:w="292" w:type="pct"/>
          </w:tcPr>
          <w:p w:rsidR="00703FC5" w:rsidRPr="008D70CB" w:rsidRDefault="00703FC5" w:rsidP="00703FC5">
            <w:pPr>
              <w:rPr>
                <w:color w:val="000000"/>
                <w:sz w:val="20"/>
                <w:szCs w:val="20"/>
                <w:lang w:val="mk-MK"/>
              </w:rPr>
            </w:pPr>
            <w:r w:rsidRPr="008D70CB">
              <w:rPr>
                <w:color w:val="000000"/>
                <w:sz w:val="20"/>
                <w:szCs w:val="20"/>
                <w:lang w:val="mk-MK"/>
              </w:rPr>
              <w:t>9.</w:t>
            </w:r>
          </w:p>
        </w:tc>
        <w:tc>
          <w:tcPr>
            <w:tcW w:w="2106" w:type="pct"/>
            <w:gridSpan w:val="6"/>
          </w:tcPr>
          <w:p w:rsidR="00703FC5" w:rsidRPr="008D70CB" w:rsidRDefault="00703FC5" w:rsidP="00703FC5">
            <w:pPr>
              <w:rPr>
                <w:color w:val="000000"/>
                <w:sz w:val="20"/>
                <w:szCs w:val="20"/>
                <w:lang w:val="mk-MK"/>
              </w:rPr>
            </w:pPr>
            <w:r w:rsidRPr="008D70CB">
              <w:rPr>
                <w:color w:val="000000"/>
                <w:sz w:val="20"/>
                <w:szCs w:val="20"/>
                <w:lang w:val="mk-MK"/>
              </w:rPr>
              <w:t>Предуслови за запишување на предметот</w:t>
            </w:r>
          </w:p>
        </w:tc>
        <w:tc>
          <w:tcPr>
            <w:tcW w:w="2602" w:type="pct"/>
            <w:gridSpan w:val="9"/>
          </w:tcPr>
          <w:p w:rsidR="00703FC5" w:rsidRPr="008D70CB" w:rsidRDefault="00703FC5" w:rsidP="00703FC5">
            <w:pPr>
              <w:rPr>
                <w:b/>
                <w:caps/>
                <w:color w:val="000000"/>
                <w:sz w:val="20"/>
                <w:szCs w:val="20"/>
                <w:lang w:val="mk-MK"/>
              </w:rPr>
            </w:pPr>
            <w:r w:rsidRPr="008D70CB">
              <w:rPr>
                <w:color w:val="000000"/>
                <w:sz w:val="20"/>
                <w:szCs w:val="20"/>
                <w:lang w:val="mk-MK"/>
              </w:rPr>
              <w:t>Ислушан предмет: Конференциско симултано толкување од македонски јазик (А/А1) на германски јазик (А2/Б/Б1) и обратно 1 или од германски јазик (В/В1/В2) на македонски јазик (А) 1</w:t>
            </w:r>
          </w:p>
        </w:tc>
      </w:tr>
      <w:tr w:rsidR="00703FC5" w:rsidRPr="008D70CB" w:rsidTr="008D70CB">
        <w:trPr>
          <w:trHeight w:hRule="exact" w:val="1693"/>
        </w:trPr>
        <w:tc>
          <w:tcPr>
            <w:tcW w:w="292" w:type="pct"/>
          </w:tcPr>
          <w:p w:rsidR="00703FC5" w:rsidRPr="008D70CB" w:rsidRDefault="00703FC5" w:rsidP="00703FC5">
            <w:pPr>
              <w:rPr>
                <w:color w:val="000000"/>
                <w:sz w:val="20"/>
                <w:szCs w:val="20"/>
                <w:lang w:val="mk-MK"/>
              </w:rPr>
            </w:pPr>
            <w:r w:rsidRPr="008D70CB">
              <w:rPr>
                <w:color w:val="000000"/>
                <w:sz w:val="20"/>
                <w:szCs w:val="20"/>
                <w:lang w:val="mk-MK"/>
              </w:rPr>
              <w:t>10.</w:t>
            </w:r>
          </w:p>
        </w:tc>
        <w:tc>
          <w:tcPr>
            <w:tcW w:w="4708" w:type="pct"/>
            <w:gridSpan w:val="15"/>
          </w:tcPr>
          <w:p w:rsidR="00703FC5" w:rsidRPr="008D70CB" w:rsidRDefault="00703FC5" w:rsidP="00703FC5">
            <w:pPr>
              <w:rPr>
                <w:color w:val="000000"/>
                <w:sz w:val="20"/>
                <w:szCs w:val="20"/>
                <w:lang w:val="mk-MK"/>
              </w:rPr>
            </w:pPr>
            <w:r w:rsidRPr="008D70CB">
              <w:rPr>
                <w:color w:val="000000"/>
                <w:sz w:val="20"/>
                <w:szCs w:val="20"/>
                <w:lang w:val="mk-MK"/>
              </w:rPr>
              <w:t xml:space="preserve">Цели на предметната програма (компетенции): </w:t>
            </w:r>
          </w:p>
          <w:p w:rsidR="00703FC5" w:rsidRPr="008D70CB" w:rsidRDefault="00703FC5" w:rsidP="00703FC5">
            <w:pPr>
              <w:jc w:val="both"/>
              <w:rPr>
                <w:color w:val="000000"/>
                <w:sz w:val="20"/>
                <w:szCs w:val="20"/>
                <w:lang w:val="mk-MK"/>
              </w:rPr>
            </w:pPr>
            <w:r w:rsidRPr="008D70CB">
              <w:rPr>
                <w:color w:val="000000"/>
                <w:sz w:val="20"/>
                <w:szCs w:val="20"/>
                <w:lang w:val="mk-MK"/>
              </w:rPr>
              <w:t>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др.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Студентите треба да се оспособат да толкуваат симултано до 30 минути во кабина.</w:t>
            </w:r>
          </w:p>
        </w:tc>
      </w:tr>
      <w:tr w:rsidR="00703FC5" w:rsidRPr="008D70CB" w:rsidTr="008D70CB">
        <w:trPr>
          <w:trHeight w:hRule="exact" w:val="1981"/>
        </w:trPr>
        <w:tc>
          <w:tcPr>
            <w:tcW w:w="292" w:type="pct"/>
          </w:tcPr>
          <w:p w:rsidR="00703FC5" w:rsidRPr="008D70CB" w:rsidRDefault="00703FC5" w:rsidP="00703FC5">
            <w:pPr>
              <w:rPr>
                <w:color w:val="000000"/>
                <w:sz w:val="20"/>
                <w:szCs w:val="20"/>
                <w:lang w:val="mk-MK"/>
              </w:rPr>
            </w:pPr>
            <w:r w:rsidRPr="008D70CB">
              <w:rPr>
                <w:color w:val="000000"/>
                <w:sz w:val="20"/>
                <w:szCs w:val="20"/>
                <w:lang w:val="mk-MK"/>
              </w:rPr>
              <w:t>11.</w:t>
            </w:r>
          </w:p>
        </w:tc>
        <w:tc>
          <w:tcPr>
            <w:tcW w:w="4708" w:type="pct"/>
            <w:gridSpan w:val="15"/>
          </w:tcPr>
          <w:p w:rsidR="00703FC5" w:rsidRPr="008D70CB" w:rsidRDefault="00703FC5" w:rsidP="00703FC5">
            <w:pPr>
              <w:rPr>
                <w:color w:val="000000"/>
                <w:sz w:val="20"/>
                <w:szCs w:val="20"/>
                <w:lang w:val="mk-MK"/>
              </w:rPr>
            </w:pPr>
            <w:r w:rsidRPr="008D70CB">
              <w:rPr>
                <w:color w:val="000000"/>
                <w:sz w:val="20"/>
                <w:szCs w:val="20"/>
                <w:lang w:val="mk-MK"/>
              </w:rPr>
              <w:t>Содржина на предметната програма:</w:t>
            </w:r>
          </w:p>
          <w:p w:rsidR="00703FC5" w:rsidRPr="008D70CB" w:rsidRDefault="00703FC5" w:rsidP="00703FC5">
            <w:pPr>
              <w:rPr>
                <w:color w:val="000000"/>
                <w:sz w:val="20"/>
                <w:szCs w:val="20"/>
                <w:lang w:val="mk-MK"/>
              </w:rPr>
            </w:pPr>
          </w:p>
          <w:p w:rsidR="00703FC5" w:rsidRPr="008D70CB" w:rsidRDefault="00703FC5" w:rsidP="00703FC5">
            <w:pPr>
              <w:rPr>
                <w:color w:val="000000"/>
                <w:sz w:val="20"/>
                <w:szCs w:val="20"/>
                <w:lang w:val="mk-MK"/>
              </w:rPr>
            </w:pPr>
            <w:r w:rsidRPr="008D70CB">
              <w:rPr>
                <w:color w:val="000000"/>
                <w:sz w:val="20"/>
                <w:szCs w:val="20"/>
                <w:lang w:val="mk-MK"/>
              </w:rPr>
              <w:t xml:space="preserve">Совладување на симултаното толкување, успешно преформулирале на изворниот говор во јазикот цел, временска дистанца од оригиналниот говор при толкувањето </w:t>
            </w:r>
            <w:r w:rsidRPr="008D70CB">
              <w:rPr>
                <w:color w:val="000000"/>
                <w:sz w:val="20"/>
                <w:szCs w:val="20"/>
                <w:lang w:val="ru-RU"/>
              </w:rPr>
              <w:t>(</w:t>
            </w:r>
            <w:r w:rsidRPr="008D70CB">
              <w:rPr>
                <w:color w:val="000000"/>
                <w:sz w:val="20"/>
                <w:szCs w:val="20"/>
                <w:lang w:val="mk-MK"/>
              </w:rPr>
              <w:t>d</w:t>
            </w:r>
            <w:r w:rsidRPr="008D70CB">
              <w:rPr>
                <w:color w:val="000000"/>
                <w:sz w:val="20"/>
                <w:szCs w:val="20"/>
                <w:lang w:val="ru-RU"/>
              </w:rPr>
              <w:t>é</w:t>
            </w:r>
            <w:r w:rsidRPr="008D70CB">
              <w:rPr>
                <w:color w:val="000000"/>
                <w:sz w:val="20"/>
                <w:szCs w:val="20"/>
                <w:lang w:val="mk-MK"/>
              </w:rPr>
              <w:t>calage</w:t>
            </w:r>
            <w:r w:rsidRPr="008D70CB">
              <w:rPr>
                <w:color w:val="000000"/>
                <w:sz w:val="20"/>
                <w:szCs w:val="20"/>
                <w:lang w:val="ru-RU"/>
              </w:rPr>
              <w:t>)</w:t>
            </w:r>
            <w:r w:rsidRPr="008D70CB">
              <w:rPr>
                <w:color w:val="000000"/>
                <w:sz w:val="20"/>
                <w:szCs w:val="20"/>
                <w:lang w:val="mk-MK"/>
              </w:rPr>
              <w:t>,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703FC5" w:rsidRPr="008D70CB" w:rsidTr="008D70CB">
        <w:tc>
          <w:tcPr>
            <w:tcW w:w="292" w:type="pct"/>
          </w:tcPr>
          <w:p w:rsidR="00703FC5" w:rsidRPr="008D70CB" w:rsidRDefault="00703FC5" w:rsidP="00703FC5">
            <w:pPr>
              <w:rPr>
                <w:color w:val="000000"/>
                <w:sz w:val="20"/>
                <w:szCs w:val="20"/>
                <w:lang w:val="mk-MK"/>
              </w:rPr>
            </w:pPr>
            <w:r w:rsidRPr="008D70CB">
              <w:rPr>
                <w:color w:val="000000"/>
                <w:sz w:val="20"/>
                <w:szCs w:val="20"/>
                <w:lang w:val="mk-MK"/>
              </w:rPr>
              <w:t>12.</w:t>
            </w:r>
          </w:p>
        </w:tc>
        <w:tc>
          <w:tcPr>
            <w:tcW w:w="4708" w:type="pct"/>
            <w:gridSpan w:val="15"/>
          </w:tcPr>
          <w:p w:rsidR="00703FC5" w:rsidRPr="008D70CB" w:rsidRDefault="00703FC5" w:rsidP="00703FC5">
            <w:pPr>
              <w:rPr>
                <w:color w:val="000000"/>
                <w:sz w:val="20"/>
                <w:szCs w:val="20"/>
                <w:lang w:val="mk-MK"/>
              </w:rPr>
            </w:pPr>
            <w:r w:rsidRPr="008D70CB">
              <w:rPr>
                <w:color w:val="000000"/>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13.</w:t>
            </w:r>
          </w:p>
        </w:tc>
        <w:tc>
          <w:tcPr>
            <w:tcW w:w="1938" w:type="pct"/>
            <w:gridSpan w:val="5"/>
          </w:tcPr>
          <w:p w:rsidR="00703FC5" w:rsidRPr="008D70CB" w:rsidRDefault="00703FC5" w:rsidP="00703FC5">
            <w:pPr>
              <w:rPr>
                <w:color w:val="000000"/>
                <w:sz w:val="20"/>
                <w:szCs w:val="20"/>
                <w:lang w:val="mk-MK"/>
              </w:rPr>
            </w:pPr>
            <w:r w:rsidRPr="008D70CB">
              <w:rPr>
                <w:color w:val="000000"/>
                <w:sz w:val="20"/>
                <w:szCs w:val="20"/>
                <w:lang w:val="mk-MK"/>
              </w:rPr>
              <w:t>Вкупен расположив фонд на време</w:t>
            </w:r>
          </w:p>
        </w:tc>
        <w:tc>
          <w:tcPr>
            <w:tcW w:w="2770" w:type="pct"/>
            <w:gridSpan w:val="10"/>
          </w:tcPr>
          <w:p w:rsidR="00703FC5" w:rsidRPr="008D70CB" w:rsidRDefault="00703FC5" w:rsidP="00703FC5">
            <w:pPr>
              <w:rPr>
                <w:color w:val="000000"/>
                <w:sz w:val="20"/>
                <w:szCs w:val="20"/>
                <w:lang w:val="ru-RU"/>
              </w:rPr>
            </w:pPr>
            <w:r w:rsidRPr="008D70CB">
              <w:rPr>
                <w:color w:val="000000"/>
                <w:sz w:val="20"/>
                <w:szCs w:val="20"/>
                <w:lang w:val="ru-RU"/>
              </w:rPr>
              <w:t>90 часови</w:t>
            </w: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14.</w:t>
            </w:r>
          </w:p>
        </w:tc>
        <w:tc>
          <w:tcPr>
            <w:tcW w:w="1938" w:type="pct"/>
            <w:gridSpan w:val="5"/>
          </w:tcPr>
          <w:p w:rsidR="00703FC5" w:rsidRPr="008D70CB" w:rsidRDefault="00703FC5" w:rsidP="00703FC5">
            <w:pPr>
              <w:rPr>
                <w:color w:val="000000"/>
                <w:sz w:val="20"/>
                <w:szCs w:val="20"/>
                <w:lang w:val="mk-MK"/>
              </w:rPr>
            </w:pPr>
            <w:r w:rsidRPr="008D70CB">
              <w:rPr>
                <w:color w:val="000000"/>
                <w:sz w:val="20"/>
                <w:szCs w:val="20"/>
                <w:lang w:val="mk-MK"/>
              </w:rPr>
              <w:t>Распределба на расположивото време</w:t>
            </w:r>
          </w:p>
        </w:tc>
        <w:tc>
          <w:tcPr>
            <w:tcW w:w="2770" w:type="pct"/>
            <w:gridSpan w:val="10"/>
          </w:tcPr>
          <w:p w:rsidR="00703FC5" w:rsidRPr="008D70CB" w:rsidRDefault="00703FC5" w:rsidP="00703FC5">
            <w:pPr>
              <w:rPr>
                <w:color w:val="000000"/>
                <w:sz w:val="20"/>
                <w:szCs w:val="20"/>
                <w:lang w:val="en-US"/>
              </w:rPr>
            </w:pPr>
          </w:p>
        </w:tc>
      </w:tr>
      <w:tr w:rsidR="00703FC5" w:rsidRPr="008D70CB" w:rsidTr="008D70CB">
        <w:trPr>
          <w:trHeight w:val="135"/>
        </w:trPr>
        <w:tc>
          <w:tcPr>
            <w:tcW w:w="292" w:type="pct"/>
            <w:vMerge w:val="restart"/>
          </w:tcPr>
          <w:p w:rsidR="00703FC5" w:rsidRPr="008D70CB" w:rsidRDefault="00703FC5" w:rsidP="00703FC5">
            <w:pPr>
              <w:rPr>
                <w:color w:val="000000"/>
                <w:sz w:val="20"/>
                <w:szCs w:val="20"/>
                <w:lang w:val="en-US"/>
              </w:rPr>
            </w:pPr>
            <w:r w:rsidRPr="008D70CB">
              <w:rPr>
                <w:color w:val="000000"/>
                <w:sz w:val="20"/>
                <w:szCs w:val="20"/>
                <w:lang w:val="en-US"/>
              </w:rPr>
              <w:t>15.</w:t>
            </w:r>
          </w:p>
        </w:tc>
        <w:tc>
          <w:tcPr>
            <w:tcW w:w="1938" w:type="pct"/>
            <w:gridSpan w:val="5"/>
            <w:vMerge w:val="restart"/>
          </w:tcPr>
          <w:p w:rsidR="00703FC5" w:rsidRPr="008D70CB" w:rsidRDefault="00703FC5" w:rsidP="00703FC5">
            <w:pPr>
              <w:rPr>
                <w:color w:val="000000"/>
                <w:sz w:val="20"/>
                <w:szCs w:val="20"/>
                <w:lang w:val="mk-MK"/>
              </w:rPr>
            </w:pPr>
            <w:r w:rsidRPr="008D70CB">
              <w:rPr>
                <w:color w:val="000000"/>
                <w:sz w:val="20"/>
                <w:szCs w:val="20"/>
                <w:lang w:val="mk-MK"/>
              </w:rPr>
              <w:t>Форми на наставните активности</w:t>
            </w:r>
          </w:p>
        </w:tc>
        <w:tc>
          <w:tcPr>
            <w:tcW w:w="323" w:type="pct"/>
            <w:gridSpan w:val="2"/>
          </w:tcPr>
          <w:p w:rsidR="00703FC5" w:rsidRPr="008D70CB" w:rsidRDefault="00703FC5" w:rsidP="00703FC5">
            <w:pPr>
              <w:rPr>
                <w:color w:val="000000"/>
                <w:sz w:val="20"/>
                <w:szCs w:val="20"/>
                <w:lang w:val="en-US"/>
              </w:rPr>
            </w:pPr>
            <w:r w:rsidRPr="008D70CB">
              <w:rPr>
                <w:color w:val="000000"/>
                <w:sz w:val="20"/>
                <w:szCs w:val="20"/>
                <w:lang w:val="en-US"/>
              </w:rPr>
              <w:t>15.1</w:t>
            </w:r>
          </w:p>
        </w:tc>
        <w:tc>
          <w:tcPr>
            <w:tcW w:w="1353" w:type="pct"/>
            <w:gridSpan w:val="5"/>
          </w:tcPr>
          <w:p w:rsidR="00703FC5" w:rsidRPr="008D70CB" w:rsidRDefault="00703FC5" w:rsidP="00703FC5">
            <w:pPr>
              <w:rPr>
                <w:color w:val="000000"/>
                <w:sz w:val="20"/>
                <w:szCs w:val="20"/>
                <w:lang w:val="mk-MK"/>
              </w:rPr>
            </w:pPr>
            <w:r w:rsidRPr="008D70CB">
              <w:rPr>
                <w:color w:val="000000"/>
                <w:sz w:val="20"/>
                <w:szCs w:val="20"/>
                <w:lang w:val="mk-MK"/>
              </w:rPr>
              <w:t>Предавања-теоретска настава</w:t>
            </w:r>
          </w:p>
        </w:tc>
        <w:tc>
          <w:tcPr>
            <w:tcW w:w="1094" w:type="pct"/>
            <w:gridSpan w:val="3"/>
          </w:tcPr>
          <w:p w:rsidR="00703FC5" w:rsidRPr="008D70CB" w:rsidRDefault="00703FC5" w:rsidP="00703FC5">
            <w:pPr>
              <w:rPr>
                <w:color w:val="000000"/>
                <w:sz w:val="20"/>
                <w:szCs w:val="20"/>
                <w:lang w:val="mk-MK"/>
              </w:rPr>
            </w:pPr>
          </w:p>
        </w:tc>
      </w:tr>
      <w:tr w:rsidR="00703FC5" w:rsidRPr="008D70CB" w:rsidTr="008D70CB">
        <w:trPr>
          <w:trHeight w:val="135"/>
        </w:trPr>
        <w:tc>
          <w:tcPr>
            <w:tcW w:w="292" w:type="pct"/>
            <w:vMerge/>
            <w:vAlign w:val="center"/>
          </w:tcPr>
          <w:p w:rsidR="00703FC5" w:rsidRPr="008D70CB" w:rsidRDefault="00703FC5" w:rsidP="00703FC5">
            <w:pPr>
              <w:rPr>
                <w:color w:val="000000"/>
                <w:sz w:val="20"/>
                <w:szCs w:val="20"/>
                <w:lang w:val="en-US"/>
              </w:rPr>
            </w:pPr>
          </w:p>
        </w:tc>
        <w:tc>
          <w:tcPr>
            <w:tcW w:w="1938" w:type="pct"/>
            <w:gridSpan w:val="5"/>
            <w:vMerge/>
            <w:vAlign w:val="center"/>
          </w:tcPr>
          <w:p w:rsidR="00703FC5" w:rsidRPr="008D70CB" w:rsidRDefault="00703FC5" w:rsidP="00703FC5">
            <w:pPr>
              <w:rPr>
                <w:color w:val="000000"/>
                <w:sz w:val="20"/>
                <w:szCs w:val="20"/>
                <w:lang w:val="mk-MK"/>
              </w:rPr>
            </w:pPr>
          </w:p>
        </w:tc>
        <w:tc>
          <w:tcPr>
            <w:tcW w:w="323" w:type="pct"/>
            <w:gridSpan w:val="2"/>
          </w:tcPr>
          <w:p w:rsidR="00703FC5" w:rsidRPr="008D70CB" w:rsidRDefault="00703FC5" w:rsidP="00703FC5">
            <w:pPr>
              <w:rPr>
                <w:color w:val="000000"/>
                <w:sz w:val="20"/>
                <w:szCs w:val="20"/>
                <w:lang w:val="en-US"/>
              </w:rPr>
            </w:pPr>
            <w:r w:rsidRPr="008D70CB">
              <w:rPr>
                <w:color w:val="000000"/>
                <w:sz w:val="20"/>
                <w:szCs w:val="20"/>
                <w:lang w:val="en-US"/>
              </w:rPr>
              <w:t>15.2</w:t>
            </w:r>
          </w:p>
        </w:tc>
        <w:tc>
          <w:tcPr>
            <w:tcW w:w="1353" w:type="pct"/>
            <w:gridSpan w:val="5"/>
          </w:tcPr>
          <w:p w:rsidR="00703FC5" w:rsidRPr="008D70CB" w:rsidRDefault="00703FC5" w:rsidP="00703FC5">
            <w:pPr>
              <w:rPr>
                <w:color w:val="000000"/>
                <w:sz w:val="20"/>
                <w:szCs w:val="20"/>
                <w:lang w:val="mk-MK"/>
              </w:rPr>
            </w:pPr>
            <w:r w:rsidRPr="008D70CB">
              <w:rPr>
                <w:color w:val="000000"/>
                <w:sz w:val="20"/>
                <w:szCs w:val="20"/>
                <w:lang w:val="mk-MK"/>
              </w:rPr>
              <w:t xml:space="preserve">Вежби (лабораториски,аудиториски), семинари, тимска работа </w:t>
            </w:r>
          </w:p>
        </w:tc>
        <w:tc>
          <w:tcPr>
            <w:tcW w:w="1094" w:type="pct"/>
            <w:gridSpan w:val="3"/>
          </w:tcPr>
          <w:p w:rsidR="00703FC5" w:rsidRPr="008D70CB" w:rsidRDefault="00703FC5" w:rsidP="00703FC5">
            <w:pPr>
              <w:rPr>
                <w:color w:val="000000"/>
                <w:sz w:val="20"/>
                <w:szCs w:val="20"/>
                <w:lang w:val="ru-RU"/>
              </w:rPr>
            </w:pPr>
            <w:r w:rsidRPr="008D70CB">
              <w:rPr>
                <w:color w:val="000000"/>
                <w:sz w:val="20"/>
                <w:szCs w:val="20"/>
                <w:lang w:val="ru-RU"/>
              </w:rPr>
              <w:t xml:space="preserve"> 40 (20) часови</w:t>
            </w:r>
          </w:p>
        </w:tc>
      </w:tr>
      <w:tr w:rsidR="00703FC5" w:rsidRPr="008D70CB" w:rsidTr="008D70CB">
        <w:trPr>
          <w:trHeight w:val="90"/>
        </w:trPr>
        <w:tc>
          <w:tcPr>
            <w:tcW w:w="292" w:type="pct"/>
            <w:vMerge w:val="restart"/>
          </w:tcPr>
          <w:p w:rsidR="00703FC5" w:rsidRPr="008D70CB" w:rsidRDefault="00703FC5" w:rsidP="00703FC5">
            <w:pPr>
              <w:rPr>
                <w:color w:val="000000"/>
                <w:sz w:val="20"/>
                <w:szCs w:val="20"/>
                <w:lang w:val="en-US"/>
              </w:rPr>
            </w:pPr>
            <w:r w:rsidRPr="008D70CB">
              <w:rPr>
                <w:color w:val="000000"/>
                <w:sz w:val="20"/>
                <w:szCs w:val="20"/>
                <w:lang w:val="en-US"/>
              </w:rPr>
              <w:t>16.</w:t>
            </w:r>
          </w:p>
        </w:tc>
        <w:tc>
          <w:tcPr>
            <w:tcW w:w="1938" w:type="pct"/>
            <w:gridSpan w:val="5"/>
            <w:vMerge w:val="restart"/>
          </w:tcPr>
          <w:p w:rsidR="00703FC5" w:rsidRPr="008D70CB" w:rsidRDefault="00703FC5" w:rsidP="00703FC5">
            <w:pPr>
              <w:rPr>
                <w:color w:val="000000"/>
                <w:sz w:val="20"/>
                <w:szCs w:val="20"/>
                <w:lang w:val="mk-MK"/>
              </w:rPr>
            </w:pPr>
            <w:r w:rsidRPr="008D70CB">
              <w:rPr>
                <w:color w:val="000000"/>
                <w:sz w:val="20"/>
                <w:szCs w:val="20"/>
                <w:lang w:val="mk-MK"/>
              </w:rPr>
              <w:t xml:space="preserve">Други форми на активности </w:t>
            </w:r>
          </w:p>
        </w:tc>
        <w:tc>
          <w:tcPr>
            <w:tcW w:w="323" w:type="pct"/>
            <w:gridSpan w:val="2"/>
          </w:tcPr>
          <w:p w:rsidR="00703FC5" w:rsidRPr="008D70CB" w:rsidRDefault="00703FC5" w:rsidP="00703FC5">
            <w:pPr>
              <w:rPr>
                <w:color w:val="000000"/>
                <w:sz w:val="20"/>
                <w:szCs w:val="20"/>
                <w:lang w:val="en-US"/>
              </w:rPr>
            </w:pPr>
            <w:r w:rsidRPr="008D70CB">
              <w:rPr>
                <w:color w:val="000000"/>
                <w:sz w:val="20"/>
                <w:szCs w:val="20"/>
                <w:lang w:val="en-US"/>
              </w:rPr>
              <w:t>16.1</w:t>
            </w:r>
          </w:p>
        </w:tc>
        <w:tc>
          <w:tcPr>
            <w:tcW w:w="1353" w:type="pct"/>
            <w:gridSpan w:val="5"/>
          </w:tcPr>
          <w:p w:rsidR="00703FC5" w:rsidRPr="008D70CB" w:rsidRDefault="00703FC5" w:rsidP="00703FC5">
            <w:pPr>
              <w:rPr>
                <w:color w:val="000000"/>
                <w:sz w:val="20"/>
                <w:szCs w:val="20"/>
                <w:lang w:val="mk-MK"/>
              </w:rPr>
            </w:pPr>
            <w:r w:rsidRPr="008D70CB">
              <w:rPr>
                <w:color w:val="000000"/>
                <w:sz w:val="20"/>
                <w:szCs w:val="20"/>
                <w:lang w:val="mk-MK"/>
              </w:rPr>
              <w:t>Проектни задачи</w:t>
            </w:r>
          </w:p>
        </w:tc>
        <w:tc>
          <w:tcPr>
            <w:tcW w:w="1094" w:type="pct"/>
            <w:gridSpan w:val="3"/>
          </w:tcPr>
          <w:p w:rsidR="00703FC5" w:rsidRPr="008D70CB" w:rsidRDefault="00703FC5" w:rsidP="00703FC5">
            <w:pPr>
              <w:rPr>
                <w:color w:val="000000"/>
                <w:sz w:val="20"/>
                <w:szCs w:val="20"/>
                <w:lang w:val="mk-MK"/>
              </w:rPr>
            </w:pPr>
            <w:r w:rsidRPr="008D70CB">
              <w:rPr>
                <w:color w:val="000000"/>
                <w:sz w:val="20"/>
                <w:szCs w:val="20"/>
                <w:lang w:val="mk-MK"/>
              </w:rPr>
              <w:t>10 часови</w:t>
            </w:r>
          </w:p>
        </w:tc>
      </w:tr>
      <w:tr w:rsidR="00703FC5" w:rsidRPr="008D70CB" w:rsidTr="008D70CB">
        <w:trPr>
          <w:trHeight w:val="90"/>
        </w:trPr>
        <w:tc>
          <w:tcPr>
            <w:tcW w:w="292" w:type="pct"/>
            <w:vMerge/>
            <w:vAlign w:val="center"/>
          </w:tcPr>
          <w:p w:rsidR="00703FC5" w:rsidRPr="008D70CB" w:rsidRDefault="00703FC5" w:rsidP="00703FC5">
            <w:pPr>
              <w:rPr>
                <w:color w:val="000000"/>
                <w:sz w:val="20"/>
                <w:szCs w:val="20"/>
                <w:lang w:val="en-US"/>
              </w:rPr>
            </w:pPr>
          </w:p>
        </w:tc>
        <w:tc>
          <w:tcPr>
            <w:tcW w:w="1938" w:type="pct"/>
            <w:gridSpan w:val="5"/>
            <w:vMerge/>
            <w:vAlign w:val="center"/>
          </w:tcPr>
          <w:p w:rsidR="00703FC5" w:rsidRPr="008D70CB" w:rsidRDefault="00703FC5" w:rsidP="00703FC5">
            <w:pPr>
              <w:rPr>
                <w:color w:val="000000"/>
                <w:sz w:val="20"/>
                <w:szCs w:val="20"/>
                <w:lang w:val="mk-MK"/>
              </w:rPr>
            </w:pPr>
          </w:p>
        </w:tc>
        <w:tc>
          <w:tcPr>
            <w:tcW w:w="323" w:type="pct"/>
            <w:gridSpan w:val="2"/>
          </w:tcPr>
          <w:p w:rsidR="00703FC5" w:rsidRPr="008D70CB" w:rsidRDefault="00703FC5" w:rsidP="00703FC5">
            <w:pPr>
              <w:rPr>
                <w:color w:val="000000"/>
                <w:sz w:val="20"/>
                <w:szCs w:val="20"/>
                <w:lang w:val="en-US"/>
              </w:rPr>
            </w:pPr>
            <w:r w:rsidRPr="008D70CB">
              <w:rPr>
                <w:color w:val="000000"/>
                <w:sz w:val="20"/>
                <w:szCs w:val="20"/>
                <w:lang w:val="en-US"/>
              </w:rPr>
              <w:t>16.2</w:t>
            </w:r>
          </w:p>
        </w:tc>
        <w:tc>
          <w:tcPr>
            <w:tcW w:w="1353" w:type="pct"/>
            <w:gridSpan w:val="5"/>
          </w:tcPr>
          <w:p w:rsidR="00703FC5" w:rsidRPr="008D70CB" w:rsidRDefault="00703FC5" w:rsidP="00703FC5">
            <w:pPr>
              <w:rPr>
                <w:color w:val="000000"/>
                <w:sz w:val="20"/>
                <w:szCs w:val="20"/>
                <w:lang w:val="mk-MK"/>
              </w:rPr>
            </w:pPr>
            <w:r w:rsidRPr="008D70CB">
              <w:rPr>
                <w:color w:val="000000"/>
                <w:sz w:val="20"/>
                <w:szCs w:val="20"/>
                <w:lang w:val="mk-MK"/>
              </w:rPr>
              <w:t xml:space="preserve">Самостојни задачи </w:t>
            </w:r>
          </w:p>
        </w:tc>
        <w:tc>
          <w:tcPr>
            <w:tcW w:w="1094" w:type="pct"/>
            <w:gridSpan w:val="3"/>
          </w:tcPr>
          <w:p w:rsidR="00703FC5" w:rsidRPr="008D70CB" w:rsidRDefault="00703FC5" w:rsidP="00703FC5">
            <w:pPr>
              <w:rPr>
                <w:color w:val="000000"/>
                <w:sz w:val="20"/>
                <w:szCs w:val="20"/>
                <w:lang w:val="mk-MK"/>
              </w:rPr>
            </w:pPr>
            <w:r w:rsidRPr="008D70CB">
              <w:rPr>
                <w:color w:val="000000"/>
                <w:sz w:val="20"/>
                <w:szCs w:val="20"/>
                <w:lang w:val="mk-MK"/>
              </w:rPr>
              <w:t xml:space="preserve">10 часови </w:t>
            </w:r>
          </w:p>
        </w:tc>
      </w:tr>
      <w:tr w:rsidR="00703FC5" w:rsidRPr="008D70CB" w:rsidTr="008D70CB">
        <w:trPr>
          <w:trHeight w:val="90"/>
        </w:trPr>
        <w:tc>
          <w:tcPr>
            <w:tcW w:w="292" w:type="pct"/>
            <w:vMerge/>
            <w:vAlign w:val="center"/>
          </w:tcPr>
          <w:p w:rsidR="00703FC5" w:rsidRPr="008D70CB" w:rsidRDefault="00703FC5" w:rsidP="00703FC5">
            <w:pPr>
              <w:rPr>
                <w:color w:val="000000"/>
                <w:sz w:val="20"/>
                <w:szCs w:val="20"/>
                <w:lang w:val="en-US"/>
              </w:rPr>
            </w:pPr>
          </w:p>
        </w:tc>
        <w:tc>
          <w:tcPr>
            <w:tcW w:w="1938" w:type="pct"/>
            <w:gridSpan w:val="5"/>
            <w:vMerge/>
            <w:vAlign w:val="center"/>
          </w:tcPr>
          <w:p w:rsidR="00703FC5" w:rsidRPr="008D70CB" w:rsidRDefault="00703FC5" w:rsidP="00703FC5">
            <w:pPr>
              <w:rPr>
                <w:color w:val="000000"/>
                <w:sz w:val="20"/>
                <w:szCs w:val="20"/>
                <w:lang w:val="mk-MK"/>
              </w:rPr>
            </w:pPr>
          </w:p>
        </w:tc>
        <w:tc>
          <w:tcPr>
            <w:tcW w:w="323" w:type="pct"/>
            <w:gridSpan w:val="2"/>
          </w:tcPr>
          <w:p w:rsidR="00703FC5" w:rsidRPr="008D70CB" w:rsidRDefault="00703FC5" w:rsidP="00703FC5">
            <w:pPr>
              <w:rPr>
                <w:color w:val="000000"/>
                <w:sz w:val="20"/>
                <w:szCs w:val="20"/>
                <w:lang w:val="en-US"/>
              </w:rPr>
            </w:pPr>
            <w:r w:rsidRPr="008D70CB">
              <w:rPr>
                <w:color w:val="000000"/>
                <w:sz w:val="20"/>
                <w:szCs w:val="20"/>
                <w:lang w:val="en-US"/>
              </w:rPr>
              <w:t>16.3</w:t>
            </w:r>
          </w:p>
        </w:tc>
        <w:tc>
          <w:tcPr>
            <w:tcW w:w="1353" w:type="pct"/>
            <w:gridSpan w:val="5"/>
          </w:tcPr>
          <w:p w:rsidR="00703FC5" w:rsidRPr="008D70CB" w:rsidRDefault="00703FC5" w:rsidP="00703FC5">
            <w:pPr>
              <w:rPr>
                <w:color w:val="000000"/>
                <w:sz w:val="20"/>
                <w:szCs w:val="20"/>
                <w:lang w:val="mk-MK"/>
              </w:rPr>
            </w:pPr>
            <w:r w:rsidRPr="008D70CB">
              <w:rPr>
                <w:color w:val="000000"/>
                <w:sz w:val="20"/>
                <w:szCs w:val="20"/>
                <w:lang w:val="mk-MK"/>
              </w:rPr>
              <w:t xml:space="preserve">Домашно учење </w:t>
            </w:r>
          </w:p>
        </w:tc>
        <w:tc>
          <w:tcPr>
            <w:tcW w:w="1094" w:type="pct"/>
            <w:gridSpan w:val="3"/>
          </w:tcPr>
          <w:p w:rsidR="00703FC5" w:rsidRPr="008D70CB" w:rsidRDefault="00703FC5" w:rsidP="00703FC5">
            <w:pPr>
              <w:rPr>
                <w:color w:val="000000"/>
                <w:sz w:val="20"/>
                <w:szCs w:val="20"/>
                <w:lang w:val="mk-MK"/>
              </w:rPr>
            </w:pPr>
            <w:r w:rsidRPr="008D70CB">
              <w:rPr>
                <w:color w:val="000000"/>
                <w:sz w:val="20"/>
                <w:szCs w:val="20"/>
                <w:lang w:val="mk-MK"/>
              </w:rPr>
              <w:t>30 (50) часови</w:t>
            </w:r>
          </w:p>
        </w:tc>
      </w:tr>
      <w:tr w:rsidR="00703FC5" w:rsidRPr="008D70CB" w:rsidTr="008D70CB">
        <w:tc>
          <w:tcPr>
            <w:tcW w:w="292" w:type="pct"/>
            <w:vMerge w:val="restart"/>
          </w:tcPr>
          <w:p w:rsidR="00703FC5" w:rsidRPr="008D70CB" w:rsidRDefault="00703FC5" w:rsidP="00703FC5">
            <w:pPr>
              <w:rPr>
                <w:color w:val="000000"/>
                <w:sz w:val="20"/>
                <w:szCs w:val="20"/>
                <w:lang w:val="en-US"/>
              </w:rPr>
            </w:pPr>
            <w:r w:rsidRPr="008D70CB">
              <w:rPr>
                <w:color w:val="000000"/>
                <w:sz w:val="20"/>
                <w:szCs w:val="20"/>
                <w:lang w:val="en-US"/>
              </w:rPr>
              <w:t>17.</w:t>
            </w:r>
          </w:p>
        </w:tc>
        <w:tc>
          <w:tcPr>
            <w:tcW w:w="4708" w:type="pct"/>
            <w:gridSpan w:val="15"/>
          </w:tcPr>
          <w:p w:rsidR="00703FC5" w:rsidRPr="008D70CB" w:rsidRDefault="00703FC5" w:rsidP="00703FC5">
            <w:pPr>
              <w:rPr>
                <w:color w:val="000000"/>
                <w:sz w:val="20"/>
                <w:szCs w:val="20"/>
                <w:lang w:val="mk-MK"/>
              </w:rPr>
            </w:pPr>
            <w:r w:rsidRPr="008D70CB">
              <w:rPr>
                <w:color w:val="000000"/>
                <w:sz w:val="20"/>
                <w:szCs w:val="20"/>
                <w:lang w:val="mk-MK"/>
              </w:rPr>
              <w:t xml:space="preserve">Начин на оценување </w:t>
            </w:r>
          </w:p>
        </w:tc>
      </w:tr>
      <w:tr w:rsidR="00703FC5" w:rsidRPr="008D70CB" w:rsidTr="008D70CB">
        <w:trPr>
          <w:trHeight w:val="275"/>
        </w:trPr>
        <w:tc>
          <w:tcPr>
            <w:tcW w:w="292" w:type="pct"/>
            <w:vMerge/>
            <w:vAlign w:val="center"/>
          </w:tcPr>
          <w:p w:rsidR="00703FC5" w:rsidRPr="008D70CB" w:rsidRDefault="00703FC5" w:rsidP="00703FC5">
            <w:pPr>
              <w:rPr>
                <w:color w:val="000000"/>
                <w:sz w:val="20"/>
                <w:szCs w:val="20"/>
                <w:lang w:val="en-US"/>
              </w:rPr>
            </w:pPr>
          </w:p>
        </w:tc>
        <w:tc>
          <w:tcPr>
            <w:tcW w:w="542" w:type="pct"/>
            <w:gridSpan w:val="2"/>
          </w:tcPr>
          <w:p w:rsidR="00703FC5" w:rsidRPr="008D70CB" w:rsidRDefault="00703FC5" w:rsidP="00703FC5">
            <w:pPr>
              <w:rPr>
                <w:color w:val="000000"/>
                <w:sz w:val="20"/>
                <w:szCs w:val="20"/>
                <w:lang w:val="mk-MK"/>
              </w:rPr>
            </w:pPr>
            <w:r w:rsidRPr="008D70CB">
              <w:rPr>
                <w:color w:val="000000"/>
                <w:sz w:val="20"/>
                <w:szCs w:val="20"/>
                <w:lang w:val="mk-MK"/>
              </w:rPr>
              <w:t xml:space="preserve">17.1. </w:t>
            </w:r>
          </w:p>
        </w:tc>
        <w:tc>
          <w:tcPr>
            <w:tcW w:w="1719" w:type="pct"/>
            <w:gridSpan w:val="5"/>
          </w:tcPr>
          <w:p w:rsidR="00703FC5" w:rsidRPr="008D70CB" w:rsidRDefault="00703FC5" w:rsidP="00703FC5">
            <w:pPr>
              <w:rPr>
                <w:color w:val="000000"/>
                <w:sz w:val="20"/>
                <w:szCs w:val="20"/>
                <w:lang w:val="mk-MK"/>
              </w:rPr>
            </w:pPr>
            <w:r w:rsidRPr="008D70CB">
              <w:rPr>
                <w:color w:val="000000"/>
                <w:sz w:val="20"/>
                <w:szCs w:val="20"/>
                <w:lang w:val="mk-MK"/>
              </w:rPr>
              <w:t xml:space="preserve">Тестови </w:t>
            </w:r>
          </w:p>
        </w:tc>
        <w:tc>
          <w:tcPr>
            <w:tcW w:w="2447" w:type="pct"/>
            <w:gridSpan w:val="8"/>
          </w:tcPr>
          <w:p w:rsidR="00703FC5" w:rsidRPr="008D70CB" w:rsidRDefault="00703FC5" w:rsidP="00703FC5">
            <w:pPr>
              <w:rPr>
                <w:color w:val="000000"/>
                <w:sz w:val="20"/>
                <w:szCs w:val="20"/>
                <w:lang w:val="mk-MK"/>
              </w:rPr>
            </w:pPr>
            <w:r w:rsidRPr="008D70CB">
              <w:rPr>
                <w:color w:val="000000"/>
                <w:sz w:val="20"/>
                <w:szCs w:val="20"/>
                <w:lang w:val="mk-MK"/>
              </w:rPr>
              <w:t xml:space="preserve">70 бодови                                                      </w:t>
            </w:r>
          </w:p>
        </w:tc>
      </w:tr>
      <w:tr w:rsidR="00703FC5" w:rsidRPr="008D70CB" w:rsidTr="008D70CB">
        <w:trPr>
          <w:trHeight w:val="703"/>
        </w:trPr>
        <w:tc>
          <w:tcPr>
            <w:tcW w:w="292" w:type="pct"/>
            <w:vMerge/>
            <w:vAlign w:val="center"/>
          </w:tcPr>
          <w:p w:rsidR="00703FC5" w:rsidRPr="008D70CB" w:rsidRDefault="00703FC5" w:rsidP="00703FC5">
            <w:pPr>
              <w:rPr>
                <w:color w:val="000000"/>
                <w:sz w:val="20"/>
                <w:szCs w:val="20"/>
                <w:lang w:val="en-US"/>
              </w:rPr>
            </w:pPr>
          </w:p>
        </w:tc>
        <w:tc>
          <w:tcPr>
            <w:tcW w:w="542" w:type="pct"/>
            <w:gridSpan w:val="2"/>
          </w:tcPr>
          <w:p w:rsidR="00703FC5" w:rsidRPr="008D70CB" w:rsidRDefault="00703FC5" w:rsidP="00703FC5">
            <w:pPr>
              <w:rPr>
                <w:color w:val="000000"/>
                <w:sz w:val="20"/>
                <w:szCs w:val="20"/>
                <w:lang w:val="mk-MK"/>
              </w:rPr>
            </w:pPr>
            <w:r w:rsidRPr="008D70CB">
              <w:rPr>
                <w:color w:val="000000"/>
                <w:sz w:val="20"/>
                <w:szCs w:val="20"/>
                <w:lang w:val="mk-MK"/>
              </w:rPr>
              <w:t xml:space="preserve">17.2. </w:t>
            </w:r>
          </w:p>
        </w:tc>
        <w:tc>
          <w:tcPr>
            <w:tcW w:w="1719" w:type="pct"/>
            <w:gridSpan w:val="5"/>
          </w:tcPr>
          <w:p w:rsidR="00703FC5" w:rsidRPr="008D70CB" w:rsidRDefault="00703FC5" w:rsidP="00703FC5">
            <w:pPr>
              <w:rPr>
                <w:color w:val="000000"/>
                <w:sz w:val="20"/>
                <w:szCs w:val="20"/>
                <w:lang w:val="mk-MK"/>
              </w:rPr>
            </w:pPr>
            <w:r w:rsidRPr="008D70CB">
              <w:rPr>
                <w:color w:val="000000"/>
                <w:sz w:val="20"/>
                <w:szCs w:val="20"/>
                <w:lang w:val="mk-MK"/>
              </w:rPr>
              <w:t>Успешно реализирани лаборато-риски/аудиториски вежби</w:t>
            </w:r>
          </w:p>
        </w:tc>
        <w:tc>
          <w:tcPr>
            <w:tcW w:w="2447" w:type="pct"/>
            <w:gridSpan w:val="8"/>
          </w:tcPr>
          <w:p w:rsidR="00703FC5" w:rsidRPr="008D70CB" w:rsidRDefault="00703FC5" w:rsidP="00703FC5">
            <w:pPr>
              <w:rPr>
                <w:color w:val="000000"/>
                <w:sz w:val="20"/>
                <w:szCs w:val="20"/>
                <w:lang w:val="ru-RU"/>
              </w:rPr>
            </w:pPr>
            <w:r w:rsidRPr="008D70CB">
              <w:rPr>
                <w:color w:val="000000"/>
                <w:sz w:val="20"/>
                <w:szCs w:val="20"/>
                <w:lang w:val="mk-MK"/>
              </w:rPr>
              <w:t xml:space="preserve">10 бодови  </w:t>
            </w:r>
          </w:p>
        </w:tc>
      </w:tr>
      <w:tr w:rsidR="00703FC5" w:rsidRPr="008D70CB" w:rsidTr="008D70CB">
        <w:trPr>
          <w:trHeight w:val="275"/>
        </w:trPr>
        <w:tc>
          <w:tcPr>
            <w:tcW w:w="292" w:type="pct"/>
            <w:vMerge/>
            <w:vAlign w:val="center"/>
          </w:tcPr>
          <w:p w:rsidR="00703FC5" w:rsidRPr="008D70CB" w:rsidRDefault="00703FC5" w:rsidP="00703FC5">
            <w:pPr>
              <w:rPr>
                <w:color w:val="000000"/>
                <w:sz w:val="20"/>
                <w:szCs w:val="20"/>
                <w:lang w:val="en-US"/>
              </w:rPr>
            </w:pPr>
          </w:p>
        </w:tc>
        <w:tc>
          <w:tcPr>
            <w:tcW w:w="542" w:type="pct"/>
            <w:gridSpan w:val="2"/>
          </w:tcPr>
          <w:p w:rsidR="00703FC5" w:rsidRPr="008D70CB" w:rsidRDefault="00703FC5" w:rsidP="00703FC5">
            <w:pPr>
              <w:rPr>
                <w:color w:val="000000"/>
                <w:sz w:val="20"/>
                <w:szCs w:val="20"/>
                <w:lang w:val="ru-RU"/>
              </w:rPr>
            </w:pPr>
            <w:r w:rsidRPr="008D70CB">
              <w:rPr>
                <w:color w:val="000000"/>
                <w:sz w:val="20"/>
                <w:szCs w:val="20"/>
                <w:lang w:val="ru-RU"/>
              </w:rPr>
              <w:t xml:space="preserve">17.3. </w:t>
            </w:r>
          </w:p>
        </w:tc>
        <w:tc>
          <w:tcPr>
            <w:tcW w:w="1719" w:type="pct"/>
            <w:gridSpan w:val="5"/>
          </w:tcPr>
          <w:p w:rsidR="00703FC5" w:rsidRPr="008D70CB" w:rsidRDefault="00703FC5" w:rsidP="00703FC5">
            <w:pPr>
              <w:rPr>
                <w:color w:val="000000"/>
                <w:sz w:val="20"/>
                <w:szCs w:val="20"/>
                <w:lang w:val="ru-RU"/>
              </w:rPr>
            </w:pPr>
            <w:r w:rsidRPr="008D70CB">
              <w:rPr>
                <w:color w:val="000000"/>
                <w:sz w:val="20"/>
                <w:szCs w:val="20"/>
                <w:lang w:val="ru-RU"/>
              </w:rPr>
              <w:t xml:space="preserve">Активност и учество </w:t>
            </w:r>
          </w:p>
        </w:tc>
        <w:tc>
          <w:tcPr>
            <w:tcW w:w="2447" w:type="pct"/>
            <w:gridSpan w:val="8"/>
          </w:tcPr>
          <w:p w:rsidR="00703FC5" w:rsidRPr="008D70CB" w:rsidRDefault="00703FC5" w:rsidP="00703FC5">
            <w:pPr>
              <w:rPr>
                <w:color w:val="000000"/>
                <w:sz w:val="20"/>
                <w:szCs w:val="20"/>
                <w:lang w:val="ru-RU"/>
              </w:rPr>
            </w:pPr>
            <w:r w:rsidRPr="008D70CB">
              <w:rPr>
                <w:color w:val="000000"/>
                <w:sz w:val="20"/>
                <w:szCs w:val="20"/>
                <w:lang w:val="ru-RU"/>
              </w:rPr>
              <w:t xml:space="preserve">10 бодови </w:t>
            </w:r>
          </w:p>
        </w:tc>
      </w:tr>
      <w:tr w:rsidR="00703FC5" w:rsidRPr="008D70CB" w:rsidTr="008D70CB">
        <w:trPr>
          <w:trHeight w:val="275"/>
        </w:trPr>
        <w:tc>
          <w:tcPr>
            <w:tcW w:w="292" w:type="pct"/>
            <w:vMerge/>
            <w:vAlign w:val="center"/>
          </w:tcPr>
          <w:p w:rsidR="00703FC5" w:rsidRPr="008D70CB" w:rsidRDefault="00703FC5" w:rsidP="00703FC5">
            <w:pPr>
              <w:rPr>
                <w:color w:val="000000"/>
                <w:sz w:val="20"/>
                <w:szCs w:val="20"/>
                <w:lang w:val="en-US"/>
              </w:rPr>
            </w:pPr>
          </w:p>
        </w:tc>
        <w:tc>
          <w:tcPr>
            <w:tcW w:w="542" w:type="pct"/>
            <w:gridSpan w:val="2"/>
          </w:tcPr>
          <w:p w:rsidR="00703FC5" w:rsidRPr="008D70CB" w:rsidRDefault="00703FC5" w:rsidP="00703FC5">
            <w:pPr>
              <w:rPr>
                <w:color w:val="000000"/>
                <w:sz w:val="20"/>
                <w:szCs w:val="20"/>
                <w:lang w:val="ru-RU"/>
              </w:rPr>
            </w:pPr>
            <w:r w:rsidRPr="008D70CB">
              <w:rPr>
                <w:color w:val="000000"/>
                <w:sz w:val="20"/>
                <w:szCs w:val="20"/>
                <w:lang w:val="ru-RU"/>
              </w:rPr>
              <w:t>17.4.</w:t>
            </w:r>
          </w:p>
        </w:tc>
        <w:tc>
          <w:tcPr>
            <w:tcW w:w="1719" w:type="pct"/>
            <w:gridSpan w:val="5"/>
          </w:tcPr>
          <w:p w:rsidR="00703FC5" w:rsidRPr="008D70CB" w:rsidRDefault="00703FC5" w:rsidP="00703FC5">
            <w:pPr>
              <w:rPr>
                <w:color w:val="000000"/>
                <w:sz w:val="20"/>
                <w:szCs w:val="20"/>
                <w:lang w:val="ru-RU"/>
              </w:rPr>
            </w:pPr>
            <w:r w:rsidRPr="008D70CB">
              <w:rPr>
                <w:color w:val="000000"/>
                <w:sz w:val="20"/>
                <w:szCs w:val="20"/>
                <w:lang w:val="ru-RU"/>
              </w:rPr>
              <w:t>Домашна задача и/или семинарска работа</w:t>
            </w:r>
          </w:p>
        </w:tc>
        <w:tc>
          <w:tcPr>
            <w:tcW w:w="2447" w:type="pct"/>
            <w:gridSpan w:val="8"/>
          </w:tcPr>
          <w:p w:rsidR="00703FC5" w:rsidRPr="008D70CB" w:rsidRDefault="00703FC5" w:rsidP="00703FC5">
            <w:pPr>
              <w:rPr>
                <w:color w:val="000000"/>
                <w:sz w:val="20"/>
                <w:szCs w:val="20"/>
                <w:lang w:val="ru-RU"/>
              </w:rPr>
            </w:pPr>
            <w:r w:rsidRPr="008D70CB">
              <w:rPr>
                <w:color w:val="000000"/>
                <w:sz w:val="20"/>
                <w:szCs w:val="20"/>
                <w:lang w:val="ru-RU"/>
              </w:rPr>
              <w:t>10 бодови</w:t>
            </w:r>
          </w:p>
        </w:tc>
      </w:tr>
      <w:tr w:rsidR="00703FC5" w:rsidRPr="008D70CB" w:rsidTr="008D70CB">
        <w:tc>
          <w:tcPr>
            <w:tcW w:w="292" w:type="pct"/>
            <w:vMerge w:val="restart"/>
          </w:tcPr>
          <w:p w:rsidR="00703FC5" w:rsidRPr="008D70CB" w:rsidRDefault="00703FC5" w:rsidP="00703FC5">
            <w:pPr>
              <w:rPr>
                <w:color w:val="000000"/>
                <w:sz w:val="20"/>
                <w:szCs w:val="20"/>
                <w:lang w:val="en-US"/>
              </w:rPr>
            </w:pPr>
            <w:r w:rsidRPr="008D70CB">
              <w:rPr>
                <w:color w:val="000000"/>
                <w:sz w:val="20"/>
                <w:szCs w:val="20"/>
                <w:lang w:val="en-US"/>
              </w:rPr>
              <w:t>18.</w:t>
            </w:r>
          </w:p>
        </w:tc>
        <w:tc>
          <w:tcPr>
            <w:tcW w:w="2261" w:type="pct"/>
            <w:gridSpan w:val="7"/>
            <w:vMerge w:val="restart"/>
          </w:tcPr>
          <w:p w:rsidR="00703FC5" w:rsidRPr="008D70CB" w:rsidRDefault="00703FC5" w:rsidP="00703FC5">
            <w:pPr>
              <w:rPr>
                <w:color w:val="000000"/>
                <w:sz w:val="20"/>
                <w:szCs w:val="20"/>
                <w:lang w:val="mk-MK"/>
              </w:rPr>
            </w:pPr>
            <w:r w:rsidRPr="008D70CB">
              <w:rPr>
                <w:color w:val="000000"/>
                <w:sz w:val="20"/>
                <w:szCs w:val="20"/>
                <w:lang w:val="mk-MK"/>
              </w:rPr>
              <w:t>Критериуми за оценување (бодови/оценка)</w:t>
            </w:r>
          </w:p>
        </w:tc>
        <w:tc>
          <w:tcPr>
            <w:tcW w:w="978" w:type="pct"/>
            <w:gridSpan w:val="3"/>
          </w:tcPr>
          <w:p w:rsidR="00703FC5" w:rsidRPr="008D70CB" w:rsidRDefault="00703FC5" w:rsidP="00703FC5">
            <w:pPr>
              <w:rPr>
                <w:color w:val="000000"/>
                <w:sz w:val="20"/>
                <w:szCs w:val="20"/>
                <w:lang w:val="mk-MK"/>
              </w:rPr>
            </w:pPr>
            <w:r w:rsidRPr="008D70CB">
              <w:rPr>
                <w:color w:val="000000"/>
                <w:sz w:val="20"/>
                <w:szCs w:val="20"/>
                <w:lang w:val="mk-MK"/>
              </w:rPr>
              <w:t xml:space="preserve">до 50 бода </w:t>
            </w:r>
          </w:p>
        </w:tc>
        <w:tc>
          <w:tcPr>
            <w:tcW w:w="1469" w:type="pct"/>
            <w:gridSpan w:val="5"/>
          </w:tcPr>
          <w:p w:rsidR="00703FC5" w:rsidRPr="008D70CB" w:rsidRDefault="00703FC5" w:rsidP="00703FC5">
            <w:pPr>
              <w:rPr>
                <w:color w:val="000000"/>
                <w:sz w:val="20"/>
                <w:szCs w:val="20"/>
                <w:lang w:val="ru-RU"/>
              </w:rPr>
            </w:pPr>
            <w:r w:rsidRPr="008D70CB">
              <w:rPr>
                <w:color w:val="000000"/>
                <w:sz w:val="20"/>
                <w:szCs w:val="20"/>
                <w:lang w:val="ru-RU"/>
              </w:rPr>
              <w:t xml:space="preserve">      5 (пет)   </w:t>
            </w:r>
            <w:r w:rsidRPr="008D70CB">
              <w:rPr>
                <w:color w:val="000000"/>
                <w:sz w:val="20"/>
                <w:szCs w:val="20"/>
                <w:lang w:val="en-US"/>
              </w:rPr>
              <w:t xml:space="preserve">(F) </w:t>
            </w:r>
          </w:p>
        </w:tc>
      </w:tr>
      <w:tr w:rsidR="00703FC5" w:rsidRPr="008D70CB" w:rsidTr="008D70CB">
        <w:tc>
          <w:tcPr>
            <w:tcW w:w="292" w:type="pct"/>
            <w:vMerge/>
            <w:vAlign w:val="center"/>
          </w:tcPr>
          <w:p w:rsidR="00703FC5" w:rsidRPr="008D70CB" w:rsidRDefault="00703FC5" w:rsidP="00703FC5">
            <w:pPr>
              <w:rPr>
                <w:color w:val="000000"/>
                <w:sz w:val="20"/>
                <w:szCs w:val="20"/>
                <w:lang w:val="en-US"/>
              </w:rPr>
            </w:pPr>
          </w:p>
        </w:tc>
        <w:tc>
          <w:tcPr>
            <w:tcW w:w="2261" w:type="pct"/>
            <w:gridSpan w:val="7"/>
            <w:vMerge/>
            <w:vAlign w:val="center"/>
          </w:tcPr>
          <w:p w:rsidR="00703FC5" w:rsidRPr="008D70CB" w:rsidRDefault="00703FC5" w:rsidP="00703FC5">
            <w:pPr>
              <w:rPr>
                <w:color w:val="000000"/>
                <w:sz w:val="20"/>
                <w:szCs w:val="20"/>
                <w:lang w:val="mk-MK"/>
              </w:rPr>
            </w:pPr>
          </w:p>
        </w:tc>
        <w:tc>
          <w:tcPr>
            <w:tcW w:w="978" w:type="pct"/>
            <w:gridSpan w:val="3"/>
          </w:tcPr>
          <w:p w:rsidR="00703FC5" w:rsidRPr="008D70CB" w:rsidRDefault="00703FC5" w:rsidP="00703FC5">
            <w:pPr>
              <w:rPr>
                <w:color w:val="000000"/>
                <w:sz w:val="20"/>
                <w:szCs w:val="20"/>
                <w:lang w:val="ru-RU"/>
              </w:rPr>
            </w:pPr>
            <w:r w:rsidRPr="008D70CB">
              <w:rPr>
                <w:color w:val="000000"/>
                <w:sz w:val="20"/>
                <w:szCs w:val="20"/>
                <w:lang w:val="ru-RU"/>
              </w:rPr>
              <w:t xml:space="preserve">од 51 до 60 бода </w:t>
            </w:r>
          </w:p>
        </w:tc>
        <w:tc>
          <w:tcPr>
            <w:tcW w:w="1469" w:type="pct"/>
            <w:gridSpan w:val="5"/>
          </w:tcPr>
          <w:p w:rsidR="00703FC5" w:rsidRPr="008D70CB" w:rsidRDefault="00703FC5" w:rsidP="00703FC5">
            <w:pPr>
              <w:rPr>
                <w:color w:val="000000"/>
                <w:sz w:val="20"/>
                <w:szCs w:val="20"/>
                <w:lang w:val="en-US"/>
              </w:rPr>
            </w:pPr>
            <w:r w:rsidRPr="008D70CB">
              <w:rPr>
                <w:color w:val="000000"/>
                <w:sz w:val="20"/>
                <w:szCs w:val="20"/>
                <w:lang w:val="ru-RU"/>
              </w:rPr>
              <w:t xml:space="preserve">      6 (шест)</w:t>
            </w:r>
            <w:r w:rsidRPr="008D70CB">
              <w:rPr>
                <w:color w:val="000000"/>
                <w:sz w:val="20"/>
                <w:szCs w:val="20"/>
                <w:lang w:val="en-US"/>
              </w:rPr>
              <w:t xml:space="preserve">     (E)</w:t>
            </w:r>
          </w:p>
        </w:tc>
      </w:tr>
      <w:tr w:rsidR="00703FC5" w:rsidRPr="008D70CB" w:rsidTr="008D70CB">
        <w:tc>
          <w:tcPr>
            <w:tcW w:w="292" w:type="pct"/>
            <w:vMerge/>
            <w:vAlign w:val="center"/>
          </w:tcPr>
          <w:p w:rsidR="00703FC5" w:rsidRPr="008D70CB" w:rsidRDefault="00703FC5" w:rsidP="00703FC5">
            <w:pPr>
              <w:rPr>
                <w:color w:val="000000"/>
                <w:sz w:val="20"/>
                <w:szCs w:val="20"/>
                <w:lang w:val="en-US"/>
              </w:rPr>
            </w:pPr>
          </w:p>
        </w:tc>
        <w:tc>
          <w:tcPr>
            <w:tcW w:w="2261" w:type="pct"/>
            <w:gridSpan w:val="7"/>
            <w:vMerge/>
            <w:vAlign w:val="center"/>
          </w:tcPr>
          <w:p w:rsidR="00703FC5" w:rsidRPr="008D70CB" w:rsidRDefault="00703FC5" w:rsidP="00703FC5">
            <w:pPr>
              <w:rPr>
                <w:color w:val="000000"/>
                <w:sz w:val="20"/>
                <w:szCs w:val="20"/>
                <w:lang w:val="mk-MK"/>
              </w:rPr>
            </w:pPr>
          </w:p>
        </w:tc>
        <w:tc>
          <w:tcPr>
            <w:tcW w:w="978" w:type="pct"/>
            <w:gridSpan w:val="3"/>
          </w:tcPr>
          <w:p w:rsidR="00703FC5" w:rsidRPr="008D70CB" w:rsidRDefault="00703FC5" w:rsidP="00703FC5">
            <w:pPr>
              <w:rPr>
                <w:color w:val="000000"/>
                <w:sz w:val="20"/>
                <w:szCs w:val="20"/>
                <w:lang w:val="ru-RU"/>
              </w:rPr>
            </w:pPr>
            <w:r w:rsidRPr="008D70CB">
              <w:rPr>
                <w:color w:val="000000"/>
                <w:sz w:val="20"/>
                <w:szCs w:val="20"/>
                <w:lang w:val="ru-RU"/>
              </w:rPr>
              <w:t>од 61 до 70 бода</w:t>
            </w:r>
          </w:p>
        </w:tc>
        <w:tc>
          <w:tcPr>
            <w:tcW w:w="1469" w:type="pct"/>
            <w:gridSpan w:val="5"/>
          </w:tcPr>
          <w:p w:rsidR="00703FC5" w:rsidRPr="008D70CB" w:rsidRDefault="00703FC5" w:rsidP="00703FC5">
            <w:pPr>
              <w:rPr>
                <w:color w:val="000000"/>
                <w:sz w:val="20"/>
                <w:szCs w:val="20"/>
                <w:lang w:val="en-US"/>
              </w:rPr>
            </w:pPr>
            <w:r w:rsidRPr="008D70CB">
              <w:rPr>
                <w:color w:val="000000"/>
                <w:sz w:val="20"/>
                <w:szCs w:val="20"/>
                <w:lang w:val="ru-RU"/>
              </w:rPr>
              <w:t xml:space="preserve">      7 (седум)</w:t>
            </w:r>
            <w:r w:rsidRPr="008D70CB">
              <w:rPr>
                <w:color w:val="000000"/>
                <w:sz w:val="20"/>
                <w:szCs w:val="20"/>
                <w:lang w:val="en-US"/>
              </w:rPr>
              <w:t xml:space="preserve">   (D)</w:t>
            </w:r>
          </w:p>
        </w:tc>
      </w:tr>
      <w:tr w:rsidR="00703FC5" w:rsidRPr="008D70CB" w:rsidTr="008D70CB">
        <w:tc>
          <w:tcPr>
            <w:tcW w:w="292" w:type="pct"/>
            <w:vMerge/>
            <w:vAlign w:val="center"/>
          </w:tcPr>
          <w:p w:rsidR="00703FC5" w:rsidRPr="008D70CB" w:rsidRDefault="00703FC5" w:rsidP="00703FC5">
            <w:pPr>
              <w:rPr>
                <w:color w:val="000000"/>
                <w:sz w:val="20"/>
                <w:szCs w:val="20"/>
                <w:lang w:val="en-US"/>
              </w:rPr>
            </w:pPr>
          </w:p>
        </w:tc>
        <w:tc>
          <w:tcPr>
            <w:tcW w:w="2261" w:type="pct"/>
            <w:gridSpan w:val="7"/>
            <w:vMerge/>
            <w:vAlign w:val="center"/>
          </w:tcPr>
          <w:p w:rsidR="00703FC5" w:rsidRPr="008D70CB" w:rsidRDefault="00703FC5" w:rsidP="00703FC5">
            <w:pPr>
              <w:rPr>
                <w:color w:val="000000"/>
                <w:sz w:val="20"/>
                <w:szCs w:val="20"/>
                <w:lang w:val="mk-MK"/>
              </w:rPr>
            </w:pPr>
          </w:p>
        </w:tc>
        <w:tc>
          <w:tcPr>
            <w:tcW w:w="978" w:type="pct"/>
            <w:gridSpan w:val="3"/>
          </w:tcPr>
          <w:p w:rsidR="00703FC5" w:rsidRPr="008D70CB" w:rsidRDefault="00703FC5" w:rsidP="00703FC5">
            <w:pPr>
              <w:rPr>
                <w:color w:val="000000"/>
                <w:sz w:val="20"/>
                <w:szCs w:val="20"/>
                <w:lang w:val="ru-RU"/>
              </w:rPr>
            </w:pPr>
            <w:r w:rsidRPr="008D70CB">
              <w:rPr>
                <w:color w:val="000000"/>
                <w:sz w:val="20"/>
                <w:szCs w:val="20"/>
                <w:lang w:val="ru-RU"/>
              </w:rPr>
              <w:t>од 71 до 80 бода</w:t>
            </w:r>
          </w:p>
        </w:tc>
        <w:tc>
          <w:tcPr>
            <w:tcW w:w="1469" w:type="pct"/>
            <w:gridSpan w:val="5"/>
          </w:tcPr>
          <w:p w:rsidR="00703FC5" w:rsidRPr="008D70CB" w:rsidRDefault="00703FC5" w:rsidP="00703FC5">
            <w:pPr>
              <w:rPr>
                <w:color w:val="000000"/>
                <w:sz w:val="20"/>
                <w:szCs w:val="20"/>
                <w:lang w:val="en-US"/>
              </w:rPr>
            </w:pPr>
            <w:r w:rsidRPr="008D70CB">
              <w:rPr>
                <w:color w:val="000000"/>
                <w:sz w:val="20"/>
                <w:szCs w:val="20"/>
                <w:lang w:val="ru-RU"/>
              </w:rPr>
              <w:t xml:space="preserve">      8 (осум)</w:t>
            </w:r>
            <w:r w:rsidRPr="008D70CB">
              <w:rPr>
                <w:color w:val="000000"/>
                <w:sz w:val="20"/>
                <w:szCs w:val="20"/>
                <w:lang w:val="en-US"/>
              </w:rPr>
              <w:t xml:space="preserve">     (C)</w:t>
            </w:r>
          </w:p>
        </w:tc>
      </w:tr>
      <w:tr w:rsidR="00703FC5" w:rsidRPr="008D70CB" w:rsidTr="008D70CB">
        <w:tc>
          <w:tcPr>
            <w:tcW w:w="292" w:type="pct"/>
            <w:vMerge/>
            <w:vAlign w:val="center"/>
          </w:tcPr>
          <w:p w:rsidR="00703FC5" w:rsidRPr="008D70CB" w:rsidRDefault="00703FC5" w:rsidP="00703FC5">
            <w:pPr>
              <w:rPr>
                <w:color w:val="000000"/>
                <w:sz w:val="20"/>
                <w:szCs w:val="20"/>
                <w:lang w:val="en-US"/>
              </w:rPr>
            </w:pPr>
          </w:p>
        </w:tc>
        <w:tc>
          <w:tcPr>
            <w:tcW w:w="2261" w:type="pct"/>
            <w:gridSpan w:val="7"/>
            <w:vMerge/>
            <w:vAlign w:val="center"/>
          </w:tcPr>
          <w:p w:rsidR="00703FC5" w:rsidRPr="008D70CB" w:rsidRDefault="00703FC5" w:rsidP="00703FC5">
            <w:pPr>
              <w:rPr>
                <w:color w:val="000000"/>
                <w:sz w:val="20"/>
                <w:szCs w:val="20"/>
                <w:lang w:val="mk-MK"/>
              </w:rPr>
            </w:pPr>
          </w:p>
        </w:tc>
        <w:tc>
          <w:tcPr>
            <w:tcW w:w="978" w:type="pct"/>
            <w:gridSpan w:val="3"/>
          </w:tcPr>
          <w:p w:rsidR="00703FC5" w:rsidRPr="008D70CB" w:rsidRDefault="00703FC5" w:rsidP="00703FC5">
            <w:pPr>
              <w:rPr>
                <w:color w:val="000000"/>
                <w:sz w:val="20"/>
                <w:szCs w:val="20"/>
                <w:lang w:val="ru-RU"/>
              </w:rPr>
            </w:pPr>
            <w:r w:rsidRPr="008D70CB">
              <w:rPr>
                <w:color w:val="000000"/>
                <w:sz w:val="20"/>
                <w:szCs w:val="20"/>
                <w:lang w:val="ru-RU"/>
              </w:rPr>
              <w:t>од 81 до 90 бода</w:t>
            </w:r>
          </w:p>
        </w:tc>
        <w:tc>
          <w:tcPr>
            <w:tcW w:w="1469" w:type="pct"/>
            <w:gridSpan w:val="5"/>
          </w:tcPr>
          <w:p w:rsidR="00703FC5" w:rsidRPr="008D70CB" w:rsidRDefault="00703FC5" w:rsidP="00703FC5">
            <w:pPr>
              <w:rPr>
                <w:color w:val="000000"/>
                <w:sz w:val="20"/>
                <w:szCs w:val="20"/>
                <w:lang w:val="en-US"/>
              </w:rPr>
            </w:pPr>
            <w:r w:rsidRPr="008D70CB">
              <w:rPr>
                <w:color w:val="000000"/>
                <w:sz w:val="20"/>
                <w:szCs w:val="20"/>
                <w:lang w:val="ru-RU"/>
              </w:rPr>
              <w:t xml:space="preserve">      9 (девет)</w:t>
            </w:r>
            <w:r w:rsidRPr="008D70CB">
              <w:rPr>
                <w:color w:val="000000"/>
                <w:sz w:val="20"/>
                <w:szCs w:val="20"/>
                <w:lang w:val="en-US"/>
              </w:rPr>
              <w:t xml:space="preserve">    (B)</w:t>
            </w:r>
          </w:p>
        </w:tc>
      </w:tr>
      <w:tr w:rsidR="00703FC5" w:rsidRPr="008D70CB" w:rsidTr="008D70CB">
        <w:tc>
          <w:tcPr>
            <w:tcW w:w="292" w:type="pct"/>
            <w:vMerge/>
            <w:vAlign w:val="center"/>
          </w:tcPr>
          <w:p w:rsidR="00703FC5" w:rsidRPr="008D70CB" w:rsidRDefault="00703FC5" w:rsidP="00703FC5">
            <w:pPr>
              <w:rPr>
                <w:color w:val="000000"/>
                <w:sz w:val="20"/>
                <w:szCs w:val="20"/>
                <w:lang w:val="en-US"/>
              </w:rPr>
            </w:pPr>
          </w:p>
        </w:tc>
        <w:tc>
          <w:tcPr>
            <w:tcW w:w="2261" w:type="pct"/>
            <w:gridSpan w:val="7"/>
            <w:vMerge/>
            <w:vAlign w:val="center"/>
          </w:tcPr>
          <w:p w:rsidR="00703FC5" w:rsidRPr="008D70CB" w:rsidRDefault="00703FC5" w:rsidP="00703FC5">
            <w:pPr>
              <w:rPr>
                <w:color w:val="000000"/>
                <w:sz w:val="20"/>
                <w:szCs w:val="20"/>
                <w:lang w:val="mk-MK"/>
              </w:rPr>
            </w:pPr>
          </w:p>
        </w:tc>
        <w:tc>
          <w:tcPr>
            <w:tcW w:w="978" w:type="pct"/>
            <w:gridSpan w:val="3"/>
          </w:tcPr>
          <w:p w:rsidR="00703FC5" w:rsidRPr="008D70CB" w:rsidRDefault="00703FC5" w:rsidP="00703FC5">
            <w:pPr>
              <w:rPr>
                <w:color w:val="000000"/>
                <w:sz w:val="20"/>
                <w:szCs w:val="20"/>
                <w:lang w:val="ru-RU"/>
              </w:rPr>
            </w:pPr>
            <w:r w:rsidRPr="008D70CB">
              <w:rPr>
                <w:color w:val="000000"/>
                <w:sz w:val="20"/>
                <w:szCs w:val="20"/>
                <w:lang w:val="ru-RU"/>
              </w:rPr>
              <w:t>од 91 до 100 бода</w:t>
            </w:r>
          </w:p>
        </w:tc>
        <w:tc>
          <w:tcPr>
            <w:tcW w:w="1469" w:type="pct"/>
            <w:gridSpan w:val="5"/>
          </w:tcPr>
          <w:p w:rsidR="00703FC5" w:rsidRPr="008D70CB" w:rsidRDefault="00703FC5" w:rsidP="00703FC5">
            <w:pPr>
              <w:rPr>
                <w:color w:val="000000"/>
                <w:sz w:val="20"/>
                <w:szCs w:val="20"/>
                <w:lang w:val="en-US"/>
              </w:rPr>
            </w:pPr>
            <w:r w:rsidRPr="008D70CB">
              <w:rPr>
                <w:color w:val="000000"/>
                <w:sz w:val="20"/>
                <w:szCs w:val="20"/>
                <w:lang w:val="ru-RU"/>
              </w:rPr>
              <w:t xml:space="preserve">    10 (десет)</w:t>
            </w:r>
            <w:r w:rsidRPr="008D70CB">
              <w:rPr>
                <w:color w:val="000000"/>
                <w:sz w:val="20"/>
                <w:szCs w:val="20"/>
                <w:lang w:val="en-US"/>
              </w:rPr>
              <w:t xml:space="preserve">    (A)</w:t>
            </w: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19.</w:t>
            </w:r>
          </w:p>
        </w:tc>
        <w:tc>
          <w:tcPr>
            <w:tcW w:w="2261" w:type="pct"/>
            <w:gridSpan w:val="7"/>
          </w:tcPr>
          <w:p w:rsidR="00703FC5" w:rsidRPr="008D70CB" w:rsidRDefault="00703FC5" w:rsidP="00703FC5">
            <w:pPr>
              <w:rPr>
                <w:color w:val="000000"/>
                <w:sz w:val="20"/>
                <w:szCs w:val="20"/>
                <w:lang w:val="mk-MK"/>
              </w:rPr>
            </w:pPr>
            <w:r w:rsidRPr="008D70CB">
              <w:rPr>
                <w:color w:val="000000"/>
                <w:sz w:val="20"/>
                <w:szCs w:val="20"/>
                <w:lang w:val="mk-MK"/>
              </w:rPr>
              <w:t>Услови за потпис и полагање на завршен испит</w:t>
            </w:r>
          </w:p>
        </w:tc>
        <w:tc>
          <w:tcPr>
            <w:tcW w:w="2447" w:type="pct"/>
            <w:gridSpan w:val="8"/>
          </w:tcPr>
          <w:p w:rsidR="00703FC5" w:rsidRPr="008D70CB" w:rsidRDefault="00703FC5" w:rsidP="00703FC5">
            <w:pPr>
              <w:rPr>
                <w:color w:val="000000"/>
                <w:sz w:val="20"/>
                <w:szCs w:val="20"/>
                <w:lang w:val="ru-RU"/>
              </w:rPr>
            </w:pPr>
            <w:r w:rsidRPr="008D70CB">
              <w:rPr>
                <w:color w:val="000000"/>
                <w:sz w:val="20"/>
                <w:szCs w:val="20"/>
                <w:lang w:val="mk-MK"/>
              </w:rPr>
              <w:t>Запишан предмет; положен испит по Конференциско симултано толкување од македонски јазик (А/А1) на германски јазик (А2/Б/Б1) и обратно 1 или од германски јазик (В/В1/В2) на македонски јазик (А) 1; редовност во наставата</w:t>
            </w: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20.</w:t>
            </w:r>
          </w:p>
        </w:tc>
        <w:tc>
          <w:tcPr>
            <w:tcW w:w="2261" w:type="pct"/>
            <w:gridSpan w:val="7"/>
          </w:tcPr>
          <w:p w:rsidR="00703FC5" w:rsidRPr="008D70CB" w:rsidRDefault="00703FC5" w:rsidP="00703FC5">
            <w:pPr>
              <w:rPr>
                <w:color w:val="000000"/>
                <w:sz w:val="20"/>
                <w:szCs w:val="20"/>
                <w:lang w:val="mk-MK"/>
              </w:rPr>
            </w:pPr>
            <w:r w:rsidRPr="008D70CB">
              <w:rPr>
                <w:color w:val="000000"/>
                <w:sz w:val="20"/>
                <w:szCs w:val="20"/>
                <w:lang w:val="mk-MK"/>
              </w:rPr>
              <w:t>Јазик на кој се изведува наставата</w:t>
            </w:r>
          </w:p>
        </w:tc>
        <w:tc>
          <w:tcPr>
            <w:tcW w:w="2447" w:type="pct"/>
            <w:gridSpan w:val="8"/>
          </w:tcPr>
          <w:p w:rsidR="00703FC5" w:rsidRPr="008D70CB" w:rsidRDefault="00703FC5" w:rsidP="00703FC5">
            <w:pPr>
              <w:rPr>
                <w:color w:val="000000"/>
                <w:sz w:val="20"/>
                <w:szCs w:val="20"/>
                <w:lang w:val="ru-RU"/>
              </w:rPr>
            </w:pPr>
            <w:r w:rsidRPr="008D70CB">
              <w:rPr>
                <w:color w:val="000000"/>
                <w:sz w:val="20"/>
                <w:szCs w:val="20"/>
                <w:lang w:val="ru-RU"/>
              </w:rPr>
              <w:t>Германски и македонски</w:t>
            </w:r>
          </w:p>
        </w:tc>
      </w:tr>
      <w:tr w:rsidR="00703FC5" w:rsidRPr="008D70CB" w:rsidTr="008D70CB">
        <w:tc>
          <w:tcPr>
            <w:tcW w:w="292" w:type="pct"/>
          </w:tcPr>
          <w:p w:rsidR="00703FC5" w:rsidRPr="008D70CB" w:rsidRDefault="00703FC5" w:rsidP="00703FC5">
            <w:pPr>
              <w:rPr>
                <w:color w:val="000000"/>
                <w:sz w:val="20"/>
                <w:szCs w:val="20"/>
                <w:lang w:val="en-US"/>
              </w:rPr>
            </w:pPr>
            <w:r w:rsidRPr="008D70CB">
              <w:rPr>
                <w:color w:val="000000"/>
                <w:sz w:val="20"/>
                <w:szCs w:val="20"/>
                <w:lang w:val="en-US"/>
              </w:rPr>
              <w:t>21</w:t>
            </w:r>
          </w:p>
        </w:tc>
        <w:tc>
          <w:tcPr>
            <w:tcW w:w="2261" w:type="pct"/>
            <w:gridSpan w:val="7"/>
          </w:tcPr>
          <w:p w:rsidR="00703FC5" w:rsidRPr="008D70CB" w:rsidRDefault="00703FC5" w:rsidP="00703FC5">
            <w:pPr>
              <w:rPr>
                <w:color w:val="000000"/>
                <w:sz w:val="20"/>
                <w:szCs w:val="20"/>
                <w:lang w:val="mk-MK"/>
              </w:rPr>
            </w:pPr>
            <w:r w:rsidRPr="008D70CB">
              <w:rPr>
                <w:color w:val="000000"/>
                <w:sz w:val="20"/>
                <w:szCs w:val="20"/>
                <w:lang w:val="mk-MK"/>
              </w:rPr>
              <w:t xml:space="preserve">Метод на следење на квалитетот на наставата </w:t>
            </w:r>
          </w:p>
        </w:tc>
        <w:tc>
          <w:tcPr>
            <w:tcW w:w="2447" w:type="pct"/>
            <w:gridSpan w:val="8"/>
          </w:tcPr>
          <w:p w:rsidR="00703FC5" w:rsidRPr="008D70CB" w:rsidRDefault="00703FC5" w:rsidP="00703FC5">
            <w:pPr>
              <w:rPr>
                <w:color w:val="000000"/>
                <w:sz w:val="20"/>
                <w:szCs w:val="20"/>
                <w:lang w:val="ru-RU"/>
              </w:rPr>
            </w:pPr>
            <w:r w:rsidRPr="008D70CB">
              <w:rPr>
                <w:color w:val="000000"/>
                <w:sz w:val="20"/>
                <w:szCs w:val="20"/>
                <w:lang w:val="ru-RU"/>
              </w:rPr>
              <w:t>Евалуација / самоевалуација</w:t>
            </w:r>
          </w:p>
        </w:tc>
      </w:tr>
      <w:tr w:rsidR="00703FC5" w:rsidRPr="008D70CB" w:rsidTr="008D70CB">
        <w:tc>
          <w:tcPr>
            <w:tcW w:w="292" w:type="pct"/>
            <w:vMerge w:val="restart"/>
          </w:tcPr>
          <w:p w:rsidR="00703FC5" w:rsidRPr="008D70CB" w:rsidRDefault="00703FC5" w:rsidP="00703FC5">
            <w:pPr>
              <w:rPr>
                <w:color w:val="000000"/>
                <w:sz w:val="20"/>
                <w:szCs w:val="20"/>
                <w:lang w:val="en-US"/>
              </w:rPr>
            </w:pPr>
            <w:r w:rsidRPr="008D70CB">
              <w:rPr>
                <w:color w:val="000000"/>
                <w:sz w:val="20"/>
                <w:szCs w:val="20"/>
                <w:lang w:val="en-US"/>
              </w:rPr>
              <w:t>22.</w:t>
            </w:r>
          </w:p>
        </w:tc>
        <w:tc>
          <w:tcPr>
            <w:tcW w:w="4708" w:type="pct"/>
            <w:gridSpan w:val="15"/>
          </w:tcPr>
          <w:p w:rsidR="00703FC5" w:rsidRPr="008D70CB" w:rsidRDefault="00703FC5" w:rsidP="00703FC5">
            <w:pPr>
              <w:rPr>
                <w:color w:val="000000"/>
                <w:sz w:val="20"/>
                <w:szCs w:val="20"/>
                <w:lang w:val="mk-MK"/>
              </w:rPr>
            </w:pPr>
            <w:r w:rsidRPr="008D70CB">
              <w:rPr>
                <w:color w:val="000000"/>
                <w:sz w:val="20"/>
                <w:szCs w:val="20"/>
                <w:lang w:val="mk-MK"/>
              </w:rPr>
              <w:t>Литература</w:t>
            </w:r>
          </w:p>
        </w:tc>
      </w:tr>
      <w:tr w:rsidR="00703FC5" w:rsidRPr="008D70CB" w:rsidTr="008D70CB">
        <w:tc>
          <w:tcPr>
            <w:tcW w:w="292" w:type="pct"/>
            <w:vMerge/>
            <w:vAlign w:val="center"/>
          </w:tcPr>
          <w:p w:rsidR="00703FC5" w:rsidRPr="008D70CB" w:rsidRDefault="00703FC5" w:rsidP="00703FC5">
            <w:pPr>
              <w:rPr>
                <w:color w:val="000000"/>
                <w:sz w:val="20"/>
                <w:szCs w:val="20"/>
                <w:lang w:val="en-US"/>
              </w:rPr>
            </w:pPr>
          </w:p>
        </w:tc>
        <w:tc>
          <w:tcPr>
            <w:tcW w:w="4708" w:type="pct"/>
            <w:gridSpan w:val="15"/>
          </w:tcPr>
          <w:p w:rsidR="00703FC5" w:rsidRPr="008D70CB" w:rsidRDefault="00703FC5" w:rsidP="00703FC5">
            <w:pPr>
              <w:rPr>
                <w:color w:val="000000"/>
                <w:sz w:val="20"/>
                <w:szCs w:val="20"/>
                <w:lang w:val="mk-MK"/>
              </w:rPr>
            </w:pPr>
            <w:r w:rsidRPr="008D70CB">
              <w:rPr>
                <w:color w:val="000000"/>
                <w:sz w:val="20"/>
                <w:szCs w:val="20"/>
                <w:lang w:val="mk-MK"/>
              </w:rPr>
              <w:t xml:space="preserve">        Задолжителна литература (до три)</w:t>
            </w:r>
          </w:p>
        </w:tc>
      </w:tr>
      <w:tr w:rsidR="00703FC5" w:rsidRPr="008D70CB" w:rsidTr="008D70CB">
        <w:tc>
          <w:tcPr>
            <w:tcW w:w="292" w:type="pct"/>
            <w:vMerge/>
            <w:vAlign w:val="center"/>
          </w:tcPr>
          <w:p w:rsidR="00703FC5" w:rsidRPr="008D70CB" w:rsidRDefault="00703FC5" w:rsidP="00703FC5">
            <w:pPr>
              <w:rPr>
                <w:color w:val="000000"/>
                <w:sz w:val="20"/>
                <w:szCs w:val="20"/>
                <w:lang w:val="en-US"/>
              </w:rPr>
            </w:pPr>
          </w:p>
        </w:tc>
        <w:tc>
          <w:tcPr>
            <w:tcW w:w="329" w:type="pct"/>
            <w:vMerge w:val="restart"/>
          </w:tcPr>
          <w:p w:rsidR="00703FC5" w:rsidRPr="008D70CB" w:rsidRDefault="00703FC5" w:rsidP="00703FC5">
            <w:pPr>
              <w:rPr>
                <w:color w:val="000000"/>
                <w:sz w:val="20"/>
                <w:szCs w:val="20"/>
                <w:lang w:val="en-US"/>
              </w:rPr>
            </w:pPr>
            <w:r w:rsidRPr="008D70CB">
              <w:rPr>
                <w:color w:val="000000"/>
                <w:sz w:val="20"/>
                <w:szCs w:val="20"/>
                <w:lang w:val="en-US"/>
              </w:rPr>
              <w:t>22.1</w:t>
            </w:r>
          </w:p>
        </w:tc>
        <w:tc>
          <w:tcPr>
            <w:tcW w:w="497" w:type="pct"/>
            <w:gridSpan w:val="2"/>
          </w:tcPr>
          <w:p w:rsidR="00703FC5" w:rsidRPr="008D70CB" w:rsidRDefault="00703FC5" w:rsidP="00703FC5">
            <w:pPr>
              <w:rPr>
                <w:color w:val="000000"/>
                <w:sz w:val="20"/>
                <w:szCs w:val="20"/>
                <w:lang w:val="mk-MK"/>
              </w:rPr>
            </w:pPr>
            <w:r w:rsidRPr="008D70CB">
              <w:rPr>
                <w:color w:val="000000"/>
                <w:sz w:val="20"/>
                <w:szCs w:val="20"/>
                <w:lang w:val="mk-MK"/>
              </w:rPr>
              <w:t>Ред.број</w:t>
            </w:r>
          </w:p>
        </w:tc>
        <w:tc>
          <w:tcPr>
            <w:tcW w:w="777" w:type="pct"/>
          </w:tcPr>
          <w:p w:rsidR="00703FC5" w:rsidRPr="008D70CB" w:rsidRDefault="00703FC5" w:rsidP="00703FC5">
            <w:pPr>
              <w:jc w:val="center"/>
              <w:rPr>
                <w:color w:val="000000"/>
                <w:sz w:val="20"/>
                <w:szCs w:val="20"/>
                <w:lang w:val="mk-MK"/>
              </w:rPr>
            </w:pPr>
            <w:r w:rsidRPr="008D70CB">
              <w:rPr>
                <w:color w:val="000000"/>
                <w:sz w:val="20"/>
                <w:szCs w:val="20"/>
                <w:lang w:val="mk-MK"/>
              </w:rPr>
              <w:t>Автор</w:t>
            </w:r>
          </w:p>
        </w:tc>
        <w:tc>
          <w:tcPr>
            <w:tcW w:w="1090" w:type="pct"/>
            <w:gridSpan w:val="4"/>
          </w:tcPr>
          <w:p w:rsidR="00703FC5" w:rsidRPr="008D70CB" w:rsidRDefault="00703FC5" w:rsidP="00703FC5">
            <w:pPr>
              <w:jc w:val="center"/>
              <w:rPr>
                <w:color w:val="000000"/>
                <w:sz w:val="20"/>
                <w:szCs w:val="20"/>
                <w:lang w:val="mk-MK"/>
              </w:rPr>
            </w:pPr>
            <w:r w:rsidRPr="008D70CB">
              <w:rPr>
                <w:color w:val="000000"/>
                <w:sz w:val="20"/>
                <w:szCs w:val="20"/>
                <w:lang w:val="mk-MK"/>
              </w:rPr>
              <w:t>Наслов</w:t>
            </w:r>
          </w:p>
        </w:tc>
        <w:tc>
          <w:tcPr>
            <w:tcW w:w="1028" w:type="pct"/>
            <w:gridSpan w:val="5"/>
          </w:tcPr>
          <w:p w:rsidR="00703FC5" w:rsidRPr="008D70CB" w:rsidRDefault="00703FC5" w:rsidP="00703FC5">
            <w:pPr>
              <w:jc w:val="center"/>
              <w:rPr>
                <w:color w:val="000000"/>
                <w:sz w:val="20"/>
                <w:szCs w:val="20"/>
                <w:lang w:val="mk-MK"/>
              </w:rPr>
            </w:pPr>
            <w:r w:rsidRPr="008D70CB">
              <w:rPr>
                <w:color w:val="000000"/>
                <w:sz w:val="20"/>
                <w:szCs w:val="20"/>
                <w:lang w:val="mk-MK"/>
              </w:rPr>
              <w:t>Издавач</w:t>
            </w:r>
          </w:p>
        </w:tc>
        <w:tc>
          <w:tcPr>
            <w:tcW w:w="986" w:type="pct"/>
            <w:gridSpan w:val="2"/>
          </w:tcPr>
          <w:p w:rsidR="00703FC5" w:rsidRPr="008D70CB" w:rsidRDefault="00703FC5" w:rsidP="00703FC5">
            <w:pPr>
              <w:jc w:val="center"/>
              <w:rPr>
                <w:color w:val="000000"/>
                <w:sz w:val="20"/>
                <w:szCs w:val="20"/>
                <w:lang w:val="mk-MK"/>
              </w:rPr>
            </w:pPr>
            <w:r w:rsidRPr="008D70CB">
              <w:rPr>
                <w:color w:val="000000"/>
                <w:sz w:val="20"/>
                <w:szCs w:val="20"/>
                <w:lang w:val="mk-MK"/>
              </w:rPr>
              <w:t>Година</w:t>
            </w:r>
          </w:p>
        </w:tc>
      </w:tr>
      <w:tr w:rsidR="00703FC5" w:rsidRPr="008D70CB" w:rsidTr="008D70CB">
        <w:tc>
          <w:tcPr>
            <w:tcW w:w="292" w:type="pct"/>
            <w:vMerge/>
            <w:vAlign w:val="center"/>
          </w:tcPr>
          <w:p w:rsidR="00703FC5" w:rsidRPr="008D70CB" w:rsidRDefault="00703FC5" w:rsidP="00703FC5">
            <w:pPr>
              <w:rPr>
                <w:color w:val="000000"/>
                <w:sz w:val="20"/>
                <w:szCs w:val="20"/>
                <w:lang w:val="en-US"/>
              </w:rPr>
            </w:pPr>
          </w:p>
        </w:tc>
        <w:tc>
          <w:tcPr>
            <w:tcW w:w="329" w:type="pct"/>
            <w:vMerge/>
            <w:vAlign w:val="center"/>
          </w:tcPr>
          <w:p w:rsidR="00703FC5" w:rsidRPr="008D70CB" w:rsidRDefault="00703FC5" w:rsidP="00703FC5">
            <w:pPr>
              <w:rPr>
                <w:color w:val="000000"/>
                <w:sz w:val="20"/>
                <w:szCs w:val="20"/>
                <w:lang w:val="en-US"/>
              </w:rPr>
            </w:pPr>
          </w:p>
        </w:tc>
        <w:tc>
          <w:tcPr>
            <w:tcW w:w="497" w:type="pct"/>
            <w:gridSpan w:val="2"/>
          </w:tcPr>
          <w:p w:rsidR="00703FC5" w:rsidRPr="008D70CB" w:rsidRDefault="00703FC5" w:rsidP="00703FC5">
            <w:pPr>
              <w:rPr>
                <w:color w:val="000000"/>
                <w:sz w:val="20"/>
                <w:szCs w:val="20"/>
                <w:lang w:val="en-US"/>
              </w:rPr>
            </w:pPr>
            <w:r w:rsidRPr="008D70CB">
              <w:rPr>
                <w:color w:val="000000"/>
                <w:sz w:val="20"/>
                <w:szCs w:val="20"/>
                <w:lang w:val="en-US"/>
              </w:rPr>
              <w:t>1.</w:t>
            </w:r>
          </w:p>
        </w:tc>
        <w:tc>
          <w:tcPr>
            <w:tcW w:w="777" w:type="pct"/>
          </w:tcPr>
          <w:p w:rsidR="00703FC5" w:rsidRPr="008D70CB" w:rsidRDefault="00703FC5" w:rsidP="00703FC5">
            <w:pPr>
              <w:rPr>
                <w:color w:val="000000"/>
                <w:sz w:val="20"/>
                <w:szCs w:val="20"/>
                <w:lang w:val="de-DE"/>
              </w:rPr>
            </w:pPr>
            <w:r w:rsidRPr="008D70CB">
              <w:rPr>
                <w:color w:val="000000"/>
                <w:sz w:val="20"/>
                <w:szCs w:val="20"/>
                <w:lang w:val="de-DE"/>
              </w:rPr>
              <w:t>Kautz, U.</w:t>
            </w:r>
          </w:p>
        </w:tc>
        <w:tc>
          <w:tcPr>
            <w:tcW w:w="1090" w:type="pct"/>
            <w:gridSpan w:val="4"/>
          </w:tcPr>
          <w:p w:rsidR="00703FC5" w:rsidRPr="008D70CB" w:rsidRDefault="00703FC5" w:rsidP="00703FC5">
            <w:pPr>
              <w:rPr>
                <w:color w:val="000000"/>
                <w:sz w:val="20"/>
                <w:szCs w:val="20"/>
                <w:lang w:val="de-DE"/>
              </w:rPr>
            </w:pPr>
            <w:r w:rsidRPr="008D70CB">
              <w:rPr>
                <w:color w:val="000000"/>
                <w:sz w:val="20"/>
                <w:szCs w:val="20"/>
                <w:lang w:val="de-DE"/>
              </w:rPr>
              <w:t>Handbuch Didaktik des Übersetzens und Dolmetschens</w:t>
            </w:r>
          </w:p>
        </w:tc>
        <w:tc>
          <w:tcPr>
            <w:tcW w:w="1028" w:type="pct"/>
            <w:gridSpan w:val="5"/>
          </w:tcPr>
          <w:p w:rsidR="00703FC5" w:rsidRPr="008D70CB" w:rsidRDefault="00703FC5" w:rsidP="00703FC5">
            <w:pPr>
              <w:rPr>
                <w:color w:val="000000"/>
                <w:sz w:val="20"/>
                <w:szCs w:val="20"/>
                <w:lang w:val="de-DE"/>
              </w:rPr>
            </w:pPr>
            <w:r w:rsidRPr="008D70CB">
              <w:rPr>
                <w:color w:val="000000"/>
                <w:sz w:val="20"/>
                <w:szCs w:val="20"/>
                <w:lang w:val="de-DE"/>
              </w:rPr>
              <w:t>Müchen: Iudicium</w:t>
            </w:r>
          </w:p>
        </w:tc>
        <w:tc>
          <w:tcPr>
            <w:tcW w:w="986" w:type="pct"/>
            <w:gridSpan w:val="2"/>
          </w:tcPr>
          <w:p w:rsidR="00703FC5" w:rsidRPr="008D70CB" w:rsidRDefault="00703FC5" w:rsidP="00703FC5">
            <w:pPr>
              <w:jc w:val="center"/>
              <w:rPr>
                <w:color w:val="000000"/>
                <w:sz w:val="20"/>
                <w:szCs w:val="20"/>
                <w:lang w:val="de-DE"/>
              </w:rPr>
            </w:pPr>
            <w:r w:rsidRPr="008D70CB">
              <w:rPr>
                <w:color w:val="000000"/>
                <w:sz w:val="20"/>
                <w:szCs w:val="20"/>
                <w:lang w:val="de-DE"/>
              </w:rPr>
              <w:t>2002</w:t>
            </w:r>
          </w:p>
        </w:tc>
      </w:tr>
      <w:tr w:rsidR="00703FC5" w:rsidRPr="008D70CB" w:rsidTr="008D70CB">
        <w:tc>
          <w:tcPr>
            <w:tcW w:w="292" w:type="pct"/>
            <w:vMerge/>
            <w:vAlign w:val="center"/>
          </w:tcPr>
          <w:p w:rsidR="00703FC5" w:rsidRPr="008D70CB" w:rsidRDefault="00703FC5" w:rsidP="00703FC5">
            <w:pPr>
              <w:rPr>
                <w:color w:val="000000"/>
                <w:sz w:val="20"/>
                <w:szCs w:val="20"/>
                <w:lang w:val="pl-PL"/>
              </w:rPr>
            </w:pPr>
          </w:p>
        </w:tc>
        <w:tc>
          <w:tcPr>
            <w:tcW w:w="329" w:type="pct"/>
            <w:vMerge/>
            <w:vAlign w:val="center"/>
          </w:tcPr>
          <w:p w:rsidR="00703FC5" w:rsidRPr="008D70CB" w:rsidRDefault="00703FC5" w:rsidP="00703FC5">
            <w:pPr>
              <w:rPr>
                <w:color w:val="000000"/>
                <w:sz w:val="20"/>
                <w:szCs w:val="20"/>
                <w:lang w:val="pl-PL"/>
              </w:rPr>
            </w:pPr>
          </w:p>
        </w:tc>
        <w:tc>
          <w:tcPr>
            <w:tcW w:w="497" w:type="pct"/>
            <w:gridSpan w:val="2"/>
          </w:tcPr>
          <w:p w:rsidR="00703FC5" w:rsidRPr="008D70CB" w:rsidRDefault="00703FC5" w:rsidP="00703FC5">
            <w:pPr>
              <w:rPr>
                <w:color w:val="000000"/>
                <w:sz w:val="20"/>
                <w:szCs w:val="20"/>
                <w:lang w:val="en-US"/>
              </w:rPr>
            </w:pPr>
            <w:r w:rsidRPr="008D70CB">
              <w:rPr>
                <w:color w:val="000000"/>
                <w:sz w:val="20"/>
                <w:szCs w:val="20"/>
                <w:lang w:val="en-US"/>
              </w:rPr>
              <w:t>2.</w:t>
            </w:r>
          </w:p>
        </w:tc>
        <w:tc>
          <w:tcPr>
            <w:tcW w:w="777" w:type="pct"/>
          </w:tcPr>
          <w:p w:rsidR="00703FC5" w:rsidRPr="008D70CB" w:rsidRDefault="00703FC5" w:rsidP="00703FC5">
            <w:pPr>
              <w:rPr>
                <w:color w:val="000000"/>
                <w:sz w:val="20"/>
                <w:szCs w:val="20"/>
                <w:lang w:val="en-US"/>
              </w:rPr>
            </w:pPr>
            <w:r w:rsidRPr="008D70CB">
              <w:rPr>
                <w:color w:val="000000"/>
                <w:sz w:val="20"/>
                <w:szCs w:val="20"/>
                <w:lang w:val="en-US"/>
              </w:rPr>
              <w:t xml:space="preserve">Gile, D. </w:t>
            </w:r>
          </w:p>
        </w:tc>
        <w:tc>
          <w:tcPr>
            <w:tcW w:w="1090" w:type="pct"/>
            <w:gridSpan w:val="4"/>
          </w:tcPr>
          <w:p w:rsidR="00703FC5" w:rsidRPr="008D70CB" w:rsidRDefault="00703FC5" w:rsidP="00703FC5">
            <w:pPr>
              <w:rPr>
                <w:color w:val="000000"/>
                <w:sz w:val="20"/>
                <w:szCs w:val="20"/>
                <w:lang w:val="en-US"/>
              </w:rPr>
            </w:pPr>
            <w:r w:rsidRPr="008D70CB">
              <w:rPr>
                <w:color w:val="000000"/>
                <w:sz w:val="20"/>
                <w:szCs w:val="20"/>
                <w:lang w:val="en-US"/>
              </w:rPr>
              <w:t>Basic Concepts and Models of Interpreter and Translator Training</w:t>
            </w:r>
          </w:p>
        </w:tc>
        <w:tc>
          <w:tcPr>
            <w:tcW w:w="1028" w:type="pct"/>
            <w:gridSpan w:val="5"/>
          </w:tcPr>
          <w:p w:rsidR="00703FC5" w:rsidRPr="008D70CB" w:rsidRDefault="00703FC5" w:rsidP="00703FC5">
            <w:pPr>
              <w:rPr>
                <w:color w:val="000000"/>
                <w:sz w:val="20"/>
                <w:szCs w:val="20"/>
                <w:lang w:val="en-US"/>
              </w:rPr>
            </w:pPr>
            <w:r w:rsidRPr="008D70CB">
              <w:rPr>
                <w:color w:val="000000"/>
                <w:sz w:val="20"/>
                <w:szCs w:val="20"/>
                <w:lang w:val="en-US"/>
              </w:rPr>
              <w:t>Amsterdam: Benjamin‘s Publishing Company</w:t>
            </w:r>
          </w:p>
        </w:tc>
        <w:tc>
          <w:tcPr>
            <w:tcW w:w="986" w:type="pct"/>
            <w:gridSpan w:val="2"/>
          </w:tcPr>
          <w:p w:rsidR="00703FC5" w:rsidRPr="008D70CB" w:rsidRDefault="00703FC5" w:rsidP="00703FC5">
            <w:pPr>
              <w:jc w:val="center"/>
              <w:rPr>
                <w:color w:val="000000"/>
                <w:sz w:val="20"/>
                <w:szCs w:val="20"/>
                <w:lang w:val="en-US"/>
              </w:rPr>
            </w:pPr>
            <w:r w:rsidRPr="008D70CB">
              <w:rPr>
                <w:color w:val="000000"/>
                <w:sz w:val="20"/>
                <w:szCs w:val="20"/>
                <w:lang w:val="en-US"/>
              </w:rPr>
              <w:t>1995</w:t>
            </w:r>
          </w:p>
        </w:tc>
      </w:tr>
      <w:tr w:rsidR="00703FC5" w:rsidRPr="008D70CB" w:rsidTr="008D70CB">
        <w:tc>
          <w:tcPr>
            <w:tcW w:w="292" w:type="pct"/>
            <w:vMerge/>
            <w:vAlign w:val="center"/>
          </w:tcPr>
          <w:p w:rsidR="00703FC5" w:rsidRPr="008D70CB" w:rsidRDefault="00703FC5" w:rsidP="00703FC5">
            <w:pPr>
              <w:rPr>
                <w:color w:val="000000"/>
                <w:sz w:val="20"/>
                <w:szCs w:val="20"/>
                <w:lang w:val="en-US"/>
              </w:rPr>
            </w:pPr>
          </w:p>
        </w:tc>
        <w:tc>
          <w:tcPr>
            <w:tcW w:w="329" w:type="pct"/>
            <w:vMerge/>
            <w:vAlign w:val="center"/>
          </w:tcPr>
          <w:p w:rsidR="00703FC5" w:rsidRPr="008D70CB" w:rsidRDefault="00703FC5" w:rsidP="00703FC5">
            <w:pPr>
              <w:rPr>
                <w:color w:val="000000"/>
                <w:sz w:val="20"/>
                <w:szCs w:val="20"/>
                <w:lang w:val="en-US"/>
              </w:rPr>
            </w:pPr>
          </w:p>
        </w:tc>
        <w:tc>
          <w:tcPr>
            <w:tcW w:w="497" w:type="pct"/>
            <w:gridSpan w:val="2"/>
          </w:tcPr>
          <w:p w:rsidR="00703FC5" w:rsidRPr="008D70CB" w:rsidRDefault="00703FC5" w:rsidP="00703FC5">
            <w:pPr>
              <w:rPr>
                <w:color w:val="000000"/>
                <w:sz w:val="20"/>
                <w:szCs w:val="20"/>
                <w:lang w:val="en-US"/>
              </w:rPr>
            </w:pPr>
            <w:r w:rsidRPr="008D70CB">
              <w:rPr>
                <w:color w:val="000000"/>
                <w:sz w:val="20"/>
                <w:szCs w:val="20"/>
                <w:lang w:val="en-US"/>
              </w:rPr>
              <w:t>3.</w:t>
            </w:r>
          </w:p>
        </w:tc>
        <w:tc>
          <w:tcPr>
            <w:tcW w:w="777" w:type="pct"/>
          </w:tcPr>
          <w:p w:rsidR="00703FC5" w:rsidRPr="008D70CB" w:rsidRDefault="00703FC5" w:rsidP="00703FC5">
            <w:pPr>
              <w:rPr>
                <w:color w:val="000000"/>
                <w:sz w:val="20"/>
                <w:szCs w:val="20"/>
                <w:lang w:val="de-DE"/>
              </w:rPr>
            </w:pPr>
            <w:r w:rsidRPr="008D70CB">
              <w:rPr>
                <w:color w:val="000000"/>
                <w:sz w:val="20"/>
                <w:szCs w:val="20"/>
                <w:lang w:val="de-DE"/>
              </w:rPr>
              <w:t xml:space="preserve">Jones, R. </w:t>
            </w:r>
          </w:p>
        </w:tc>
        <w:tc>
          <w:tcPr>
            <w:tcW w:w="1090" w:type="pct"/>
            <w:gridSpan w:val="4"/>
          </w:tcPr>
          <w:p w:rsidR="00703FC5" w:rsidRPr="008D70CB" w:rsidRDefault="00703FC5" w:rsidP="00703FC5">
            <w:pPr>
              <w:rPr>
                <w:color w:val="000000"/>
                <w:sz w:val="20"/>
                <w:szCs w:val="20"/>
                <w:lang w:val="de-DE"/>
              </w:rPr>
            </w:pPr>
            <w:r w:rsidRPr="008D70CB">
              <w:rPr>
                <w:color w:val="000000"/>
                <w:sz w:val="20"/>
                <w:szCs w:val="20"/>
                <w:lang w:val="de-DE"/>
              </w:rPr>
              <w:t>Conference Interpreting Explained</w:t>
            </w:r>
          </w:p>
        </w:tc>
        <w:tc>
          <w:tcPr>
            <w:tcW w:w="1028" w:type="pct"/>
            <w:gridSpan w:val="5"/>
          </w:tcPr>
          <w:p w:rsidR="00703FC5" w:rsidRPr="008D70CB" w:rsidRDefault="00703FC5" w:rsidP="00703FC5">
            <w:pPr>
              <w:rPr>
                <w:color w:val="000000"/>
                <w:sz w:val="20"/>
                <w:szCs w:val="20"/>
                <w:lang w:val="de-DE"/>
              </w:rPr>
            </w:pPr>
            <w:r w:rsidRPr="008D70CB">
              <w:rPr>
                <w:color w:val="000000"/>
                <w:sz w:val="20"/>
                <w:szCs w:val="20"/>
                <w:lang w:val="de-DE"/>
              </w:rPr>
              <w:t xml:space="preserve">Manchester: </w:t>
            </w:r>
          </w:p>
          <w:p w:rsidR="00703FC5" w:rsidRPr="008D70CB" w:rsidRDefault="00703FC5" w:rsidP="00703FC5">
            <w:pPr>
              <w:rPr>
                <w:color w:val="000000"/>
                <w:sz w:val="20"/>
                <w:szCs w:val="20"/>
                <w:lang w:val="de-DE"/>
              </w:rPr>
            </w:pPr>
            <w:r w:rsidRPr="008D70CB">
              <w:rPr>
                <w:color w:val="000000"/>
                <w:sz w:val="20"/>
                <w:szCs w:val="20"/>
                <w:lang w:val="de-DE"/>
              </w:rPr>
              <w:t>St. Jerome</w:t>
            </w:r>
          </w:p>
        </w:tc>
        <w:tc>
          <w:tcPr>
            <w:tcW w:w="986" w:type="pct"/>
            <w:gridSpan w:val="2"/>
          </w:tcPr>
          <w:p w:rsidR="00703FC5" w:rsidRPr="008D70CB" w:rsidRDefault="00703FC5" w:rsidP="00703FC5">
            <w:pPr>
              <w:jc w:val="center"/>
              <w:rPr>
                <w:color w:val="000000"/>
                <w:sz w:val="20"/>
                <w:szCs w:val="20"/>
                <w:lang w:val="de-DE"/>
              </w:rPr>
            </w:pPr>
            <w:r w:rsidRPr="008D70CB">
              <w:rPr>
                <w:color w:val="000000"/>
                <w:sz w:val="20"/>
                <w:szCs w:val="20"/>
                <w:lang w:val="de-DE"/>
              </w:rPr>
              <w:t>2002</w:t>
            </w:r>
          </w:p>
        </w:tc>
      </w:tr>
      <w:tr w:rsidR="00703FC5" w:rsidRPr="008D70CB" w:rsidTr="008D70CB">
        <w:tc>
          <w:tcPr>
            <w:tcW w:w="292" w:type="pct"/>
            <w:vMerge/>
            <w:vAlign w:val="center"/>
          </w:tcPr>
          <w:p w:rsidR="00703FC5" w:rsidRPr="008D70CB" w:rsidRDefault="00703FC5" w:rsidP="00703FC5">
            <w:pPr>
              <w:rPr>
                <w:color w:val="000000"/>
                <w:sz w:val="20"/>
                <w:szCs w:val="20"/>
                <w:lang w:val="mk-MK"/>
              </w:rPr>
            </w:pPr>
          </w:p>
        </w:tc>
        <w:tc>
          <w:tcPr>
            <w:tcW w:w="329" w:type="pct"/>
            <w:vMerge w:val="restart"/>
          </w:tcPr>
          <w:p w:rsidR="00703FC5" w:rsidRPr="008D70CB" w:rsidRDefault="00703FC5" w:rsidP="00703FC5">
            <w:pPr>
              <w:rPr>
                <w:color w:val="000000"/>
                <w:sz w:val="20"/>
                <w:szCs w:val="20"/>
                <w:lang w:val="de-DE"/>
              </w:rPr>
            </w:pPr>
            <w:r w:rsidRPr="008D70CB">
              <w:rPr>
                <w:color w:val="000000"/>
                <w:sz w:val="20"/>
                <w:szCs w:val="20"/>
                <w:lang w:val="de-DE"/>
              </w:rPr>
              <w:t>22.2</w:t>
            </w:r>
          </w:p>
        </w:tc>
        <w:tc>
          <w:tcPr>
            <w:tcW w:w="4379" w:type="pct"/>
            <w:gridSpan w:val="14"/>
          </w:tcPr>
          <w:p w:rsidR="00703FC5" w:rsidRPr="008D70CB" w:rsidRDefault="00703FC5" w:rsidP="00703FC5">
            <w:pPr>
              <w:rPr>
                <w:color w:val="000000"/>
                <w:sz w:val="20"/>
                <w:szCs w:val="20"/>
                <w:lang w:val="mk-MK"/>
              </w:rPr>
            </w:pPr>
            <w:r w:rsidRPr="008D70CB">
              <w:rPr>
                <w:color w:val="000000"/>
                <w:sz w:val="20"/>
                <w:szCs w:val="20"/>
                <w:lang w:val="mk-MK"/>
              </w:rPr>
              <w:t>Дополнителна литература (до три)</w:t>
            </w:r>
          </w:p>
        </w:tc>
      </w:tr>
      <w:tr w:rsidR="00703FC5" w:rsidRPr="008D70CB" w:rsidTr="008D70CB">
        <w:trPr>
          <w:trHeight w:val="207"/>
        </w:trPr>
        <w:tc>
          <w:tcPr>
            <w:tcW w:w="292" w:type="pct"/>
            <w:vMerge/>
            <w:vAlign w:val="center"/>
          </w:tcPr>
          <w:p w:rsidR="00703FC5" w:rsidRPr="008D70CB" w:rsidRDefault="00703FC5" w:rsidP="00703FC5">
            <w:pPr>
              <w:rPr>
                <w:color w:val="000000"/>
                <w:sz w:val="20"/>
                <w:szCs w:val="20"/>
                <w:lang w:val="de-DE"/>
              </w:rPr>
            </w:pPr>
          </w:p>
        </w:tc>
        <w:tc>
          <w:tcPr>
            <w:tcW w:w="329" w:type="pct"/>
            <w:vMerge/>
            <w:vAlign w:val="center"/>
          </w:tcPr>
          <w:p w:rsidR="00703FC5" w:rsidRPr="008D70CB" w:rsidRDefault="00703FC5" w:rsidP="00703FC5">
            <w:pPr>
              <w:rPr>
                <w:color w:val="000000"/>
                <w:sz w:val="20"/>
                <w:szCs w:val="20"/>
                <w:lang w:val="de-DE"/>
              </w:rPr>
            </w:pPr>
          </w:p>
        </w:tc>
        <w:tc>
          <w:tcPr>
            <w:tcW w:w="497" w:type="pct"/>
            <w:gridSpan w:val="2"/>
          </w:tcPr>
          <w:p w:rsidR="00703FC5" w:rsidRPr="008D70CB" w:rsidRDefault="00703FC5" w:rsidP="00703FC5">
            <w:pPr>
              <w:rPr>
                <w:color w:val="000000"/>
                <w:sz w:val="20"/>
                <w:szCs w:val="20"/>
                <w:lang w:val="mk-MK"/>
              </w:rPr>
            </w:pPr>
            <w:r w:rsidRPr="008D70CB">
              <w:rPr>
                <w:color w:val="000000"/>
                <w:sz w:val="20"/>
                <w:szCs w:val="20"/>
                <w:lang w:val="mk-MK"/>
              </w:rPr>
              <w:t xml:space="preserve">Ред.број </w:t>
            </w:r>
          </w:p>
        </w:tc>
        <w:tc>
          <w:tcPr>
            <w:tcW w:w="777" w:type="pct"/>
          </w:tcPr>
          <w:p w:rsidR="00703FC5" w:rsidRPr="008D70CB" w:rsidRDefault="00703FC5" w:rsidP="00703FC5">
            <w:pPr>
              <w:jc w:val="center"/>
              <w:rPr>
                <w:color w:val="000000"/>
                <w:sz w:val="20"/>
                <w:szCs w:val="20"/>
                <w:lang w:val="mk-MK"/>
              </w:rPr>
            </w:pPr>
            <w:r w:rsidRPr="008D70CB">
              <w:rPr>
                <w:color w:val="000000"/>
                <w:sz w:val="20"/>
                <w:szCs w:val="20"/>
                <w:lang w:val="mk-MK"/>
              </w:rPr>
              <w:t>Автор</w:t>
            </w:r>
          </w:p>
        </w:tc>
        <w:tc>
          <w:tcPr>
            <w:tcW w:w="1090" w:type="pct"/>
            <w:gridSpan w:val="4"/>
          </w:tcPr>
          <w:p w:rsidR="00703FC5" w:rsidRPr="008D70CB" w:rsidRDefault="00703FC5" w:rsidP="00703FC5">
            <w:pPr>
              <w:jc w:val="center"/>
              <w:rPr>
                <w:color w:val="000000"/>
                <w:sz w:val="20"/>
                <w:szCs w:val="20"/>
                <w:lang w:val="mk-MK"/>
              </w:rPr>
            </w:pPr>
            <w:r w:rsidRPr="008D70CB">
              <w:rPr>
                <w:color w:val="000000"/>
                <w:sz w:val="20"/>
                <w:szCs w:val="20"/>
                <w:lang w:val="mk-MK"/>
              </w:rPr>
              <w:t>Наслов</w:t>
            </w:r>
          </w:p>
        </w:tc>
        <w:tc>
          <w:tcPr>
            <w:tcW w:w="1028" w:type="pct"/>
            <w:gridSpan w:val="5"/>
          </w:tcPr>
          <w:p w:rsidR="00703FC5" w:rsidRPr="008D70CB" w:rsidRDefault="00703FC5" w:rsidP="00703FC5">
            <w:pPr>
              <w:jc w:val="center"/>
              <w:rPr>
                <w:color w:val="000000"/>
                <w:sz w:val="20"/>
                <w:szCs w:val="20"/>
                <w:lang w:val="mk-MK"/>
              </w:rPr>
            </w:pPr>
            <w:r w:rsidRPr="008D70CB">
              <w:rPr>
                <w:color w:val="000000"/>
                <w:sz w:val="20"/>
                <w:szCs w:val="20"/>
                <w:lang w:val="mk-MK"/>
              </w:rPr>
              <w:t>Издавач</w:t>
            </w:r>
          </w:p>
        </w:tc>
        <w:tc>
          <w:tcPr>
            <w:tcW w:w="986" w:type="pct"/>
            <w:gridSpan w:val="2"/>
          </w:tcPr>
          <w:p w:rsidR="00703FC5" w:rsidRPr="008D70CB" w:rsidRDefault="00703FC5" w:rsidP="00703FC5">
            <w:pPr>
              <w:jc w:val="center"/>
              <w:rPr>
                <w:color w:val="000000"/>
                <w:sz w:val="20"/>
                <w:szCs w:val="20"/>
                <w:lang w:val="mk-MK"/>
              </w:rPr>
            </w:pPr>
            <w:r w:rsidRPr="008D70CB">
              <w:rPr>
                <w:color w:val="000000"/>
                <w:sz w:val="20"/>
                <w:szCs w:val="20"/>
                <w:lang w:val="mk-MK"/>
              </w:rPr>
              <w:t>Година</w:t>
            </w:r>
          </w:p>
        </w:tc>
      </w:tr>
      <w:tr w:rsidR="00703FC5" w:rsidRPr="008D70CB" w:rsidTr="008D70CB">
        <w:trPr>
          <w:trHeight w:val="206"/>
        </w:trPr>
        <w:tc>
          <w:tcPr>
            <w:tcW w:w="292" w:type="pct"/>
            <w:vMerge/>
            <w:vAlign w:val="center"/>
          </w:tcPr>
          <w:p w:rsidR="00703FC5" w:rsidRPr="008D70CB" w:rsidRDefault="00703FC5" w:rsidP="00703FC5">
            <w:pPr>
              <w:rPr>
                <w:color w:val="000000"/>
                <w:sz w:val="20"/>
                <w:szCs w:val="20"/>
                <w:lang w:val="de-DE"/>
              </w:rPr>
            </w:pPr>
          </w:p>
        </w:tc>
        <w:tc>
          <w:tcPr>
            <w:tcW w:w="329" w:type="pct"/>
            <w:vMerge/>
            <w:vAlign w:val="center"/>
          </w:tcPr>
          <w:p w:rsidR="00703FC5" w:rsidRPr="008D70CB" w:rsidRDefault="00703FC5" w:rsidP="00703FC5">
            <w:pPr>
              <w:rPr>
                <w:color w:val="000000"/>
                <w:sz w:val="20"/>
                <w:szCs w:val="20"/>
                <w:lang w:val="de-DE"/>
              </w:rPr>
            </w:pPr>
          </w:p>
        </w:tc>
        <w:tc>
          <w:tcPr>
            <w:tcW w:w="497" w:type="pct"/>
            <w:gridSpan w:val="2"/>
          </w:tcPr>
          <w:p w:rsidR="00703FC5" w:rsidRPr="008D70CB" w:rsidRDefault="00703FC5" w:rsidP="00703FC5">
            <w:pPr>
              <w:rPr>
                <w:color w:val="000000"/>
                <w:sz w:val="20"/>
                <w:szCs w:val="20"/>
                <w:lang w:val="de-DE"/>
              </w:rPr>
            </w:pPr>
            <w:r w:rsidRPr="008D70CB">
              <w:rPr>
                <w:color w:val="000000"/>
                <w:sz w:val="20"/>
                <w:szCs w:val="20"/>
                <w:lang w:val="de-DE"/>
              </w:rPr>
              <w:t>1.</w:t>
            </w:r>
          </w:p>
        </w:tc>
        <w:tc>
          <w:tcPr>
            <w:tcW w:w="777" w:type="pct"/>
          </w:tcPr>
          <w:p w:rsidR="00703FC5" w:rsidRPr="008D70CB" w:rsidRDefault="00703FC5" w:rsidP="00703FC5">
            <w:pPr>
              <w:rPr>
                <w:color w:val="000000"/>
                <w:sz w:val="20"/>
                <w:szCs w:val="20"/>
                <w:lang w:val="mk-MK"/>
              </w:rPr>
            </w:pPr>
          </w:p>
        </w:tc>
        <w:tc>
          <w:tcPr>
            <w:tcW w:w="1090" w:type="pct"/>
            <w:gridSpan w:val="4"/>
          </w:tcPr>
          <w:p w:rsidR="00703FC5" w:rsidRPr="008D70CB" w:rsidRDefault="00703FC5" w:rsidP="00703FC5">
            <w:pPr>
              <w:rPr>
                <w:color w:val="000000"/>
                <w:sz w:val="20"/>
                <w:szCs w:val="20"/>
                <w:lang w:val="mk-MK"/>
              </w:rPr>
            </w:pPr>
          </w:p>
        </w:tc>
        <w:tc>
          <w:tcPr>
            <w:tcW w:w="1028" w:type="pct"/>
            <w:gridSpan w:val="5"/>
          </w:tcPr>
          <w:p w:rsidR="00703FC5" w:rsidRPr="008D70CB" w:rsidRDefault="00703FC5" w:rsidP="00703FC5">
            <w:pPr>
              <w:rPr>
                <w:color w:val="000000"/>
                <w:sz w:val="20"/>
                <w:szCs w:val="20"/>
                <w:lang w:val="mk-MK"/>
              </w:rPr>
            </w:pPr>
          </w:p>
        </w:tc>
        <w:tc>
          <w:tcPr>
            <w:tcW w:w="986" w:type="pct"/>
            <w:gridSpan w:val="2"/>
          </w:tcPr>
          <w:p w:rsidR="00703FC5" w:rsidRPr="008D70CB" w:rsidRDefault="00703FC5" w:rsidP="00703FC5">
            <w:pPr>
              <w:rPr>
                <w:color w:val="000000"/>
                <w:sz w:val="20"/>
                <w:szCs w:val="20"/>
                <w:lang w:val="mk-MK"/>
              </w:rPr>
            </w:pPr>
          </w:p>
        </w:tc>
      </w:tr>
      <w:tr w:rsidR="00703FC5" w:rsidRPr="008D70CB" w:rsidTr="008D70CB">
        <w:trPr>
          <w:trHeight w:val="206"/>
        </w:trPr>
        <w:tc>
          <w:tcPr>
            <w:tcW w:w="292" w:type="pct"/>
            <w:vMerge/>
            <w:vAlign w:val="center"/>
          </w:tcPr>
          <w:p w:rsidR="00703FC5" w:rsidRPr="008D70CB" w:rsidRDefault="00703FC5" w:rsidP="00703FC5">
            <w:pPr>
              <w:rPr>
                <w:color w:val="000000"/>
                <w:sz w:val="20"/>
                <w:szCs w:val="20"/>
                <w:lang w:val="de-DE"/>
              </w:rPr>
            </w:pPr>
          </w:p>
        </w:tc>
        <w:tc>
          <w:tcPr>
            <w:tcW w:w="329" w:type="pct"/>
            <w:vMerge/>
            <w:vAlign w:val="center"/>
          </w:tcPr>
          <w:p w:rsidR="00703FC5" w:rsidRPr="008D70CB" w:rsidRDefault="00703FC5" w:rsidP="00703FC5">
            <w:pPr>
              <w:rPr>
                <w:color w:val="000000"/>
                <w:sz w:val="20"/>
                <w:szCs w:val="20"/>
                <w:lang w:val="de-DE"/>
              </w:rPr>
            </w:pPr>
          </w:p>
        </w:tc>
        <w:tc>
          <w:tcPr>
            <w:tcW w:w="497" w:type="pct"/>
            <w:gridSpan w:val="2"/>
          </w:tcPr>
          <w:p w:rsidR="00703FC5" w:rsidRPr="008D70CB" w:rsidRDefault="00703FC5" w:rsidP="00703FC5">
            <w:pPr>
              <w:rPr>
                <w:color w:val="000000"/>
                <w:sz w:val="20"/>
                <w:szCs w:val="20"/>
                <w:lang w:val="de-DE"/>
              </w:rPr>
            </w:pPr>
            <w:r w:rsidRPr="008D70CB">
              <w:rPr>
                <w:color w:val="000000"/>
                <w:sz w:val="20"/>
                <w:szCs w:val="20"/>
                <w:lang w:val="de-DE"/>
              </w:rPr>
              <w:t>2.</w:t>
            </w:r>
          </w:p>
        </w:tc>
        <w:tc>
          <w:tcPr>
            <w:tcW w:w="777" w:type="pct"/>
          </w:tcPr>
          <w:p w:rsidR="00703FC5" w:rsidRPr="008D70CB" w:rsidRDefault="00703FC5" w:rsidP="00703FC5">
            <w:pPr>
              <w:rPr>
                <w:color w:val="000000"/>
                <w:sz w:val="20"/>
                <w:szCs w:val="20"/>
                <w:lang w:val="mk-MK"/>
              </w:rPr>
            </w:pPr>
          </w:p>
        </w:tc>
        <w:tc>
          <w:tcPr>
            <w:tcW w:w="1090" w:type="pct"/>
            <w:gridSpan w:val="4"/>
          </w:tcPr>
          <w:p w:rsidR="00703FC5" w:rsidRPr="008D70CB" w:rsidRDefault="00703FC5" w:rsidP="00703FC5">
            <w:pPr>
              <w:rPr>
                <w:color w:val="000000"/>
                <w:sz w:val="20"/>
                <w:szCs w:val="20"/>
                <w:lang w:val="mk-MK"/>
              </w:rPr>
            </w:pPr>
          </w:p>
        </w:tc>
        <w:tc>
          <w:tcPr>
            <w:tcW w:w="1028" w:type="pct"/>
            <w:gridSpan w:val="5"/>
          </w:tcPr>
          <w:p w:rsidR="00703FC5" w:rsidRPr="008D70CB" w:rsidRDefault="00703FC5" w:rsidP="00703FC5">
            <w:pPr>
              <w:rPr>
                <w:color w:val="000000"/>
                <w:sz w:val="20"/>
                <w:szCs w:val="20"/>
                <w:lang w:val="mk-MK"/>
              </w:rPr>
            </w:pPr>
          </w:p>
        </w:tc>
        <w:tc>
          <w:tcPr>
            <w:tcW w:w="986" w:type="pct"/>
            <w:gridSpan w:val="2"/>
          </w:tcPr>
          <w:p w:rsidR="00703FC5" w:rsidRPr="008D70CB" w:rsidRDefault="00703FC5" w:rsidP="00703FC5">
            <w:pPr>
              <w:rPr>
                <w:color w:val="000000"/>
                <w:sz w:val="20"/>
                <w:szCs w:val="20"/>
                <w:lang w:val="mk-MK"/>
              </w:rPr>
            </w:pPr>
          </w:p>
        </w:tc>
      </w:tr>
      <w:tr w:rsidR="00703FC5" w:rsidRPr="008D70CB" w:rsidTr="008D70CB">
        <w:trPr>
          <w:trHeight w:val="206"/>
        </w:trPr>
        <w:tc>
          <w:tcPr>
            <w:tcW w:w="292" w:type="pct"/>
            <w:vMerge/>
            <w:vAlign w:val="center"/>
          </w:tcPr>
          <w:p w:rsidR="00703FC5" w:rsidRPr="008D70CB" w:rsidRDefault="00703FC5" w:rsidP="00703FC5">
            <w:pPr>
              <w:rPr>
                <w:color w:val="000000"/>
                <w:sz w:val="20"/>
                <w:szCs w:val="20"/>
                <w:lang w:val="de-DE"/>
              </w:rPr>
            </w:pPr>
          </w:p>
        </w:tc>
        <w:tc>
          <w:tcPr>
            <w:tcW w:w="329" w:type="pct"/>
            <w:vMerge/>
            <w:vAlign w:val="center"/>
          </w:tcPr>
          <w:p w:rsidR="00703FC5" w:rsidRPr="008D70CB" w:rsidRDefault="00703FC5" w:rsidP="00703FC5">
            <w:pPr>
              <w:rPr>
                <w:color w:val="000000"/>
                <w:sz w:val="20"/>
                <w:szCs w:val="20"/>
                <w:lang w:val="de-DE"/>
              </w:rPr>
            </w:pPr>
          </w:p>
        </w:tc>
        <w:tc>
          <w:tcPr>
            <w:tcW w:w="497" w:type="pct"/>
            <w:gridSpan w:val="2"/>
          </w:tcPr>
          <w:p w:rsidR="00703FC5" w:rsidRPr="008D70CB" w:rsidRDefault="00703FC5" w:rsidP="00703FC5">
            <w:pPr>
              <w:rPr>
                <w:color w:val="000000"/>
                <w:sz w:val="20"/>
                <w:szCs w:val="20"/>
                <w:lang w:val="mk-MK"/>
              </w:rPr>
            </w:pPr>
            <w:r w:rsidRPr="008D70CB">
              <w:rPr>
                <w:color w:val="000000"/>
                <w:sz w:val="20"/>
                <w:szCs w:val="20"/>
                <w:lang w:val="mk-MK"/>
              </w:rPr>
              <w:t>3.</w:t>
            </w:r>
          </w:p>
        </w:tc>
        <w:tc>
          <w:tcPr>
            <w:tcW w:w="777" w:type="pct"/>
          </w:tcPr>
          <w:p w:rsidR="00703FC5" w:rsidRPr="008D70CB" w:rsidRDefault="00703FC5" w:rsidP="00703FC5">
            <w:pPr>
              <w:rPr>
                <w:color w:val="000000"/>
                <w:sz w:val="20"/>
                <w:szCs w:val="20"/>
                <w:lang w:val="mk-MK"/>
              </w:rPr>
            </w:pPr>
          </w:p>
        </w:tc>
        <w:tc>
          <w:tcPr>
            <w:tcW w:w="1090" w:type="pct"/>
            <w:gridSpan w:val="4"/>
          </w:tcPr>
          <w:p w:rsidR="00703FC5" w:rsidRPr="008D70CB" w:rsidRDefault="00703FC5" w:rsidP="00703FC5">
            <w:pPr>
              <w:rPr>
                <w:color w:val="000000"/>
                <w:sz w:val="20"/>
                <w:szCs w:val="20"/>
                <w:lang w:val="mk-MK"/>
              </w:rPr>
            </w:pPr>
          </w:p>
        </w:tc>
        <w:tc>
          <w:tcPr>
            <w:tcW w:w="1028" w:type="pct"/>
            <w:gridSpan w:val="5"/>
          </w:tcPr>
          <w:p w:rsidR="00703FC5" w:rsidRPr="008D70CB" w:rsidRDefault="00703FC5" w:rsidP="00703FC5">
            <w:pPr>
              <w:tabs>
                <w:tab w:val="left" w:pos="1080"/>
              </w:tabs>
              <w:rPr>
                <w:color w:val="000000"/>
                <w:sz w:val="20"/>
                <w:szCs w:val="20"/>
                <w:lang w:val="mk-MK"/>
              </w:rPr>
            </w:pPr>
          </w:p>
        </w:tc>
        <w:tc>
          <w:tcPr>
            <w:tcW w:w="986" w:type="pct"/>
            <w:gridSpan w:val="2"/>
          </w:tcPr>
          <w:p w:rsidR="00703FC5" w:rsidRPr="008D70CB" w:rsidRDefault="00703FC5" w:rsidP="00703FC5">
            <w:pPr>
              <w:rPr>
                <w:color w:val="000000"/>
                <w:sz w:val="20"/>
                <w:szCs w:val="20"/>
                <w:lang w:val="mk-MK"/>
              </w:rPr>
            </w:pPr>
          </w:p>
        </w:tc>
      </w:tr>
    </w:tbl>
    <w:p w:rsidR="00FD7CEB" w:rsidRPr="008D70CB" w:rsidRDefault="00FD7CEB">
      <w:pPr>
        <w:rPr>
          <w:b/>
          <w:lang w:val="en-US"/>
        </w:rPr>
      </w:pPr>
    </w:p>
    <w:p w:rsidR="00DA3FC1" w:rsidRDefault="00DA3FC1">
      <w:pPr>
        <w:rPr>
          <w:rFonts w:ascii="Calibri" w:eastAsia="Calibri" w:hAnsi="Calibri" w:cs="Calibri"/>
        </w:rPr>
      </w:pPr>
    </w:p>
    <w:p w:rsidR="008D70CB" w:rsidRDefault="008D70CB">
      <w:r>
        <w:br w:type="page"/>
      </w:r>
    </w:p>
    <w:p w:rsidR="00DA3FC1" w:rsidRPr="008D70CB" w:rsidRDefault="009A2AF2">
      <w:r>
        <w:rPr>
          <w:b/>
        </w:rPr>
        <w:lastRenderedPageBreak/>
        <w:t>Предмети од италијански јазик (2 семестар, задолжителни)</w:t>
      </w:r>
    </w:p>
    <w:p w:rsidR="00703FC5" w:rsidRDefault="00703FC5">
      <w:pPr>
        <w:rPr>
          <w:b/>
          <w:lang w:val="mk-MK"/>
        </w:rPr>
      </w:pPr>
    </w:p>
    <w:p w:rsidR="00703FC5" w:rsidRPr="00703FC5" w:rsidRDefault="00703FC5">
      <w:pPr>
        <w:rPr>
          <w:lang w:val="mk-M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41"/>
        <w:gridCol w:w="415"/>
        <w:gridCol w:w="553"/>
        <w:gridCol w:w="1514"/>
        <w:gridCol w:w="653"/>
        <w:gridCol w:w="327"/>
        <w:gridCol w:w="302"/>
        <w:gridCol w:w="842"/>
        <w:gridCol w:w="875"/>
        <w:gridCol w:w="189"/>
        <w:gridCol w:w="462"/>
        <w:gridCol w:w="269"/>
        <w:gridCol w:w="208"/>
        <w:gridCol w:w="1149"/>
        <w:gridCol w:w="773"/>
      </w:tblGrid>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Наслов на нaставниот предмет</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b/>
                <w:color w:val="000000"/>
                <w:sz w:val="20"/>
                <w:szCs w:val="20"/>
                <w:lang w:val="mk-MK"/>
              </w:rPr>
            </w:pPr>
            <w:r w:rsidRPr="00703FC5">
              <w:rPr>
                <w:b/>
                <w:color w:val="000000"/>
                <w:sz w:val="20"/>
                <w:szCs w:val="20"/>
                <w:lang w:val="mk-MK"/>
              </w:rPr>
              <w:t>КОНТРАСТИВНА АНАЛИЗА НА ГОВОР И ТЕРМИНОЛОГИЈА (ИТАЛИЈАНСКИ ЈАЗИК)</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2.</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Код</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3.</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Студиска програма</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Конференциско толкување</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4.</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Организатор на студиската програма (единица, односно институт, катедра, оддел)</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Филолошки факултет „Блаже Конески“ – Скопје</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5.</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Степен (прв, втор, трет циклус) </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mk-MK"/>
              </w:rPr>
              <w:t xml:space="preserve">Втор </w:t>
            </w:r>
            <w:r w:rsidRPr="00703FC5">
              <w:rPr>
                <w:color w:val="000000"/>
                <w:sz w:val="20"/>
                <w:szCs w:val="20"/>
                <w:lang w:val="ru-RU"/>
              </w:rPr>
              <w:t xml:space="preserve"> циклус</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6.</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Академска година/семестар </w:t>
            </w:r>
          </w:p>
        </w:tc>
        <w:tc>
          <w:tcPr>
            <w:tcW w:w="1036"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 година</w:t>
            </w:r>
          </w:p>
          <w:p w:rsidR="00703FC5" w:rsidRPr="00703FC5" w:rsidRDefault="00703FC5" w:rsidP="00703FC5">
            <w:pPr>
              <w:rPr>
                <w:color w:val="000000"/>
                <w:sz w:val="20"/>
                <w:szCs w:val="20"/>
                <w:lang w:val="mk-MK"/>
              </w:rPr>
            </w:pPr>
            <w:r w:rsidRPr="00703FC5">
              <w:rPr>
                <w:color w:val="000000"/>
                <w:sz w:val="20"/>
                <w:szCs w:val="20"/>
                <w:lang w:val="mk-MK"/>
              </w:rPr>
              <w:t>2. семестар</w:t>
            </w:r>
          </w:p>
        </w:tc>
        <w:tc>
          <w:tcPr>
            <w:tcW w:w="334"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7.</w:t>
            </w:r>
          </w:p>
        </w:tc>
        <w:tc>
          <w:tcPr>
            <w:tcW w:w="835"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Број на ЕКТС кредити</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3</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8.</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Наставник</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616DFC">
            <w:pPr>
              <w:rPr>
                <w:color w:val="000000"/>
                <w:sz w:val="20"/>
                <w:szCs w:val="20"/>
                <w:lang w:val="mk-MK"/>
              </w:rPr>
            </w:pPr>
            <w:r w:rsidRPr="00703FC5">
              <w:rPr>
                <w:color w:val="000000"/>
                <w:sz w:val="20"/>
                <w:szCs w:val="20"/>
                <w:lang w:val="mk-MK"/>
              </w:rPr>
              <w:t>Д-р Лучана Гуидо-Шремпф, ред</w:t>
            </w:r>
            <w:r w:rsidR="00616DFC">
              <w:rPr>
                <w:color w:val="000000"/>
                <w:sz w:val="20"/>
                <w:szCs w:val="20"/>
                <w:lang w:val="mk-MK"/>
              </w:rPr>
              <w:t>овен</w:t>
            </w:r>
            <w:r w:rsidRPr="00703FC5">
              <w:rPr>
                <w:color w:val="000000"/>
                <w:sz w:val="20"/>
                <w:szCs w:val="20"/>
                <w:lang w:val="mk-MK"/>
              </w:rPr>
              <w:t xml:space="preserve"> професор</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9.</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Предуслови за запишување на предметот</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r>
      <w:tr w:rsidR="00703FC5" w:rsidRPr="00703FC5" w:rsidTr="00703FC5">
        <w:trPr>
          <w:trHeight w:hRule="exact" w:val="1252"/>
        </w:trPr>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10.</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Цели на предметната програма (компетенции): </w:t>
            </w:r>
          </w:p>
          <w:p w:rsidR="00703FC5" w:rsidRPr="00703FC5" w:rsidRDefault="00703FC5" w:rsidP="00703FC5">
            <w:pPr>
              <w:rPr>
                <w:color w:val="000000"/>
                <w:sz w:val="20"/>
                <w:szCs w:val="20"/>
                <w:lang w:val="mk-MK"/>
              </w:rPr>
            </w:pPr>
            <w:r w:rsidRPr="00703FC5">
              <w:rPr>
                <w:color w:val="000000"/>
                <w:sz w:val="20"/>
                <w:szCs w:val="20"/>
                <w:lang w:val="mk-MK"/>
              </w:rPr>
              <w:t>Целта на овој предмет е откривање на сличностите и разликите меѓу италијанскиот и македонскиот јазик и по можност споредување со другите јазици.</w:t>
            </w:r>
          </w:p>
          <w:p w:rsidR="00703FC5" w:rsidRPr="00703FC5" w:rsidRDefault="00703FC5" w:rsidP="00703FC5">
            <w:pPr>
              <w:rPr>
                <w:color w:val="000000"/>
                <w:sz w:val="20"/>
                <w:szCs w:val="20"/>
                <w:lang w:val="mk-MK"/>
              </w:rPr>
            </w:pPr>
            <w:r w:rsidRPr="00703FC5">
              <w:rPr>
                <w:color w:val="000000"/>
                <w:sz w:val="20"/>
                <w:szCs w:val="20"/>
                <w:lang w:val="mk-MK"/>
              </w:rPr>
              <w:t>Преглед на усното искажување и толкување на повеќе јазици, посебно во јазикот/јазиците на специјалноста  и македонскиот јазик</w:t>
            </w:r>
          </w:p>
        </w:tc>
      </w:tr>
      <w:tr w:rsidR="00703FC5" w:rsidRPr="00703FC5" w:rsidTr="00703FC5">
        <w:trPr>
          <w:trHeight w:hRule="exact" w:val="2899"/>
        </w:trPr>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11.</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Содржина на предметната програма: </w:t>
            </w:r>
          </w:p>
          <w:p w:rsidR="00703FC5" w:rsidRPr="00703FC5" w:rsidRDefault="00703FC5" w:rsidP="00703FC5">
            <w:pPr>
              <w:jc w:val="both"/>
              <w:rPr>
                <w:color w:val="000000"/>
                <w:sz w:val="20"/>
                <w:szCs w:val="20"/>
                <w:lang w:val="mk-MK"/>
              </w:rPr>
            </w:pPr>
            <w:r w:rsidRPr="00703FC5">
              <w:rPr>
                <w:color w:val="000000"/>
                <w:sz w:val="20"/>
                <w:szCs w:val="20"/>
                <w:lang w:val="mk-MK"/>
              </w:rPr>
              <w:t xml:space="preserve">Дихотомија меѓу јазикот и говорот; прагматска примена на модерните европски јазици; интонацијата во толкувањето; особености на спонтаниот исказ; интонативни јазични карактеристики; јазични модели на контрастирање согласно со терминолошките стручни финеси од економијата/правото/политичките науки/меѓународните односи меѓу јазиците. Трагање по еквилантни форми; сличности и разлики. Терминолошки полиња фокусирани врз: медиумска, бизнис-комуникациска, техничка, правна, политичка, економска, спортска, медициснска, туристичка, образовна, уметничка терминологија. </w:t>
            </w:r>
          </w:p>
          <w:p w:rsidR="00703FC5" w:rsidRPr="00703FC5" w:rsidRDefault="00703FC5" w:rsidP="00703FC5">
            <w:pPr>
              <w:jc w:val="both"/>
              <w:rPr>
                <w:color w:val="000000"/>
                <w:sz w:val="20"/>
                <w:szCs w:val="20"/>
                <w:lang w:val="mk-MK"/>
              </w:rPr>
            </w:pPr>
            <w:r w:rsidRPr="00703FC5">
              <w:rPr>
                <w:color w:val="000000"/>
                <w:sz w:val="20"/>
                <w:szCs w:val="20"/>
                <w:lang w:val="mk-MK"/>
              </w:rPr>
              <w:t>Прагматски синтаксичко-семантички осврт кон италијанскиот и македонскиот јазик, нивна практична примена со црпење материјал  од текстови и говори од одредена област и снимени говори.</w:t>
            </w:r>
          </w:p>
          <w:p w:rsidR="00703FC5" w:rsidRPr="00703FC5" w:rsidRDefault="00703FC5" w:rsidP="00703FC5">
            <w:pPr>
              <w:jc w:val="both"/>
              <w:rPr>
                <w:color w:val="000000"/>
                <w:sz w:val="20"/>
                <w:szCs w:val="20"/>
                <w:lang w:val="mk-MK"/>
              </w:rPr>
            </w:pPr>
            <w:r w:rsidRPr="00703FC5">
              <w:rPr>
                <w:color w:val="000000"/>
                <w:sz w:val="20"/>
                <w:szCs w:val="20"/>
                <w:lang w:val="mk-MK"/>
              </w:rPr>
              <w:t>Толкување, контрастирање и анализа во повеќе јазични насоки со нагласка на повеќејазичноста.</w:t>
            </w:r>
          </w:p>
          <w:p w:rsidR="00703FC5" w:rsidRPr="00703FC5" w:rsidRDefault="00703FC5" w:rsidP="00703FC5">
            <w:pPr>
              <w:contextualSpacing/>
              <w:jc w:val="both"/>
              <w:rPr>
                <w:rFonts w:eastAsia="Calibri"/>
                <w:color w:val="000000"/>
                <w:sz w:val="20"/>
                <w:szCs w:val="20"/>
                <w:lang w:val="mk-MK"/>
              </w:rPr>
            </w:pPr>
            <w:r w:rsidRPr="00703FC5">
              <w:rPr>
                <w:rFonts w:eastAsia="Calibri"/>
                <w:color w:val="000000"/>
                <w:sz w:val="20"/>
                <w:szCs w:val="20"/>
                <w:lang w:val="mk-MK"/>
              </w:rPr>
              <w:t>Контрастивна анализа со фокус врз аспектот во македонскиот  и во италијанскиот јазик  преку анализа и толкување на македонски и на  италијански.</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12.</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13.</w:t>
            </w:r>
          </w:p>
        </w:tc>
        <w:tc>
          <w:tcPr>
            <w:tcW w:w="193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Вкупен расположив фонд на време</w:t>
            </w:r>
          </w:p>
        </w:tc>
        <w:tc>
          <w:tcPr>
            <w:tcW w:w="2770" w:type="pct"/>
            <w:gridSpan w:val="10"/>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90 часови</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14.</w:t>
            </w:r>
          </w:p>
        </w:tc>
        <w:tc>
          <w:tcPr>
            <w:tcW w:w="193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Распределба на расположивото време</w:t>
            </w:r>
          </w:p>
        </w:tc>
        <w:tc>
          <w:tcPr>
            <w:tcW w:w="2770" w:type="pct"/>
            <w:gridSpan w:val="10"/>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p>
        </w:tc>
      </w:tr>
      <w:tr w:rsidR="00703FC5" w:rsidRPr="00703FC5" w:rsidTr="00703FC5">
        <w:trPr>
          <w:trHeight w:val="135"/>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15.</w:t>
            </w:r>
          </w:p>
        </w:tc>
        <w:tc>
          <w:tcPr>
            <w:tcW w:w="193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Форми на наставните активности</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15.1</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Предавања-теоретска настава</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10 часови</w:t>
            </w:r>
          </w:p>
        </w:tc>
      </w:tr>
      <w:tr w:rsidR="00703FC5" w:rsidRPr="00703FC5" w:rsidTr="00703FC5">
        <w:trPr>
          <w:trHeight w:val="135"/>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15.2</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Вежби (лабораториски,</w:t>
            </w:r>
            <w:r w:rsidRPr="00703FC5">
              <w:rPr>
                <w:color w:val="000000"/>
                <w:sz w:val="20"/>
                <w:szCs w:val="20"/>
                <w:lang w:val="en-US"/>
              </w:rPr>
              <w:t xml:space="preserve"> </w:t>
            </w:r>
            <w:r w:rsidRPr="00703FC5">
              <w:rPr>
                <w:color w:val="000000"/>
                <w:sz w:val="20"/>
                <w:szCs w:val="20"/>
                <w:lang w:val="mk-MK"/>
              </w:rPr>
              <w:t xml:space="preserve">аудиториски), семинари, тимска работа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p>
        </w:tc>
      </w:tr>
      <w:tr w:rsidR="00703FC5" w:rsidRPr="00703FC5" w:rsidTr="00703FC5">
        <w:trPr>
          <w:trHeight w:val="90"/>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16.</w:t>
            </w:r>
          </w:p>
        </w:tc>
        <w:tc>
          <w:tcPr>
            <w:tcW w:w="193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Други форми на активности </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16.1</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Проектни задачи</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10  часови</w:t>
            </w:r>
          </w:p>
        </w:tc>
      </w:tr>
      <w:tr w:rsidR="00703FC5" w:rsidRPr="00703FC5" w:rsidTr="00703FC5">
        <w:trPr>
          <w:trHeight w:val="90"/>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16.2</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Самостојни задачи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20 часови </w:t>
            </w:r>
          </w:p>
        </w:tc>
      </w:tr>
      <w:tr w:rsidR="00703FC5" w:rsidRPr="00703FC5" w:rsidTr="00703FC5">
        <w:trPr>
          <w:trHeight w:val="90"/>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16.3</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Домашно учење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50 часови</w:t>
            </w:r>
          </w:p>
        </w:tc>
      </w:tr>
      <w:tr w:rsidR="00703FC5" w:rsidRPr="00703FC5" w:rsidTr="00703FC5">
        <w:tc>
          <w:tcPr>
            <w:tcW w:w="292" w:type="pct"/>
            <w:vMerge w:val="restart"/>
            <w:tcBorders>
              <w:top w:val="single" w:sz="4" w:space="0" w:color="auto"/>
              <w:left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17.</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Начин на оценување </w:t>
            </w:r>
          </w:p>
        </w:tc>
      </w:tr>
      <w:tr w:rsidR="00703FC5" w:rsidRPr="00703FC5" w:rsidTr="00703FC5">
        <w:trPr>
          <w:trHeight w:val="275"/>
        </w:trPr>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17.1.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Тестови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80 бодови                                                      </w:t>
            </w:r>
          </w:p>
        </w:tc>
      </w:tr>
      <w:tr w:rsidR="00703FC5" w:rsidRPr="00703FC5" w:rsidTr="00703FC5">
        <w:trPr>
          <w:trHeight w:val="703"/>
        </w:trPr>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17.2.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Успешно реализирани лаборато-риски/аудиториски вежби</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p>
        </w:tc>
      </w:tr>
      <w:tr w:rsidR="00703FC5" w:rsidRPr="00703FC5" w:rsidTr="00703FC5">
        <w:trPr>
          <w:trHeight w:val="275"/>
        </w:trPr>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17.3.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Активност и учество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10 бодови </w:t>
            </w:r>
          </w:p>
        </w:tc>
      </w:tr>
      <w:tr w:rsidR="00703FC5" w:rsidRPr="00703FC5" w:rsidTr="00703FC5">
        <w:trPr>
          <w:trHeight w:val="275"/>
        </w:trPr>
        <w:tc>
          <w:tcPr>
            <w:tcW w:w="292" w:type="pct"/>
            <w:vMerge/>
            <w:tcBorders>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17.4.</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Домашна задача и/или семинарска работа</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10 бодови</w:t>
            </w:r>
          </w:p>
        </w:tc>
      </w:tr>
      <w:tr w:rsidR="00703FC5" w:rsidRPr="00703FC5" w:rsidTr="00703FC5">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18.</w:t>
            </w:r>
          </w:p>
        </w:tc>
        <w:tc>
          <w:tcPr>
            <w:tcW w:w="2261"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Критериуми за оценување (бодови/оценка)</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до 50 бода </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      5 (пет)   </w:t>
            </w:r>
            <w:r w:rsidRPr="00703FC5">
              <w:rPr>
                <w:color w:val="000000"/>
                <w:sz w:val="20"/>
                <w:szCs w:val="20"/>
                <w:lang w:val="en-US"/>
              </w:rPr>
              <w:t xml:space="preserve">(F) </w:t>
            </w:r>
          </w:p>
        </w:tc>
      </w:tr>
      <w:tr w:rsidR="00703FC5" w:rsidRPr="00703FC5" w:rsidTr="00703FC5">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од 51 до 60 бода </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6 (шест)</w:t>
            </w:r>
            <w:r w:rsidRPr="00703FC5">
              <w:rPr>
                <w:color w:val="000000"/>
                <w:sz w:val="20"/>
                <w:szCs w:val="20"/>
                <w:lang w:val="en-US"/>
              </w:rPr>
              <w:t xml:space="preserve">     (E)</w:t>
            </w:r>
          </w:p>
        </w:tc>
      </w:tr>
      <w:tr w:rsidR="00703FC5" w:rsidRPr="00703FC5" w:rsidTr="00703FC5">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од 61 до 70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7 (седум)</w:t>
            </w:r>
            <w:r w:rsidRPr="00703FC5">
              <w:rPr>
                <w:color w:val="000000"/>
                <w:sz w:val="20"/>
                <w:szCs w:val="20"/>
                <w:lang w:val="en-US"/>
              </w:rPr>
              <w:t xml:space="preserve">   (D)</w:t>
            </w:r>
          </w:p>
        </w:tc>
      </w:tr>
      <w:tr w:rsidR="00703FC5" w:rsidRPr="00703FC5" w:rsidTr="00703FC5">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од 71 до 80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8 (осум)</w:t>
            </w:r>
            <w:r w:rsidRPr="00703FC5">
              <w:rPr>
                <w:color w:val="000000"/>
                <w:sz w:val="20"/>
                <w:szCs w:val="20"/>
                <w:lang w:val="en-US"/>
              </w:rPr>
              <w:t xml:space="preserve">     (C)</w:t>
            </w:r>
          </w:p>
        </w:tc>
      </w:tr>
      <w:tr w:rsidR="00703FC5" w:rsidRPr="00703FC5" w:rsidTr="00703FC5">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од 81 до 90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9 (девет)</w:t>
            </w:r>
            <w:r w:rsidRPr="00703FC5">
              <w:rPr>
                <w:color w:val="000000"/>
                <w:sz w:val="20"/>
                <w:szCs w:val="20"/>
                <w:lang w:val="en-US"/>
              </w:rPr>
              <w:t xml:space="preserve">    (B)</w:t>
            </w:r>
          </w:p>
        </w:tc>
      </w:tr>
      <w:tr w:rsidR="00703FC5" w:rsidRPr="00703FC5" w:rsidTr="00703FC5">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од 91 до 100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10 (десет)</w:t>
            </w:r>
            <w:r w:rsidRPr="00703FC5">
              <w:rPr>
                <w:color w:val="000000"/>
                <w:sz w:val="20"/>
                <w:szCs w:val="20"/>
                <w:lang w:val="en-US"/>
              </w:rPr>
              <w:t xml:space="preserve">    (A)</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19.</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Услови за потпис и полагање на завршен испит</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Запишан </w:t>
            </w:r>
            <w:r w:rsidRPr="00703FC5">
              <w:rPr>
                <w:color w:val="000000"/>
                <w:sz w:val="20"/>
                <w:szCs w:val="20"/>
                <w:lang w:val="mk-MK"/>
              </w:rPr>
              <w:t>предмет</w:t>
            </w:r>
            <w:r w:rsidRPr="00703FC5">
              <w:rPr>
                <w:color w:val="000000"/>
                <w:sz w:val="20"/>
                <w:szCs w:val="20"/>
                <w:lang w:val="ru-RU"/>
              </w:rPr>
              <w:t xml:space="preserve"> и редовност во наставата</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20.</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Јазик на кој се изведува наставата</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Италијански и македонски</w:t>
            </w:r>
          </w:p>
        </w:tc>
      </w:tr>
      <w:tr w:rsidR="00703FC5" w:rsidRPr="00703FC5" w:rsidTr="00703FC5">
        <w:tc>
          <w:tcPr>
            <w:tcW w:w="292"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21</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Метод на следење на квалитетот на наставата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Евалуација / самоевалуација</w:t>
            </w:r>
          </w:p>
        </w:tc>
      </w:tr>
      <w:tr w:rsidR="00703FC5" w:rsidRPr="00703FC5" w:rsidTr="00703FC5">
        <w:tc>
          <w:tcPr>
            <w:tcW w:w="292" w:type="pct"/>
            <w:vMerge w:val="restart"/>
            <w:tcBorders>
              <w:top w:val="single" w:sz="4" w:space="0" w:color="auto"/>
              <w:left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22.</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Литература</w:t>
            </w:r>
          </w:p>
        </w:tc>
      </w:tr>
      <w:tr w:rsidR="00703FC5" w:rsidRPr="00703FC5" w:rsidTr="00703FC5">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            Задолжителна литература (до три)</w:t>
            </w:r>
          </w:p>
        </w:tc>
      </w:tr>
      <w:tr w:rsidR="00703FC5" w:rsidRPr="00703FC5" w:rsidTr="00703FC5">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22.1</w:t>
            </w: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Ред.број</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Автор</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Наслов</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Издавач</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Година</w:t>
            </w:r>
          </w:p>
        </w:tc>
      </w:tr>
      <w:tr w:rsidR="00703FC5" w:rsidRPr="00703FC5" w:rsidTr="00703FC5">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Adornetti, I.</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 xml:space="preserve">Pragmatica del discorso e della conversazione. Una prospettiva cognitiva. </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Corisco, Unilibro</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2015</w:t>
            </w:r>
          </w:p>
        </w:tc>
      </w:tr>
      <w:tr w:rsidR="00703FC5" w:rsidRPr="00703FC5" w:rsidTr="00703FC5">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pl-PL"/>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pl-PL"/>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 xml:space="preserve">Cattana, A., Nesci, M. </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it-IT"/>
              </w:rPr>
            </w:pPr>
            <w:r w:rsidRPr="00703FC5">
              <w:rPr>
                <w:color w:val="000000"/>
                <w:sz w:val="20"/>
                <w:szCs w:val="20"/>
                <w:lang w:val="it-IT"/>
              </w:rPr>
              <w:t>Analizzare e correggere gli errori</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it-IT"/>
              </w:rPr>
            </w:pPr>
            <w:r w:rsidRPr="00703FC5">
              <w:rPr>
                <w:color w:val="000000"/>
                <w:sz w:val="20"/>
                <w:szCs w:val="20"/>
                <w:lang w:val="it-IT"/>
              </w:rPr>
              <w:t>Guerra edizioni, Perugia</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2004</w:t>
            </w:r>
          </w:p>
        </w:tc>
      </w:tr>
      <w:tr w:rsidR="00703FC5" w:rsidRPr="00703FC5" w:rsidTr="00703FC5">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it-IT"/>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it-IT"/>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it-IT"/>
              </w:rPr>
            </w:pPr>
            <w:r w:rsidRPr="00703FC5">
              <w:rPr>
                <w:color w:val="000000"/>
                <w:sz w:val="20"/>
                <w:szCs w:val="20"/>
                <w:lang w:val="it-IT"/>
              </w:rPr>
              <w:t>Danesi, M., Di Pietro, R.</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it-IT"/>
              </w:rPr>
            </w:pPr>
            <w:r w:rsidRPr="00703FC5">
              <w:rPr>
                <w:color w:val="000000"/>
                <w:sz w:val="20"/>
                <w:szCs w:val="20"/>
                <w:lang w:val="it-IT"/>
              </w:rPr>
              <w:t xml:space="preserve">L’analisi contrastiva per l’insegnamento della seconda lingua </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Armando edizioni, Roma</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2001</w:t>
            </w:r>
          </w:p>
        </w:tc>
      </w:tr>
      <w:tr w:rsidR="00703FC5" w:rsidRPr="00703FC5" w:rsidTr="00703FC5">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329" w:type="pct"/>
            <w:vMerge w:val="restart"/>
            <w:tcBorders>
              <w:top w:val="single" w:sz="4" w:space="0" w:color="auto"/>
              <w:left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22.2</w:t>
            </w:r>
          </w:p>
        </w:tc>
        <w:tc>
          <w:tcPr>
            <w:tcW w:w="4379" w:type="pct"/>
            <w:gridSpan w:val="1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Дополнителна литература (до три)</w:t>
            </w:r>
          </w:p>
        </w:tc>
      </w:tr>
      <w:tr w:rsidR="00703FC5" w:rsidRPr="00703FC5" w:rsidTr="00703FC5">
        <w:trPr>
          <w:trHeight w:val="207"/>
        </w:trPr>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9"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Ред.број </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Автор</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Наслов</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Издавач</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Година</w:t>
            </w:r>
          </w:p>
        </w:tc>
      </w:tr>
      <w:tr w:rsidR="00703FC5" w:rsidRPr="00703FC5" w:rsidTr="00703FC5">
        <w:trPr>
          <w:trHeight w:val="206"/>
        </w:trPr>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9"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r>
      <w:tr w:rsidR="00703FC5" w:rsidRPr="00703FC5" w:rsidTr="00703FC5">
        <w:trPr>
          <w:trHeight w:val="206"/>
        </w:trPr>
        <w:tc>
          <w:tcPr>
            <w:tcW w:w="292"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9"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r>
      <w:tr w:rsidR="00703FC5" w:rsidRPr="00703FC5" w:rsidTr="00703FC5">
        <w:trPr>
          <w:trHeight w:val="206"/>
        </w:trPr>
        <w:tc>
          <w:tcPr>
            <w:tcW w:w="292" w:type="pct"/>
            <w:vMerge/>
            <w:tcBorders>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9" w:type="pct"/>
            <w:vMerge/>
            <w:tcBorders>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tabs>
                <w:tab w:val="left" w:pos="1080"/>
              </w:tabs>
              <w:rPr>
                <w:color w:val="000000"/>
                <w:sz w:val="20"/>
                <w:szCs w:val="20"/>
                <w:lang w:val="mk-MK"/>
              </w:rPr>
            </w:pP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r>
    </w:tbl>
    <w:p w:rsidR="00703FC5" w:rsidRDefault="00703FC5">
      <w:pPr>
        <w:rPr>
          <w:lang w:val="mk-MK"/>
        </w:rPr>
      </w:pPr>
    </w:p>
    <w:p w:rsidR="00703FC5" w:rsidRDefault="00703FC5">
      <w:pPr>
        <w:rPr>
          <w:lang w:val="mk-MK"/>
        </w:rPr>
      </w:pPr>
    </w:p>
    <w:p w:rsidR="00703FC5" w:rsidRDefault="00703FC5">
      <w:pPr>
        <w:rPr>
          <w:lang w:val="mk-MK"/>
        </w:rPr>
      </w:pPr>
      <w:r>
        <w:rPr>
          <w:lang w:val="mk-MK"/>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633"/>
        <w:gridCol w:w="409"/>
        <w:gridCol w:w="547"/>
        <w:gridCol w:w="1496"/>
        <w:gridCol w:w="643"/>
        <w:gridCol w:w="323"/>
        <w:gridCol w:w="298"/>
        <w:gridCol w:w="832"/>
        <w:gridCol w:w="863"/>
        <w:gridCol w:w="187"/>
        <w:gridCol w:w="456"/>
        <w:gridCol w:w="265"/>
        <w:gridCol w:w="208"/>
        <w:gridCol w:w="1134"/>
        <w:gridCol w:w="884"/>
      </w:tblGrid>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lastRenderedPageBreak/>
              <w:t>1.</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Наслов на н</w:t>
            </w:r>
            <w:r w:rsidRPr="00703FC5">
              <w:rPr>
                <w:color w:val="000000"/>
                <w:sz w:val="20"/>
                <w:szCs w:val="20"/>
                <w:lang w:val="en-US"/>
              </w:rPr>
              <w:t>a</w:t>
            </w:r>
            <w:r w:rsidRPr="00703FC5">
              <w:rPr>
                <w:color w:val="000000"/>
                <w:sz w:val="20"/>
                <w:szCs w:val="20"/>
                <w:lang w:val="mk-MK"/>
              </w:rPr>
              <w:t>ставниот предмет</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b/>
                <w:color w:val="000000"/>
                <w:sz w:val="20"/>
                <w:szCs w:val="20"/>
                <w:lang w:val="mk-MK"/>
              </w:rPr>
            </w:pPr>
            <w:r w:rsidRPr="00703FC5">
              <w:rPr>
                <w:b/>
                <w:color w:val="000000"/>
                <w:sz w:val="20"/>
                <w:szCs w:val="20"/>
                <w:lang w:val="mk-MK"/>
              </w:rPr>
              <w:t xml:space="preserve">КОНФЕРЕНЦИСКО КОНСЕКУТИВНО ТОЛКУВАЊЕ ОД МАКЕДОНСКИ ЈАЗИК (А/А1) НА ИТАЛИЈАНСКИ ЈАЗИК (А2/Б/Б1) И ОБРАТНО 2 </w:t>
            </w:r>
            <w:r w:rsidRPr="00703FC5">
              <w:rPr>
                <w:color w:val="000000"/>
                <w:sz w:val="20"/>
                <w:szCs w:val="20"/>
                <w:lang w:val="mk-MK"/>
              </w:rPr>
              <w:t>ИЛИ</w:t>
            </w:r>
            <w:r w:rsidRPr="00703FC5">
              <w:rPr>
                <w:b/>
                <w:color w:val="000000"/>
                <w:sz w:val="20"/>
                <w:szCs w:val="20"/>
                <w:lang w:val="mk-MK"/>
              </w:rPr>
              <w:t xml:space="preserve"> ОД ИТАЛИЈАНСКИ ЈАЗИК (В/В1/В2) НА МАКЕДОНСКИ ЈАЗИК (А) 2</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Код</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3.</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Студиска програма</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Конференциско толкување</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4.</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Организатор на студиската програма (единица, односно институт, катедра, оддел)</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Филолошки факултет „Блаже Конески“ – Скопје</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5.</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Степен (прв, втор, трет циклус) </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Втор циклус</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6.</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Академска година/семестар </w:t>
            </w:r>
          </w:p>
        </w:tc>
        <w:tc>
          <w:tcPr>
            <w:tcW w:w="1023"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 година</w:t>
            </w:r>
          </w:p>
          <w:p w:rsidR="00703FC5" w:rsidRPr="00703FC5" w:rsidRDefault="00703FC5" w:rsidP="00703FC5">
            <w:pPr>
              <w:rPr>
                <w:color w:val="000000"/>
                <w:sz w:val="20"/>
                <w:szCs w:val="20"/>
                <w:lang w:val="mk-MK"/>
              </w:rPr>
            </w:pPr>
            <w:r w:rsidRPr="00703FC5">
              <w:rPr>
                <w:color w:val="000000"/>
                <w:sz w:val="20"/>
                <w:szCs w:val="20"/>
                <w:lang w:val="mk-MK"/>
              </w:rPr>
              <w:t>2. семестар</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7.</w:t>
            </w:r>
          </w:p>
        </w:tc>
        <w:tc>
          <w:tcPr>
            <w:tcW w:w="825"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Број на ЕКТС кредити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3</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8.</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Наставник</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Д-р Радица Никодиновска, редовен професор</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9.</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Предуслови за запишување на предметот</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mk-MK"/>
              </w:rPr>
              <w:t>Ислушан предмет: Конференциско консекутивно толкување од македонски јазик (А/А1) на италијански јазик (А2/Б/Б1) и обратно 1 или од италијански јазик (В/В1/В2) на македонски јазик (А) 1</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10.</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Цели на предметната програма (компетенции): </w:t>
            </w:r>
          </w:p>
          <w:p w:rsidR="00703FC5" w:rsidRPr="00703FC5" w:rsidRDefault="00703FC5" w:rsidP="00703FC5">
            <w:pPr>
              <w:rPr>
                <w:color w:val="000000"/>
                <w:sz w:val="20"/>
                <w:szCs w:val="20"/>
                <w:lang w:val="mk-MK"/>
              </w:rPr>
            </w:pPr>
            <w:r w:rsidRPr="00703FC5">
              <w:rPr>
                <w:color w:val="000000"/>
                <w:sz w:val="20"/>
                <w:szCs w:val="20"/>
                <w:lang w:val="mk-MK"/>
              </w:rPr>
              <w:t xml:space="preserve">Преку разновидни усни вежби, студентите се </w:t>
            </w:r>
            <w:r w:rsidRPr="00703FC5">
              <w:rPr>
                <w:noProof/>
                <w:color w:val="000000"/>
                <w:sz w:val="20"/>
                <w:szCs w:val="20"/>
                <w:lang w:val="mk-MK"/>
              </w:rPr>
              <w:t xml:space="preserve">оспособуваат </w:t>
            </w:r>
            <w:r w:rsidRPr="00703FC5">
              <w:rPr>
                <w:color w:val="000000"/>
                <w:sz w:val="20"/>
                <w:szCs w:val="20"/>
                <w:lang w:val="mk-MK"/>
              </w:rPr>
              <w:t>да толкуваат консекутивно од изворниот јазик на македонски јазик, прецизно да ја репродуцираат содржината на оригиналните говори, користејќи соодветна терминологија и регистер.</w:t>
            </w:r>
          </w:p>
          <w:p w:rsidR="00703FC5" w:rsidRPr="00703FC5" w:rsidRDefault="00703FC5" w:rsidP="00703FC5">
            <w:pPr>
              <w:rPr>
                <w:color w:val="000000"/>
                <w:sz w:val="20"/>
                <w:szCs w:val="20"/>
                <w:lang w:val="mk-MK"/>
              </w:rPr>
            </w:pPr>
            <w:r w:rsidRPr="00703FC5">
              <w:rPr>
                <w:color w:val="000000"/>
                <w:sz w:val="20"/>
                <w:szCs w:val="20"/>
                <w:lang w:val="mk-MK"/>
              </w:rPr>
              <w:t>Компетенции:</w:t>
            </w:r>
          </w:p>
          <w:p w:rsidR="00703FC5" w:rsidRPr="00703FC5" w:rsidRDefault="00703FC5" w:rsidP="00703FC5">
            <w:pPr>
              <w:rPr>
                <w:color w:val="000000"/>
                <w:sz w:val="20"/>
                <w:szCs w:val="20"/>
                <w:lang w:val="mk-MK"/>
              </w:rPr>
            </w:pPr>
            <w:r w:rsidRPr="00703FC5">
              <w:rPr>
                <w:color w:val="000000"/>
                <w:sz w:val="20"/>
                <w:szCs w:val="20"/>
                <w:lang w:val="mk-MK"/>
              </w:rPr>
              <w:t>1. Развивање на концентрацијата и меморијата; надминување на тремата од јавен настап; развивање на способноста за изразување на стандарден македонски јазик, како и на стандардниот странски јазик.</w:t>
            </w:r>
          </w:p>
          <w:p w:rsidR="00703FC5" w:rsidRPr="00703FC5" w:rsidRDefault="00703FC5" w:rsidP="00703FC5">
            <w:pPr>
              <w:rPr>
                <w:color w:val="000000"/>
                <w:sz w:val="20"/>
                <w:szCs w:val="20"/>
                <w:lang w:val="mk-MK"/>
              </w:rPr>
            </w:pPr>
            <w:r w:rsidRPr="00703FC5">
              <w:rPr>
                <w:color w:val="000000"/>
                <w:sz w:val="20"/>
                <w:szCs w:val="20"/>
                <w:lang w:val="mk-MK"/>
              </w:rPr>
              <w:t>2. Меморирање со постепена примена на техниките на бележење.</w:t>
            </w:r>
          </w:p>
          <w:p w:rsidR="00703FC5" w:rsidRPr="00703FC5" w:rsidRDefault="00703FC5" w:rsidP="00703FC5">
            <w:pPr>
              <w:rPr>
                <w:color w:val="000000"/>
                <w:sz w:val="20"/>
                <w:szCs w:val="20"/>
                <w:lang w:val="mk-MK"/>
              </w:rPr>
            </w:pPr>
            <w:r w:rsidRPr="00703FC5">
              <w:rPr>
                <w:color w:val="000000"/>
                <w:sz w:val="20"/>
                <w:szCs w:val="20"/>
                <w:lang w:val="mk-MK"/>
              </w:rPr>
              <w:t>3. Разбирање - анализа и синтеза на различни видови говори.</w:t>
            </w:r>
          </w:p>
          <w:p w:rsidR="00703FC5" w:rsidRPr="00703FC5" w:rsidRDefault="00703FC5" w:rsidP="00703FC5">
            <w:pPr>
              <w:rPr>
                <w:color w:val="000000"/>
                <w:sz w:val="20"/>
                <w:szCs w:val="20"/>
                <w:lang w:val="mk-MK"/>
              </w:rPr>
            </w:pPr>
            <w:r w:rsidRPr="00703FC5">
              <w:rPr>
                <w:color w:val="000000"/>
                <w:sz w:val="20"/>
                <w:szCs w:val="20"/>
                <w:lang w:val="mk-MK"/>
              </w:rPr>
              <w:t>4. Студентите поседуваат знаења за лексичко-граматичката специфичност на изворниот јазик и на јазикот цел.</w:t>
            </w:r>
          </w:p>
          <w:p w:rsidR="00703FC5" w:rsidRPr="00703FC5" w:rsidRDefault="00703FC5" w:rsidP="00703FC5">
            <w:pPr>
              <w:rPr>
                <w:color w:val="000000"/>
                <w:sz w:val="20"/>
                <w:szCs w:val="20"/>
                <w:lang w:val="mk-MK"/>
              </w:rPr>
            </w:pPr>
            <w:r w:rsidRPr="00703FC5">
              <w:rPr>
                <w:color w:val="000000"/>
                <w:sz w:val="20"/>
                <w:szCs w:val="20"/>
                <w:lang w:val="mk-MK"/>
              </w:rPr>
              <w:t>5. Способност за толкување од изворниот јазик на македонски јазик и обратно на говори во траење до 6 минути.</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11.</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Содржина на предметната програма:</w:t>
            </w:r>
          </w:p>
          <w:p w:rsidR="00703FC5" w:rsidRPr="00703FC5" w:rsidRDefault="00703FC5" w:rsidP="00703FC5">
            <w:pPr>
              <w:rPr>
                <w:color w:val="000000"/>
                <w:sz w:val="20"/>
                <w:szCs w:val="20"/>
                <w:lang w:val="mk-MK"/>
              </w:rPr>
            </w:pPr>
            <w:r w:rsidRPr="00703FC5">
              <w:rPr>
                <w:color w:val="000000"/>
                <w:sz w:val="20"/>
                <w:szCs w:val="20"/>
                <w:lang w:val="mk-MK"/>
              </w:rPr>
              <w:t xml:space="preserve">Совладување на техниката на консекутивното толкување со вежбање на концентрацијата и меморијата на студентот ; совладување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вертикалност, хиерархија на главните текстуални единици, развивање на рационален систен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 </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13.</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Вкупен расположив фонд на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en-US"/>
              </w:rPr>
              <w:t>90</w:t>
            </w:r>
            <w:r w:rsidRPr="00703FC5">
              <w:rPr>
                <w:color w:val="000000"/>
                <w:sz w:val="20"/>
                <w:szCs w:val="20"/>
                <w:lang w:val="ru-RU"/>
              </w:rPr>
              <w:t xml:space="preserve"> часови</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14.</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Распределба на расположивото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p>
        </w:tc>
      </w:tr>
      <w:tr w:rsidR="00703FC5" w:rsidRPr="00703FC5" w:rsidTr="0005245E">
        <w:trPr>
          <w:trHeight w:val="135"/>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15.</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Форми на наставните активности</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15.1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highlight w:val="yellow"/>
                <w:lang w:val="mk-MK"/>
              </w:rPr>
            </w:pPr>
            <w:r w:rsidRPr="00703FC5">
              <w:rPr>
                <w:color w:val="000000"/>
                <w:sz w:val="20"/>
                <w:szCs w:val="20"/>
                <w:lang w:val="mk-MK"/>
              </w:rPr>
              <w:t>Предавања-теоретска настава</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highlight w:val="yellow"/>
                <w:lang w:val="mk-MK"/>
              </w:rPr>
            </w:pPr>
          </w:p>
        </w:tc>
      </w:tr>
      <w:tr w:rsidR="00703FC5" w:rsidRPr="00703FC5" w:rsidTr="0005245E">
        <w:trPr>
          <w:trHeight w:val="135"/>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ru-RU"/>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15.2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Вежби (лабораториски,</w:t>
            </w:r>
          </w:p>
          <w:p w:rsidR="00703FC5" w:rsidRPr="00703FC5" w:rsidRDefault="00703FC5" w:rsidP="00703FC5">
            <w:pPr>
              <w:rPr>
                <w:color w:val="000000"/>
                <w:sz w:val="20"/>
                <w:szCs w:val="20"/>
                <w:lang w:val="mk-MK"/>
              </w:rPr>
            </w:pPr>
            <w:r w:rsidRPr="00703FC5">
              <w:rPr>
                <w:color w:val="000000"/>
                <w:sz w:val="20"/>
                <w:szCs w:val="20"/>
                <w:lang w:val="mk-MK"/>
              </w:rPr>
              <w:t xml:space="preserve">аудиториски), семинари, тимска работа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 40 (20) часови</w:t>
            </w:r>
          </w:p>
        </w:tc>
      </w:tr>
      <w:tr w:rsidR="00703FC5" w:rsidRPr="00703FC5" w:rsidTr="0005245E">
        <w:trPr>
          <w:trHeight w:val="90"/>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16.</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Други форми на активности </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16.1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Проектни задачи</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en-US"/>
              </w:rPr>
              <w:t>10</w:t>
            </w:r>
            <w:r w:rsidRPr="00703FC5">
              <w:rPr>
                <w:color w:val="000000"/>
                <w:sz w:val="20"/>
                <w:szCs w:val="20"/>
                <w:lang w:val="mk-MK"/>
              </w:rPr>
              <w:t xml:space="preserve"> часови</w:t>
            </w:r>
          </w:p>
        </w:tc>
      </w:tr>
      <w:tr w:rsidR="00703FC5" w:rsidRPr="00703FC5" w:rsidTr="0005245E">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16.2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Самостојни задачи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10 часови </w:t>
            </w:r>
          </w:p>
        </w:tc>
      </w:tr>
      <w:tr w:rsidR="00703FC5" w:rsidRPr="00703FC5" w:rsidTr="0005245E">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16.3</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Домашно учење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30 (50) часови</w:t>
            </w:r>
          </w:p>
        </w:tc>
      </w:tr>
      <w:tr w:rsidR="00703FC5" w:rsidRPr="00703FC5" w:rsidTr="0005245E">
        <w:tc>
          <w:tcPr>
            <w:tcW w:w="288" w:type="pct"/>
            <w:vMerge w:val="restart"/>
            <w:tcBorders>
              <w:top w:val="single" w:sz="4" w:space="0" w:color="auto"/>
              <w:left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17.</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Начин на оценување </w:t>
            </w:r>
          </w:p>
        </w:tc>
      </w:tr>
      <w:tr w:rsidR="00703FC5" w:rsidRPr="00703FC5" w:rsidTr="0005245E">
        <w:trPr>
          <w:trHeight w:val="275"/>
        </w:trPr>
        <w:tc>
          <w:tcPr>
            <w:tcW w:w="288"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17.1.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Тестови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                                     70  бодови                                                      </w:t>
            </w:r>
          </w:p>
        </w:tc>
      </w:tr>
      <w:tr w:rsidR="00703FC5" w:rsidRPr="00703FC5" w:rsidTr="0005245E">
        <w:trPr>
          <w:trHeight w:val="703"/>
        </w:trPr>
        <w:tc>
          <w:tcPr>
            <w:tcW w:w="288"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17.2.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Успешно реализирани лаборато-риски/аудиториски вежби</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p>
          <w:p w:rsidR="00703FC5" w:rsidRPr="00703FC5" w:rsidRDefault="00703FC5" w:rsidP="00703FC5">
            <w:pPr>
              <w:rPr>
                <w:color w:val="000000"/>
                <w:sz w:val="20"/>
                <w:szCs w:val="20"/>
                <w:lang w:val="ru-RU"/>
              </w:rPr>
            </w:pPr>
            <w:r w:rsidRPr="00703FC5">
              <w:rPr>
                <w:color w:val="000000"/>
                <w:sz w:val="20"/>
                <w:szCs w:val="20"/>
                <w:lang w:val="mk-MK"/>
              </w:rPr>
              <w:t xml:space="preserve">                                     </w:t>
            </w:r>
            <w:r w:rsidRPr="00703FC5">
              <w:rPr>
                <w:color w:val="000000"/>
                <w:sz w:val="20"/>
                <w:szCs w:val="20"/>
                <w:lang w:val="en-US"/>
              </w:rPr>
              <w:t>10</w:t>
            </w:r>
            <w:r w:rsidRPr="00703FC5">
              <w:rPr>
                <w:color w:val="000000"/>
                <w:sz w:val="20"/>
                <w:szCs w:val="20"/>
                <w:lang w:val="mk-MK"/>
              </w:rPr>
              <w:t xml:space="preserve">  бодови  </w:t>
            </w:r>
          </w:p>
        </w:tc>
      </w:tr>
      <w:tr w:rsidR="00703FC5" w:rsidRPr="00703FC5" w:rsidTr="0005245E">
        <w:trPr>
          <w:trHeight w:val="275"/>
        </w:trPr>
        <w:tc>
          <w:tcPr>
            <w:tcW w:w="288" w:type="pct"/>
            <w:vMerge/>
            <w:tcBorders>
              <w:left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17.3.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Активност и учество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                                     </w:t>
            </w:r>
            <w:r w:rsidRPr="00703FC5">
              <w:rPr>
                <w:color w:val="000000"/>
                <w:sz w:val="20"/>
                <w:szCs w:val="20"/>
                <w:lang w:val="en-US"/>
              </w:rPr>
              <w:t>10</w:t>
            </w:r>
            <w:r w:rsidRPr="00703FC5">
              <w:rPr>
                <w:color w:val="000000"/>
                <w:sz w:val="20"/>
                <w:szCs w:val="20"/>
                <w:lang w:val="ru-RU"/>
              </w:rPr>
              <w:t xml:space="preserve">  бодови </w:t>
            </w:r>
          </w:p>
        </w:tc>
      </w:tr>
      <w:tr w:rsidR="00703FC5" w:rsidRPr="00703FC5" w:rsidTr="0005245E">
        <w:trPr>
          <w:trHeight w:val="275"/>
        </w:trPr>
        <w:tc>
          <w:tcPr>
            <w:tcW w:w="288" w:type="pct"/>
            <w:vMerge/>
            <w:tcBorders>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17.4.</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Домашна задача и/или семинарска работа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                                     </w:t>
            </w:r>
            <w:r w:rsidRPr="00703FC5">
              <w:rPr>
                <w:color w:val="000000"/>
                <w:sz w:val="20"/>
                <w:szCs w:val="20"/>
                <w:lang w:val="en-US"/>
              </w:rPr>
              <w:t>10</w:t>
            </w:r>
            <w:r w:rsidRPr="00703FC5">
              <w:rPr>
                <w:color w:val="000000"/>
                <w:sz w:val="20"/>
                <w:szCs w:val="20"/>
                <w:lang w:val="ru-RU"/>
              </w:rPr>
              <w:t xml:space="preserve">  бодови</w:t>
            </w:r>
          </w:p>
        </w:tc>
      </w:tr>
      <w:tr w:rsidR="00703FC5" w:rsidRPr="00703FC5" w:rsidTr="0005245E">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18.</w:t>
            </w:r>
          </w:p>
        </w:tc>
        <w:tc>
          <w:tcPr>
            <w:tcW w:w="2233"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Критериуми за оценување (бодови/оценка)</w:t>
            </w: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до 50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      5 (пет)   </w:t>
            </w:r>
            <w:r w:rsidRPr="00703FC5">
              <w:rPr>
                <w:color w:val="000000"/>
                <w:sz w:val="20"/>
                <w:szCs w:val="20"/>
                <w:lang w:val="en-US"/>
              </w:rPr>
              <w:t xml:space="preserve">   </w:t>
            </w:r>
            <w:r w:rsidRPr="00703FC5">
              <w:rPr>
                <w:color w:val="000000"/>
                <w:sz w:val="20"/>
                <w:szCs w:val="20"/>
                <w:lang w:val="ru-RU"/>
              </w:rPr>
              <w:t xml:space="preserve">  </w:t>
            </w:r>
            <w:r w:rsidRPr="00703FC5">
              <w:rPr>
                <w:color w:val="000000"/>
                <w:sz w:val="20"/>
                <w:szCs w:val="20"/>
                <w:lang w:val="en-US"/>
              </w:rPr>
              <w:t xml:space="preserve">(F) </w:t>
            </w:r>
            <w:r w:rsidRPr="00703FC5">
              <w:rPr>
                <w:color w:val="000000"/>
                <w:sz w:val="20"/>
                <w:szCs w:val="20"/>
                <w:lang w:val="ru-RU"/>
              </w:rPr>
              <w:t xml:space="preserve">                 </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 xml:space="preserve">од 51 до 60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6 (шест)</w:t>
            </w:r>
            <w:r w:rsidRPr="00703FC5">
              <w:rPr>
                <w:color w:val="000000"/>
                <w:sz w:val="20"/>
                <w:szCs w:val="20"/>
                <w:lang w:val="en-US"/>
              </w:rPr>
              <w:t xml:space="preserve">     (E)</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од 61 до 70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7 (седум)</w:t>
            </w:r>
            <w:r w:rsidRPr="00703FC5">
              <w:rPr>
                <w:color w:val="000000"/>
                <w:sz w:val="20"/>
                <w:szCs w:val="20"/>
                <w:lang w:val="en-US"/>
              </w:rPr>
              <w:t xml:space="preserve">   (D)</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од 71 до 80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8 (осум)</w:t>
            </w:r>
            <w:r w:rsidRPr="00703FC5">
              <w:rPr>
                <w:color w:val="000000"/>
                <w:sz w:val="20"/>
                <w:szCs w:val="20"/>
                <w:lang w:val="en-US"/>
              </w:rPr>
              <w:t xml:space="preserve">     (C)</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од 81 до 90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9 (девет)</w:t>
            </w:r>
            <w:r w:rsidRPr="00703FC5">
              <w:rPr>
                <w:color w:val="000000"/>
                <w:sz w:val="20"/>
                <w:szCs w:val="20"/>
                <w:lang w:val="en-US"/>
              </w:rPr>
              <w:t xml:space="preserve">    (B)</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од 91 до 100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ru-RU"/>
              </w:rPr>
              <w:t xml:space="preserve">    10 (десет)</w:t>
            </w:r>
            <w:r w:rsidRPr="00703FC5">
              <w:rPr>
                <w:color w:val="000000"/>
                <w:sz w:val="20"/>
                <w:szCs w:val="20"/>
                <w:lang w:val="en-US"/>
              </w:rPr>
              <w:t xml:space="preserve">    (A)</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19.</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Услови за потпис и полагање на завршен испит</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mk-MK"/>
              </w:rPr>
              <w:t>Запишан предмет; положен испит по Конференциско консекутивно толкување од македонски јазик (А/А1) на италијански јазик (А2/Б/Б1) и обратно 1 или од италијански јазик (В/В1/В2) на македонски јазик (А) 1; редовност во наставата</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20.</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Јазик на кој се изведува наставата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Италијански и македонски</w:t>
            </w:r>
          </w:p>
        </w:tc>
      </w:tr>
      <w:tr w:rsidR="00703FC5" w:rsidRPr="00703FC5"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21</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Метод на следење на квалитетот на наставата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ru-RU"/>
              </w:rPr>
            </w:pPr>
            <w:r w:rsidRPr="00703FC5">
              <w:rPr>
                <w:color w:val="000000"/>
                <w:sz w:val="20"/>
                <w:szCs w:val="20"/>
                <w:lang w:val="ru-RU"/>
              </w:rPr>
              <w:t>Евалуација / самоевалуација</w:t>
            </w:r>
          </w:p>
        </w:tc>
      </w:tr>
      <w:tr w:rsidR="00703FC5" w:rsidRPr="00703FC5" w:rsidTr="0005245E">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Литература</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            Задолжителна литература </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22.1</w:t>
            </w: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Ред.број</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Година</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autoSpaceDE w:val="0"/>
              <w:autoSpaceDN w:val="0"/>
              <w:adjustRightInd w:val="0"/>
              <w:rPr>
                <w:rFonts w:eastAsia="Calibri"/>
                <w:color w:val="000000"/>
                <w:sz w:val="20"/>
                <w:szCs w:val="20"/>
                <w:lang w:val="fr-FR"/>
              </w:rPr>
            </w:pPr>
            <w:r w:rsidRPr="00703FC5">
              <w:rPr>
                <w:rFonts w:eastAsia="Calibri"/>
                <w:color w:val="000000"/>
                <w:sz w:val="20"/>
                <w:szCs w:val="20"/>
                <w:lang w:val="fr-FR"/>
              </w:rPr>
              <w:t>Falbo, C., Russo,</w:t>
            </w:r>
          </w:p>
          <w:p w:rsidR="00703FC5" w:rsidRPr="00703FC5" w:rsidRDefault="00703FC5" w:rsidP="00703FC5">
            <w:pPr>
              <w:autoSpaceDE w:val="0"/>
              <w:autoSpaceDN w:val="0"/>
              <w:adjustRightInd w:val="0"/>
              <w:rPr>
                <w:rFonts w:eastAsia="Calibri"/>
                <w:color w:val="000000"/>
                <w:sz w:val="20"/>
                <w:szCs w:val="20"/>
                <w:lang w:val="fr-FR"/>
              </w:rPr>
            </w:pPr>
            <w:r w:rsidRPr="00703FC5">
              <w:rPr>
                <w:rFonts w:eastAsia="Calibri"/>
                <w:color w:val="000000"/>
                <w:sz w:val="20"/>
                <w:szCs w:val="20"/>
                <w:lang w:val="en-US"/>
              </w:rPr>
              <w:t>М</w:t>
            </w:r>
            <w:r w:rsidRPr="00703FC5">
              <w:rPr>
                <w:rFonts w:eastAsia="Calibri"/>
                <w:color w:val="000000"/>
                <w:sz w:val="20"/>
                <w:szCs w:val="20"/>
                <w:lang w:val="fr-FR"/>
              </w:rPr>
              <w:t>., Straniero,</w:t>
            </w:r>
          </w:p>
          <w:p w:rsidR="00703FC5" w:rsidRPr="00703FC5" w:rsidRDefault="00703FC5" w:rsidP="00703FC5">
            <w:pPr>
              <w:rPr>
                <w:color w:val="000000"/>
                <w:sz w:val="20"/>
                <w:szCs w:val="20"/>
                <w:lang w:val="mk-MK"/>
              </w:rPr>
            </w:pPr>
            <w:r w:rsidRPr="00703FC5">
              <w:rPr>
                <w:rFonts w:eastAsia="Calibri"/>
                <w:color w:val="000000"/>
                <w:sz w:val="20"/>
                <w:szCs w:val="20"/>
                <w:lang w:val="fr-FR"/>
              </w:rPr>
              <w:t>F., (a cura di)</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autoSpaceDE w:val="0"/>
              <w:autoSpaceDN w:val="0"/>
              <w:adjustRightInd w:val="0"/>
              <w:rPr>
                <w:rFonts w:eastAsia="Calibri"/>
                <w:color w:val="000000"/>
                <w:sz w:val="20"/>
                <w:szCs w:val="20"/>
                <w:lang w:val="fr-FR"/>
              </w:rPr>
            </w:pPr>
            <w:r w:rsidRPr="00703FC5">
              <w:rPr>
                <w:rFonts w:eastAsia="Calibri"/>
                <w:color w:val="000000"/>
                <w:sz w:val="20"/>
                <w:szCs w:val="20"/>
                <w:lang w:val="fr-FR"/>
              </w:rPr>
              <w:t>Interpretazione</w:t>
            </w:r>
          </w:p>
          <w:p w:rsidR="00703FC5" w:rsidRPr="00703FC5" w:rsidRDefault="00703FC5" w:rsidP="00703FC5">
            <w:pPr>
              <w:autoSpaceDE w:val="0"/>
              <w:autoSpaceDN w:val="0"/>
              <w:adjustRightInd w:val="0"/>
              <w:rPr>
                <w:rFonts w:eastAsia="Calibri"/>
                <w:color w:val="000000"/>
                <w:sz w:val="20"/>
                <w:szCs w:val="20"/>
                <w:lang w:val="fr-FR"/>
              </w:rPr>
            </w:pPr>
            <w:r w:rsidRPr="00703FC5">
              <w:rPr>
                <w:rFonts w:eastAsia="Calibri"/>
                <w:color w:val="000000"/>
                <w:sz w:val="20"/>
                <w:szCs w:val="20"/>
                <w:lang w:val="fr-FR"/>
              </w:rPr>
              <w:t>simultanea e</w:t>
            </w:r>
          </w:p>
          <w:p w:rsidR="00703FC5" w:rsidRPr="00703FC5" w:rsidRDefault="00703FC5" w:rsidP="00703FC5">
            <w:pPr>
              <w:autoSpaceDE w:val="0"/>
              <w:autoSpaceDN w:val="0"/>
              <w:adjustRightInd w:val="0"/>
              <w:rPr>
                <w:rFonts w:eastAsia="Calibri"/>
                <w:color w:val="000000"/>
                <w:sz w:val="20"/>
                <w:szCs w:val="20"/>
                <w:lang w:val="fr-FR"/>
              </w:rPr>
            </w:pPr>
            <w:r w:rsidRPr="00703FC5">
              <w:rPr>
                <w:rFonts w:eastAsia="Calibri"/>
                <w:color w:val="000000"/>
                <w:sz w:val="20"/>
                <w:szCs w:val="20"/>
                <w:lang w:val="fr-FR"/>
              </w:rPr>
              <w:t>consecutiva. Problemi</w:t>
            </w:r>
            <w:r w:rsidRPr="00703FC5">
              <w:rPr>
                <w:rFonts w:eastAsia="Calibri"/>
                <w:color w:val="000000"/>
                <w:sz w:val="20"/>
                <w:szCs w:val="20"/>
                <w:lang w:val="mk-MK"/>
              </w:rPr>
              <w:t xml:space="preserve"> </w:t>
            </w:r>
            <w:r w:rsidRPr="00703FC5">
              <w:rPr>
                <w:rFonts w:eastAsia="Calibri"/>
                <w:color w:val="000000"/>
                <w:sz w:val="20"/>
                <w:szCs w:val="20"/>
                <w:lang w:val="fr-FR"/>
              </w:rPr>
              <w:t>teorici e metodologie</w:t>
            </w:r>
          </w:p>
          <w:p w:rsidR="00703FC5" w:rsidRPr="00703FC5" w:rsidRDefault="00703FC5" w:rsidP="00703FC5">
            <w:pPr>
              <w:rPr>
                <w:color w:val="000000"/>
                <w:sz w:val="20"/>
                <w:szCs w:val="20"/>
                <w:lang w:val="mk-MK"/>
              </w:rPr>
            </w:pPr>
            <w:r w:rsidRPr="00703FC5">
              <w:rPr>
                <w:rFonts w:eastAsia="Calibri"/>
                <w:color w:val="000000"/>
                <w:sz w:val="20"/>
                <w:szCs w:val="20"/>
                <w:lang w:val="en-US"/>
              </w:rPr>
              <w:t>didattiche</w:t>
            </w:r>
            <w:r w:rsidRPr="00703FC5">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rFonts w:eastAsia="Calibri"/>
                <w:color w:val="000000"/>
                <w:sz w:val="20"/>
                <w:szCs w:val="20"/>
                <w:lang w:val="en-US"/>
              </w:rPr>
              <w:t>Hoepli</w:t>
            </w:r>
            <w:r w:rsidRPr="00703FC5">
              <w:rPr>
                <w:rFonts w:eastAsia="Calibri"/>
                <w:color w:val="000000"/>
                <w:sz w:val="20"/>
                <w:szCs w:val="20"/>
                <w:lang w:val="mk-MK"/>
              </w:rPr>
              <w:t xml:space="preserve">, </w:t>
            </w:r>
            <w:r w:rsidRPr="00703FC5">
              <w:rPr>
                <w:rFonts w:eastAsia="Calibri"/>
                <w:color w:val="000000"/>
                <w:sz w:val="20"/>
                <w:szCs w:val="20"/>
                <w:lang w:val="en-US"/>
              </w:rPr>
              <w:t>Milano</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1999</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pl-PL"/>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pl-PL"/>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Lasorsa Antonella</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en-US"/>
              </w:rPr>
              <w:t>Manuale di teoria dell'Interpretazione consecutiva</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Piccin – Nuova libreria</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1995</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en-US"/>
              </w:rPr>
              <w:t>Bendazzoli</w:t>
            </w:r>
            <w:r w:rsidRPr="00703FC5">
              <w:rPr>
                <w:color w:val="000000"/>
                <w:sz w:val="20"/>
                <w:szCs w:val="20"/>
                <w:lang w:val="mk-MK"/>
              </w:rPr>
              <w:t xml:space="preserve"> </w:t>
            </w:r>
            <w:r w:rsidRPr="00703FC5">
              <w:rPr>
                <w:color w:val="000000"/>
                <w:sz w:val="20"/>
                <w:szCs w:val="20"/>
                <w:lang w:val="en-US"/>
              </w:rPr>
              <w:t>Claudio</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Testi e contesti dell’interpretazione di conferenza</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 xml:space="preserve">Edizioni asterisco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en-US"/>
              </w:rPr>
              <w:t>2010</w:t>
            </w:r>
          </w:p>
        </w:tc>
      </w:tr>
      <w:tr w:rsidR="00703FC5" w:rsidRPr="00703FC5"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22.2</w:t>
            </w:r>
          </w:p>
        </w:tc>
        <w:tc>
          <w:tcPr>
            <w:tcW w:w="4387" w:type="pct"/>
            <w:gridSpan w:val="1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Дополнителна литература </w:t>
            </w:r>
          </w:p>
        </w:tc>
      </w:tr>
      <w:tr w:rsidR="00703FC5" w:rsidRPr="00703FC5" w:rsidTr="0005245E">
        <w:trPr>
          <w:trHeight w:val="207"/>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 xml:space="preserve">Ред.број </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jc w:val="center"/>
              <w:rPr>
                <w:color w:val="000000"/>
                <w:sz w:val="20"/>
                <w:szCs w:val="20"/>
                <w:lang w:val="mk-MK"/>
              </w:rPr>
            </w:pPr>
            <w:r w:rsidRPr="00703FC5">
              <w:rPr>
                <w:color w:val="000000"/>
                <w:sz w:val="20"/>
                <w:szCs w:val="20"/>
                <w:lang w:val="mk-MK"/>
              </w:rPr>
              <w:t>Година</w:t>
            </w:r>
          </w:p>
        </w:tc>
      </w:tr>
      <w:tr w:rsidR="00703FC5" w:rsidRPr="00703FC5" w:rsidTr="0005245E">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en-US"/>
              </w:rPr>
              <w:t>Riccardi</w:t>
            </w:r>
            <w:r w:rsidRPr="00703FC5">
              <w:rPr>
                <w:color w:val="000000"/>
                <w:sz w:val="20"/>
                <w:szCs w:val="20"/>
                <w:lang w:val="mk-MK"/>
              </w:rPr>
              <w:t xml:space="preserve"> </w:t>
            </w:r>
            <w:r w:rsidRPr="00703FC5">
              <w:rPr>
                <w:color w:val="000000"/>
                <w:sz w:val="20"/>
                <w:szCs w:val="20"/>
                <w:lang w:val="en-US"/>
              </w:rPr>
              <w:t>Alessandra</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en-US"/>
              </w:rPr>
              <w:t xml:space="preserve">Dalla traduzione all’interpretazione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 xml:space="preserve">Edizioni universitarie di Lettere Economia Diritto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2003</w:t>
            </w:r>
          </w:p>
        </w:tc>
      </w:tr>
      <w:tr w:rsidR="00703FC5" w:rsidRPr="00703FC5" w:rsidTr="0005245E">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en-US"/>
              </w:rPr>
            </w:pPr>
            <w:r w:rsidRPr="00703FC5">
              <w:rPr>
                <w:color w:val="000000"/>
                <w:sz w:val="20"/>
                <w:szCs w:val="20"/>
                <w:lang w:val="en-US"/>
              </w:rP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highlight w:val="red"/>
                <w:lang w:val="mk-MK"/>
              </w:rPr>
            </w:pPr>
            <w:r w:rsidRPr="00703FC5">
              <w:rPr>
                <w:color w:val="000000"/>
                <w:sz w:val="20"/>
                <w:szCs w:val="20"/>
                <w:lang w:val="en-US"/>
              </w:rPr>
              <w:t>Cokely</w:t>
            </w:r>
            <w:r w:rsidRPr="00703FC5">
              <w:rPr>
                <w:color w:val="000000"/>
                <w:sz w:val="20"/>
                <w:szCs w:val="20"/>
                <w:lang w:val="mk-MK"/>
              </w:rPr>
              <w:t xml:space="preserve"> </w:t>
            </w:r>
            <w:r w:rsidRPr="00703FC5">
              <w:rPr>
                <w:color w:val="000000"/>
                <w:sz w:val="20"/>
                <w:szCs w:val="20"/>
                <w:lang w:val="en-US"/>
              </w:rPr>
              <w:t>Dennis</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iCs/>
                <w:color w:val="000000"/>
                <w:sz w:val="20"/>
                <w:szCs w:val="20"/>
                <w:lang w:val="fr-FR"/>
              </w:rPr>
            </w:pPr>
            <w:r w:rsidRPr="00703FC5">
              <w:rPr>
                <w:iCs/>
                <w:color w:val="000000"/>
                <w:sz w:val="20"/>
                <w:szCs w:val="20"/>
                <w:lang w:val="fr-FR"/>
              </w:rPr>
              <w:t xml:space="preserve">Il processo di interpretazione. </w:t>
            </w:r>
          </w:p>
          <w:p w:rsidR="00703FC5" w:rsidRPr="00703FC5" w:rsidRDefault="00703FC5" w:rsidP="00703FC5">
            <w:pPr>
              <w:rPr>
                <w:color w:val="000000"/>
                <w:sz w:val="20"/>
                <w:szCs w:val="20"/>
                <w:highlight w:val="red"/>
                <w:lang w:val="fr-FR"/>
              </w:rPr>
            </w:pPr>
            <w:r w:rsidRPr="00703FC5">
              <w:rPr>
                <w:iCs/>
                <w:color w:val="000000"/>
                <w:sz w:val="20"/>
                <w:szCs w:val="20"/>
                <w:lang w:val="fr-FR"/>
              </w:rPr>
              <w:t>Un modello sociolinguistico</w:t>
            </w:r>
            <w:r w:rsidRPr="00703FC5">
              <w:rPr>
                <w:color w:val="000000"/>
                <w:sz w:val="20"/>
                <w:szCs w:val="20"/>
                <w:lang w:val="fr-FR"/>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fr-FR"/>
              </w:rPr>
            </w:pPr>
            <w:r w:rsidRPr="00703FC5">
              <w:rPr>
                <w:color w:val="000000"/>
                <w:sz w:val="20"/>
                <w:szCs w:val="20"/>
                <w:lang w:val="fr-FR"/>
              </w:rPr>
              <w:t>Edizioni Kappa, 2002</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fr-FR"/>
              </w:rPr>
            </w:pPr>
            <w:r w:rsidRPr="00703FC5">
              <w:rPr>
                <w:color w:val="000000"/>
                <w:sz w:val="20"/>
                <w:szCs w:val="20"/>
                <w:lang w:val="fr-FR"/>
              </w:rPr>
              <w:t>2002</w:t>
            </w:r>
          </w:p>
        </w:tc>
      </w:tr>
      <w:tr w:rsidR="00703FC5" w:rsidRPr="00703FC5"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fr-FR"/>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fr-FR"/>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en-US"/>
              </w:rPr>
              <w:t>Viezzi</w:t>
            </w:r>
            <w:r w:rsidRPr="00703FC5">
              <w:rPr>
                <w:color w:val="000000"/>
                <w:sz w:val="20"/>
                <w:szCs w:val="20"/>
                <w:lang w:val="mk-MK"/>
              </w:rPr>
              <w:t xml:space="preserve"> </w:t>
            </w:r>
            <w:r w:rsidRPr="00703FC5">
              <w:rPr>
                <w:color w:val="000000"/>
                <w:sz w:val="20"/>
                <w:szCs w:val="20"/>
                <w:lang w:val="en-US"/>
              </w:rPr>
              <w:t>Maurizio</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fr-FR"/>
              </w:rPr>
            </w:pPr>
            <w:r w:rsidRPr="00703FC5">
              <w:rPr>
                <w:color w:val="000000"/>
                <w:sz w:val="20"/>
                <w:szCs w:val="20"/>
                <w:lang w:val="fr-FR"/>
              </w:rPr>
              <w:t>Aspetti della qualità dell’interpretazione, in AA.VV., Interpretazione </w:t>
            </w:r>
          </w:p>
          <w:p w:rsidR="00703FC5" w:rsidRPr="00703FC5" w:rsidRDefault="00703FC5" w:rsidP="00703FC5">
            <w:pPr>
              <w:rPr>
                <w:color w:val="000000"/>
                <w:sz w:val="20"/>
                <w:szCs w:val="20"/>
                <w:lang w:val="fr-FR"/>
              </w:rPr>
            </w:pPr>
            <w:r w:rsidRPr="00703FC5">
              <w:rPr>
                <w:color w:val="000000"/>
                <w:sz w:val="20"/>
                <w:szCs w:val="20"/>
                <w:lang w:val="fr-FR"/>
              </w:rPr>
              <w:t>simultanea e consecutiva. Problemi teorici e metodologie didattiche.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fr-FR"/>
              </w:rPr>
            </w:pPr>
            <w:r w:rsidRPr="00703FC5">
              <w:rPr>
                <w:color w:val="000000"/>
                <w:sz w:val="20"/>
                <w:szCs w:val="20"/>
                <w:lang w:val="fr-FR"/>
              </w:rPr>
              <w:t>Hoepli</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fr-FR"/>
              </w:rPr>
            </w:pPr>
            <w:r w:rsidRPr="00703FC5">
              <w:rPr>
                <w:color w:val="000000"/>
                <w:sz w:val="20"/>
                <w:szCs w:val="20"/>
                <w:lang w:val="fr-FR"/>
              </w:rPr>
              <w:t>1999</w:t>
            </w:r>
          </w:p>
        </w:tc>
      </w:tr>
      <w:tr w:rsidR="00703FC5" w:rsidRPr="00703FC5"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4.</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highlight w:val="red"/>
                <w:lang w:val="mk-MK"/>
              </w:rPr>
            </w:pPr>
            <w:r w:rsidRPr="00703FC5">
              <w:rPr>
                <w:color w:val="000000"/>
                <w:sz w:val="20"/>
                <w:szCs w:val="20"/>
                <w:lang w:val="mk-MK"/>
              </w:rPr>
              <w:t>база на говори на ГД за толкување</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r>
      <w:tr w:rsidR="00703FC5" w:rsidRPr="00703FC5"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703FC5" w:rsidRDefault="00703FC5" w:rsidP="00703FC5">
            <w:pPr>
              <w:rPr>
                <w:color w:val="000000"/>
                <w:sz w:val="20"/>
                <w:szCs w:val="20"/>
                <w:lang w:val="mk-MK"/>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t>5</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fldChar w:fldCharType="begin">
                <w:ffData>
                  <w:name w:val="Text10"/>
                  <w:enabled/>
                  <w:calcOnExit w:val="0"/>
                  <w:textInput/>
                </w:ffData>
              </w:fldChar>
            </w:r>
            <w:r w:rsidRPr="00703FC5">
              <w:rPr>
                <w:color w:val="000000"/>
                <w:sz w:val="20"/>
                <w:szCs w:val="20"/>
                <w:lang w:val="mk-MK"/>
              </w:rPr>
              <w:instrText xml:space="preserve"> FORMTEXT </w:instrText>
            </w:r>
            <w:r w:rsidRPr="00703FC5">
              <w:rPr>
                <w:color w:val="000000"/>
                <w:sz w:val="20"/>
                <w:szCs w:val="20"/>
                <w:lang w:val="mk-MK"/>
              </w:rPr>
            </w:r>
            <w:r w:rsidRPr="00703FC5">
              <w:rPr>
                <w:color w:val="000000"/>
                <w:sz w:val="20"/>
                <w:szCs w:val="20"/>
                <w:lang w:val="mk-MK"/>
              </w:rPr>
              <w:fldChar w:fldCharType="separate"/>
            </w:r>
            <w:r w:rsidRPr="00703FC5">
              <w:rPr>
                <w:noProof/>
                <w:color w:val="000000"/>
                <w:sz w:val="20"/>
                <w:szCs w:val="20"/>
                <w:lang w:val="mk-MK"/>
              </w:rPr>
              <w:t> </w:t>
            </w:r>
            <w:r w:rsidRPr="00703FC5">
              <w:rPr>
                <w:noProof/>
                <w:color w:val="000000"/>
                <w:sz w:val="20"/>
                <w:szCs w:val="20"/>
                <w:lang w:val="mk-MK"/>
              </w:rPr>
              <w:t> </w:t>
            </w:r>
            <w:r w:rsidRPr="00703FC5">
              <w:rPr>
                <w:noProof/>
                <w:color w:val="000000"/>
                <w:sz w:val="20"/>
                <w:szCs w:val="20"/>
                <w:lang w:val="mk-MK"/>
              </w:rPr>
              <w:t> </w:t>
            </w:r>
            <w:r w:rsidRPr="00703FC5">
              <w:rPr>
                <w:noProof/>
                <w:color w:val="000000"/>
                <w:sz w:val="20"/>
                <w:szCs w:val="20"/>
                <w:lang w:val="mk-MK"/>
              </w:rPr>
              <w:t> </w:t>
            </w:r>
            <w:r w:rsidRPr="00703FC5">
              <w:rPr>
                <w:noProof/>
                <w:color w:val="000000"/>
                <w:sz w:val="20"/>
                <w:szCs w:val="20"/>
                <w:lang w:val="mk-MK"/>
              </w:rPr>
              <w:t> </w:t>
            </w:r>
            <w:r w:rsidRPr="00703FC5">
              <w:rPr>
                <w:color w:val="000000"/>
                <w:sz w:val="20"/>
                <w:szCs w:val="20"/>
                <w:lang w:val="mk-MK"/>
              </w:rPr>
              <w:fldChar w:fldCharType="end"/>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703FC5" w:rsidRDefault="00703FC5" w:rsidP="00703FC5">
            <w:pPr>
              <w:rPr>
                <w:color w:val="000000"/>
                <w:sz w:val="20"/>
                <w:szCs w:val="20"/>
                <w:lang w:val="mk-MK"/>
              </w:rPr>
            </w:pPr>
            <w:r w:rsidRPr="00703FC5">
              <w:rPr>
                <w:color w:val="000000"/>
                <w:sz w:val="20"/>
                <w:szCs w:val="20"/>
                <w:lang w:val="mk-MK"/>
              </w:rPr>
              <w:fldChar w:fldCharType="begin">
                <w:ffData>
                  <w:name w:val="Text10"/>
                  <w:enabled/>
                  <w:calcOnExit w:val="0"/>
                  <w:textInput/>
                </w:ffData>
              </w:fldChar>
            </w:r>
            <w:r w:rsidRPr="00703FC5">
              <w:rPr>
                <w:color w:val="000000"/>
                <w:sz w:val="20"/>
                <w:szCs w:val="20"/>
                <w:lang w:val="mk-MK"/>
              </w:rPr>
              <w:instrText xml:space="preserve"> FORMTEXT </w:instrText>
            </w:r>
            <w:r w:rsidRPr="00703FC5">
              <w:rPr>
                <w:color w:val="000000"/>
                <w:sz w:val="20"/>
                <w:szCs w:val="20"/>
                <w:lang w:val="mk-MK"/>
              </w:rPr>
            </w:r>
            <w:r w:rsidRPr="00703FC5">
              <w:rPr>
                <w:color w:val="000000"/>
                <w:sz w:val="20"/>
                <w:szCs w:val="20"/>
                <w:lang w:val="mk-MK"/>
              </w:rPr>
              <w:fldChar w:fldCharType="separate"/>
            </w:r>
            <w:r w:rsidRPr="00703FC5">
              <w:rPr>
                <w:noProof/>
                <w:color w:val="000000"/>
                <w:sz w:val="20"/>
                <w:szCs w:val="20"/>
                <w:lang w:val="mk-MK"/>
              </w:rPr>
              <w:t> </w:t>
            </w:r>
            <w:r w:rsidRPr="00703FC5">
              <w:rPr>
                <w:noProof/>
                <w:color w:val="000000"/>
                <w:sz w:val="20"/>
                <w:szCs w:val="20"/>
                <w:lang w:val="mk-MK"/>
              </w:rPr>
              <w:t> </w:t>
            </w:r>
            <w:r w:rsidRPr="00703FC5">
              <w:rPr>
                <w:noProof/>
                <w:color w:val="000000"/>
                <w:sz w:val="20"/>
                <w:szCs w:val="20"/>
                <w:lang w:val="mk-MK"/>
              </w:rPr>
              <w:t> </w:t>
            </w:r>
            <w:r w:rsidRPr="00703FC5">
              <w:rPr>
                <w:noProof/>
                <w:color w:val="000000"/>
                <w:sz w:val="20"/>
                <w:szCs w:val="20"/>
                <w:lang w:val="mk-MK"/>
              </w:rPr>
              <w:t> </w:t>
            </w:r>
            <w:r w:rsidRPr="00703FC5">
              <w:rPr>
                <w:noProof/>
                <w:color w:val="000000"/>
                <w:sz w:val="20"/>
                <w:szCs w:val="20"/>
                <w:lang w:val="mk-MK"/>
              </w:rPr>
              <w:t> </w:t>
            </w:r>
            <w:r w:rsidRPr="00703FC5">
              <w:rPr>
                <w:color w:val="000000"/>
                <w:sz w:val="20"/>
                <w:szCs w:val="20"/>
                <w:lang w:val="mk-MK"/>
              </w:rPr>
              <w:fldChar w:fldCharType="end"/>
            </w:r>
          </w:p>
        </w:tc>
      </w:tr>
    </w:tbl>
    <w:p w:rsidR="008D70CB" w:rsidRDefault="008D70CB">
      <w:pPr>
        <w:rPr>
          <w:lang w:val="mk-MK"/>
        </w:rPr>
      </w:pPr>
    </w:p>
    <w:p w:rsidR="00703FC5" w:rsidRPr="008D70CB" w:rsidRDefault="008D70CB">
      <w:pPr>
        <w:rPr>
          <w:lang w:val="en-US"/>
        </w:rPr>
      </w:pPr>
      <w:r>
        <w:rPr>
          <w:lang w:val="mk-MK"/>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523"/>
        <w:gridCol w:w="386"/>
        <w:gridCol w:w="479"/>
        <w:gridCol w:w="1006"/>
        <w:gridCol w:w="1479"/>
        <w:gridCol w:w="793"/>
        <w:gridCol w:w="743"/>
        <w:gridCol w:w="1886"/>
        <w:gridCol w:w="417"/>
        <w:gridCol w:w="161"/>
        <w:gridCol w:w="263"/>
        <w:gridCol w:w="203"/>
        <w:gridCol w:w="170"/>
        <w:gridCol w:w="506"/>
        <w:gridCol w:w="290"/>
      </w:tblGrid>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lastRenderedPageBreak/>
              <w:t>1.</w:t>
            </w:r>
          </w:p>
        </w:tc>
        <w:tc>
          <w:tcPr>
            <w:tcW w:w="2387"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Наслов на н</w:t>
            </w:r>
            <w:r w:rsidRPr="008D70CB">
              <w:rPr>
                <w:color w:val="000000"/>
                <w:sz w:val="20"/>
                <w:szCs w:val="20"/>
                <w:lang w:val="en-US"/>
              </w:rPr>
              <w:t>a</w:t>
            </w:r>
            <w:r w:rsidRPr="008D70CB">
              <w:rPr>
                <w:color w:val="000000"/>
                <w:sz w:val="20"/>
                <w:szCs w:val="20"/>
                <w:lang w:val="mk-MK"/>
              </w:rPr>
              <w:t>ставниот предмет</w:t>
            </w:r>
          </w:p>
        </w:tc>
        <w:tc>
          <w:tcPr>
            <w:tcW w:w="2390"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b/>
                <w:color w:val="000000"/>
                <w:sz w:val="20"/>
                <w:szCs w:val="20"/>
                <w:lang w:val="mk-MK"/>
              </w:rPr>
            </w:pPr>
            <w:r w:rsidRPr="008D70CB">
              <w:rPr>
                <w:b/>
                <w:color w:val="000000"/>
                <w:sz w:val="20"/>
                <w:szCs w:val="20"/>
                <w:lang w:val="mk-MK"/>
              </w:rPr>
              <w:t xml:space="preserve">КОНФЕРЕНЦИСКО СИМУЛТАНО ТОЛКУВАЊЕ ОД МАКЕДОНСКИ ЈАЗИК (А/А1) НА ИТАЛИЈАНСКИ ЈАЗИК (А2/Б/Б1) И ОБРАТНО 2 </w:t>
            </w:r>
            <w:r w:rsidRPr="008D70CB">
              <w:rPr>
                <w:color w:val="000000"/>
                <w:sz w:val="20"/>
                <w:szCs w:val="20"/>
                <w:lang w:val="mk-MK"/>
              </w:rPr>
              <w:t>ИЛИ</w:t>
            </w:r>
            <w:r w:rsidRPr="008D70CB">
              <w:rPr>
                <w:b/>
                <w:color w:val="000000"/>
                <w:sz w:val="20"/>
                <w:szCs w:val="20"/>
                <w:lang w:val="mk-MK"/>
              </w:rPr>
              <w:t xml:space="preserve"> ОД ИТАЛИЈАНСКИ ЈАЗИК (В/В1/В2) НА МАКЕДОНСКИ ЈАЗИК (А) 2</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w:t>
            </w:r>
          </w:p>
        </w:tc>
        <w:tc>
          <w:tcPr>
            <w:tcW w:w="2387"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Код</w:t>
            </w:r>
          </w:p>
        </w:tc>
        <w:tc>
          <w:tcPr>
            <w:tcW w:w="2390"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3.</w:t>
            </w:r>
          </w:p>
        </w:tc>
        <w:tc>
          <w:tcPr>
            <w:tcW w:w="2387"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Студиска програма</w:t>
            </w:r>
          </w:p>
        </w:tc>
        <w:tc>
          <w:tcPr>
            <w:tcW w:w="2390"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Конференциско толкување</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4.</w:t>
            </w:r>
          </w:p>
        </w:tc>
        <w:tc>
          <w:tcPr>
            <w:tcW w:w="2387"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Организатор на студиската програма (единица, односно институт, катедра, оддел)</w:t>
            </w:r>
          </w:p>
        </w:tc>
        <w:tc>
          <w:tcPr>
            <w:tcW w:w="2390"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Филолошки факултет „Блаже Конески“ – Скопје</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5.</w:t>
            </w:r>
          </w:p>
        </w:tc>
        <w:tc>
          <w:tcPr>
            <w:tcW w:w="2387"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Степен (прв, втор, трет циклус) </w:t>
            </w:r>
          </w:p>
        </w:tc>
        <w:tc>
          <w:tcPr>
            <w:tcW w:w="2390"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Втор циклус</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6.</w:t>
            </w:r>
          </w:p>
        </w:tc>
        <w:tc>
          <w:tcPr>
            <w:tcW w:w="2387"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Академска година/семестар </w:t>
            </w:r>
          </w:p>
        </w:tc>
        <w:tc>
          <w:tcPr>
            <w:tcW w:w="1574"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1. година</w:t>
            </w:r>
          </w:p>
          <w:p w:rsidR="00703FC5" w:rsidRPr="008D70CB" w:rsidRDefault="00703FC5" w:rsidP="00703FC5">
            <w:pPr>
              <w:rPr>
                <w:color w:val="000000"/>
                <w:sz w:val="20"/>
                <w:szCs w:val="20"/>
                <w:lang w:val="mk-MK"/>
              </w:rPr>
            </w:pPr>
            <w:r w:rsidRPr="008D70CB">
              <w:rPr>
                <w:color w:val="000000"/>
                <w:sz w:val="20"/>
                <w:szCs w:val="20"/>
                <w:lang w:val="mk-MK"/>
              </w:rPr>
              <w:t>2. семестар</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7.</w:t>
            </w: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Број на ЕКТС кредити</w:t>
            </w:r>
          </w:p>
        </w:tc>
        <w:tc>
          <w:tcPr>
            <w:tcW w:w="150"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8.</w:t>
            </w:r>
          </w:p>
        </w:tc>
        <w:tc>
          <w:tcPr>
            <w:tcW w:w="2387"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Наставник</w:t>
            </w:r>
          </w:p>
        </w:tc>
        <w:tc>
          <w:tcPr>
            <w:tcW w:w="2390"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Д-р Радица Никодиновска, редовен професор</w:t>
            </w:r>
          </w:p>
          <w:p w:rsidR="00703FC5" w:rsidRPr="008D70CB" w:rsidRDefault="00616DFC" w:rsidP="00616DFC">
            <w:pPr>
              <w:rPr>
                <w:color w:val="000000"/>
                <w:sz w:val="20"/>
                <w:szCs w:val="20"/>
                <w:lang w:val="mk-MK"/>
              </w:rPr>
            </w:pPr>
            <w:r>
              <w:rPr>
                <w:color w:val="000000"/>
                <w:sz w:val="20"/>
                <w:szCs w:val="20"/>
                <w:lang w:val="mk-MK"/>
              </w:rPr>
              <w:t xml:space="preserve">Д-р Лучана Гуидо-Шремпф, </w:t>
            </w:r>
            <w:r w:rsidR="00703FC5" w:rsidRPr="008D70CB">
              <w:rPr>
                <w:color w:val="000000"/>
                <w:sz w:val="20"/>
                <w:szCs w:val="20"/>
                <w:lang w:val="mk-MK"/>
              </w:rPr>
              <w:t>ред</w:t>
            </w:r>
            <w:r>
              <w:rPr>
                <w:color w:val="000000"/>
                <w:sz w:val="20"/>
                <w:szCs w:val="20"/>
                <w:lang w:val="mk-MK"/>
              </w:rPr>
              <w:t>ове</w:t>
            </w:r>
            <w:r w:rsidR="00703FC5" w:rsidRPr="008D70CB">
              <w:rPr>
                <w:color w:val="000000"/>
                <w:sz w:val="20"/>
                <w:szCs w:val="20"/>
                <w:lang w:val="mk-MK"/>
              </w:rPr>
              <w:t>н професор</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9.</w:t>
            </w:r>
          </w:p>
        </w:tc>
        <w:tc>
          <w:tcPr>
            <w:tcW w:w="2387" w:type="pct"/>
            <w:gridSpan w:val="6"/>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Предуслови за запишување на предметот</w:t>
            </w:r>
          </w:p>
        </w:tc>
        <w:tc>
          <w:tcPr>
            <w:tcW w:w="2390" w:type="pct"/>
            <w:gridSpan w:val="9"/>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b/>
                <w:caps/>
                <w:color w:val="000000"/>
                <w:sz w:val="20"/>
                <w:szCs w:val="20"/>
                <w:lang w:val="mk-MK"/>
              </w:rPr>
            </w:pPr>
            <w:r w:rsidRPr="008D70CB">
              <w:rPr>
                <w:color w:val="000000"/>
                <w:sz w:val="20"/>
                <w:szCs w:val="20"/>
                <w:lang w:val="mk-MK"/>
              </w:rPr>
              <w:t>Ислушан предмет: Конференциско симултано толкување од македонски јазик (А/А1) на италијански јазик (А2/Б/Б1) и обратно 1 или од италијански јазик (В/В1/В2) на македонски јазик (А) 1</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10.</w:t>
            </w:r>
          </w:p>
        </w:tc>
        <w:tc>
          <w:tcPr>
            <w:tcW w:w="4777"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Цели на предметната програма (компетенции): </w:t>
            </w:r>
          </w:p>
          <w:p w:rsidR="00703FC5" w:rsidRPr="008D70CB" w:rsidRDefault="00703FC5" w:rsidP="00703FC5">
            <w:pPr>
              <w:rPr>
                <w:color w:val="000000"/>
                <w:sz w:val="20"/>
                <w:szCs w:val="20"/>
                <w:lang w:val="mk-MK"/>
              </w:rPr>
            </w:pPr>
            <w:r w:rsidRPr="008D70CB">
              <w:rPr>
                <w:color w:val="000000"/>
                <w:sz w:val="20"/>
                <w:szCs w:val="20"/>
                <w:lang w:val="mk-MK"/>
              </w:rPr>
              <w:t xml:space="preserve">Студентите да се оспособат за симултано толкување од македонски на италијански јазик и обратно; активно да слушаат, анализираат, синтетизираате, преформулираат, антиципираат др.; </w:t>
            </w:r>
          </w:p>
          <w:p w:rsidR="00703FC5" w:rsidRPr="008D70CB" w:rsidRDefault="00703FC5" w:rsidP="00703FC5">
            <w:pPr>
              <w:rPr>
                <w:color w:val="000000"/>
                <w:sz w:val="20"/>
                <w:szCs w:val="20"/>
                <w:lang w:val="mk-MK"/>
              </w:rPr>
            </w:pPr>
            <w:r w:rsidRPr="008D70CB">
              <w:rPr>
                <w:color w:val="000000"/>
                <w:sz w:val="20"/>
                <w:szCs w:val="20"/>
                <w:lang w:val="mk-MK"/>
              </w:rPr>
              <w:t>да ја владеат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да се оспособат да толкуваат симултано до 30 минути во кабина.</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11.</w:t>
            </w:r>
          </w:p>
        </w:tc>
        <w:tc>
          <w:tcPr>
            <w:tcW w:w="4777"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Содржина на предметната програма:</w:t>
            </w:r>
          </w:p>
          <w:p w:rsidR="00703FC5" w:rsidRPr="008D70CB" w:rsidRDefault="00703FC5" w:rsidP="00703FC5">
            <w:pPr>
              <w:rPr>
                <w:color w:val="000000"/>
                <w:sz w:val="20"/>
                <w:szCs w:val="20"/>
                <w:lang w:val="mk-MK"/>
              </w:rPr>
            </w:pPr>
            <w:r w:rsidRPr="008D70CB">
              <w:rPr>
                <w:color w:val="000000"/>
                <w:sz w:val="20"/>
                <w:szCs w:val="20"/>
                <w:lang w:val="mk-MK"/>
              </w:rPr>
              <w:t xml:space="preserve">Совладување на симултаното толкување, преформулирање на изворниот говор во јазикот цел, временска дистанца од оригиналниот говор при толкувањето </w:t>
            </w:r>
            <w:r w:rsidRPr="008D70CB">
              <w:rPr>
                <w:color w:val="000000"/>
                <w:sz w:val="20"/>
                <w:szCs w:val="20"/>
                <w:lang w:val="ru-RU"/>
              </w:rPr>
              <w:t>(</w:t>
            </w:r>
            <w:r w:rsidRPr="008D70CB">
              <w:rPr>
                <w:color w:val="000000"/>
                <w:sz w:val="20"/>
                <w:szCs w:val="20"/>
                <w:lang w:val="mk-MK"/>
              </w:rPr>
              <w:t>d</w:t>
            </w:r>
            <w:r w:rsidRPr="008D70CB">
              <w:rPr>
                <w:color w:val="000000"/>
                <w:sz w:val="20"/>
                <w:szCs w:val="20"/>
                <w:lang w:val="ru-RU"/>
              </w:rPr>
              <w:t>é</w:t>
            </w:r>
            <w:r w:rsidRPr="008D70CB">
              <w:rPr>
                <w:color w:val="000000"/>
                <w:sz w:val="20"/>
                <w:szCs w:val="20"/>
                <w:lang w:val="mk-MK"/>
              </w:rPr>
              <w:t>calage</w:t>
            </w:r>
            <w:r w:rsidRPr="008D70CB">
              <w:rPr>
                <w:color w:val="000000"/>
                <w:sz w:val="20"/>
                <w:szCs w:val="20"/>
                <w:lang w:val="ru-RU"/>
              </w:rPr>
              <w:t>)</w:t>
            </w:r>
            <w:r w:rsidRPr="008D70CB">
              <w:rPr>
                <w:color w:val="000000"/>
                <w:sz w:val="20"/>
                <w:szCs w:val="20"/>
                <w:lang w:val="mk-MK"/>
              </w:rPr>
              <w:t>,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12.</w:t>
            </w:r>
          </w:p>
        </w:tc>
        <w:tc>
          <w:tcPr>
            <w:tcW w:w="4777"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13.</w:t>
            </w:r>
          </w:p>
        </w:tc>
        <w:tc>
          <w:tcPr>
            <w:tcW w:w="198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Вкупен расположив фонд на време</w:t>
            </w:r>
          </w:p>
        </w:tc>
        <w:tc>
          <w:tcPr>
            <w:tcW w:w="2792" w:type="pct"/>
            <w:gridSpan w:val="10"/>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en-US"/>
              </w:rPr>
              <w:t xml:space="preserve">90 </w:t>
            </w:r>
            <w:r w:rsidRPr="008D70CB">
              <w:rPr>
                <w:color w:val="000000"/>
                <w:sz w:val="20"/>
                <w:szCs w:val="20"/>
                <w:lang w:val="ru-RU"/>
              </w:rPr>
              <w:t>часови</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14.</w:t>
            </w:r>
          </w:p>
        </w:tc>
        <w:tc>
          <w:tcPr>
            <w:tcW w:w="1986"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Распределба на расположивото време</w:t>
            </w:r>
          </w:p>
        </w:tc>
        <w:tc>
          <w:tcPr>
            <w:tcW w:w="2792" w:type="pct"/>
            <w:gridSpan w:val="10"/>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p>
        </w:tc>
      </w:tr>
      <w:tr w:rsidR="00703FC5" w:rsidRPr="008D70CB" w:rsidTr="008D70CB">
        <w:trPr>
          <w:trHeight w:val="135"/>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15.</w:t>
            </w:r>
          </w:p>
        </w:tc>
        <w:tc>
          <w:tcPr>
            <w:tcW w:w="1986"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Форми на наставните активности</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15.1</w:t>
            </w:r>
          </w:p>
        </w:tc>
        <w:tc>
          <w:tcPr>
            <w:tcW w:w="1515"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Предавања-теоретска настава</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p>
        </w:tc>
      </w:tr>
      <w:tr w:rsidR="00703FC5" w:rsidRPr="008D70CB" w:rsidTr="008D70CB">
        <w:trPr>
          <w:trHeight w:val="135"/>
        </w:trPr>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ru-RU"/>
              </w:rPr>
            </w:pPr>
          </w:p>
        </w:tc>
        <w:tc>
          <w:tcPr>
            <w:tcW w:w="1986"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mk-MK"/>
              </w:rPr>
            </w:pP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15.2</w:t>
            </w:r>
          </w:p>
        </w:tc>
        <w:tc>
          <w:tcPr>
            <w:tcW w:w="1515"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Вежби (лабораториски,</w:t>
            </w:r>
          </w:p>
          <w:p w:rsidR="00703FC5" w:rsidRPr="008D70CB" w:rsidRDefault="00703FC5" w:rsidP="00703FC5">
            <w:pPr>
              <w:rPr>
                <w:color w:val="000000"/>
                <w:sz w:val="20"/>
                <w:szCs w:val="20"/>
                <w:lang w:val="mk-MK"/>
              </w:rPr>
            </w:pPr>
            <w:r w:rsidRPr="008D70CB">
              <w:rPr>
                <w:color w:val="000000"/>
                <w:sz w:val="20"/>
                <w:szCs w:val="20"/>
                <w:lang w:val="mk-MK"/>
              </w:rPr>
              <w:t xml:space="preserve">аудиториски), семинари, тимска работа </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 xml:space="preserve"> 40 (20) часови</w:t>
            </w:r>
          </w:p>
        </w:tc>
      </w:tr>
      <w:tr w:rsidR="00703FC5" w:rsidRPr="008D70CB" w:rsidTr="008D70CB">
        <w:trPr>
          <w:trHeight w:val="90"/>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16.</w:t>
            </w:r>
          </w:p>
        </w:tc>
        <w:tc>
          <w:tcPr>
            <w:tcW w:w="1986"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Други форми на активности </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16.1</w:t>
            </w:r>
          </w:p>
        </w:tc>
        <w:tc>
          <w:tcPr>
            <w:tcW w:w="1515"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Проектни задачи</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en-US"/>
              </w:rPr>
              <w:t>10</w:t>
            </w:r>
            <w:r w:rsidRPr="008D70CB">
              <w:rPr>
                <w:color w:val="000000"/>
                <w:sz w:val="20"/>
                <w:szCs w:val="20"/>
                <w:lang w:val="mk-MK"/>
              </w:rPr>
              <w:t xml:space="preserve"> часови</w:t>
            </w:r>
          </w:p>
        </w:tc>
      </w:tr>
      <w:tr w:rsidR="00703FC5" w:rsidRPr="008D70CB" w:rsidTr="008D70CB">
        <w:trPr>
          <w:trHeight w:val="90"/>
        </w:trPr>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1986"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mk-MK"/>
              </w:rPr>
            </w:pP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16.2</w:t>
            </w:r>
          </w:p>
        </w:tc>
        <w:tc>
          <w:tcPr>
            <w:tcW w:w="1515"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Самостојни задачи </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10 часови </w:t>
            </w:r>
          </w:p>
        </w:tc>
      </w:tr>
      <w:tr w:rsidR="00703FC5" w:rsidRPr="008D70CB" w:rsidTr="008D70CB">
        <w:trPr>
          <w:trHeight w:val="90"/>
        </w:trPr>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1986"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mk-MK"/>
              </w:rPr>
            </w:pP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16.3</w:t>
            </w:r>
          </w:p>
        </w:tc>
        <w:tc>
          <w:tcPr>
            <w:tcW w:w="1515"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Домашно учење </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30 (50) часови</w:t>
            </w:r>
          </w:p>
        </w:tc>
      </w:tr>
      <w:tr w:rsidR="00703FC5" w:rsidRPr="008D70CB" w:rsidTr="008D70CB">
        <w:tc>
          <w:tcPr>
            <w:tcW w:w="223" w:type="pct"/>
            <w:vMerge w:val="restart"/>
            <w:tcBorders>
              <w:top w:val="single" w:sz="4" w:space="0" w:color="auto"/>
              <w:left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17.</w:t>
            </w:r>
          </w:p>
        </w:tc>
        <w:tc>
          <w:tcPr>
            <w:tcW w:w="4777"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Начин на оценување </w:t>
            </w:r>
          </w:p>
        </w:tc>
      </w:tr>
      <w:tr w:rsidR="00703FC5" w:rsidRPr="008D70CB" w:rsidTr="008D70CB">
        <w:trPr>
          <w:trHeight w:val="275"/>
        </w:trPr>
        <w:tc>
          <w:tcPr>
            <w:tcW w:w="223" w:type="pct"/>
            <w:vMerge/>
            <w:tcBorders>
              <w:left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64"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17.1. </w:t>
            </w:r>
          </w:p>
        </w:tc>
        <w:tc>
          <w:tcPr>
            <w:tcW w:w="2297"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Тестови </w:t>
            </w:r>
          </w:p>
        </w:tc>
        <w:tc>
          <w:tcPr>
            <w:tcW w:w="2016"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                                     </w:t>
            </w:r>
            <w:r w:rsidRPr="008D70CB">
              <w:rPr>
                <w:color w:val="000000"/>
                <w:sz w:val="20"/>
                <w:szCs w:val="20"/>
                <w:lang w:val="en-US"/>
              </w:rPr>
              <w:t>7</w:t>
            </w:r>
            <w:r w:rsidRPr="008D70CB">
              <w:rPr>
                <w:color w:val="000000"/>
                <w:sz w:val="20"/>
                <w:szCs w:val="20"/>
                <w:lang w:val="mk-MK"/>
              </w:rPr>
              <w:t xml:space="preserve">0  бодови                                                      </w:t>
            </w:r>
          </w:p>
        </w:tc>
      </w:tr>
      <w:tr w:rsidR="00703FC5" w:rsidRPr="008D70CB" w:rsidTr="008D70CB">
        <w:trPr>
          <w:trHeight w:val="703"/>
        </w:trPr>
        <w:tc>
          <w:tcPr>
            <w:tcW w:w="223" w:type="pct"/>
            <w:vMerge/>
            <w:tcBorders>
              <w:left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64"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17.2. </w:t>
            </w:r>
          </w:p>
        </w:tc>
        <w:tc>
          <w:tcPr>
            <w:tcW w:w="2297"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Успешно реализирани лаборато-риски/аудиториски вежби</w:t>
            </w:r>
          </w:p>
        </w:tc>
        <w:tc>
          <w:tcPr>
            <w:tcW w:w="2016"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p>
          <w:p w:rsidR="00703FC5" w:rsidRPr="008D70CB" w:rsidRDefault="00703FC5" w:rsidP="00703FC5">
            <w:pPr>
              <w:rPr>
                <w:color w:val="000000"/>
                <w:sz w:val="20"/>
                <w:szCs w:val="20"/>
                <w:lang w:val="ru-RU"/>
              </w:rPr>
            </w:pPr>
            <w:r w:rsidRPr="008D70CB">
              <w:rPr>
                <w:color w:val="000000"/>
                <w:sz w:val="20"/>
                <w:szCs w:val="20"/>
                <w:lang w:val="mk-MK"/>
              </w:rPr>
              <w:t xml:space="preserve">                                     </w:t>
            </w:r>
            <w:r w:rsidRPr="008D70CB">
              <w:rPr>
                <w:color w:val="000000"/>
                <w:sz w:val="20"/>
                <w:szCs w:val="20"/>
                <w:lang w:val="en-US"/>
              </w:rPr>
              <w:t>10</w:t>
            </w:r>
            <w:r w:rsidRPr="008D70CB">
              <w:rPr>
                <w:color w:val="000000"/>
                <w:sz w:val="20"/>
                <w:szCs w:val="20"/>
                <w:lang w:val="mk-MK"/>
              </w:rPr>
              <w:t xml:space="preserve">  бодови  </w:t>
            </w:r>
          </w:p>
        </w:tc>
      </w:tr>
      <w:tr w:rsidR="00703FC5" w:rsidRPr="008D70CB" w:rsidTr="008D70CB">
        <w:trPr>
          <w:trHeight w:val="275"/>
        </w:trPr>
        <w:tc>
          <w:tcPr>
            <w:tcW w:w="223" w:type="pct"/>
            <w:vMerge/>
            <w:tcBorders>
              <w:left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64"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 xml:space="preserve">17.3. </w:t>
            </w:r>
          </w:p>
        </w:tc>
        <w:tc>
          <w:tcPr>
            <w:tcW w:w="2297"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 xml:space="preserve">Активност и учество </w:t>
            </w:r>
          </w:p>
        </w:tc>
        <w:tc>
          <w:tcPr>
            <w:tcW w:w="2016"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 xml:space="preserve">                                     </w:t>
            </w:r>
            <w:r w:rsidRPr="008D70CB">
              <w:rPr>
                <w:color w:val="000000"/>
                <w:sz w:val="20"/>
                <w:szCs w:val="20"/>
                <w:lang w:val="en-US"/>
              </w:rPr>
              <w:t>10</w:t>
            </w:r>
            <w:r w:rsidRPr="008D70CB">
              <w:rPr>
                <w:color w:val="000000"/>
                <w:sz w:val="20"/>
                <w:szCs w:val="20"/>
                <w:lang w:val="ru-RU"/>
              </w:rPr>
              <w:t xml:space="preserve">  бодови </w:t>
            </w:r>
          </w:p>
        </w:tc>
      </w:tr>
      <w:tr w:rsidR="00703FC5" w:rsidRPr="008D70CB" w:rsidTr="008D70CB">
        <w:trPr>
          <w:trHeight w:val="275"/>
        </w:trPr>
        <w:tc>
          <w:tcPr>
            <w:tcW w:w="223" w:type="pct"/>
            <w:vMerge/>
            <w:tcBorders>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64"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17.4.</w:t>
            </w:r>
          </w:p>
        </w:tc>
        <w:tc>
          <w:tcPr>
            <w:tcW w:w="2297"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Домашна задача и/или семинарска работа</w:t>
            </w:r>
          </w:p>
        </w:tc>
        <w:tc>
          <w:tcPr>
            <w:tcW w:w="2016"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 xml:space="preserve">                                     </w:t>
            </w:r>
            <w:r w:rsidRPr="008D70CB">
              <w:rPr>
                <w:color w:val="000000"/>
                <w:sz w:val="20"/>
                <w:szCs w:val="20"/>
                <w:lang w:val="en-US"/>
              </w:rPr>
              <w:t>10</w:t>
            </w:r>
            <w:r w:rsidRPr="008D70CB">
              <w:rPr>
                <w:color w:val="000000"/>
                <w:sz w:val="20"/>
                <w:szCs w:val="20"/>
                <w:lang w:val="ru-RU"/>
              </w:rPr>
              <w:t xml:space="preserve">  бодови</w:t>
            </w:r>
          </w:p>
        </w:tc>
      </w:tr>
      <w:tr w:rsidR="00703FC5" w:rsidRPr="008D70CB" w:rsidTr="008D70CB">
        <w:tc>
          <w:tcPr>
            <w:tcW w:w="223"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18</w:t>
            </w:r>
            <w:r w:rsidRPr="008D70CB">
              <w:rPr>
                <w:color w:val="000000"/>
                <w:sz w:val="20"/>
                <w:szCs w:val="20"/>
                <w:lang w:val="en-US"/>
              </w:rPr>
              <w:lastRenderedPageBreak/>
              <w:t>.</w:t>
            </w:r>
          </w:p>
        </w:tc>
        <w:tc>
          <w:tcPr>
            <w:tcW w:w="2761"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lastRenderedPageBreak/>
              <w:t>Критериуми за оценување (бодови/оценка)</w:t>
            </w:r>
          </w:p>
        </w:tc>
        <w:tc>
          <w:tcPr>
            <w:tcW w:w="12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до 50 бода </w:t>
            </w:r>
          </w:p>
        </w:tc>
        <w:tc>
          <w:tcPr>
            <w:tcW w:w="73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 xml:space="preserve">      5 (пет)   </w:t>
            </w:r>
            <w:r w:rsidRPr="008D70CB">
              <w:rPr>
                <w:color w:val="000000"/>
                <w:sz w:val="20"/>
                <w:szCs w:val="20"/>
                <w:lang w:val="en-US"/>
              </w:rPr>
              <w:t xml:space="preserve">   </w:t>
            </w:r>
            <w:r w:rsidRPr="008D70CB">
              <w:rPr>
                <w:color w:val="000000"/>
                <w:sz w:val="20"/>
                <w:szCs w:val="20"/>
                <w:lang w:val="ru-RU"/>
              </w:rPr>
              <w:t xml:space="preserve">  </w:t>
            </w:r>
            <w:r w:rsidRPr="008D70CB">
              <w:rPr>
                <w:color w:val="000000"/>
                <w:sz w:val="20"/>
                <w:szCs w:val="20"/>
                <w:lang w:val="en-US"/>
              </w:rPr>
              <w:lastRenderedPageBreak/>
              <w:t xml:space="preserve">(F) </w:t>
            </w:r>
            <w:r w:rsidRPr="008D70CB">
              <w:rPr>
                <w:color w:val="000000"/>
                <w:sz w:val="20"/>
                <w:szCs w:val="20"/>
                <w:lang w:val="ru-RU"/>
              </w:rPr>
              <w:t xml:space="preserve">                 </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7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mk-MK"/>
              </w:rPr>
            </w:pPr>
          </w:p>
        </w:tc>
        <w:tc>
          <w:tcPr>
            <w:tcW w:w="12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 xml:space="preserve">од 51 до 60 бода </w:t>
            </w:r>
          </w:p>
        </w:tc>
        <w:tc>
          <w:tcPr>
            <w:tcW w:w="73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ru-RU"/>
              </w:rPr>
              <w:t xml:space="preserve">      6 (шест)</w:t>
            </w:r>
            <w:r w:rsidRPr="008D70CB">
              <w:rPr>
                <w:color w:val="000000"/>
                <w:sz w:val="20"/>
                <w:szCs w:val="20"/>
                <w:lang w:val="en-US"/>
              </w:rPr>
              <w:t xml:space="preserve">     (E)</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7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mk-MK"/>
              </w:rPr>
            </w:pPr>
          </w:p>
        </w:tc>
        <w:tc>
          <w:tcPr>
            <w:tcW w:w="12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од 61 до 70 бода</w:t>
            </w:r>
          </w:p>
        </w:tc>
        <w:tc>
          <w:tcPr>
            <w:tcW w:w="73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ru-RU"/>
              </w:rPr>
              <w:t xml:space="preserve">      7 (седум)</w:t>
            </w:r>
            <w:r w:rsidRPr="008D70CB">
              <w:rPr>
                <w:color w:val="000000"/>
                <w:sz w:val="20"/>
                <w:szCs w:val="20"/>
                <w:lang w:val="en-US"/>
              </w:rPr>
              <w:t xml:space="preserve">   (D)</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7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mk-MK"/>
              </w:rPr>
            </w:pPr>
          </w:p>
        </w:tc>
        <w:tc>
          <w:tcPr>
            <w:tcW w:w="12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од 71 до 80 бода</w:t>
            </w:r>
          </w:p>
        </w:tc>
        <w:tc>
          <w:tcPr>
            <w:tcW w:w="73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ru-RU"/>
              </w:rPr>
              <w:t xml:space="preserve">      8 (осум)</w:t>
            </w:r>
            <w:r w:rsidRPr="008D70CB">
              <w:rPr>
                <w:color w:val="000000"/>
                <w:sz w:val="20"/>
                <w:szCs w:val="20"/>
                <w:lang w:val="en-US"/>
              </w:rPr>
              <w:t xml:space="preserve">     (C)</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7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mk-MK"/>
              </w:rPr>
            </w:pPr>
          </w:p>
        </w:tc>
        <w:tc>
          <w:tcPr>
            <w:tcW w:w="12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од 81 до 90 бода</w:t>
            </w:r>
          </w:p>
        </w:tc>
        <w:tc>
          <w:tcPr>
            <w:tcW w:w="73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ru-RU"/>
              </w:rPr>
              <w:t xml:space="preserve">      9 (девет)</w:t>
            </w:r>
            <w:r w:rsidRPr="008D70CB">
              <w:rPr>
                <w:color w:val="000000"/>
                <w:sz w:val="20"/>
                <w:szCs w:val="20"/>
                <w:lang w:val="en-US"/>
              </w:rPr>
              <w:t xml:space="preserve">    (B)</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7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mk-MK"/>
              </w:rPr>
            </w:pPr>
          </w:p>
        </w:tc>
        <w:tc>
          <w:tcPr>
            <w:tcW w:w="1278" w:type="pct"/>
            <w:gridSpan w:val="3"/>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од 91 до 100 бода</w:t>
            </w:r>
          </w:p>
        </w:tc>
        <w:tc>
          <w:tcPr>
            <w:tcW w:w="738"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ru-RU"/>
              </w:rPr>
              <w:t xml:space="preserve">    10 (десет)</w:t>
            </w:r>
            <w:r w:rsidRPr="008D70CB">
              <w:rPr>
                <w:color w:val="000000"/>
                <w:sz w:val="20"/>
                <w:szCs w:val="20"/>
                <w:lang w:val="en-US"/>
              </w:rPr>
              <w:t xml:space="preserve">    (A)</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19.</w:t>
            </w:r>
          </w:p>
        </w:tc>
        <w:tc>
          <w:tcPr>
            <w:tcW w:w="2761" w:type="pct"/>
            <w:gridSpan w:val="7"/>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Услови за потпис и полагање на завршен испит</w:t>
            </w:r>
          </w:p>
        </w:tc>
        <w:tc>
          <w:tcPr>
            <w:tcW w:w="2016"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mk-MK"/>
              </w:rPr>
              <w:t>Запишан предмет; положен испит по Конференциско симултано толкување од македонски јазик (А/А1) на италијански јазик (А2/Б/Б1) и обратно 1 или од итлијански јазик (В/В1/В2) на македонски јазик (А) 1; редовност во наставата</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20.</w:t>
            </w:r>
          </w:p>
        </w:tc>
        <w:tc>
          <w:tcPr>
            <w:tcW w:w="2761" w:type="pct"/>
            <w:gridSpan w:val="7"/>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Јазик на кој се изведува наставата</w:t>
            </w:r>
          </w:p>
        </w:tc>
        <w:tc>
          <w:tcPr>
            <w:tcW w:w="2016"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Италијански и македонски</w:t>
            </w:r>
          </w:p>
        </w:tc>
      </w:tr>
      <w:tr w:rsidR="00703FC5" w:rsidRPr="008D70CB" w:rsidTr="008D70CB">
        <w:tc>
          <w:tcPr>
            <w:tcW w:w="223"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21</w:t>
            </w:r>
          </w:p>
        </w:tc>
        <w:tc>
          <w:tcPr>
            <w:tcW w:w="2761" w:type="pct"/>
            <w:gridSpan w:val="7"/>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Метод на следење на квалитетот на наставата </w:t>
            </w:r>
          </w:p>
        </w:tc>
        <w:tc>
          <w:tcPr>
            <w:tcW w:w="2016" w:type="pct"/>
            <w:gridSpan w:val="8"/>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ru-RU"/>
              </w:rPr>
            </w:pPr>
            <w:r w:rsidRPr="008D70CB">
              <w:rPr>
                <w:color w:val="000000"/>
                <w:sz w:val="20"/>
                <w:szCs w:val="20"/>
                <w:lang w:val="ru-RU"/>
              </w:rPr>
              <w:t>Евалуација / самоевалуација</w:t>
            </w:r>
          </w:p>
        </w:tc>
      </w:tr>
      <w:tr w:rsidR="00703FC5" w:rsidRPr="008D70CB" w:rsidTr="008D70CB">
        <w:tc>
          <w:tcPr>
            <w:tcW w:w="223"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22.</w:t>
            </w:r>
          </w:p>
        </w:tc>
        <w:tc>
          <w:tcPr>
            <w:tcW w:w="4777"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Литература</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777" w:type="pct"/>
            <w:gridSpan w:val="1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            Задолжителна литература </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68"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22.1</w:t>
            </w:r>
          </w:p>
        </w:tc>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Ред.број</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jc w:val="center"/>
              <w:rPr>
                <w:color w:val="000000"/>
                <w:sz w:val="20"/>
                <w:szCs w:val="20"/>
                <w:lang w:val="mk-MK"/>
              </w:rPr>
            </w:pPr>
            <w:r w:rsidRPr="008D70CB">
              <w:rPr>
                <w:color w:val="000000"/>
                <w:sz w:val="20"/>
                <w:szCs w:val="20"/>
                <w:lang w:val="mk-MK"/>
              </w:rPr>
              <w:t>Автор</w:t>
            </w:r>
          </w:p>
        </w:tc>
        <w:tc>
          <w:tcPr>
            <w:tcW w:w="2507"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jc w:val="center"/>
              <w:rPr>
                <w:color w:val="000000"/>
                <w:sz w:val="20"/>
                <w:szCs w:val="20"/>
                <w:lang w:val="mk-MK"/>
              </w:rPr>
            </w:pPr>
            <w:r w:rsidRPr="008D70CB">
              <w:rPr>
                <w:color w:val="000000"/>
                <w:sz w:val="20"/>
                <w:szCs w:val="20"/>
                <w:lang w:val="mk-MK"/>
              </w:rPr>
              <w:t>Наслов</w:t>
            </w:r>
          </w:p>
        </w:tc>
        <w:tc>
          <w:tcPr>
            <w:tcW w:w="62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jc w:val="center"/>
              <w:rPr>
                <w:color w:val="000000"/>
                <w:sz w:val="20"/>
                <w:szCs w:val="20"/>
                <w:lang w:val="mk-MK"/>
              </w:rPr>
            </w:pPr>
            <w:r w:rsidRPr="008D70CB">
              <w:rPr>
                <w:color w:val="000000"/>
                <w:sz w:val="20"/>
                <w:szCs w:val="20"/>
                <w:lang w:val="mk-MK"/>
              </w:rPr>
              <w:t>Издавач</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jc w:val="center"/>
              <w:rPr>
                <w:color w:val="000000"/>
                <w:sz w:val="20"/>
                <w:szCs w:val="20"/>
                <w:lang w:val="mk-MK"/>
              </w:rPr>
            </w:pPr>
            <w:r w:rsidRPr="008D70CB">
              <w:rPr>
                <w:color w:val="000000"/>
                <w:sz w:val="20"/>
                <w:szCs w:val="20"/>
                <w:lang w:val="mk-MK"/>
              </w:rPr>
              <w:t>Година</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autoSpaceDE w:val="0"/>
              <w:autoSpaceDN w:val="0"/>
              <w:adjustRightInd w:val="0"/>
              <w:rPr>
                <w:rFonts w:eastAsia="Calibri"/>
                <w:color w:val="000000"/>
                <w:sz w:val="20"/>
                <w:szCs w:val="20"/>
                <w:lang w:val="fr-FR"/>
              </w:rPr>
            </w:pPr>
            <w:r w:rsidRPr="008D70CB">
              <w:rPr>
                <w:rFonts w:eastAsia="Calibri"/>
                <w:color w:val="000000"/>
                <w:sz w:val="20"/>
                <w:szCs w:val="20"/>
                <w:lang w:val="fr-FR"/>
              </w:rPr>
              <w:t>Falbo, C., Russo,</w:t>
            </w:r>
          </w:p>
          <w:p w:rsidR="00703FC5" w:rsidRPr="008D70CB" w:rsidRDefault="00703FC5" w:rsidP="00703FC5">
            <w:pPr>
              <w:autoSpaceDE w:val="0"/>
              <w:autoSpaceDN w:val="0"/>
              <w:adjustRightInd w:val="0"/>
              <w:rPr>
                <w:rFonts w:eastAsia="Calibri"/>
                <w:color w:val="000000"/>
                <w:sz w:val="20"/>
                <w:szCs w:val="20"/>
                <w:lang w:val="fr-FR"/>
              </w:rPr>
            </w:pPr>
            <w:r w:rsidRPr="008D70CB">
              <w:rPr>
                <w:rFonts w:eastAsia="Calibri"/>
                <w:color w:val="000000"/>
                <w:sz w:val="20"/>
                <w:szCs w:val="20"/>
                <w:lang w:val="en-US"/>
              </w:rPr>
              <w:t>М</w:t>
            </w:r>
            <w:r w:rsidRPr="008D70CB">
              <w:rPr>
                <w:rFonts w:eastAsia="Calibri"/>
                <w:color w:val="000000"/>
                <w:sz w:val="20"/>
                <w:szCs w:val="20"/>
                <w:lang w:val="fr-FR"/>
              </w:rPr>
              <w:t>., Straniero,</w:t>
            </w:r>
          </w:p>
          <w:p w:rsidR="00703FC5" w:rsidRPr="008D70CB" w:rsidRDefault="00703FC5" w:rsidP="00703FC5">
            <w:pPr>
              <w:rPr>
                <w:color w:val="000000"/>
                <w:sz w:val="20"/>
                <w:szCs w:val="20"/>
                <w:lang w:val="mk-MK"/>
              </w:rPr>
            </w:pPr>
            <w:r w:rsidRPr="008D70CB">
              <w:rPr>
                <w:rFonts w:eastAsia="Calibri"/>
                <w:color w:val="000000"/>
                <w:sz w:val="20"/>
                <w:szCs w:val="20"/>
                <w:lang w:val="fr-FR"/>
              </w:rPr>
              <w:t>F., (a cura di)</w:t>
            </w:r>
          </w:p>
        </w:tc>
        <w:tc>
          <w:tcPr>
            <w:tcW w:w="2507"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autoSpaceDE w:val="0"/>
              <w:autoSpaceDN w:val="0"/>
              <w:adjustRightInd w:val="0"/>
              <w:rPr>
                <w:rFonts w:eastAsia="Calibri"/>
                <w:color w:val="000000"/>
                <w:sz w:val="20"/>
                <w:szCs w:val="20"/>
                <w:lang w:val="fr-FR"/>
              </w:rPr>
            </w:pPr>
            <w:r w:rsidRPr="008D70CB">
              <w:rPr>
                <w:rFonts w:eastAsia="Calibri"/>
                <w:color w:val="000000"/>
                <w:sz w:val="20"/>
                <w:szCs w:val="20"/>
                <w:lang w:val="fr-FR"/>
              </w:rPr>
              <w:t>Interpretazione</w:t>
            </w:r>
          </w:p>
          <w:p w:rsidR="00703FC5" w:rsidRPr="008D70CB" w:rsidRDefault="00703FC5" w:rsidP="00703FC5">
            <w:pPr>
              <w:autoSpaceDE w:val="0"/>
              <w:autoSpaceDN w:val="0"/>
              <w:adjustRightInd w:val="0"/>
              <w:rPr>
                <w:rFonts w:eastAsia="Calibri"/>
                <w:color w:val="000000"/>
                <w:sz w:val="20"/>
                <w:szCs w:val="20"/>
                <w:lang w:val="fr-FR"/>
              </w:rPr>
            </w:pPr>
            <w:r w:rsidRPr="008D70CB">
              <w:rPr>
                <w:rFonts w:eastAsia="Calibri"/>
                <w:color w:val="000000"/>
                <w:sz w:val="20"/>
                <w:szCs w:val="20"/>
                <w:lang w:val="fr-FR"/>
              </w:rPr>
              <w:t>simultanea e</w:t>
            </w:r>
          </w:p>
          <w:p w:rsidR="00703FC5" w:rsidRPr="008D70CB" w:rsidRDefault="00703FC5" w:rsidP="00703FC5">
            <w:pPr>
              <w:autoSpaceDE w:val="0"/>
              <w:autoSpaceDN w:val="0"/>
              <w:adjustRightInd w:val="0"/>
              <w:rPr>
                <w:rFonts w:eastAsia="Calibri"/>
                <w:color w:val="000000"/>
                <w:sz w:val="20"/>
                <w:szCs w:val="20"/>
                <w:lang w:val="fr-FR"/>
              </w:rPr>
            </w:pPr>
            <w:r w:rsidRPr="008D70CB">
              <w:rPr>
                <w:rFonts w:eastAsia="Calibri"/>
                <w:color w:val="000000"/>
                <w:sz w:val="20"/>
                <w:szCs w:val="20"/>
                <w:lang w:val="fr-FR"/>
              </w:rPr>
              <w:t>consecutiva. Problemi</w:t>
            </w:r>
            <w:r w:rsidRPr="008D70CB">
              <w:rPr>
                <w:rFonts w:eastAsia="Calibri"/>
                <w:color w:val="000000"/>
                <w:sz w:val="20"/>
                <w:szCs w:val="20"/>
                <w:lang w:val="mk-MK"/>
              </w:rPr>
              <w:t xml:space="preserve"> </w:t>
            </w:r>
            <w:r w:rsidRPr="008D70CB">
              <w:rPr>
                <w:rFonts w:eastAsia="Calibri"/>
                <w:color w:val="000000"/>
                <w:sz w:val="20"/>
                <w:szCs w:val="20"/>
                <w:lang w:val="fr-FR"/>
              </w:rPr>
              <w:t>teorici e metodologie</w:t>
            </w:r>
          </w:p>
          <w:p w:rsidR="00703FC5" w:rsidRPr="008D70CB" w:rsidRDefault="00703FC5" w:rsidP="00703FC5">
            <w:pPr>
              <w:rPr>
                <w:color w:val="000000"/>
                <w:sz w:val="20"/>
                <w:szCs w:val="20"/>
                <w:lang w:val="mk-MK"/>
              </w:rPr>
            </w:pPr>
            <w:r w:rsidRPr="008D70CB">
              <w:rPr>
                <w:rFonts w:eastAsia="Calibri"/>
                <w:color w:val="000000"/>
                <w:sz w:val="20"/>
                <w:szCs w:val="20"/>
                <w:lang w:val="en-US"/>
              </w:rPr>
              <w:t>didattiche</w:t>
            </w:r>
            <w:r w:rsidRPr="008D70CB">
              <w:rPr>
                <w:color w:val="000000"/>
                <w:sz w:val="20"/>
                <w:szCs w:val="20"/>
                <w:lang w:val="mk-MK"/>
              </w:rPr>
              <w:t xml:space="preserve"> </w:t>
            </w:r>
          </w:p>
        </w:tc>
        <w:tc>
          <w:tcPr>
            <w:tcW w:w="62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rFonts w:eastAsia="Calibri"/>
                <w:color w:val="000000"/>
                <w:sz w:val="20"/>
                <w:szCs w:val="20"/>
                <w:lang w:val="en-US"/>
              </w:rPr>
              <w:t>Hoepli</w:t>
            </w:r>
            <w:r w:rsidRPr="008D70CB">
              <w:rPr>
                <w:rFonts w:eastAsia="Calibri"/>
                <w:color w:val="000000"/>
                <w:sz w:val="20"/>
                <w:szCs w:val="20"/>
                <w:lang w:val="mk-MK"/>
              </w:rPr>
              <w:t xml:space="preserve">, </w:t>
            </w:r>
            <w:r w:rsidRPr="008D70CB">
              <w:rPr>
                <w:rFonts w:eastAsia="Calibri"/>
                <w:color w:val="000000"/>
                <w:sz w:val="20"/>
                <w:szCs w:val="20"/>
                <w:lang w:val="en-US"/>
              </w:rPr>
              <w:t>Milano</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1999</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pl-PL"/>
              </w:rPr>
            </w:pPr>
          </w:p>
        </w:tc>
        <w:tc>
          <w:tcPr>
            <w:tcW w:w="2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pl-PL"/>
              </w:rPr>
            </w:pPr>
          </w:p>
        </w:tc>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Lasorsa Antonella</w:t>
            </w:r>
          </w:p>
        </w:tc>
        <w:tc>
          <w:tcPr>
            <w:tcW w:w="2507"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en-US"/>
              </w:rPr>
              <w:t>Manuale di teoria dell'Interpretazione consecutiva</w:t>
            </w:r>
          </w:p>
        </w:tc>
        <w:tc>
          <w:tcPr>
            <w:tcW w:w="62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Piccin – Nuova libreria</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1995</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3.</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en-US"/>
              </w:rPr>
              <w:t>Bendazzoli</w:t>
            </w:r>
            <w:r w:rsidRPr="008D70CB">
              <w:rPr>
                <w:color w:val="000000"/>
                <w:sz w:val="20"/>
                <w:szCs w:val="20"/>
                <w:lang w:val="mk-MK"/>
              </w:rPr>
              <w:t xml:space="preserve"> </w:t>
            </w:r>
            <w:r w:rsidRPr="008D70CB">
              <w:rPr>
                <w:color w:val="000000"/>
                <w:sz w:val="20"/>
                <w:szCs w:val="20"/>
                <w:lang w:val="en-US"/>
              </w:rPr>
              <w:t>Claudio</w:t>
            </w:r>
          </w:p>
        </w:tc>
        <w:tc>
          <w:tcPr>
            <w:tcW w:w="2507"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Testi e contesti dell’interpretazione di conferenza</w:t>
            </w:r>
          </w:p>
        </w:tc>
        <w:tc>
          <w:tcPr>
            <w:tcW w:w="62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 xml:space="preserve">Edizioni asterisco </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2010</w:t>
            </w:r>
          </w:p>
        </w:tc>
      </w:tr>
      <w:tr w:rsidR="00703FC5" w:rsidRPr="008D70CB" w:rsidTr="008D70CB">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mk-MK"/>
              </w:rPr>
            </w:pPr>
          </w:p>
        </w:tc>
        <w:tc>
          <w:tcPr>
            <w:tcW w:w="268" w:type="pct"/>
            <w:vMerge w:val="restar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22.2</w:t>
            </w:r>
          </w:p>
        </w:tc>
        <w:tc>
          <w:tcPr>
            <w:tcW w:w="4509" w:type="pct"/>
            <w:gridSpan w:val="1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Дополнителна литература </w:t>
            </w:r>
          </w:p>
        </w:tc>
      </w:tr>
      <w:tr w:rsidR="00703FC5" w:rsidRPr="008D70CB" w:rsidTr="008D70CB">
        <w:trPr>
          <w:trHeight w:val="207"/>
        </w:trPr>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 xml:space="preserve">Ред.број </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jc w:val="center"/>
              <w:rPr>
                <w:color w:val="000000"/>
                <w:sz w:val="20"/>
                <w:szCs w:val="20"/>
                <w:lang w:val="mk-MK"/>
              </w:rPr>
            </w:pPr>
            <w:r w:rsidRPr="008D70CB">
              <w:rPr>
                <w:color w:val="000000"/>
                <w:sz w:val="20"/>
                <w:szCs w:val="20"/>
                <w:lang w:val="mk-MK"/>
              </w:rPr>
              <w:t>Автор</w:t>
            </w:r>
          </w:p>
        </w:tc>
        <w:tc>
          <w:tcPr>
            <w:tcW w:w="2507"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jc w:val="center"/>
              <w:rPr>
                <w:color w:val="000000"/>
                <w:sz w:val="20"/>
                <w:szCs w:val="20"/>
                <w:lang w:val="mk-MK"/>
              </w:rPr>
            </w:pPr>
            <w:r w:rsidRPr="008D70CB">
              <w:rPr>
                <w:color w:val="000000"/>
                <w:sz w:val="20"/>
                <w:szCs w:val="20"/>
                <w:lang w:val="mk-MK"/>
              </w:rPr>
              <w:t>Наслов</w:t>
            </w:r>
          </w:p>
        </w:tc>
        <w:tc>
          <w:tcPr>
            <w:tcW w:w="62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jc w:val="center"/>
              <w:rPr>
                <w:color w:val="000000"/>
                <w:sz w:val="20"/>
                <w:szCs w:val="20"/>
                <w:lang w:val="mk-MK"/>
              </w:rPr>
            </w:pPr>
            <w:r w:rsidRPr="008D70CB">
              <w:rPr>
                <w:color w:val="000000"/>
                <w:sz w:val="20"/>
                <w:szCs w:val="20"/>
                <w:lang w:val="mk-MK"/>
              </w:rPr>
              <w:t>Издавач</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jc w:val="center"/>
              <w:rPr>
                <w:color w:val="000000"/>
                <w:sz w:val="20"/>
                <w:szCs w:val="20"/>
                <w:lang w:val="mk-MK"/>
              </w:rPr>
            </w:pPr>
            <w:r w:rsidRPr="008D70CB">
              <w:rPr>
                <w:color w:val="000000"/>
                <w:sz w:val="20"/>
                <w:szCs w:val="20"/>
                <w:lang w:val="mk-MK"/>
              </w:rPr>
              <w:t>Година</w:t>
            </w:r>
          </w:p>
        </w:tc>
      </w:tr>
      <w:tr w:rsidR="00703FC5" w:rsidRPr="008D70CB" w:rsidTr="008D70CB">
        <w:trPr>
          <w:trHeight w:val="206"/>
        </w:trPr>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1.</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en-US"/>
              </w:rPr>
              <w:t>Riccardi</w:t>
            </w:r>
            <w:r w:rsidRPr="008D70CB">
              <w:rPr>
                <w:color w:val="000000"/>
                <w:sz w:val="20"/>
                <w:szCs w:val="20"/>
                <w:lang w:val="mk-MK"/>
              </w:rPr>
              <w:t xml:space="preserve"> </w:t>
            </w:r>
            <w:r w:rsidRPr="008D70CB">
              <w:rPr>
                <w:color w:val="000000"/>
                <w:sz w:val="20"/>
                <w:szCs w:val="20"/>
                <w:lang w:val="en-US"/>
              </w:rPr>
              <w:t>Alessandra</w:t>
            </w:r>
          </w:p>
        </w:tc>
        <w:tc>
          <w:tcPr>
            <w:tcW w:w="2507"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en-US"/>
              </w:rPr>
              <w:t xml:space="preserve">Dalla traduzione all’interpretazione </w:t>
            </w:r>
          </w:p>
        </w:tc>
        <w:tc>
          <w:tcPr>
            <w:tcW w:w="62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 xml:space="preserve">Edizioni universitarie di Lettere Economia Diritto </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2003</w:t>
            </w:r>
          </w:p>
        </w:tc>
      </w:tr>
      <w:tr w:rsidR="00703FC5" w:rsidRPr="008D70CB" w:rsidTr="008D70CB">
        <w:trPr>
          <w:trHeight w:val="206"/>
        </w:trPr>
        <w:tc>
          <w:tcPr>
            <w:tcW w:w="2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2.</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highlight w:val="red"/>
                <w:lang w:val="mk-MK"/>
              </w:rPr>
            </w:pPr>
            <w:r w:rsidRPr="008D70CB">
              <w:rPr>
                <w:color w:val="000000"/>
                <w:sz w:val="20"/>
                <w:szCs w:val="20"/>
                <w:lang w:val="en-US"/>
              </w:rPr>
              <w:t>Cokely</w:t>
            </w:r>
            <w:r w:rsidRPr="008D70CB">
              <w:rPr>
                <w:color w:val="000000"/>
                <w:sz w:val="20"/>
                <w:szCs w:val="20"/>
                <w:lang w:val="mk-MK"/>
              </w:rPr>
              <w:t xml:space="preserve"> </w:t>
            </w:r>
            <w:r w:rsidRPr="008D70CB">
              <w:rPr>
                <w:color w:val="000000"/>
                <w:sz w:val="20"/>
                <w:szCs w:val="20"/>
                <w:lang w:val="en-US"/>
              </w:rPr>
              <w:t>Dennis</w:t>
            </w:r>
          </w:p>
        </w:tc>
        <w:tc>
          <w:tcPr>
            <w:tcW w:w="2507"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iCs/>
                <w:color w:val="000000"/>
                <w:sz w:val="20"/>
                <w:szCs w:val="20"/>
                <w:lang w:val="fr-FR"/>
              </w:rPr>
            </w:pPr>
            <w:r w:rsidRPr="008D70CB">
              <w:rPr>
                <w:iCs/>
                <w:color w:val="000000"/>
                <w:sz w:val="20"/>
                <w:szCs w:val="20"/>
                <w:lang w:val="fr-FR"/>
              </w:rPr>
              <w:t xml:space="preserve">Il processo di interpretazione. </w:t>
            </w:r>
          </w:p>
          <w:p w:rsidR="00703FC5" w:rsidRPr="008D70CB" w:rsidRDefault="00703FC5" w:rsidP="00703FC5">
            <w:pPr>
              <w:rPr>
                <w:color w:val="000000"/>
                <w:sz w:val="20"/>
                <w:szCs w:val="20"/>
                <w:highlight w:val="red"/>
                <w:lang w:val="fr-FR"/>
              </w:rPr>
            </w:pPr>
            <w:r w:rsidRPr="008D70CB">
              <w:rPr>
                <w:iCs/>
                <w:color w:val="000000"/>
                <w:sz w:val="20"/>
                <w:szCs w:val="20"/>
                <w:lang w:val="fr-FR"/>
              </w:rPr>
              <w:t>Un modello sociolinguistico</w:t>
            </w:r>
            <w:r w:rsidRPr="008D70CB">
              <w:rPr>
                <w:color w:val="000000"/>
                <w:sz w:val="20"/>
                <w:szCs w:val="20"/>
                <w:lang w:val="fr-FR"/>
              </w:rPr>
              <w:t xml:space="preserve"> </w:t>
            </w:r>
          </w:p>
        </w:tc>
        <w:tc>
          <w:tcPr>
            <w:tcW w:w="62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fr-FR"/>
              </w:rPr>
            </w:pPr>
            <w:r w:rsidRPr="008D70CB">
              <w:rPr>
                <w:color w:val="000000"/>
                <w:sz w:val="20"/>
                <w:szCs w:val="20"/>
                <w:lang w:val="fr-FR"/>
              </w:rPr>
              <w:t>Edizioni Kappa, 2002</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fr-FR"/>
              </w:rPr>
            </w:pPr>
            <w:r w:rsidRPr="008D70CB">
              <w:rPr>
                <w:color w:val="000000"/>
                <w:sz w:val="20"/>
                <w:szCs w:val="20"/>
                <w:lang w:val="fr-FR"/>
              </w:rPr>
              <w:t>2002</w:t>
            </w:r>
          </w:p>
        </w:tc>
      </w:tr>
      <w:tr w:rsidR="00703FC5" w:rsidRPr="008D70CB" w:rsidTr="008D70CB">
        <w:trPr>
          <w:trHeight w:val="206"/>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3.</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en-US"/>
              </w:rPr>
              <w:t>Viezzi</w:t>
            </w:r>
            <w:r w:rsidRPr="008D70CB">
              <w:rPr>
                <w:color w:val="000000"/>
                <w:sz w:val="20"/>
                <w:szCs w:val="20"/>
                <w:lang w:val="mk-MK"/>
              </w:rPr>
              <w:t xml:space="preserve"> </w:t>
            </w:r>
            <w:r w:rsidRPr="008D70CB">
              <w:rPr>
                <w:color w:val="000000"/>
                <w:sz w:val="20"/>
                <w:szCs w:val="20"/>
                <w:lang w:val="en-US"/>
              </w:rPr>
              <w:t>Maurizio</w:t>
            </w:r>
          </w:p>
        </w:tc>
        <w:tc>
          <w:tcPr>
            <w:tcW w:w="2507"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fr-FR"/>
              </w:rPr>
            </w:pPr>
            <w:r w:rsidRPr="008D70CB">
              <w:rPr>
                <w:color w:val="000000"/>
                <w:sz w:val="20"/>
                <w:szCs w:val="20"/>
                <w:lang w:val="fr-FR"/>
              </w:rPr>
              <w:t>Aspetti della qualità dell’interpretazione, in AA.VV., Interpretazione </w:t>
            </w:r>
          </w:p>
          <w:p w:rsidR="00703FC5" w:rsidRPr="008D70CB" w:rsidRDefault="00703FC5" w:rsidP="00703FC5">
            <w:pPr>
              <w:rPr>
                <w:color w:val="000000"/>
                <w:sz w:val="20"/>
                <w:szCs w:val="20"/>
                <w:lang w:val="fr-FR"/>
              </w:rPr>
            </w:pPr>
            <w:r w:rsidRPr="008D70CB">
              <w:rPr>
                <w:color w:val="000000"/>
                <w:sz w:val="20"/>
                <w:szCs w:val="20"/>
                <w:lang w:val="fr-FR"/>
              </w:rPr>
              <w:t>simultanea e consecutiva. Problemi teorici e metodologie didattiche. </w:t>
            </w:r>
          </w:p>
          <w:p w:rsidR="00703FC5" w:rsidRPr="008D70CB" w:rsidRDefault="00703FC5" w:rsidP="00703FC5">
            <w:pPr>
              <w:rPr>
                <w:color w:val="000000"/>
                <w:sz w:val="20"/>
                <w:szCs w:val="20"/>
                <w:lang w:val="fr-FR"/>
              </w:rPr>
            </w:pPr>
          </w:p>
        </w:tc>
        <w:tc>
          <w:tcPr>
            <w:tcW w:w="62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fr-FR"/>
              </w:rPr>
            </w:pPr>
            <w:r w:rsidRPr="008D70CB">
              <w:rPr>
                <w:color w:val="000000"/>
                <w:sz w:val="20"/>
                <w:szCs w:val="20"/>
                <w:lang w:val="fr-FR"/>
              </w:rPr>
              <w:t>Hoepli</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fr-FR"/>
              </w:rPr>
            </w:pPr>
            <w:r w:rsidRPr="008D70CB">
              <w:rPr>
                <w:color w:val="000000"/>
                <w:sz w:val="20"/>
                <w:szCs w:val="20"/>
                <w:lang w:val="fr-FR"/>
              </w:rPr>
              <w:t>1999</w:t>
            </w:r>
          </w:p>
        </w:tc>
      </w:tr>
      <w:tr w:rsidR="00703FC5" w:rsidRPr="008D70CB" w:rsidTr="008D70CB">
        <w:trPr>
          <w:trHeight w:val="206"/>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03FC5" w:rsidRPr="008D70CB" w:rsidRDefault="00703FC5" w:rsidP="00703FC5">
            <w:pPr>
              <w:rPr>
                <w:color w:val="000000"/>
                <w:sz w:val="20"/>
                <w:szCs w:val="20"/>
                <w:lang w:val="en-US"/>
              </w:rPr>
            </w:pPr>
          </w:p>
        </w:tc>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4.</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mk-MK"/>
              </w:rPr>
            </w:pPr>
            <w:r w:rsidRPr="008D70CB">
              <w:rPr>
                <w:color w:val="000000"/>
                <w:sz w:val="20"/>
                <w:szCs w:val="20"/>
                <w:lang w:val="mk-MK"/>
              </w:rPr>
              <w:t>база на говори на ГД за толкување</w:t>
            </w:r>
          </w:p>
        </w:tc>
        <w:tc>
          <w:tcPr>
            <w:tcW w:w="2507" w:type="pct"/>
            <w:gridSpan w:val="4"/>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r w:rsidRPr="008D70CB">
              <w:rPr>
                <w:color w:val="000000"/>
                <w:sz w:val="20"/>
                <w:szCs w:val="20"/>
                <w:lang w:val="en-US"/>
              </w:rPr>
              <w:t>Speech Repository, http://www.multilingualspeeches.tv/scic/portal/speech_repository</w:t>
            </w:r>
          </w:p>
        </w:tc>
        <w:tc>
          <w:tcPr>
            <w:tcW w:w="623" w:type="pct"/>
            <w:gridSpan w:val="5"/>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highlight w:val="red"/>
                <w:lang w:val="mk-MK"/>
              </w:rPr>
            </w:pP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tcPr>
          <w:p w:rsidR="00703FC5" w:rsidRPr="008D70CB" w:rsidRDefault="00703FC5" w:rsidP="00703FC5">
            <w:pPr>
              <w:rPr>
                <w:color w:val="000000"/>
                <w:sz w:val="20"/>
                <w:szCs w:val="20"/>
                <w:lang w:val="en-US"/>
              </w:rPr>
            </w:pPr>
          </w:p>
        </w:tc>
      </w:tr>
    </w:tbl>
    <w:p w:rsidR="00DA3FC1" w:rsidRDefault="009A2AF2">
      <w:r>
        <w:br w:type="page"/>
      </w:r>
    </w:p>
    <w:p w:rsidR="00DA3FC1" w:rsidRDefault="009A2AF2">
      <w:r>
        <w:rPr>
          <w:b/>
        </w:rPr>
        <w:lastRenderedPageBreak/>
        <w:t>Предмети за руски јазик (2 семестар, задолжителни)</w:t>
      </w:r>
    </w:p>
    <w:p w:rsidR="00DA3FC1" w:rsidRDefault="00DA3FC1"/>
    <w:tbl>
      <w:tblPr>
        <w:tblStyle w:val="1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2"/>
        <w:gridCol w:w="560"/>
        <w:gridCol w:w="413"/>
        <w:gridCol w:w="538"/>
        <w:gridCol w:w="1650"/>
        <w:gridCol w:w="481"/>
        <w:gridCol w:w="308"/>
        <w:gridCol w:w="291"/>
        <w:gridCol w:w="610"/>
        <w:gridCol w:w="746"/>
        <w:gridCol w:w="216"/>
        <w:gridCol w:w="392"/>
        <w:gridCol w:w="258"/>
        <w:gridCol w:w="216"/>
        <w:gridCol w:w="1920"/>
        <w:gridCol w:w="679"/>
      </w:tblGrid>
      <w:tr w:rsidR="00DA3FC1" w:rsidTr="00E07B5C">
        <w:tc>
          <w:tcPr>
            <w:tcW w:w="304" w:type="pct"/>
          </w:tcPr>
          <w:p w:rsidR="00DA3FC1" w:rsidRDefault="009A2AF2">
            <w:pPr>
              <w:rPr>
                <w:sz w:val="24"/>
                <w:szCs w:val="24"/>
              </w:rPr>
            </w:pPr>
            <w:r>
              <w:rPr>
                <w:sz w:val="24"/>
                <w:szCs w:val="24"/>
              </w:rPr>
              <w:t>1.</w:t>
            </w:r>
          </w:p>
        </w:tc>
        <w:tc>
          <w:tcPr>
            <w:tcW w:w="2192" w:type="pct"/>
            <w:gridSpan w:val="6"/>
          </w:tcPr>
          <w:p w:rsidR="00DA3FC1" w:rsidRDefault="009A2AF2">
            <w:pPr>
              <w:rPr>
                <w:sz w:val="24"/>
                <w:szCs w:val="24"/>
              </w:rPr>
            </w:pPr>
            <w:r>
              <w:rPr>
                <w:sz w:val="24"/>
                <w:szCs w:val="24"/>
              </w:rPr>
              <w:t>Наслов на нaставниот предмет</w:t>
            </w:r>
          </w:p>
        </w:tc>
        <w:tc>
          <w:tcPr>
            <w:tcW w:w="2504" w:type="pct"/>
            <w:gridSpan w:val="9"/>
          </w:tcPr>
          <w:p w:rsidR="00DA3FC1" w:rsidRDefault="009A2AF2">
            <w:pPr>
              <w:rPr>
                <w:sz w:val="24"/>
                <w:szCs w:val="24"/>
              </w:rPr>
            </w:pPr>
            <w:r>
              <w:rPr>
                <w:b/>
                <w:sz w:val="24"/>
                <w:szCs w:val="24"/>
              </w:rPr>
              <w:t>КОНТРАСТИВНА АНАЛИЗА НА ГОВОР И ТЕРМИНОЛОГИЈА</w:t>
            </w:r>
          </w:p>
        </w:tc>
      </w:tr>
      <w:tr w:rsidR="00DA3FC1" w:rsidTr="00E07B5C">
        <w:tc>
          <w:tcPr>
            <w:tcW w:w="304" w:type="pct"/>
          </w:tcPr>
          <w:p w:rsidR="00DA3FC1" w:rsidRDefault="009A2AF2">
            <w:pPr>
              <w:rPr>
                <w:sz w:val="24"/>
                <w:szCs w:val="24"/>
              </w:rPr>
            </w:pPr>
            <w:r>
              <w:rPr>
                <w:sz w:val="24"/>
                <w:szCs w:val="24"/>
              </w:rPr>
              <w:t>2.</w:t>
            </w:r>
          </w:p>
        </w:tc>
        <w:tc>
          <w:tcPr>
            <w:tcW w:w="2192" w:type="pct"/>
            <w:gridSpan w:val="6"/>
          </w:tcPr>
          <w:p w:rsidR="00DA3FC1" w:rsidRDefault="009A2AF2">
            <w:pPr>
              <w:rPr>
                <w:sz w:val="24"/>
                <w:szCs w:val="24"/>
              </w:rPr>
            </w:pPr>
            <w:r>
              <w:rPr>
                <w:sz w:val="24"/>
                <w:szCs w:val="24"/>
              </w:rPr>
              <w:t>Код</w:t>
            </w:r>
          </w:p>
        </w:tc>
        <w:tc>
          <w:tcPr>
            <w:tcW w:w="2504" w:type="pct"/>
            <w:gridSpan w:val="9"/>
          </w:tcPr>
          <w:p w:rsidR="00DA3FC1" w:rsidRDefault="00DA3FC1">
            <w:pPr>
              <w:rPr>
                <w:sz w:val="24"/>
                <w:szCs w:val="24"/>
              </w:rPr>
            </w:pPr>
          </w:p>
        </w:tc>
      </w:tr>
      <w:tr w:rsidR="00DA3FC1" w:rsidTr="00E07B5C">
        <w:tc>
          <w:tcPr>
            <w:tcW w:w="304" w:type="pct"/>
          </w:tcPr>
          <w:p w:rsidR="00DA3FC1" w:rsidRDefault="009A2AF2">
            <w:pPr>
              <w:rPr>
                <w:sz w:val="24"/>
                <w:szCs w:val="24"/>
              </w:rPr>
            </w:pPr>
            <w:r>
              <w:rPr>
                <w:sz w:val="24"/>
                <w:szCs w:val="24"/>
              </w:rPr>
              <w:t>3.</w:t>
            </w:r>
          </w:p>
        </w:tc>
        <w:tc>
          <w:tcPr>
            <w:tcW w:w="2192" w:type="pct"/>
            <w:gridSpan w:val="6"/>
          </w:tcPr>
          <w:p w:rsidR="00DA3FC1" w:rsidRDefault="009A2AF2">
            <w:pPr>
              <w:rPr>
                <w:sz w:val="24"/>
                <w:szCs w:val="24"/>
              </w:rPr>
            </w:pPr>
            <w:r>
              <w:rPr>
                <w:sz w:val="24"/>
                <w:szCs w:val="24"/>
              </w:rPr>
              <w:t>Студиска програма</w:t>
            </w:r>
          </w:p>
        </w:tc>
        <w:tc>
          <w:tcPr>
            <w:tcW w:w="2504" w:type="pct"/>
            <w:gridSpan w:val="9"/>
          </w:tcPr>
          <w:p w:rsidR="00DA3FC1" w:rsidRDefault="009A2AF2">
            <w:pPr>
              <w:rPr>
                <w:sz w:val="24"/>
                <w:szCs w:val="24"/>
              </w:rPr>
            </w:pPr>
            <w:r>
              <w:rPr>
                <w:sz w:val="24"/>
                <w:szCs w:val="24"/>
              </w:rPr>
              <w:t>Магистерски студии по конференциско толкување</w:t>
            </w:r>
          </w:p>
        </w:tc>
      </w:tr>
      <w:tr w:rsidR="00DA3FC1" w:rsidTr="00E07B5C">
        <w:tc>
          <w:tcPr>
            <w:tcW w:w="304" w:type="pct"/>
          </w:tcPr>
          <w:p w:rsidR="00DA3FC1" w:rsidRDefault="009A2AF2">
            <w:pPr>
              <w:rPr>
                <w:sz w:val="24"/>
                <w:szCs w:val="24"/>
              </w:rPr>
            </w:pPr>
            <w:r>
              <w:rPr>
                <w:sz w:val="24"/>
                <w:szCs w:val="24"/>
              </w:rPr>
              <w:t>4.</w:t>
            </w:r>
          </w:p>
        </w:tc>
        <w:tc>
          <w:tcPr>
            <w:tcW w:w="2192" w:type="pct"/>
            <w:gridSpan w:val="6"/>
          </w:tcPr>
          <w:p w:rsidR="00DA3FC1" w:rsidRDefault="009A2AF2">
            <w:pPr>
              <w:rPr>
                <w:sz w:val="24"/>
                <w:szCs w:val="24"/>
              </w:rPr>
            </w:pPr>
            <w:r>
              <w:rPr>
                <w:sz w:val="24"/>
                <w:szCs w:val="24"/>
              </w:rPr>
              <w:t>Организатор на студиската програма (единица, односно институт, катедра, оддел)</w:t>
            </w:r>
          </w:p>
        </w:tc>
        <w:tc>
          <w:tcPr>
            <w:tcW w:w="2504" w:type="pct"/>
            <w:gridSpan w:val="9"/>
          </w:tcPr>
          <w:p w:rsidR="00DA3FC1" w:rsidRDefault="009A2AF2">
            <w:pPr>
              <w:rPr>
                <w:sz w:val="24"/>
                <w:szCs w:val="24"/>
              </w:rPr>
            </w:pPr>
            <w:r>
              <w:rPr>
                <w:sz w:val="24"/>
                <w:szCs w:val="24"/>
              </w:rPr>
              <w:t>Филолошки факултет „Блаже Конески “ – Скопје</w:t>
            </w:r>
          </w:p>
        </w:tc>
      </w:tr>
      <w:tr w:rsidR="00DA3FC1" w:rsidTr="00E07B5C">
        <w:tc>
          <w:tcPr>
            <w:tcW w:w="304" w:type="pct"/>
          </w:tcPr>
          <w:p w:rsidR="00DA3FC1" w:rsidRDefault="009A2AF2">
            <w:pPr>
              <w:rPr>
                <w:sz w:val="24"/>
                <w:szCs w:val="24"/>
              </w:rPr>
            </w:pPr>
            <w:r>
              <w:rPr>
                <w:sz w:val="24"/>
                <w:szCs w:val="24"/>
              </w:rPr>
              <w:t>5.</w:t>
            </w:r>
          </w:p>
        </w:tc>
        <w:tc>
          <w:tcPr>
            <w:tcW w:w="2192" w:type="pct"/>
            <w:gridSpan w:val="6"/>
          </w:tcPr>
          <w:p w:rsidR="00DA3FC1" w:rsidRDefault="009A2AF2">
            <w:pPr>
              <w:rPr>
                <w:sz w:val="24"/>
                <w:szCs w:val="24"/>
              </w:rPr>
            </w:pPr>
            <w:r>
              <w:rPr>
                <w:sz w:val="24"/>
                <w:szCs w:val="24"/>
              </w:rPr>
              <w:t xml:space="preserve">Степен (прв, втор, трет циклус) </w:t>
            </w:r>
          </w:p>
        </w:tc>
        <w:tc>
          <w:tcPr>
            <w:tcW w:w="2504" w:type="pct"/>
            <w:gridSpan w:val="9"/>
          </w:tcPr>
          <w:p w:rsidR="00DA3FC1" w:rsidRDefault="009A2AF2">
            <w:pPr>
              <w:rPr>
                <w:sz w:val="24"/>
                <w:szCs w:val="24"/>
              </w:rPr>
            </w:pPr>
            <w:r>
              <w:rPr>
                <w:sz w:val="24"/>
                <w:szCs w:val="24"/>
              </w:rPr>
              <w:t>Втор циклус</w:t>
            </w:r>
          </w:p>
        </w:tc>
      </w:tr>
      <w:tr w:rsidR="00DA3FC1" w:rsidTr="00E07B5C">
        <w:tc>
          <w:tcPr>
            <w:tcW w:w="304" w:type="pct"/>
          </w:tcPr>
          <w:p w:rsidR="00DA3FC1" w:rsidRDefault="009A2AF2">
            <w:pPr>
              <w:rPr>
                <w:sz w:val="24"/>
                <w:szCs w:val="24"/>
              </w:rPr>
            </w:pPr>
            <w:r>
              <w:rPr>
                <w:sz w:val="24"/>
                <w:szCs w:val="24"/>
              </w:rPr>
              <w:t>6.</w:t>
            </w:r>
          </w:p>
        </w:tc>
        <w:tc>
          <w:tcPr>
            <w:tcW w:w="2192" w:type="pct"/>
            <w:gridSpan w:val="6"/>
          </w:tcPr>
          <w:p w:rsidR="00DA3FC1" w:rsidRDefault="009A2AF2">
            <w:pPr>
              <w:rPr>
                <w:sz w:val="24"/>
                <w:szCs w:val="24"/>
              </w:rPr>
            </w:pPr>
            <w:r>
              <w:rPr>
                <w:sz w:val="24"/>
                <w:szCs w:val="24"/>
              </w:rPr>
              <w:t xml:space="preserve">Академска година/семестар </w:t>
            </w:r>
          </w:p>
        </w:tc>
        <w:tc>
          <w:tcPr>
            <w:tcW w:w="1078" w:type="pct"/>
            <w:gridSpan w:val="3"/>
          </w:tcPr>
          <w:p w:rsidR="00DA3FC1" w:rsidRDefault="009A2AF2">
            <w:pPr>
              <w:rPr>
                <w:sz w:val="24"/>
                <w:szCs w:val="24"/>
              </w:rPr>
            </w:pPr>
            <w:r>
              <w:rPr>
                <w:sz w:val="24"/>
                <w:szCs w:val="24"/>
              </w:rPr>
              <w:t>1 година</w:t>
            </w:r>
          </w:p>
          <w:p w:rsidR="00DA3FC1" w:rsidRDefault="009A2AF2">
            <w:pPr>
              <w:rPr>
                <w:sz w:val="24"/>
                <w:szCs w:val="24"/>
              </w:rPr>
            </w:pPr>
            <w:r>
              <w:rPr>
                <w:sz w:val="24"/>
                <w:szCs w:val="24"/>
              </w:rPr>
              <w:t>2семестар</w:t>
            </w:r>
          </w:p>
        </w:tc>
        <w:tc>
          <w:tcPr>
            <w:tcW w:w="348" w:type="pct"/>
            <w:gridSpan w:val="2"/>
          </w:tcPr>
          <w:p w:rsidR="00DA3FC1" w:rsidRDefault="009A2AF2">
            <w:pPr>
              <w:rPr>
                <w:sz w:val="24"/>
                <w:szCs w:val="24"/>
              </w:rPr>
            </w:pPr>
            <w:r>
              <w:rPr>
                <w:sz w:val="24"/>
                <w:szCs w:val="24"/>
              </w:rPr>
              <w:t>7.</w:t>
            </w:r>
          </w:p>
        </w:tc>
        <w:tc>
          <w:tcPr>
            <w:tcW w:w="870" w:type="pct"/>
            <w:gridSpan w:val="3"/>
          </w:tcPr>
          <w:p w:rsidR="00DA3FC1" w:rsidRDefault="009A2AF2">
            <w:pPr>
              <w:rPr>
                <w:sz w:val="24"/>
                <w:szCs w:val="24"/>
              </w:rPr>
            </w:pPr>
            <w:r>
              <w:rPr>
                <w:sz w:val="24"/>
                <w:szCs w:val="24"/>
              </w:rPr>
              <w:t>Број на ЕКТС кредити</w:t>
            </w:r>
          </w:p>
        </w:tc>
        <w:tc>
          <w:tcPr>
            <w:tcW w:w="208" w:type="pct"/>
          </w:tcPr>
          <w:p w:rsidR="00DA3FC1" w:rsidRDefault="00DA3FC1">
            <w:pPr>
              <w:rPr>
                <w:sz w:val="24"/>
                <w:szCs w:val="24"/>
              </w:rPr>
            </w:pPr>
          </w:p>
        </w:tc>
      </w:tr>
      <w:tr w:rsidR="00DA3FC1" w:rsidTr="00E07B5C">
        <w:tc>
          <w:tcPr>
            <w:tcW w:w="304" w:type="pct"/>
          </w:tcPr>
          <w:p w:rsidR="00DA3FC1" w:rsidRDefault="009A2AF2">
            <w:pPr>
              <w:rPr>
                <w:sz w:val="24"/>
                <w:szCs w:val="24"/>
              </w:rPr>
            </w:pPr>
            <w:r>
              <w:rPr>
                <w:sz w:val="24"/>
                <w:szCs w:val="24"/>
              </w:rPr>
              <w:t>8.</w:t>
            </w:r>
          </w:p>
        </w:tc>
        <w:tc>
          <w:tcPr>
            <w:tcW w:w="2192" w:type="pct"/>
            <w:gridSpan w:val="6"/>
          </w:tcPr>
          <w:p w:rsidR="00DA3FC1" w:rsidRDefault="009A2AF2">
            <w:pPr>
              <w:rPr>
                <w:sz w:val="24"/>
                <w:szCs w:val="24"/>
              </w:rPr>
            </w:pPr>
            <w:r>
              <w:rPr>
                <w:sz w:val="24"/>
                <w:szCs w:val="24"/>
              </w:rPr>
              <w:t>Наставник</w:t>
            </w:r>
          </w:p>
        </w:tc>
        <w:tc>
          <w:tcPr>
            <w:tcW w:w="2504" w:type="pct"/>
            <w:gridSpan w:val="9"/>
          </w:tcPr>
          <w:p w:rsidR="00DA3FC1" w:rsidRDefault="009A2AF2">
            <w:pPr>
              <w:rPr>
                <w:sz w:val="24"/>
                <w:szCs w:val="24"/>
              </w:rPr>
            </w:pPr>
            <w:r>
              <w:rPr>
                <w:sz w:val="24"/>
                <w:szCs w:val="24"/>
              </w:rPr>
              <w:t>проф. д-р Биљана Мирчевска-Бошева, вонреден професор</w:t>
            </w:r>
          </w:p>
        </w:tc>
      </w:tr>
      <w:tr w:rsidR="00DA3FC1" w:rsidTr="00E07B5C">
        <w:tc>
          <w:tcPr>
            <w:tcW w:w="304" w:type="pct"/>
          </w:tcPr>
          <w:p w:rsidR="00DA3FC1" w:rsidRDefault="009A2AF2">
            <w:pPr>
              <w:rPr>
                <w:sz w:val="24"/>
                <w:szCs w:val="24"/>
              </w:rPr>
            </w:pPr>
            <w:r>
              <w:rPr>
                <w:sz w:val="24"/>
                <w:szCs w:val="24"/>
              </w:rPr>
              <w:t>9.</w:t>
            </w:r>
          </w:p>
        </w:tc>
        <w:tc>
          <w:tcPr>
            <w:tcW w:w="2192" w:type="pct"/>
            <w:gridSpan w:val="6"/>
          </w:tcPr>
          <w:p w:rsidR="00DA3FC1" w:rsidRDefault="009A2AF2">
            <w:pPr>
              <w:rPr>
                <w:sz w:val="24"/>
                <w:szCs w:val="24"/>
              </w:rPr>
            </w:pPr>
            <w:r>
              <w:rPr>
                <w:sz w:val="24"/>
                <w:szCs w:val="24"/>
              </w:rPr>
              <w:t>Предуслови за запишување на предметот</w:t>
            </w:r>
          </w:p>
        </w:tc>
        <w:tc>
          <w:tcPr>
            <w:tcW w:w="2504" w:type="pct"/>
            <w:gridSpan w:val="9"/>
          </w:tcPr>
          <w:p w:rsidR="00DA3FC1" w:rsidRDefault="00DA3FC1">
            <w:pPr>
              <w:rPr>
                <w:sz w:val="24"/>
                <w:szCs w:val="24"/>
              </w:rPr>
            </w:pPr>
          </w:p>
        </w:tc>
      </w:tr>
      <w:tr w:rsidR="00DA3FC1" w:rsidTr="00E07B5C">
        <w:tc>
          <w:tcPr>
            <w:tcW w:w="304" w:type="pct"/>
          </w:tcPr>
          <w:p w:rsidR="00DA3FC1" w:rsidRDefault="009A2AF2">
            <w:pPr>
              <w:ind w:left="-709"/>
              <w:rPr>
                <w:sz w:val="24"/>
                <w:szCs w:val="24"/>
              </w:rPr>
            </w:pPr>
            <w:r>
              <w:rPr>
                <w:sz w:val="24"/>
                <w:szCs w:val="24"/>
              </w:rPr>
              <w:t>10.</w:t>
            </w:r>
          </w:p>
        </w:tc>
        <w:tc>
          <w:tcPr>
            <w:tcW w:w="4696" w:type="pct"/>
            <w:gridSpan w:val="15"/>
          </w:tcPr>
          <w:p w:rsidR="00DA3FC1" w:rsidRDefault="009A2AF2">
            <w:pPr>
              <w:rPr>
                <w:sz w:val="24"/>
                <w:szCs w:val="24"/>
              </w:rPr>
            </w:pPr>
            <w:r>
              <w:rPr>
                <w:sz w:val="24"/>
                <w:szCs w:val="24"/>
              </w:rPr>
              <w:t xml:space="preserve">Цели на предметната програма (компетенции): </w:t>
            </w:r>
          </w:p>
          <w:p w:rsidR="00DA3FC1" w:rsidRDefault="009A2AF2">
            <w:pPr>
              <w:rPr>
                <w:sz w:val="24"/>
                <w:szCs w:val="24"/>
              </w:rPr>
            </w:pPr>
            <w:r>
              <w:rPr>
                <w:sz w:val="24"/>
                <w:szCs w:val="24"/>
              </w:rPr>
              <w:t>Целта на овој предмет е откривање на сличностите и разликите меѓу рускиот и македонскиот јазик и по можност споредување со други јазици.</w:t>
            </w:r>
          </w:p>
        </w:tc>
      </w:tr>
      <w:tr w:rsidR="00DA3FC1" w:rsidTr="00E07B5C">
        <w:tc>
          <w:tcPr>
            <w:tcW w:w="304" w:type="pct"/>
          </w:tcPr>
          <w:p w:rsidR="00DA3FC1" w:rsidRDefault="009A2AF2">
            <w:pPr>
              <w:rPr>
                <w:sz w:val="24"/>
                <w:szCs w:val="24"/>
              </w:rPr>
            </w:pPr>
            <w:r>
              <w:rPr>
                <w:sz w:val="24"/>
                <w:szCs w:val="24"/>
              </w:rPr>
              <w:t>11.</w:t>
            </w:r>
          </w:p>
        </w:tc>
        <w:tc>
          <w:tcPr>
            <w:tcW w:w="4696" w:type="pct"/>
            <w:gridSpan w:val="15"/>
          </w:tcPr>
          <w:p w:rsidR="00DA3FC1" w:rsidRDefault="009A2AF2">
            <w:pPr>
              <w:rPr>
                <w:sz w:val="24"/>
                <w:szCs w:val="24"/>
              </w:rPr>
            </w:pPr>
            <w:r>
              <w:rPr>
                <w:sz w:val="24"/>
                <w:szCs w:val="24"/>
              </w:rPr>
              <w:t>Содржина на предметната програма:</w:t>
            </w:r>
          </w:p>
          <w:p w:rsidR="00DA3FC1" w:rsidRDefault="009A2AF2">
            <w:pPr>
              <w:rPr>
                <w:sz w:val="24"/>
                <w:szCs w:val="24"/>
              </w:rPr>
            </w:pPr>
            <w:r>
              <w:rPr>
                <w:sz w:val="24"/>
                <w:szCs w:val="24"/>
              </w:rPr>
              <w:t>Интонативни јазични карактеристики; јазични модели на контрастирање согласно терминолошките стручни финеси од економијата / правото / политичките науки / меѓународните односи меѓу јазиците. Трагање по еквивалентни форми; сличности и разлики. Терминолошки полиња фокусирани врз : медиумска, бизнис-комуникациска, техничка, правна, политичка, економска, спортска, медицинска, туристичка, образовна, уметничка, воена и полициска терминнологија.</w:t>
            </w:r>
          </w:p>
          <w:p w:rsidR="00DA3FC1" w:rsidRDefault="009A2AF2">
            <w:pPr>
              <w:rPr>
                <w:sz w:val="24"/>
                <w:szCs w:val="24"/>
              </w:rPr>
            </w:pPr>
            <w:r>
              <w:rPr>
                <w:sz w:val="24"/>
                <w:szCs w:val="24"/>
              </w:rPr>
              <w:t>Прагматски синтаксично-семантички осврт кон рускиот и македонскиот јазик, нивна практична примена со црпење материјал од текстови и говори од одредена област и снимени говори.</w:t>
            </w:r>
          </w:p>
          <w:p w:rsidR="00DA3FC1" w:rsidRDefault="009A2AF2">
            <w:pPr>
              <w:rPr>
                <w:sz w:val="24"/>
                <w:szCs w:val="24"/>
              </w:rPr>
            </w:pPr>
            <w:r>
              <w:rPr>
                <w:sz w:val="24"/>
                <w:szCs w:val="24"/>
              </w:rPr>
              <w:t xml:space="preserve">Проблеми при преведувањето .                                                                                                                                 Контрастивна анализа со фокусирање врз аспектот во македонскиот јазик (анализа и преводи на македонски и руски текстови)                                                                                                            </w:t>
            </w:r>
          </w:p>
        </w:tc>
      </w:tr>
      <w:tr w:rsidR="00DA3FC1" w:rsidTr="00E07B5C">
        <w:tc>
          <w:tcPr>
            <w:tcW w:w="304" w:type="pct"/>
          </w:tcPr>
          <w:p w:rsidR="00DA3FC1" w:rsidRDefault="009A2AF2">
            <w:pPr>
              <w:rPr>
                <w:sz w:val="24"/>
                <w:szCs w:val="24"/>
              </w:rPr>
            </w:pPr>
            <w:r>
              <w:rPr>
                <w:sz w:val="24"/>
                <w:szCs w:val="24"/>
              </w:rPr>
              <w:t>12.</w:t>
            </w:r>
          </w:p>
        </w:tc>
        <w:tc>
          <w:tcPr>
            <w:tcW w:w="4696" w:type="pct"/>
            <w:gridSpan w:val="15"/>
          </w:tcPr>
          <w:p w:rsidR="00DA3FC1" w:rsidRDefault="009A2AF2">
            <w:pPr>
              <w:rPr>
                <w:sz w:val="24"/>
                <w:szCs w:val="24"/>
              </w:rPr>
            </w:pPr>
            <w:r>
              <w:rPr>
                <w:sz w:val="24"/>
                <w:szCs w:val="24"/>
              </w:rPr>
              <w:t>Методи на учење: предавања и вежби, консултации, проектна (домашна, семинарска) задача, домашно учење (подготовка на испит)</w:t>
            </w:r>
          </w:p>
        </w:tc>
      </w:tr>
      <w:tr w:rsidR="00DA3FC1" w:rsidTr="00E07B5C">
        <w:tc>
          <w:tcPr>
            <w:tcW w:w="304" w:type="pct"/>
          </w:tcPr>
          <w:p w:rsidR="00DA3FC1" w:rsidRDefault="009A2AF2">
            <w:pPr>
              <w:rPr>
                <w:sz w:val="24"/>
                <w:szCs w:val="24"/>
              </w:rPr>
            </w:pPr>
            <w:r>
              <w:rPr>
                <w:sz w:val="24"/>
                <w:szCs w:val="24"/>
              </w:rPr>
              <w:t>13.</w:t>
            </w:r>
          </w:p>
        </w:tc>
        <w:tc>
          <w:tcPr>
            <w:tcW w:w="2018" w:type="pct"/>
            <w:gridSpan w:val="5"/>
          </w:tcPr>
          <w:p w:rsidR="00DA3FC1" w:rsidRDefault="009A2AF2">
            <w:pPr>
              <w:rPr>
                <w:sz w:val="24"/>
                <w:szCs w:val="24"/>
              </w:rPr>
            </w:pPr>
            <w:r>
              <w:rPr>
                <w:sz w:val="24"/>
                <w:szCs w:val="24"/>
              </w:rPr>
              <w:t>Вкупен расположив фонд на време</w:t>
            </w:r>
          </w:p>
        </w:tc>
        <w:tc>
          <w:tcPr>
            <w:tcW w:w="2678" w:type="pct"/>
            <w:gridSpan w:val="10"/>
          </w:tcPr>
          <w:p w:rsidR="00DA3FC1" w:rsidRDefault="009A2AF2">
            <w:pPr>
              <w:rPr>
                <w:sz w:val="24"/>
                <w:szCs w:val="24"/>
              </w:rPr>
            </w:pPr>
            <w:r>
              <w:rPr>
                <w:sz w:val="24"/>
                <w:szCs w:val="24"/>
              </w:rPr>
              <w:t>90 часови</w:t>
            </w:r>
          </w:p>
        </w:tc>
      </w:tr>
      <w:tr w:rsidR="00DA3FC1" w:rsidTr="00E07B5C">
        <w:tc>
          <w:tcPr>
            <w:tcW w:w="304" w:type="pct"/>
          </w:tcPr>
          <w:p w:rsidR="00DA3FC1" w:rsidRDefault="009A2AF2">
            <w:pPr>
              <w:rPr>
                <w:sz w:val="24"/>
                <w:szCs w:val="24"/>
              </w:rPr>
            </w:pPr>
            <w:r>
              <w:rPr>
                <w:sz w:val="24"/>
                <w:szCs w:val="24"/>
              </w:rPr>
              <w:t>14.</w:t>
            </w:r>
          </w:p>
        </w:tc>
        <w:tc>
          <w:tcPr>
            <w:tcW w:w="2018" w:type="pct"/>
            <w:gridSpan w:val="5"/>
          </w:tcPr>
          <w:p w:rsidR="00DA3FC1" w:rsidRDefault="009A2AF2">
            <w:pPr>
              <w:rPr>
                <w:sz w:val="24"/>
                <w:szCs w:val="24"/>
              </w:rPr>
            </w:pPr>
            <w:r>
              <w:rPr>
                <w:sz w:val="24"/>
                <w:szCs w:val="24"/>
              </w:rPr>
              <w:t>Распределба на расположивото време</w:t>
            </w:r>
          </w:p>
        </w:tc>
        <w:tc>
          <w:tcPr>
            <w:tcW w:w="2678" w:type="pct"/>
            <w:gridSpan w:val="10"/>
          </w:tcPr>
          <w:p w:rsidR="00DA3FC1" w:rsidRDefault="00DA3FC1">
            <w:pPr>
              <w:rPr>
                <w:sz w:val="24"/>
                <w:szCs w:val="24"/>
              </w:rPr>
            </w:pPr>
          </w:p>
        </w:tc>
      </w:tr>
      <w:tr w:rsidR="00DA3FC1" w:rsidTr="00E07B5C">
        <w:trPr>
          <w:cantSplit/>
          <w:trHeight w:val="135"/>
        </w:trPr>
        <w:tc>
          <w:tcPr>
            <w:tcW w:w="304" w:type="pct"/>
            <w:vMerge w:val="restart"/>
          </w:tcPr>
          <w:p w:rsidR="00DA3FC1" w:rsidRDefault="009A2AF2">
            <w:pPr>
              <w:rPr>
                <w:sz w:val="24"/>
                <w:szCs w:val="24"/>
              </w:rPr>
            </w:pPr>
            <w:r>
              <w:rPr>
                <w:sz w:val="24"/>
                <w:szCs w:val="24"/>
              </w:rPr>
              <w:t>15.</w:t>
            </w:r>
          </w:p>
        </w:tc>
        <w:tc>
          <w:tcPr>
            <w:tcW w:w="2018" w:type="pct"/>
            <w:gridSpan w:val="5"/>
            <w:vMerge w:val="restart"/>
          </w:tcPr>
          <w:p w:rsidR="00DA3FC1" w:rsidRDefault="009A2AF2">
            <w:pPr>
              <w:rPr>
                <w:sz w:val="24"/>
                <w:szCs w:val="24"/>
              </w:rPr>
            </w:pPr>
            <w:r>
              <w:rPr>
                <w:sz w:val="24"/>
                <w:szCs w:val="24"/>
              </w:rPr>
              <w:t>Форми на наставните активности</w:t>
            </w:r>
          </w:p>
        </w:tc>
        <w:tc>
          <w:tcPr>
            <w:tcW w:w="336" w:type="pct"/>
            <w:gridSpan w:val="2"/>
          </w:tcPr>
          <w:p w:rsidR="00DA3FC1" w:rsidRDefault="009A2AF2">
            <w:pPr>
              <w:rPr>
                <w:sz w:val="24"/>
                <w:szCs w:val="24"/>
              </w:rPr>
            </w:pPr>
            <w:r>
              <w:rPr>
                <w:sz w:val="24"/>
                <w:szCs w:val="24"/>
              </w:rPr>
              <w:t>15.1</w:t>
            </w:r>
          </w:p>
        </w:tc>
        <w:tc>
          <w:tcPr>
            <w:tcW w:w="1408" w:type="pct"/>
            <w:gridSpan w:val="5"/>
          </w:tcPr>
          <w:p w:rsidR="00DA3FC1" w:rsidRDefault="009A2AF2">
            <w:pPr>
              <w:rPr>
                <w:sz w:val="24"/>
                <w:szCs w:val="24"/>
              </w:rPr>
            </w:pPr>
            <w:r>
              <w:rPr>
                <w:sz w:val="24"/>
                <w:szCs w:val="24"/>
              </w:rPr>
              <w:t>Предавања-теоретска настава</w:t>
            </w:r>
          </w:p>
        </w:tc>
        <w:tc>
          <w:tcPr>
            <w:tcW w:w="934" w:type="pct"/>
            <w:gridSpan w:val="3"/>
          </w:tcPr>
          <w:p w:rsidR="00DA3FC1" w:rsidRDefault="009A2AF2">
            <w:pPr>
              <w:rPr>
                <w:sz w:val="24"/>
                <w:szCs w:val="24"/>
              </w:rPr>
            </w:pPr>
            <w:r>
              <w:rPr>
                <w:sz w:val="24"/>
                <w:szCs w:val="24"/>
              </w:rPr>
              <w:t>10 часови</w:t>
            </w:r>
          </w:p>
        </w:tc>
      </w:tr>
      <w:tr w:rsidR="00DA3FC1" w:rsidTr="00E07B5C">
        <w:trPr>
          <w:cantSplit/>
          <w:trHeight w:val="135"/>
        </w:trPr>
        <w:tc>
          <w:tcPr>
            <w:tcW w:w="304" w:type="pct"/>
            <w:vMerge/>
          </w:tcPr>
          <w:p w:rsidR="00DA3FC1" w:rsidRDefault="00DA3FC1">
            <w:pPr>
              <w:widowControl w:val="0"/>
              <w:spacing w:line="276" w:lineRule="auto"/>
              <w:rPr>
                <w:sz w:val="24"/>
                <w:szCs w:val="24"/>
              </w:rPr>
            </w:pPr>
          </w:p>
        </w:tc>
        <w:tc>
          <w:tcPr>
            <w:tcW w:w="2018" w:type="pct"/>
            <w:gridSpan w:val="5"/>
            <w:vMerge/>
          </w:tcPr>
          <w:p w:rsidR="00DA3FC1" w:rsidRDefault="00DA3FC1">
            <w:pPr>
              <w:widowControl w:val="0"/>
              <w:spacing w:line="276" w:lineRule="auto"/>
              <w:rPr>
                <w:sz w:val="24"/>
                <w:szCs w:val="24"/>
              </w:rPr>
            </w:pPr>
          </w:p>
        </w:tc>
        <w:tc>
          <w:tcPr>
            <w:tcW w:w="336" w:type="pct"/>
            <w:gridSpan w:val="2"/>
          </w:tcPr>
          <w:p w:rsidR="00DA3FC1" w:rsidRDefault="009A2AF2">
            <w:pPr>
              <w:rPr>
                <w:sz w:val="24"/>
                <w:szCs w:val="24"/>
              </w:rPr>
            </w:pPr>
            <w:r>
              <w:rPr>
                <w:sz w:val="24"/>
                <w:szCs w:val="24"/>
              </w:rPr>
              <w:t>15.2</w:t>
            </w:r>
          </w:p>
        </w:tc>
        <w:tc>
          <w:tcPr>
            <w:tcW w:w="1408" w:type="pct"/>
            <w:gridSpan w:val="5"/>
          </w:tcPr>
          <w:p w:rsidR="00DA3FC1" w:rsidRDefault="009A2AF2">
            <w:pPr>
              <w:rPr>
                <w:sz w:val="24"/>
                <w:szCs w:val="24"/>
              </w:rPr>
            </w:pPr>
            <w:r>
              <w:rPr>
                <w:sz w:val="24"/>
                <w:szCs w:val="24"/>
              </w:rPr>
              <w:t>Вежби (лабораториски,</w:t>
            </w:r>
          </w:p>
          <w:p w:rsidR="00DA3FC1" w:rsidRDefault="009A2AF2">
            <w:pPr>
              <w:rPr>
                <w:sz w:val="24"/>
                <w:szCs w:val="24"/>
              </w:rPr>
            </w:pPr>
            <w:r>
              <w:rPr>
                <w:sz w:val="24"/>
                <w:szCs w:val="24"/>
              </w:rPr>
              <w:t xml:space="preserve">аудиториски), семинари, тимска работа </w:t>
            </w:r>
          </w:p>
        </w:tc>
        <w:tc>
          <w:tcPr>
            <w:tcW w:w="934" w:type="pct"/>
            <w:gridSpan w:val="3"/>
          </w:tcPr>
          <w:p w:rsidR="00DA3FC1" w:rsidRDefault="009A2AF2">
            <w:pPr>
              <w:rPr>
                <w:sz w:val="24"/>
                <w:szCs w:val="24"/>
              </w:rPr>
            </w:pPr>
            <w:r>
              <w:rPr>
                <w:sz w:val="24"/>
                <w:szCs w:val="24"/>
              </w:rPr>
              <w:t xml:space="preserve">     часови</w:t>
            </w:r>
          </w:p>
        </w:tc>
      </w:tr>
      <w:tr w:rsidR="00DA3FC1" w:rsidTr="00E07B5C">
        <w:trPr>
          <w:cantSplit/>
          <w:trHeight w:val="90"/>
        </w:trPr>
        <w:tc>
          <w:tcPr>
            <w:tcW w:w="304" w:type="pct"/>
            <w:vMerge w:val="restart"/>
          </w:tcPr>
          <w:p w:rsidR="00DA3FC1" w:rsidRDefault="009A2AF2">
            <w:pPr>
              <w:rPr>
                <w:sz w:val="24"/>
                <w:szCs w:val="24"/>
              </w:rPr>
            </w:pPr>
            <w:r>
              <w:rPr>
                <w:sz w:val="24"/>
                <w:szCs w:val="24"/>
              </w:rPr>
              <w:t>16.</w:t>
            </w:r>
          </w:p>
        </w:tc>
        <w:tc>
          <w:tcPr>
            <w:tcW w:w="2018" w:type="pct"/>
            <w:gridSpan w:val="5"/>
            <w:vMerge w:val="restart"/>
          </w:tcPr>
          <w:p w:rsidR="00DA3FC1" w:rsidRDefault="009A2AF2">
            <w:pPr>
              <w:rPr>
                <w:sz w:val="24"/>
                <w:szCs w:val="24"/>
              </w:rPr>
            </w:pPr>
            <w:r>
              <w:rPr>
                <w:sz w:val="24"/>
                <w:szCs w:val="24"/>
              </w:rPr>
              <w:t xml:space="preserve">Други форми на активности </w:t>
            </w:r>
          </w:p>
        </w:tc>
        <w:tc>
          <w:tcPr>
            <w:tcW w:w="336" w:type="pct"/>
            <w:gridSpan w:val="2"/>
          </w:tcPr>
          <w:p w:rsidR="00DA3FC1" w:rsidRDefault="009A2AF2">
            <w:pPr>
              <w:rPr>
                <w:sz w:val="24"/>
                <w:szCs w:val="24"/>
              </w:rPr>
            </w:pPr>
            <w:r>
              <w:rPr>
                <w:sz w:val="24"/>
                <w:szCs w:val="24"/>
              </w:rPr>
              <w:t>16.1</w:t>
            </w:r>
          </w:p>
        </w:tc>
        <w:tc>
          <w:tcPr>
            <w:tcW w:w="1408" w:type="pct"/>
            <w:gridSpan w:val="5"/>
          </w:tcPr>
          <w:p w:rsidR="00DA3FC1" w:rsidRDefault="009A2AF2">
            <w:pPr>
              <w:rPr>
                <w:sz w:val="24"/>
                <w:szCs w:val="24"/>
              </w:rPr>
            </w:pPr>
            <w:r>
              <w:rPr>
                <w:sz w:val="24"/>
                <w:szCs w:val="24"/>
              </w:rPr>
              <w:t>Проектни задачи</w:t>
            </w:r>
          </w:p>
        </w:tc>
        <w:tc>
          <w:tcPr>
            <w:tcW w:w="934" w:type="pct"/>
            <w:gridSpan w:val="3"/>
          </w:tcPr>
          <w:p w:rsidR="00DA3FC1" w:rsidRDefault="009A2AF2">
            <w:pPr>
              <w:rPr>
                <w:sz w:val="24"/>
                <w:szCs w:val="24"/>
              </w:rPr>
            </w:pPr>
            <w:r>
              <w:rPr>
                <w:sz w:val="24"/>
                <w:szCs w:val="24"/>
              </w:rPr>
              <w:t>20 часови</w:t>
            </w:r>
          </w:p>
        </w:tc>
      </w:tr>
      <w:tr w:rsidR="00DA3FC1" w:rsidTr="00E07B5C">
        <w:trPr>
          <w:cantSplit/>
          <w:trHeight w:val="90"/>
        </w:trPr>
        <w:tc>
          <w:tcPr>
            <w:tcW w:w="304" w:type="pct"/>
            <w:vMerge/>
          </w:tcPr>
          <w:p w:rsidR="00DA3FC1" w:rsidRDefault="00DA3FC1">
            <w:pPr>
              <w:widowControl w:val="0"/>
              <w:spacing w:line="276" w:lineRule="auto"/>
              <w:rPr>
                <w:sz w:val="24"/>
                <w:szCs w:val="24"/>
              </w:rPr>
            </w:pPr>
          </w:p>
        </w:tc>
        <w:tc>
          <w:tcPr>
            <w:tcW w:w="2018" w:type="pct"/>
            <w:gridSpan w:val="5"/>
            <w:vMerge/>
          </w:tcPr>
          <w:p w:rsidR="00DA3FC1" w:rsidRDefault="00DA3FC1">
            <w:pPr>
              <w:widowControl w:val="0"/>
              <w:spacing w:line="276" w:lineRule="auto"/>
              <w:rPr>
                <w:sz w:val="24"/>
                <w:szCs w:val="24"/>
              </w:rPr>
            </w:pPr>
          </w:p>
        </w:tc>
        <w:tc>
          <w:tcPr>
            <w:tcW w:w="336" w:type="pct"/>
            <w:gridSpan w:val="2"/>
          </w:tcPr>
          <w:p w:rsidR="00DA3FC1" w:rsidRDefault="009A2AF2">
            <w:pPr>
              <w:rPr>
                <w:sz w:val="24"/>
                <w:szCs w:val="24"/>
              </w:rPr>
            </w:pPr>
            <w:r>
              <w:rPr>
                <w:sz w:val="24"/>
                <w:szCs w:val="24"/>
              </w:rPr>
              <w:t>16.2</w:t>
            </w:r>
          </w:p>
        </w:tc>
        <w:tc>
          <w:tcPr>
            <w:tcW w:w="1408" w:type="pct"/>
            <w:gridSpan w:val="5"/>
          </w:tcPr>
          <w:p w:rsidR="00DA3FC1" w:rsidRDefault="009A2AF2">
            <w:pPr>
              <w:rPr>
                <w:sz w:val="24"/>
                <w:szCs w:val="24"/>
              </w:rPr>
            </w:pPr>
            <w:r>
              <w:rPr>
                <w:sz w:val="24"/>
                <w:szCs w:val="24"/>
              </w:rPr>
              <w:t xml:space="preserve">Самостојни задачи </w:t>
            </w:r>
          </w:p>
        </w:tc>
        <w:tc>
          <w:tcPr>
            <w:tcW w:w="934" w:type="pct"/>
            <w:gridSpan w:val="3"/>
          </w:tcPr>
          <w:p w:rsidR="00DA3FC1" w:rsidRDefault="009A2AF2">
            <w:pPr>
              <w:rPr>
                <w:sz w:val="24"/>
                <w:szCs w:val="24"/>
              </w:rPr>
            </w:pPr>
            <w:r>
              <w:rPr>
                <w:sz w:val="24"/>
                <w:szCs w:val="24"/>
              </w:rPr>
              <w:t xml:space="preserve">20 часови </w:t>
            </w:r>
          </w:p>
        </w:tc>
      </w:tr>
      <w:tr w:rsidR="00DA3FC1" w:rsidTr="00E07B5C">
        <w:trPr>
          <w:cantSplit/>
          <w:trHeight w:val="90"/>
        </w:trPr>
        <w:tc>
          <w:tcPr>
            <w:tcW w:w="304" w:type="pct"/>
            <w:vMerge/>
          </w:tcPr>
          <w:p w:rsidR="00DA3FC1" w:rsidRDefault="00DA3FC1">
            <w:pPr>
              <w:widowControl w:val="0"/>
              <w:spacing w:line="276" w:lineRule="auto"/>
              <w:rPr>
                <w:sz w:val="24"/>
                <w:szCs w:val="24"/>
              </w:rPr>
            </w:pPr>
          </w:p>
        </w:tc>
        <w:tc>
          <w:tcPr>
            <w:tcW w:w="2018" w:type="pct"/>
            <w:gridSpan w:val="5"/>
            <w:vMerge/>
          </w:tcPr>
          <w:p w:rsidR="00DA3FC1" w:rsidRDefault="00DA3FC1">
            <w:pPr>
              <w:widowControl w:val="0"/>
              <w:spacing w:line="276" w:lineRule="auto"/>
              <w:rPr>
                <w:sz w:val="24"/>
                <w:szCs w:val="24"/>
              </w:rPr>
            </w:pPr>
          </w:p>
        </w:tc>
        <w:tc>
          <w:tcPr>
            <w:tcW w:w="336" w:type="pct"/>
            <w:gridSpan w:val="2"/>
          </w:tcPr>
          <w:p w:rsidR="00DA3FC1" w:rsidRDefault="009A2AF2">
            <w:pPr>
              <w:rPr>
                <w:sz w:val="24"/>
                <w:szCs w:val="24"/>
              </w:rPr>
            </w:pPr>
            <w:r>
              <w:rPr>
                <w:sz w:val="24"/>
                <w:szCs w:val="24"/>
              </w:rPr>
              <w:t>16.3</w:t>
            </w:r>
          </w:p>
        </w:tc>
        <w:tc>
          <w:tcPr>
            <w:tcW w:w="1408" w:type="pct"/>
            <w:gridSpan w:val="5"/>
          </w:tcPr>
          <w:p w:rsidR="00DA3FC1" w:rsidRDefault="009A2AF2">
            <w:pPr>
              <w:rPr>
                <w:sz w:val="24"/>
                <w:szCs w:val="24"/>
              </w:rPr>
            </w:pPr>
            <w:r>
              <w:rPr>
                <w:sz w:val="24"/>
                <w:szCs w:val="24"/>
              </w:rPr>
              <w:t xml:space="preserve">Домашно учење </w:t>
            </w:r>
          </w:p>
        </w:tc>
        <w:tc>
          <w:tcPr>
            <w:tcW w:w="934" w:type="pct"/>
            <w:gridSpan w:val="3"/>
          </w:tcPr>
          <w:p w:rsidR="00DA3FC1" w:rsidRDefault="009A2AF2">
            <w:pPr>
              <w:rPr>
                <w:sz w:val="24"/>
                <w:szCs w:val="24"/>
              </w:rPr>
            </w:pPr>
            <w:r>
              <w:rPr>
                <w:sz w:val="24"/>
                <w:szCs w:val="24"/>
              </w:rPr>
              <w:t>40 часови</w:t>
            </w:r>
          </w:p>
        </w:tc>
      </w:tr>
      <w:tr w:rsidR="00DA3FC1" w:rsidTr="00E07B5C">
        <w:trPr>
          <w:cantSplit/>
        </w:trPr>
        <w:tc>
          <w:tcPr>
            <w:tcW w:w="304" w:type="pct"/>
            <w:vMerge w:val="restart"/>
          </w:tcPr>
          <w:p w:rsidR="00DA3FC1" w:rsidRDefault="009A2AF2">
            <w:pPr>
              <w:rPr>
                <w:sz w:val="24"/>
                <w:szCs w:val="24"/>
              </w:rPr>
            </w:pPr>
            <w:r>
              <w:rPr>
                <w:sz w:val="24"/>
                <w:szCs w:val="24"/>
              </w:rPr>
              <w:t>17.</w:t>
            </w:r>
          </w:p>
        </w:tc>
        <w:tc>
          <w:tcPr>
            <w:tcW w:w="4696" w:type="pct"/>
            <w:gridSpan w:val="15"/>
          </w:tcPr>
          <w:p w:rsidR="00DA3FC1" w:rsidRDefault="009A2AF2">
            <w:pPr>
              <w:rPr>
                <w:sz w:val="24"/>
                <w:szCs w:val="24"/>
              </w:rPr>
            </w:pPr>
            <w:r>
              <w:rPr>
                <w:sz w:val="24"/>
                <w:szCs w:val="24"/>
              </w:rPr>
              <w:t xml:space="preserve">Начин на оценување </w:t>
            </w:r>
          </w:p>
        </w:tc>
      </w:tr>
      <w:tr w:rsidR="00DA3FC1" w:rsidTr="00E07B5C">
        <w:trPr>
          <w:cantSplit/>
          <w:trHeight w:val="275"/>
        </w:trPr>
        <w:tc>
          <w:tcPr>
            <w:tcW w:w="304" w:type="pct"/>
            <w:vMerge/>
          </w:tcPr>
          <w:p w:rsidR="00DA3FC1" w:rsidRDefault="00DA3FC1">
            <w:pPr>
              <w:widowControl w:val="0"/>
              <w:spacing w:line="276" w:lineRule="auto"/>
              <w:rPr>
                <w:sz w:val="24"/>
                <w:szCs w:val="24"/>
              </w:rPr>
            </w:pPr>
          </w:p>
        </w:tc>
        <w:tc>
          <w:tcPr>
            <w:tcW w:w="564" w:type="pct"/>
            <w:gridSpan w:val="2"/>
          </w:tcPr>
          <w:p w:rsidR="00DA3FC1" w:rsidRDefault="009A2AF2">
            <w:pPr>
              <w:rPr>
                <w:sz w:val="24"/>
                <w:szCs w:val="24"/>
              </w:rPr>
            </w:pPr>
            <w:r>
              <w:rPr>
                <w:sz w:val="24"/>
                <w:szCs w:val="24"/>
              </w:rPr>
              <w:t xml:space="preserve">17.1. </w:t>
            </w:r>
          </w:p>
        </w:tc>
        <w:tc>
          <w:tcPr>
            <w:tcW w:w="1790" w:type="pct"/>
            <w:gridSpan w:val="5"/>
          </w:tcPr>
          <w:p w:rsidR="00DA3FC1" w:rsidRDefault="009A2AF2">
            <w:pPr>
              <w:rPr>
                <w:sz w:val="24"/>
                <w:szCs w:val="24"/>
              </w:rPr>
            </w:pPr>
            <w:r>
              <w:rPr>
                <w:sz w:val="24"/>
                <w:szCs w:val="24"/>
              </w:rPr>
              <w:t xml:space="preserve">Тестови </w:t>
            </w:r>
          </w:p>
        </w:tc>
        <w:tc>
          <w:tcPr>
            <w:tcW w:w="2342" w:type="pct"/>
            <w:gridSpan w:val="8"/>
          </w:tcPr>
          <w:p w:rsidR="00DA3FC1" w:rsidRDefault="009A2AF2">
            <w:pPr>
              <w:rPr>
                <w:sz w:val="24"/>
                <w:szCs w:val="24"/>
              </w:rPr>
            </w:pPr>
            <w:r>
              <w:rPr>
                <w:sz w:val="24"/>
                <w:szCs w:val="24"/>
              </w:rPr>
              <w:t xml:space="preserve">                                     70  бодови                                                      </w:t>
            </w:r>
          </w:p>
        </w:tc>
      </w:tr>
      <w:tr w:rsidR="00DA3FC1" w:rsidTr="00E07B5C">
        <w:trPr>
          <w:cantSplit/>
          <w:trHeight w:val="703"/>
        </w:trPr>
        <w:tc>
          <w:tcPr>
            <w:tcW w:w="304" w:type="pct"/>
            <w:vMerge/>
          </w:tcPr>
          <w:p w:rsidR="00DA3FC1" w:rsidRDefault="00DA3FC1">
            <w:pPr>
              <w:widowControl w:val="0"/>
              <w:spacing w:line="276" w:lineRule="auto"/>
              <w:rPr>
                <w:sz w:val="24"/>
                <w:szCs w:val="24"/>
              </w:rPr>
            </w:pPr>
          </w:p>
        </w:tc>
        <w:tc>
          <w:tcPr>
            <w:tcW w:w="564" w:type="pct"/>
            <w:gridSpan w:val="2"/>
          </w:tcPr>
          <w:p w:rsidR="00DA3FC1" w:rsidRDefault="009A2AF2">
            <w:pPr>
              <w:rPr>
                <w:sz w:val="24"/>
                <w:szCs w:val="24"/>
              </w:rPr>
            </w:pPr>
            <w:r>
              <w:rPr>
                <w:sz w:val="24"/>
                <w:szCs w:val="24"/>
              </w:rPr>
              <w:t xml:space="preserve">17.2. </w:t>
            </w:r>
          </w:p>
        </w:tc>
        <w:tc>
          <w:tcPr>
            <w:tcW w:w="1790" w:type="pct"/>
            <w:gridSpan w:val="5"/>
          </w:tcPr>
          <w:p w:rsidR="00DA3FC1" w:rsidRDefault="009A2AF2">
            <w:pPr>
              <w:rPr>
                <w:sz w:val="24"/>
                <w:szCs w:val="24"/>
              </w:rPr>
            </w:pPr>
            <w:r>
              <w:rPr>
                <w:sz w:val="24"/>
                <w:szCs w:val="24"/>
              </w:rPr>
              <w:t>Успешно реализирани лаборато-риски/аудиториски вежби</w:t>
            </w:r>
          </w:p>
        </w:tc>
        <w:tc>
          <w:tcPr>
            <w:tcW w:w="2342" w:type="pct"/>
            <w:gridSpan w:val="8"/>
          </w:tcPr>
          <w:p w:rsidR="00DA3FC1" w:rsidRDefault="00DA3FC1">
            <w:pPr>
              <w:rPr>
                <w:sz w:val="24"/>
                <w:szCs w:val="24"/>
              </w:rPr>
            </w:pPr>
          </w:p>
          <w:p w:rsidR="00DA3FC1" w:rsidRDefault="009A2AF2">
            <w:pPr>
              <w:rPr>
                <w:sz w:val="24"/>
                <w:szCs w:val="24"/>
              </w:rPr>
            </w:pPr>
            <w:r>
              <w:rPr>
                <w:sz w:val="24"/>
                <w:szCs w:val="24"/>
              </w:rPr>
              <w:t xml:space="preserve">                                             бодови  </w:t>
            </w:r>
          </w:p>
        </w:tc>
      </w:tr>
      <w:tr w:rsidR="00DA3FC1" w:rsidTr="00E07B5C">
        <w:trPr>
          <w:cantSplit/>
          <w:trHeight w:val="275"/>
        </w:trPr>
        <w:tc>
          <w:tcPr>
            <w:tcW w:w="304" w:type="pct"/>
            <w:vMerge/>
          </w:tcPr>
          <w:p w:rsidR="00DA3FC1" w:rsidRDefault="00DA3FC1">
            <w:pPr>
              <w:widowControl w:val="0"/>
              <w:spacing w:line="276" w:lineRule="auto"/>
              <w:rPr>
                <w:sz w:val="24"/>
                <w:szCs w:val="24"/>
              </w:rPr>
            </w:pPr>
          </w:p>
        </w:tc>
        <w:tc>
          <w:tcPr>
            <w:tcW w:w="564" w:type="pct"/>
            <w:gridSpan w:val="2"/>
          </w:tcPr>
          <w:p w:rsidR="00DA3FC1" w:rsidRDefault="009A2AF2">
            <w:pPr>
              <w:rPr>
                <w:sz w:val="24"/>
                <w:szCs w:val="24"/>
              </w:rPr>
            </w:pPr>
            <w:r>
              <w:rPr>
                <w:sz w:val="24"/>
                <w:szCs w:val="24"/>
              </w:rPr>
              <w:t xml:space="preserve">17.3. </w:t>
            </w:r>
          </w:p>
        </w:tc>
        <w:tc>
          <w:tcPr>
            <w:tcW w:w="1790" w:type="pct"/>
            <w:gridSpan w:val="5"/>
          </w:tcPr>
          <w:p w:rsidR="00DA3FC1" w:rsidRDefault="009A2AF2">
            <w:pPr>
              <w:rPr>
                <w:sz w:val="24"/>
                <w:szCs w:val="24"/>
              </w:rPr>
            </w:pPr>
            <w:r>
              <w:rPr>
                <w:sz w:val="24"/>
                <w:szCs w:val="24"/>
              </w:rPr>
              <w:t xml:space="preserve">Активност и учество </w:t>
            </w:r>
          </w:p>
        </w:tc>
        <w:tc>
          <w:tcPr>
            <w:tcW w:w="2342" w:type="pct"/>
            <w:gridSpan w:val="8"/>
          </w:tcPr>
          <w:p w:rsidR="00DA3FC1" w:rsidRDefault="009A2AF2">
            <w:pPr>
              <w:rPr>
                <w:sz w:val="24"/>
                <w:szCs w:val="24"/>
              </w:rPr>
            </w:pPr>
            <w:r>
              <w:rPr>
                <w:sz w:val="24"/>
                <w:szCs w:val="24"/>
              </w:rPr>
              <w:t xml:space="preserve">                                       10  бодови </w:t>
            </w:r>
          </w:p>
        </w:tc>
      </w:tr>
      <w:tr w:rsidR="00DA3FC1" w:rsidTr="00E07B5C">
        <w:trPr>
          <w:cantSplit/>
          <w:trHeight w:val="275"/>
        </w:trPr>
        <w:tc>
          <w:tcPr>
            <w:tcW w:w="304" w:type="pct"/>
            <w:vMerge/>
          </w:tcPr>
          <w:p w:rsidR="00DA3FC1" w:rsidRDefault="00DA3FC1">
            <w:pPr>
              <w:widowControl w:val="0"/>
              <w:spacing w:line="276" w:lineRule="auto"/>
              <w:rPr>
                <w:sz w:val="24"/>
                <w:szCs w:val="24"/>
              </w:rPr>
            </w:pPr>
          </w:p>
        </w:tc>
        <w:tc>
          <w:tcPr>
            <w:tcW w:w="564" w:type="pct"/>
            <w:gridSpan w:val="2"/>
          </w:tcPr>
          <w:p w:rsidR="00DA3FC1" w:rsidRDefault="009A2AF2">
            <w:pPr>
              <w:rPr>
                <w:sz w:val="24"/>
                <w:szCs w:val="24"/>
              </w:rPr>
            </w:pPr>
            <w:r>
              <w:rPr>
                <w:sz w:val="24"/>
                <w:szCs w:val="24"/>
              </w:rPr>
              <w:t>17.4.</w:t>
            </w:r>
          </w:p>
        </w:tc>
        <w:tc>
          <w:tcPr>
            <w:tcW w:w="1790" w:type="pct"/>
            <w:gridSpan w:val="5"/>
          </w:tcPr>
          <w:p w:rsidR="00DA3FC1" w:rsidRDefault="009A2AF2">
            <w:pPr>
              <w:rPr>
                <w:sz w:val="24"/>
                <w:szCs w:val="24"/>
              </w:rPr>
            </w:pPr>
            <w:r>
              <w:rPr>
                <w:sz w:val="24"/>
                <w:szCs w:val="24"/>
              </w:rPr>
              <w:t>Домашна задача и/или семинарска работа</w:t>
            </w:r>
          </w:p>
        </w:tc>
        <w:tc>
          <w:tcPr>
            <w:tcW w:w="2342" w:type="pct"/>
            <w:gridSpan w:val="8"/>
          </w:tcPr>
          <w:p w:rsidR="00DA3FC1" w:rsidRDefault="009A2AF2">
            <w:pPr>
              <w:rPr>
                <w:sz w:val="24"/>
                <w:szCs w:val="24"/>
              </w:rPr>
            </w:pPr>
            <w:r>
              <w:rPr>
                <w:sz w:val="24"/>
                <w:szCs w:val="24"/>
              </w:rPr>
              <w:t xml:space="preserve">                                       20  бодови</w:t>
            </w:r>
          </w:p>
        </w:tc>
      </w:tr>
      <w:tr w:rsidR="00DA3FC1" w:rsidTr="00E07B5C">
        <w:trPr>
          <w:cantSplit/>
        </w:trPr>
        <w:tc>
          <w:tcPr>
            <w:tcW w:w="304" w:type="pct"/>
            <w:vMerge w:val="restart"/>
          </w:tcPr>
          <w:p w:rsidR="00DA3FC1" w:rsidRDefault="009A2AF2">
            <w:pPr>
              <w:rPr>
                <w:sz w:val="24"/>
                <w:szCs w:val="24"/>
              </w:rPr>
            </w:pPr>
            <w:r>
              <w:rPr>
                <w:sz w:val="24"/>
                <w:szCs w:val="24"/>
              </w:rPr>
              <w:t>18.</w:t>
            </w:r>
          </w:p>
        </w:tc>
        <w:tc>
          <w:tcPr>
            <w:tcW w:w="2354" w:type="pct"/>
            <w:gridSpan w:val="7"/>
            <w:vMerge w:val="restart"/>
          </w:tcPr>
          <w:p w:rsidR="00DA3FC1" w:rsidRDefault="009A2AF2">
            <w:pPr>
              <w:rPr>
                <w:sz w:val="24"/>
                <w:szCs w:val="24"/>
              </w:rPr>
            </w:pPr>
            <w:r>
              <w:rPr>
                <w:sz w:val="24"/>
                <w:szCs w:val="24"/>
              </w:rPr>
              <w:t>Критериуми за оценување (бодови/оценка)</w:t>
            </w:r>
          </w:p>
        </w:tc>
        <w:tc>
          <w:tcPr>
            <w:tcW w:w="1018" w:type="pct"/>
            <w:gridSpan w:val="3"/>
          </w:tcPr>
          <w:p w:rsidR="00DA3FC1" w:rsidRDefault="009A2AF2">
            <w:pPr>
              <w:rPr>
                <w:sz w:val="24"/>
                <w:szCs w:val="24"/>
              </w:rPr>
            </w:pPr>
            <w:r>
              <w:rPr>
                <w:sz w:val="24"/>
                <w:szCs w:val="24"/>
              </w:rPr>
              <w:t xml:space="preserve">до 50 бода </w:t>
            </w:r>
          </w:p>
        </w:tc>
        <w:tc>
          <w:tcPr>
            <w:tcW w:w="1324" w:type="pct"/>
            <w:gridSpan w:val="5"/>
          </w:tcPr>
          <w:p w:rsidR="00DA3FC1" w:rsidRDefault="009A2AF2">
            <w:pPr>
              <w:rPr>
                <w:sz w:val="24"/>
                <w:szCs w:val="24"/>
              </w:rPr>
            </w:pPr>
            <w:r>
              <w:rPr>
                <w:sz w:val="24"/>
                <w:szCs w:val="24"/>
              </w:rPr>
              <w:t xml:space="preserve">      5 (пет)        (F)                  </w:t>
            </w:r>
          </w:p>
        </w:tc>
      </w:tr>
      <w:tr w:rsidR="00DA3FC1" w:rsidTr="00E07B5C">
        <w:trPr>
          <w:cantSplit/>
        </w:trPr>
        <w:tc>
          <w:tcPr>
            <w:tcW w:w="304" w:type="pct"/>
            <w:vMerge/>
          </w:tcPr>
          <w:p w:rsidR="00DA3FC1" w:rsidRDefault="00DA3FC1">
            <w:pPr>
              <w:widowControl w:val="0"/>
              <w:spacing w:line="276" w:lineRule="auto"/>
              <w:rPr>
                <w:sz w:val="24"/>
                <w:szCs w:val="24"/>
              </w:rPr>
            </w:pPr>
          </w:p>
        </w:tc>
        <w:tc>
          <w:tcPr>
            <w:tcW w:w="2354" w:type="pct"/>
            <w:gridSpan w:val="7"/>
            <w:vMerge/>
          </w:tcPr>
          <w:p w:rsidR="00DA3FC1" w:rsidRDefault="00DA3FC1">
            <w:pPr>
              <w:widowControl w:val="0"/>
              <w:spacing w:line="276" w:lineRule="auto"/>
              <w:rPr>
                <w:sz w:val="24"/>
                <w:szCs w:val="24"/>
              </w:rPr>
            </w:pPr>
          </w:p>
        </w:tc>
        <w:tc>
          <w:tcPr>
            <w:tcW w:w="1018" w:type="pct"/>
            <w:gridSpan w:val="3"/>
          </w:tcPr>
          <w:p w:rsidR="00DA3FC1" w:rsidRDefault="009A2AF2">
            <w:pPr>
              <w:rPr>
                <w:sz w:val="24"/>
                <w:szCs w:val="24"/>
              </w:rPr>
            </w:pPr>
            <w:r>
              <w:rPr>
                <w:sz w:val="24"/>
                <w:szCs w:val="24"/>
              </w:rPr>
              <w:t xml:space="preserve">од 51 до 60 бода </w:t>
            </w:r>
          </w:p>
        </w:tc>
        <w:tc>
          <w:tcPr>
            <w:tcW w:w="1324" w:type="pct"/>
            <w:gridSpan w:val="5"/>
          </w:tcPr>
          <w:p w:rsidR="00DA3FC1" w:rsidRDefault="009A2AF2">
            <w:pPr>
              <w:rPr>
                <w:sz w:val="24"/>
                <w:szCs w:val="24"/>
              </w:rPr>
            </w:pPr>
            <w:r>
              <w:rPr>
                <w:sz w:val="24"/>
                <w:szCs w:val="24"/>
              </w:rPr>
              <w:t xml:space="preserve">      6 (шест)     (E)</w:t>
            </w:r>
          </w:p>
        </w:tc>
      </w:tr>
      <w:tr w:rsidR="00DA3FC1" w:rsidTr="00E07B5C">
        <w:trPr>
          <w:cantSplit/>
        </w:trPr>
        <w:tc>
          <w:tcPr>
            <w:tcW w:w="304" w:type="pct"/>
            <w:vMerge/>
          </w:tcPr>
          <w:p w:rsidR="00DA3FC1" w:rsidRDefault="00DA3FC1">
            <w:pPr>
              <w:widowControl w:val="0"/>
              <w:spacing w:line="276" w:lineRule="auto"/>
              <w:rPr>
                <w:sz w:val="24"/>
                <w:szCs w:val="24"/>
              </w:rPr>
            </w:pPr>
          </w:p>
        </w:tc>
        <w:tc>
          <w:tcPr>
            <w:tcW w:w="2354" w:type="pct"/>
            <w:gridSpan w:val="7"/>
            <w:vMerge/>
          </w:tcPr>
          <w:p w:rsidR="00DA3FC1" w:rsidRDefault="00DA3FC1">
            <w:pPr>
              <w:widowControl w:val="0"/>
              <w:spacing w:line="276" w:lineRule="auto"/>
              <w:rPr>
                <w:sz w:val="24"/>
                <w:szCs w:val="24"/>
              </w:rPr>
            </w:pPr>
          </w:p>
        </w:tc>
        <w:tc>
          <w:tcPr>
            <w:tcW w:w="1018" w:type="pct"/>
            <w:gridSpan w:val="3"/>
          </w:tcPr>
          <w:p w:rsidR="00DA3FC1" w:rsidRDefault="009A2AF2">
            <w:pPr>
              <w:rPr>
                <w:sz w:val="24"/>
                <w:szCs w:val="24"/>
              </w:rPr>
            </w:pPr>
            <w:r>
              <w:rPr>
                <w:sz w:val="24"/>
                <w:szCs w:val="24"/>
              </w:rPr>
              <w:t>од 61 до 70 бода</w:t>
            </w:r>
          </w:p>
        </w:tc>
        <w:tc>
          <w:tcPr>
            <w:tcW w:w="1324" w:type="pct"/>
            <w:gridSpan w:val="5"/>
          </w:tcPr>
          <w:p w:rsidR="00DA3FC1" w:rsidRDefault="009A2AF2">
            <w:pPr>
              <w:rPr>
                <w:sz w:val="24"/>
                <w:szCs w:val="24"/>
              </w:rPr>
            </w:pPr>
            <w:r>
              <w:rPr>
                <w:sz w:val="24"/>
                <w:szCs w:val="24"/>
              </w:rPr>
              <w:t xml:space="preserve">      7 (седум)   (D)</w:t>
            </w:r>
          </w:p>
        </w:tc>
      </w:tr>
      <w:tr w:rsidR="00DA3FC1" w:rsidTr="00E07B5C">
        <w:trPr>
          <w:cantSplit/>
        </w:trPr>
        <w:tc>
          <w:tcPr>
            <w:tcW w:w="304" w:type="pct"/>
            <w:vMerge/>
          </w:tcPr>
          <w:p w:rsidR="00DA3FC1" w:rsidRDefault="00DA3FC1">
            <w:pPr>
              <w:widowControl w:val="0"/>
              <w:spacing w:line="276" w:lineRule="auto"/>
              <w:rPr>
                <w:sz w:val="24"/>
                <w:szCs w:val="24"/>
              </w:rPr>
            </w:pPr>
          </w:p>
        </w:tc>
        <w:tc>
          <w:tcPr>
            <w:tcW w:w="2354" w:type="pct"/>
            <w:gridSpan w:val="7"/>
            <w:vMerge/>
          </w:tcPr>
          <w:p w:rsidR="00DA3FC1" w:rsidRDefault="00DA3FC1">
            <w:pPr>
              <w:widowControl w:val="0"/>
              <w:spacing w:line="276" w:lineRule="auto"/>
              <w:rPr>
                <w:sz w:val="24"/>
                <w:szCs w:val="24"/>
              </w:rPr>
            </w:pPr>
          </w:p>
        </w:tc>
        <w:tc>
          <w:tcPr>
            <w:tcW w:w="1018" w:type="pct"/>
            <w:gridSpan w:val="3"/>
          </w:tcPr>
          <w:p w:rsidR="00DA3FC1" w:rsidRDefault="009A2AF2">
            <w:pPr>
              <w:rPr>
                <w:sz w:val="24"/>
                <w:szCs w:val="24"/>
              </w:rPr>
            </w:pPr>
            <w:r>
              <w:rPr>
                <w:sz w:val="24"/>
                <w:szCs w:val="24"/>
              </w:rPr>
              <w:t>од 71 до 80 бода</w:t>
            </w:r>
          </w:p>
        </w:tc>
        <w:tc>
          <w:tcPr>
            <w:tcW w:w="1324" w:type="pct"/>
            <w:gridSpan w:val="5"/>
          </w:tcPr>
          <w:p w:rsidR="00DA3FC1" w:rsidRDefault="009A2AF2">
            <w:pPr>
              <w:rPr>
                <w:sz w:val="24"/>
                <w:szCs w:val="24"/>
              </w:rPr>
            </w:pPr>
            <w:r>
              <w:rPr>
                <w:sz w:val="24"/>
                <w:szCs w:val="24"/>
              </w:rPr>
              <w:t xml:space="preserve">      8 (осум)     (C)</w:t>
            </w:r>
          </w:p>
        </w:tc>
      </w:tr>
      <w:tr w:rsidR="00DA3FC1" w:rsidTr="00E07B5C">
        <w:trPr>
          <w:cantSplit/>
        </w:trPr>
        <w:tc>
          <w:tcPr>
            <w:tcW w:w="304" w:type="pct"/>
            <w:vMerge/>
          </w:tcPr>
          <w:p w:rsidR="00DA3FC1" w:rsidRDefault="00DA3FC1">
            <w:pPr>
              <w:widowControl w:val="0"/>
              <w:spacing w:line="276" w:lineRule="auto"/>
              <w:rPr>
                <w:sz w:val="24"/>
                <w:szCs w:val="24"/>
              </w:rPr>
            </w:pPr>
          </w:p>
        </w:tc>
        <w:tc>
          <w:tcPr>
            <w:tcW w:w="2354" w:type="pct"/>
            <w:gridSpan w:val="7"/>
            <w:vMerge/>
          </w:tcPr>
          <w:p w:rsidR="00DA3FC1" w:rsidRDefault="00DA3FC1">
            <w:pPr>
              <w:widowControl w:val="0"/>
              <w:spacing w:line="276" w:lineRule="auto"/>
              <w:rPr>
                <w:sz w:val="24"/>
                <w:szCs w:val="24"/>
              </w:rPr>
            </w:pPr>
          </w:p>
        </w:tc>
        <w:tc>
          <w:tcPr>
            <w:tcW w:w="1018" w:type="pct"/>
            <w:gridSpan w:val="3"/>
          </w:tcPr>
          <w:p w:rsidR="00DA3FC1" w:rsidRDefault="009A2AF2">
            <w:pPr>
              <w:rPr>
                <w:sz w:val="24"/>
                <w:szCs w:val="24"/>
              </w:rPr>
            </w:pPr>
            <w:r>
              <w:rPr>
                <w:sz w:val="24"/>
                <w:szCs w:val="24"/>
              </w:rPr>
              <w:t>од 81 до 90 бода</w:t>
            </w:r>
          </w:p>
        </w:tc>
        <w:tc>
          <w:tcPr>
            <w:tcW w:w="1324" w:type="pct"/>
            <w:gridSpan w:val="5"/>
          </w:tcPr>
          <w:p w:rsidR="00DA3FC1" w:rsidRDefault="009A2AF2">
            <w:pPr>
              <w:rPr>
                <w:sz w:val="24"/>
                <w:szCs w:val="24"/>
              </w:rPr>
            </w:pPr>
            <w:r>
              <w:rPr>
                <w:sz w:val="24"/>
                <w:szCs w:val="24"/>
              </w:rPr>
              <w:t xml:space="preserve">      9 (девет)    (B)</w:t>
            </w:r>
          </w:p>
        </w:tc>
      </w:tr>
      <w:tr w:rsidR="00DA3FC1" w:rsidTr="00E07B5C">
        <w:trPr>
          <w:cantSplit/>
        </w:trPr>
        <w:tc>
          <w:tcPr>
            <w:tcW w:w="304" w:type="pct"/>
            <w:vMerge/>
          </w:tcPr>
          <w:p w:rsidR="00DA3FC1" w:rsidRDefault="00DA3FC1">
            <w:pPr>
              <w:widowControl w:val="0"/>
              <w:spacing w:line="276" w:lineRule="auto"/>
              <w:rPr>
                <w:sz w:val="24"/>
                <w:szCs w:val="24"/>
              </w:rPr>
            </w:pPr>
          </w:p>
        </w:tc>
        <w:tc>
          <w:tcPr>
            <w:tcW w:w="2354" w:type="pct"/>
            <w:gridSpan w:val="7"/>
            <w:vMerge/>
          </w:tcPr>
          <w:p w:rsidR="00DA3FC1" w:rsidRDefault="00DA3FC1">
            <w:pPr>
              <w:widowControl w:val="0"/>
              <w:spacing w:line="276" w:lineRule="auto"/>
              <w:rPr>
                <w:sz w:val="24"/>
                <w:szCs w:val="24"/>
              </w:rPr>
            </w:pPr>
          </w:p>
        </w:tc>
        <w:tc>
          <w:tcPr>
            <w:tcW w:w="1018" w:type="pct"/>
            <w:gridSpan w:val="3"/>
          </w:tcPr>
          <w:p w:rsidR="00DA3FC1" w:rsidRDefault="009A2AF2">
            <w:pPr>
              <w:rPr>
                <w:sz w:val="24"/>
                <w:szCs w:val="24"/>
              </w:rPr>
            </w:pPr>
            <w:r>
              <w:rPr>
                <w:sz w:val="24"/>
                <w:szCs w:val="24"/>
              </w:rPr>
              <w:t>од 91 до 100 бода</w:t>
            </w:r>
          </w:p>
        </w:tc>
        <w:tc>
          <w:tcPr>
            <w:tcW w:w="1324" w:type="pct"/>
            <w:gridSpan w:val="5"/>
          </w:tcPr>
          <w:p w:rsidR="00DA3FC1" w:rsidRDefault="009A2AF2">
            <w:pPr>
              <w:rPr>
                <w:sz w:val="24"/>
                <w:szCs w:val="24"/>
              </w:rPr>
            </w:pPr>
            <w:r>
              <w:rPr>
                <w:sz w:val="24"/>
                <w:szCs w:val="24"/>
              </w:rPr>
              <w:t xml:space="preserve">    10 (десет)    (A)</w:t>
            </w:r>
          </w:p>
        </w:tc>
      </w:tr>
      <w:tr w:rsidR="00DA3FC1" w:rsidTr="00E07B5C">
        <w:tc>
          <w:tcPr>
            <w:tcW w:w="304" w:type="pct"/>
          </w:tcPr>
          <w:p w:rsidR="00DA3FC1" w:rsidRDefault="009A2AF2">
            <w:pPr>
              <w:rPr>
                <w:sz w:val="24"/>
                <w:szCs w:val="24"/>
              </w:rPr>
            </w:pPr>
            <w:r>
              <w:rPr>
                <w:sz w:val="24"/>
                <w:szCs w:val="24"/>
              </w:rPr>
              <w:t>19.</w:t>
            </w:r>
          </w:p>
        </w:tc>
        <w:tc>
          <w:tcPr>
            <w:tcW w:w="2354" w:type="pct"/>
            <w:gridSpan w:val="7"/>
          </w:tcPr>
          <w:p w:rsidR="00DA3FC1" w:rsidRDefault="009A2AF2">
            <w:pPr>
              <w:rPr>
                <w:sz w:val="24"/>
                <w:szCs w:val="24"/>
              </w:rPr>
            </w:pPr>
            <w:r>
              <w:rPr>
                <w:sz w:val="24"/>
                <w:szCs w:val="24"/>
              </w:rPr>
              <w:t>Услови за потпис и полагање на завршен испит</w:t>
            </w:r>
          </w:p>
        </w:tc>
        <w:tc>
          <w:tcPr>
            <w:tcW w:w="2342" w:type="pct"/>
            <w:gridSpan w:val="8"/>
          </w:tcPr>
          <w:p w:rsidR="00DA3FC1" w:rsidRDefault="009A2AF2">
            <w:pPr>
              <w:rPr>
                <w:sz w:val="24"/>
                <w:szCs w:val="24"/>
              </w:rPr>
            </w:pPr>
            <w:r>
              <w:rPr>
                <w:sz w:val="24"/>
                <w:szCs w:val="24"/>
              </w:rPr>
              <w:t xml:space="preserve">ислушан предметот </w:t>
            </w:r>
            <w:r>
              <w:rPr>
                <w:b/>
                <w:sz w:val="24"/>
                <w:szCs w:val="24"/>
              </w:rPr>
              <w:t>Контрастивна анализа на говор и терминологија</w:t>
            </w:r>
          </w:p>
        </w:tc>
      </w:tr>
      <w:tr w:rsidR="00DA3FC1" w:rsidTr="00E07B5C">
        <w:tc>
          <w:tcPr>
            <w:tcW w:w="304" w:type="pct"/>
          </w:tcPr>
          <w:p w:rsidR="00DA3FC1" w:rsidRDefault="009A2AF2">
            <w:pPr>
              <w:rPr>
                <w:sz w:val="24"/>
                <w:szCs w:val="24"/>
              </w:rPr>
            </w:pPr>
            <w:r>
              <w:rPr>
                <w:sz w:val="24"/>
                <w:szCs w:val="24"/>
              </w:rPr>
              <w:t>20.</w:t>
            </w:r>
          </w:p>
        </w:tc>
        <w:tc>
          <w:tcPr>
            <w:tcW w:w="2354" w:type="pct"/>
            <w:gridSpan w:val="7"/>
          </w:tcPr>
          <w:p w:rsidR="00DA3FC1" w:rsidRDefault="009A2AF2">
            <w:pPr>
              <w:rPr>
                <w:sz w:val="24"/>
                <w:szCs w:val="24"/>
              </w:rPr>
            </w:pPr>
            <w:r>
              <w:rPr>
                <w:sz w:val="24"/>
                <w:szCs w:val="24"/>
              </w:rPr>
              <w:t>Јазик на кој се изведува наставата</w:t>
            </w:r>
          </w:p>
        </w:tc>
        <w:tc>
          <w:tcPr>
            <w:tcW w:w="2342" w:type="pct"/>
            <w:gridSpan w:val="8"/>
          </w:tcPr>
          <w:p w:rsidR="00DA3FC1" w:rsidRDefault="009A2AF2">
            <w:pPr>
              <w:rPr>
                <w:sz w:val="24"/>
                <w:szCs w:val="24"/>
              </w:rPr>
            </w:pPr>
            <w:r>
              <w:rPr>
                <w:sz w:val="24"/>
                <w:szCs w:val="24"/>
              </w:rPr>
              <w:t>македонски и руски</w:t>
            </w:r>
          </w:p>
        </w:tc>
      </w:tr>
      <w:tr w:rsidR="00DA3FC1" w:rsidTr="00E07B5C">
        <w:tc>
          <w:tcPr>
            <w:tcW w:w="304" w:type="pct"/>
          </w:tcPr>
          <w:p w:rsidR="00DA3FC1" w:rsidRDefault="009A2AF2">
            <w:pPr>
              <w:rPr>
                <w:sz w:val="24"/>
                <w:szCs w:val="24"/>
              </w:rPr>
            </w:pPr>
            <w:r>
              <w:rPr>
                <w:sz w:val="24"/>
                <w:szCs w:val="24"/>
              </w:rPr>
              <w:t>21</w:t>
            </w:r>
          </w:p>
        </w:tc>
        <w:tc>
          <w:tcPr>
            <w:tcW w:w="2354" w:type="pct"/>
            <w:gridSpan w:val="7"/>
          </w:tcPr>
          <w:p w:rsidR="00DA3FC1" w:rsidRDefault="009A2AF2">
            <w:pPr>
              <w:rPr>
                <w:sz w:val="24"/>
                <w:szCs w:val="24"/>
              </w:rPr>
            </w:pPr>
            <w:r>
              <w:rPr>
                <w:sz w:val="24"/>
                <w:szCs w:val="24"/>
              </w:rPr>
              <w:t xml:space="preserve">Метод на следење на квалитетот на наставата </w:t>
            </w:r>
          </w:p>
        </w:tc>
        <w:tc>
          <w:tcPr>
            <w:tcW w:w="2342" w:type="pct"/>
            <w:gridSpan w:val="8"/>
          </w:tcPr>
          <w:p w:rsidR="00DA3FC1" w:rsidRDefault="009A2AF2">
            <w:pPr>
              <w:rPr>
                <w:sz w:val="24"/>
                <w:szCs w:val="24"/>
              </w:rPr>
            </w:pPr>
            <w:r>
              <w:rPr>
                <w:sz w:val="24"/>
                <w:szCs w:val="24"/>
              </w:rPr>
              <w:t>Евалуација / самоевалуација</w:t>
            </w:r>
          </w:p>
        </w:tc>
      </w:tr>
      <w:tr w:rsidR="00DA3FC1" w:rsidTr="00E07B5C">
        <w:trPr>
          <w:cantSplit/>
        </w:trPr>
        <w:tc>
          <w:tcPr>
            <w:tcW w:w="304" w:type="pct"/>
            <w:vMerge w:val="restart"/>
          </w:tcPr>
          <w:p w:rsidR="00DA3FC1" w:rsidRDefault="009A2AF2">
            <w:pPr>
              <w:rPr>
                <w:sz w:val="24"/>
                <w:szCs w:val="24"/>
              </w:rPr>
            </w:pPr>
            <w:r>
              <w:rPr>
                <w:sz w:val="24"/>
                <w:szCs w:val="24"/>
              </w:rPr>
              <w:t>22.</w:t>
            </w:r>
          </w:p>
        </w:tc>
        <w:tc>
          <w:tcPr>
            <w:tcW w:w="4696" w:type="pct"/>
            <w:gridSpan w:val="15"/>
          </w:tcPr>
          <w:p w:rsidR="00DA3FC1" w:rsidRDefault="009A2AF2">
            <w:pPr>
              <w:rPr>
                <w:sz w:val="24"/>
                <w:szCs w:val="24"/>
              </w:rPr>
            </w:pPr>
            <w:r>
              <w:rPr>
                <w:sz w:val="24"/>
                <w:szCs w:val="24"/>
              </w:rPr>
              <w:t>Литература</w:t>
            </w:r>
          </w:p>
        </w:tc>
      </w:tr>
      <w:tr w:rsidR="00DA3FC1" w:rsidTr="00E07B5C">
        <w:trPr>
          <w:cantSplit/>
        </w:trPr>
        <w:tc>
          <w:tcPr>
            <w:tcW w:w="304" w:type="pct"/>
            <w:vMerge/>
          </w:tcPr>
          <w:p w:rsidR="00DA3FC1" w:rsidRDefault="00DA3FC1">
            <w:pPr>
              <w:widowControl w:val="0"/>
              <w:spacing w:line="276" w:lineRule="auto"/>
              <w:rPr>
                <w:sz w:val="24"/>
                <w:szCs w:val="24"/>
              </w:rPr>
            </w:pPr>
          </w:p>
        </w:tc>
        <w:tc>
          <w:tcPr>
            <w:tcW w:w="4696" w:type="pct"/>
            <w:gridSpan w:val="15"/>
          </w:tcPr>
          <w:p w:rsidR="00DA3FC1" w:rsidRDefault="009A2AF2">
            <w:pPr>
              <w:rPr>
                <w:sz w:val="24"/>
                <w:szCs w:val="24"/>
              </w:rPr>
            </w:pPr>
            <w:r>
              <w:rPr>
                <w:sz w:val="24"/>
                <w:szCs w:val="24"/>
              </w:rPr>
              <w:t xml:space="preserve">            Задолжителна литература </w:t>
            </w:r>
          </w:p>
        </w:tc>
      </w:tr>
      <w:tr w:rsidR="00DA3FC1" w:rsidTr="00E07B5C">
        <w:trPr>
          <w:cantSplit/>
        </w:trPr>
        <w:tc>
          <w:tcPr>
            <w:tcW w:w="304" w:type="pct"/>
            <w:vMerge/>
          </w:tcPr>
          <w:p w:rsidR="00DA3FC1" w:rsidRDefault="00DA3FC1">
            <w:pPr>
              <w:widowControl w:val="0"/>
              <w:spacing w:line="276" w:lineRule="auto"/>
              <w:rPr>
                <w:sz w:val="24"/>
                <w:szCs w:val="24"/>
              </w:rPr>
            </w:pPr>
          </w:p>
        </w:tc>
        <w:tc>
          <w:tcPr>
            <w:tcW w:w="343" w:type="pct"/>
            <w:vMerge w:val="restart"/>
          </w:tcPr>
          <w:p w:rsidR="00DA3FC1" w:rsidRDefault="009A2AF2">
            <w:pPr>
              <w:rPr>
                <w:sz w:val="24"/>
                <w:szCs w:val="24"/>
              </w:rPr>
            </w:pPr>
            <w:r>
              <w:rPr>
                <w:sz w:val="24"/>
                <w:szCs w:val="24"/>
              </w:rPr>
              <w:t>22.1</w:t>
            </w:r>
          </w:p>
        </w:tc>
        <w:tc>
          <w:tcPr>
            <w:tcW w:w="517" w:type="pct"/>
            <w:gridSpan w:val="2"/>
          </w:tcPr>
          <w:p w:rsidR="00DA3FC1" w:rsidRDefault="009A2AF2">
            <w:pPr>
              <w:rPr>
                <w:sz w:val="24"/>
                <w:szCs w:val="24"/>
              </w:rPr>
            </w:pPr>
            <w:r>
              <w:rPr>
                <w:sz w:val="24"/>
                <w:szCs w:val="24"/>
              </w:rPr>
              <w:t>Ред.број</w:t>
            </w:r>
          </w:p>
        </w:tc>
        <w:tc>
          <w:tcPr>
            <w:tcW w:w="809" w:type="pct"/>
          </w:tcPr>
          <w:p w:rsidR="00DA3FC1" w:rsidRDefault="009A2AF2">
            <w:pPr>
              <w:jc w:val="center"/>
              <w:rPr>
                <w:sz w:val="24"/>
                <w:szCs w:val="24"/>
              </w:rPr>
            </w:pPr>
            <w:r>
              <w:rPr>
                <w:sz w:val="24"/>
                <w:szCs w:val="24"/>
              </w:rPr>
              <w:t>Автор</w:t>
            </w:r>
          </w:p>
        </w:tc>
        <w:tc>
          <w:tcPr>
            <w:tcW w:w="1135" w:type="pct"/>
            <w:gridSpan w:val="4"/>
          </w:tcPr>
          <w:p w:rsidR="00DA3FC1" w:rsidRDefault="009A2AF2">
            <w:pPr>
              <w:jc w:val="center"/>
              <w:rPr>
                <w:sz w:val="24"/>
                <w:szCs w:val="24"/>
              </w:rPr>
            </w:pPr>
            <w:r>
              <w:rPr>
                <w:sz w:val="24"/>
                <w:szCs w:val="24"/>
              </w:rPr>
              <w:t>Наслов</w:t>
            </w:r>
          </w:p>
        </w:tc>
        <w:tc>
          <w:tcPr>
            <w:tcW w:w="1071" w:type="pct"/>
            <w:gridSpan w:val="5"/>
          </w:tcPr>
          <w:p w:rsidR="00DA3FC1" w:rsidRDefault="009A2AF2">
            <w:pPr>
              <w:jc w:val="center"/>
              <w:rPr>
                <w:sz w:val="24"/>
                <w:szCs w:val="24"/>
              </w:rPr>
            </w:pPr>
            <w:r>
              <w:rPr>
                <w:sz w:val="24"/>
                <w:szCs w:val="24"/>
              </w:rPr>
              <w:t>Издавач</w:t>
            </w:r>
          </w:p>
        </w:tc>
        <w:tc>
          <w:tcPr>
            <w:tcW w:w="821" w:type="pct"/>
            <w:gridSpan w:val="2"/>
          </w:tcPr>
          <w:p w:rsidR="00DA3FC1" w:rsidRDefault="009A2AF2">
            <w:pPr>
              <w:jc w:val="center"/>
              <w:rPr>
                <w:sz w:val="24"/>
                <w:szCs w:val="24"/>
              </w:rPr>
            </w:pPr>
            <w:r>
              <w:rPr>
                <w:sz w:val="24"/>
                <w:szCs w:val="24"/>
              </w:rPr>
              <w:t>Година</w:t>
            </w:r>
          </w:p>
        </w:tc>
      </w:tr>
      <w:tr w:rsidR="00DA3FC1" w:rsidTr="00E07B5C">
        <w:trPr>
          <w:cantSplit/>
        </w:trPr>
        <w:tc>
          <w:tcPr>
            <w:tcW w:w="304" w:type="pct"/>
            <w:vMerge/>
          </w:tcPr>
          <w:p w:rsidR="00DA3FC1" w:rsidRDefault="00DA3FC1">
            <w:pPr>
              <w:widowControl w:val="0"/>
              <w:spacing w:line="276" w:lineRule="auto"/>
              <w:rPr>
                <w:sz w:val="24"/>
                <w:szCs w:val="24"/>
              </w:rPr>
            </w:pPr>
          </w:p>
        </w:tc>
        <w:tc>
          <w:tcPr>
            <w:tcW w:w="343" w:type="pct"/>
            <w:vMerge/>
          </w:tcPr>
          <w:p w:rsidR="00DA3FC1" w:rsidRDefault="00DA3FC1">
            <w:pPr>
              <w:widowControl w:val="0"/>
              <w:spacing w:line="276" w:lineRule="auto"/>
              <w:rPr>
                <w:sz w:val="24"/>
                <w:szCs w:val="24"/>
              </w:rPr>
            </w:pPr>
          </w:p>
        </w:tc>
        <w:tc>
          <w:tcPr>
            <w:tcW w:w="517" w:type="pct"/>
            <w:gridSpan w:val="2"/>
          </w:tcPr>
          <w:p w:rsidR="00DA3FC1" w:rsidRDefault="009A2AF2">
            <w:pPr>
              <w:rPr>
                <w:sz w:val="24"/>
                <w:szCs w:val="24"/>
              </w:rPr>
            </w:pPr>
            <w:r>
              <w:rPr>
                <w:sz w:val="24"/>
                <w:szCs w:val="24"/>
              </w:rPr>
              <w:t>1.</w:t>
            </w:r>
          </w:p>
        </w:tc>
        <w:tc>
          <w:tcPr>
            <w:tcW w:w="809" w:type="pct"/>
          </w:tcPr>
          <w:p w:rsidR="00DA3FC1" w:rsidRDefault="009A2AF2">
            <w:pPr>
              <w:rPr>
                <w:sz w:val="24"/>
                <w:szCs w:val="24"/>
              </w:rPr>
            </w:pPr>
            <w:r>
              <w:rPr>
                <w:sz w:val="24"/>
                <w:szCs w:val="24"/>
              </w:rPr>
              <w:t>Ђорђевић Р.</w:t>
            </w:r>
          </w:p>
        </w:tc>
        <w:tc>
          <w:tcPr>
            <w:tcW w:w="1135" w:type="pct"/>
            <w:gridSpan w:val="4"/>
          </w:tcPr>
          <w:p w:rsidR="00DA3FC1" w:rsidRDefault="009A2AF2">
            <w:pPr>
              <w:rPr>
                <w:sz w:val="24"/>
                <w:szCs w:val="24"/>
              </w:rPr>
            </w:pPr>
            <w:r>
              <w:rPr>
                <w:sz w:val="24"/>
                <w:szCs w:val="24"/>
              </w:rPr>
              <w:t>Увод у контрастирање језика (4. изд.).</w:t>
            </w:r>
          </w:p>
        </w:tc>
        <w:tc>
          <w:tcPr>
            <w:tcW w:w="1071" w:type="pct"/>
            <w:gridSpan w:val="5"/>
          </w:tcPr>
          <w:p w:rsidR="00DA3FC1" w:rsidRDefault="009A2AF2">
            <w:pPr>
              <w:rPr>
                <w:sz w:val="24"/>
                <w:szCs w:val="24"/>
              </w:rPr>
            </w:pPr>
            <w:r>
              <w:rPr>
                <w:sz w:val="24"/>
                <w:szCs w:val="24"/>
              </w:rPr>
              <w:t>Београд : Филолошки факултет</w:t>
            </w:r>
          </w:p>
        </w:tc>
        <w:tc>
          <w:tcPr>
            <w:tcW w:w="821" w:type="pct"/>
            <w:gridSpan w:val="2"/>
          </w:tcPr>
          <w:p w:rsidR="00DA3FC1" w:rsidRDefault="009A2AF2">
            <w:pPr>
              <w:rPr>
                <w:sz w:val="24"/>
                <w:szCs w:val="24"/>
              </w:rPr>
            </w:pPr>
            <w:r>
              <w:rPr>
                <w:sz w:val="24"/>
                <w:szCs w:val="24"/>
              </w:rPr>
              <w:t>2000</w:t>
            </w:r>
          </w:p>
        </w:tc>
      </w:tr>
      <w:tr w:rsidR="00DA3FC1" w:rsidTr="00E07B5C">
        <w:trPr>
          <w:cantSplit/>
        </w:trPr>
        <w:tc>
          <w:tcPr>
            <w:tcW w:w="304" w:type="pct"/>
            <w:vMerge/>
          </w:tcPr>
          <w:p w:rsidR="00DA3FC1" w:rsidRDefault="00DA3FC1">
            <w:pPr>
              <w:widowControl w:val="0"/>
              <w:spacing w:line="276" w:lineRule="auto"/>
              <w:rPr>
                <w:sz w:val="24"/>
                <w:szCs w:val="24"/>
              </w:rPr>
            </w:pPr>
          </w:p>
        </w:tc>
        <w:tc>
          <w:tcPr>
            <w:tcW w:w="343" w:type="pct"/>
            <w:vMerge/>
          </w:tcPr>
          <w:p w:rsidR="00DA3FC1" w:rsidRDefault="00DA3FC1">
            <w:pPr>
              <w:widowControl w:val="0"/>
              <w:spacing w:line="276" w:lineRule="auto"/>
              <w:rPr>
                <w:sz w:val="24"/>
                <w:szCs w:val="24"/>
              </w:rPr>
            </w:pPr>
          </w:p>
        </w:tc>
        <w:tc>
          <w:tcPr>
            <w:tcW w:w="517" w:type="pct"/>
            <w:gridSpan w:val="2"/>
          </w:tcPr>
          <w:p w:rsidR="00DA3FC1" w:rsidRDefault="009A2AF2">
            <w:pPr>
              <w:rPr>
                <w:sz w:val="24"/>
                <w:szCs w:val="24"/>
              </w:rPr>
            </w:pPr>
            <w:r>
              <w:rPr>
                <w:sz w:val="24"/>
                <w:szCs w:val="24"/>
              </w:rPr>
              <w:t>2.</w:t>
            </w:r>
          </w:p>
        </w:tc>
        <w:tc>
          <w:tcPr>
            <w:tcW w:w="809" w:type="pct"/>
          </w:tcPr>
          <w:p w:rsidR="00DA3FC1" w:rsidRDefault="009A2AF2">
            <w:pPr>
              <w:rPr>
                <w:sz w:val="24"/>
                <w:szCs w:val="24"/>
              </w:rPr>
            </w:pPr>
            <w:r>
              <w:rPr>
                <w:sz w:val="24"/>
                <w:szCs w:val="24"/>
                <w:highlight w:val="white"/>
              </w:rPr>
              <w:t>Бернштейн С.Б. </w:t>
            </w:r>
          </w:p>
        </w:tc>
        <w:tc>
          <w:tcPr>
            <w:tcW w:w="1135" w:type="pct"/>
            <w:gridSpan w:val="4"/>
          </w:tcPr>
          <w:p w:rsidR="00DA3FC1" w:rsidRDefault="009A2AF2">
            <w:pPr>
              <w:rPr>
                <w:sz w:val="24"/>
                <w:szCs w:val="24"/>
              </w:rPr>
            </w:pPr>
            <w:r>
              <w:rPr>
                <w:i/>
                <w:sz w:val="24"/>
                <w:szCs w:val="24"/>
                <w:highlight w:val="white"/>
              </w:rPr>
              <w:t>Сравнительная грамматика славянских языков</w:t>
            </w:r>
            <w:r>
              <w:rPr>
                <w:sz w:val="24"/>
                <w:szCs w:val="24"/>
                <w:highlight w:val="white"/>
              </w:rPr>
              <w:t> </w:t>
            </w:r>
          </w:p>
        </w:tc>
        <w:tc>
          <w:tcPr>
            <w:tcW w:w="1071" w:type="pct"/>
            <w:gridSpan w:val="5"/>
          </w:tcPr>
          <w:p w:rsidR="00DA3FC1" w:rsidRDefault="009A2AF2">
            <w:pPr>
              <w:rPr>
                <w:sz w:val="24"/>
                <w:szCs w:val="24"/>
              </w:rPr>
            </w:pPr>
            <w:r>
              <w:rPr>
                <w:sz w:val="24"/>
                <w:szCs w:val="24"/>
                <w:highlight w:val="white"/>
              </w:rPr>
              <w:t>Москва.: Московский государственный университет имени М.В. Ломоносова, Наука</w:t>
            </w:r>
          </w:p>
        </w:tc>
        <w:tc>
          <w:tcPr>
            <w:tcW w:w="821" w:type="pct"/>
            <w:gridSpan w:val="2"/>
          </w:tcPr>
          <w:p w:rsidR="00DA3FC1" w:rsidRDefault="009A2AF2">
            <w:pPr>
              <w:rPr>
                <w:sz w:val="24"/>
                <w:szCs w:val="24"/>
              </w:rPr>
            </w:pPr>
            <w:r>
              <w:rPr>
                <w:sz w:val="24"/>
                <w:szCs w:val="24"/>
                <w:highlight w:val="white"/>
              </w:rPr>
              <w:t>2005</w:t>
            </w:r>
          </w:p>
        </w:tc>
      </w:tr>
      <w:tr w:rsidR="00DA3FC1" w:rsidTr="00E07B5C">
        <w:trPr>
          <w:cantSplit/>
        </w:trPr>
        <w:tc>
          <w:tcPr>
            <w:tcW w:w="304" w:type="pct"/>
            <w:vMerge/>
          </w:tcPr>
          <w:p w:rsidR="00DA3FC1" w:rsidRDefault="00DA3FC1">
            <w:pPr>
              <w:widowControl w:val="0"/>
              <w:spacing w:line="276" w:lineRule="auto"/>
              <w:rPr>
                <w:sz w:val="24"/>
                <w:szCs w:val="24"/>
              </w:rPr>
            </w:pPr>
          </w:p>
        </w:tc>
        <w:tc>
          <w:tcPr>
            <w:tcW w:w="343" w:type="pct"/>
            <w:vMerge/>
          </w:tcPr>
          <w:p w:rsidR="00DA3FC1" w:rsidRDefault="00DA3FC1">
            <w:pPr>
              <w:widowControl w:val="0"/>
              <w:spacing w:line="276" w:lineRule="auto"/>
              <w:rPr>
                <w:sz w:val="24"/>
                <w:szCs w:val="24"/>
              </w:rPr>
            </w:pPr>
          </w:p>
        </w:tc>
        <w:tc>
          <w:tcPr>
            <w:tcW w:w="517" w:type="pct"/>
            <w:gridSpan w:val="2"/>
          </w:tcPr>
          <w:p w:rsidR="00DA3FC1" w:rsidRDefault="009A2AF2">
            <w:pPr>
              <w:rPr>
                <w:sz w:val="24"/>
                <w:szCs w:val="24"/>
              </w:rPr>
            </w:pPr>
            <w:r>
              <w:rPr>
                <w:sz w:val="24"/>
                <w:szCs w:val="24"/>
              </w:rPr>
              <w:t>3.</w:t>
            </w:r>
          </w:p>
        </w:tc>
        <w:tc>
          <w:tcPr>
            <w:tcW w:w="809" w:type="pct"/>
          </w:tcPr>
          <w:p w:rsidR="00DA3FC1" w:rsidRDefault="009A2AF2">
            <w:pPr>
              <w:rPr>
                <w:sz w:val="24"/>
                <w:szCs w:val="24"/>
                <w:highlight w:val="white"/>
              </w:rPr>
            </w:pPr>
            <w:r>
              <w:rPr>
                <w:sz w:val="24"/>
                <w:szCs w:val="24"/>
                <w:highlight w:val="white"/>
              </w:rPr>
              <w:t>Шведова, Н.</w:t>
            </w:r>
          </w:p>
        </w:tc>
        <w:tc>
          <w:tcPr>
            <w:tcW w:w="1135" w:type="pct"/>
            <w:gridSpan w:val="4"/>
          </w:tcPr>
          <w:p w:rsidR="00DA3FC1" w:rsidRDefault="009A2AF2">
            <w:pPr>
              <w:rPr>
                <w:sz w:val="24"/>
                <w:szCs w:val="24"/>
                <w:highlight w:val="white"/>
              </w:rPr>
            </w:pPr>
            <w:r>
              <w:rPr>
                <w:i/>
                <w:sz w:val="24"/>
                <w:szCs w:val="24"/>
                <w:highlight w:val="white"/>
              </w:rPr>
              <w:t>Русска грамматика</w:t>
            </w:r>
          </w:p>
        </w:tc>
        <w:tc>
          <w:tcPr>
            <w:tcW w:w="1071" w:type="pct"/>
            <w:gridSpan w:val="5"/>
          </w:tcPr>
          <w:p w:rsidR="00DA3FC1" w:rsidRDefault="009A2AF2">
            <w:pPr>
              <w:rPr>
                <w:sz w:val="24"/>
                <w:szCs w:val="24"/>
                <w:highlight w:val="white"/>
              </w:rPr>
            </w:pPr>
            <w:r>
              <w:rPr>
                <w:sz w:val="24"/>
                <w:szCs w:val="24"/>
                <w:highlight w:val="white"/>
              </w:rPr>
              <w:t>Москва</w:t>
            </w:r>
          </w:p>
        </w:tc>
        <w:tc>
          <w:tcPr>
            <w:tcW w:w="821" w:type="pct"/>
            <w:gridSpan w:val="2"/>
          </w:tcPr>
          <w:p w:rsidR="00DA3FC1" w:rsidRDefault="009A2AF2">
            <w:pPr>
              <w:rPr>
                <w:sz w:val="24"/>
                <w:szCs w:val="24"/>
                <w:highlight w:val="white"/>
              </w:rPr>
            </w:pPr>
            <w:r>
              <w:rPr>
                <w:sz w:val="24"/>
                <w:szCs w:val="24"/>
                <w:highlight w:val="white"/>
              </w:rPr>
              <w:t>http://www.rusgram.narod.ru/</w:t>
            </w:r>
          </w:p>
        </w:tc>
      </w:tr>
      <w:tr w:rsidR="00DA3FC1" w:rsidTr="00E07B5C">
        <w:trPr>
          <w:cantSplit/>
        </w:trPr>
        <w:tc>
          <w:tcPr>
            <w:tcW w:w="304" w:type="pct"/>
            <w:vMerge/>
          </w:tcPr>
          <w:p w:rsidR="00DA3FC1" w:rsidRDefault="00DA3FC1">
            <w:pPr>
              <w:widowControl w:val="0"/>
              <w:spacing w:line="276" w:lineRule="auto"/>
              <w:rPr>
                <w:sz w:val="24"/>
                <w:szCs w:val="24"/>
                <w:highlight w:val="white"/>
              </w:rPr>
            </w:pPr>
          </w:p>
        </w:tc>
        <w:tc>
          <w:tcPr>
            <w:tcW w:w="343" w:type="pct"/>
            <w:vMerge w:val="restart"/>
          </w:tcPr>
          <w:p w:rsidR="00DA3FC1" w:rsidRDefault="009A2AF2">
            <w:pPr>
              <w:rPr>
                <w:sz w:val="24"/>
                <w:szCs w:val="24"/>
              </w:rPr>
            </w:pPr>
            <w:r>
              <w:rPr>
                <w:sz w:val="24"/>
                <w:szCs w:val="24"/>
              </w:rPr>
              <w:t>22.</w:t>
            </w:r>
            <w:r>
              <w:rPr>
                <w:sz w:val="24"/>
                <w:szCs w:val="24"/>
              </w:rPr>
              <w:lastRenderedPageBreak/>
              <w:t>2</w:t>
            </w:r>
          </w:p>
        </w:tc>
        <w:tc>
          <w:tcPr>
            <w:tcW w:w="4353" w:type="pct"/>
            <w:gridSpan w:val="14"/>
          </w:tcPr>
          <w:p w:rsidR="00DA3FC1" w:rsidRDefault="009A2AF2">
            <w:pPr>
              <w:rPr>
                <w:sz w:val="24"/>
                <w:szCs w:val="24"/>
              </w:rPr>
            </w:pPr>
            <w:r>
              <w:rPr>
                <w:sz w:val="24"/>
                <w:szCs w:val="24"/>
              </w:rPr>
              <w:lastRenderedPageBreak/>
              <w:t xml:space="preserve">Дополнителна литература </w:t>
            </w:r>
          </w:p>
        </w:tc>
      </w:tr>
      <w:tr w:rsidR="00DA3FC1" w:rsidTr="00E07B5C">
        <w:trPr>
          <w:cantSplit/>
          <w:trHeight w:val="207"/>
        </w:trPr>
        <w:tc>
          <w:tcPr>
            <w:tcW w:w="304" w:type="pct"/>
            <w:vMerge/>
          </w:tcPr>
          <w:p w:rsidR="00DA3FC1" w:rsidRDefault="00DA3FC1">
            <w:pPr>
              <w:widowControl w:val="0"/>
              <w:spacing w:line="276" w:lineRule="auto"/>
              <w:rPr>
                <w:sz w:val="24"/>
                <w:szCs w:val="24"/>
              </w:rPr>
            </w:pPr>
          </w:p>
        </w:tc>
        <w:tc>
          <w:tcPr>
            <w:tcW w:w="343" w:type="pct"/>
            <w:vMerge/>
          </w:tcPr>
          <w:p w:rsidR="00DA3FC1" w:rsidRDefault="00DA3FC1">
            <w:pPr>
              <w:widowControl w:val="0"/>
              <w:spacing w:line="276" w:lineRule="auto"/>
              <w:rPr>
                <w:sz w:val="24"/>
                <w:szCs w:val="24"/>
              </w:rPr>
            </w:pPr>
          </w:p>
        </w:tc>
        <w:tc>
          <w:tcPr>
            <w:tcW w:w="517" w:type="pct"/>
            <w:gridSpan w:val="2"/>
          </w:tcPr>
          <w:p w:rsidR="00DA3FC1" w:rsidRDefault="009A2AF2">
            <w:pPr>
              <w:rPr>
                <w:sz w:val="24"/>
                <w:szCs w:val="24"/>
              </w:rPr>
            </w:pPr>
            <w:r>
              <w:rPr>
                <w:sz w:val="24"/>
                <w:szCs w:val="24"/>
              </w:rPr>
              <w:t xml:space="preserve">Ред.број </w:t>
            </w:r>
          </w:p>
        </w:tc>
        <w:tc>
          <w:tcPr>
            <w:tcW w:w="809" w:type="pct"/>
          </w:tcPr>
          <w:p w:rsidR="00DA3FC1" w:rsidRDefault="009A2AF2">
            <w:pPr>
              <w:jc w:val="center"/>
              <w:rPr>
                <w:sz w:val="24"/>
                <w:szCs w:val="24"/>
              </w:rPr>
            </w:pPr>
            <w:r>
              <w:rPr>
                <w:sz w:val="24"/>
                <w:szCs w:val="24"/>
              </w:rPr>
              <w:t>Автор</w:t>
            </w:r>
          </w:p>
        </w:tc>
        <w:tc>
          <w:tcPr>
            <w:tcW w:w="1135" w:type="pct"/>
            <w:gridSpan w:val="4"/>
          </w:tcPr>
          <w:p w:rsidR="00DA3FC1" w:rsidRDefault="009A2AF2">
            <w:pPr>
              <w:jc w:val="center"/>
              <w:rPr>
                <w:sz w:val="24"/>
                <w:szCs w:val="24"/>
              </w:rPr>
            </w:pPr>
            <w:r>
              <w:rPr>
                <w:sz w:val="24"/>
                <w:szCs w:val="24"/>
              </w:rPr>
              <w:t>Наслов</w:t>
            </w:r>
          </w:p>
        </w:tc>
        <w:tc>
          <w:tcPr>
            <w:tcW w:w="1071" w:type="pct"/>
            <w:gridSpan w:val="5"/>
          </w:tcPr>
          <w:p w:rsidR="00DA3FC1" w:rsidRDefault="009A2AF2">
            <w:pPr>
              <w:jc w:val="center"/>
              <w:rPr>
                <w:sz w:val="24"/>
                <w:szCs w:val="24"/>
              </w:rPr>
            </w:pPr>
            <w:r>
              <w:rPr>
                <w:sz w:val="24"/>
                <w:szCs w:val="24"/>
              </w:rPr>
              <w:t>Издавач</w:t>
            </w:r>
          </w:p>
        </w:tc>
        <w:tc>
          <w:tcPr>
            <w:tcW w:w="821" w:type="pct"/>
            <w:gridSpan w:val="2"/>
          </w:tcPr>
          <w:p w:rsidR="00DA3FC1" w:rsidRDefault="009A2AF2">
            <w:pPr>
              <w:jc w:val="center"/>
              <w:rPr>
                <w:sz w:val="24"/>
                <w:szCs w:val="24"/>
              </w:rPr>
            </w:pPr>
            <w:r>
              <w:rPr>
                <w:sz w:val="24"/>
                <w:szCs w:val="24"/>
              </w:rPr>
              <w:t>Година</w:t>
            </w:r>
          </w:p>
        </w:tc>
      </w:tr>
      <w:tr w:rsidR="00DA3FC1" w:rsidTr="00E07B5C">
        <w:trPr>
          <w:cantSplit/>
          <w:trHeight w:val="206"/>
        </w:trPr>
        <w:tc>
          <w:tcPr>
            <w:tcW w:w="304" w:type="pct"/>
            <w:vMerge/>
          </w:tcPr>
          <w:p w:rsidR="00DA3FC1" w:rsidRDefault="00DA3FC1">
            <w:pPr>
              <w:widowControl w:val="0"/>
              <w:spacing w:line="276" w:lineRule="auto"/>
              <w:rPr>
                <w:sz w:val="24"/>
                <w:szCs w:val="24"/>
              </w:rPr>
            </w:pPr>
          </w:p>
        </w:tc>
        <w:tc>
          <w:tcPr>
            <w:tcW w:w="343" w:type="pct"/>
            <w:vMerge/>
          </w:tcPr>
          <w:p w:rsidR="00DA3FC1" w:rsidRDefault="00DA3FC1">
            <w:pPr>
              <w:widowControl w:val="0"/>
              <w:spacing w:line="276" w:lineRule="auto"/>
              <w:rPr>
                <w:sz w:val="24"/>
                <w:szCs w:val="24"/>
              </w:rPr>
            </w:pPr>
          </w:p>
        </w:tc>
        <w:tc>
          <w:tcPr>
            <w:tcW w:w="517" w:type="pct"/>
            <w:gridSpan w:val="2"/>
          </w:tcPr>
          <w:p w:rsidR="00DA3FC1" w:rsidRDefault="009A2AF2">
            <w:pPr>
              <w:rPr>
                <w:sz w:val="24"/>
                <w:szCs w:val="24"/>
              </w:rPr>
            </w:pPr>
            <w:r>
              <w:rPr>
                <w:sz w:val="24"/>
                <w:szCs w:val="24"/>
              </w:rPr>
              <w:t>1.</w:t>
            </w:r>
          </w:p>
        </w:tc>
        <w:tc>
          <w:tcPr>
            <w:tcW w:w="809" w:type="pct"/>
          </w:tcPr>
          <w:p w:rsidR="00DA3FC1" w:rsidRDefault="009A2AF2">
            <w:pPr>
              <w:rPr>
                <w:sz w:val="24"/>
                <w:szCs w:val="24"/>
              </w:rPr>
            </w:pPr>
            <w:r>
              <w:rPr>
                <w:sz w:val="24"/>
                <w:szCs w:val="24"/>
              </w:rPr>
              <w:t>Конески, Б.</w:t>
            </w:r>
          </w:p>
        </w:tc>
        <w:tc>
          <w:tcPr>
            <w:tcW w:w="1135" w:type="pct"/>
            <w:gridSpan w:val="4"/>
          </w:tcPr>
          <w:p w:rsidR="00DA3FC1" w:rsidRDefault="009A2AF2">
            <w:pPr>
              <w:rPr>
                <w:sz w:val="24"/>
                <w:szCs w:val="24"/>
              </w:rPr>
            </w:pPr>
            <w:r>
              <w:rPr>
                <w:sz w:val="24"/>
                <w:szCs w:val="24"/>
              </w:rPr>
              <w:t>Граматика на македонскиот литературен јазик</w:t>
            </w:r>
          </w:p>
        </w:tc>
        <w:tc>
          <w:tcPr>
            <w:tcW w:w="1071" w:type="pct"/>
            <w:gridSpan w:val="5"/>
          </w:tcPr>
          <w:p w:rsidR="00DA3FC1" w:rsidRDefault="009A2AF2">
            <w:pPr>
              <w:rPr>
                <w:sz w:val="24"/>
                <w:szCs w:val="24"/>
              </w:rPr>
            </w:pPr>
            <w:r>
              <w:rPr>
                <w:sz w:val="24"/>
                <w:szCs w:val="24"/>
              </w:rPr>
              <w:t>Просветно дело</w:t>
            </w:r>
          </w:p>
        </w:tc>
        <w:tc>
          <w:tcPr>
            <w:tcW w:w="821" w:type="pct"/>
            <w:gridSpan w:val="2"/>
          </w:tcPr>
          <w:p w:rsidR="00DA3FC1" w:rsidRDefault="009A2AF2">
            <w:pPr>
              <w:rPr>
                <w:sz w:val="24"/>
                <w:szCs w:val="24"/>
              </w:rPr>
            </w:pPr>
            <w:r>
              <w:rPr>
                <w:sz w:val="24"/>
                <w:szCs w:val="24"/>
              </w:rPr>
              <w:t>2004</w:t>
            </w:r>
          </w:p>
        </w:tc>
      </w:tr>
      <w:tr w:rsidR="00DA3FC1" w:rsidTr="00E07B5C">
        <w:trPr>
          <w:cantSplit/>
          <w:trHeight w:val="206"/>
        </w:trPr>
        <w:tc>
          <w:tcPr>
            <w:tcW w:w="304" w:type="pct"/>
            <w:vMerge/>
          </w:tcPr>
          <w:p w:rsidR="00DA3FC1" w:rsidRDefault="00DA3FC1">
            <w:pPr>
              <w:widowControl w:val="0"/>
              <w:spacing w:line="276" w:lineRule="auto"/>
              <w:rPr>
                <w:sz w:val="24"/>
                <w:szCs w:val="24"/>
              </w:rPr>
            </w:pPr>
          </w:p>
        </w:tc>
        <w:tc>
          <w:tcPr>
            <w:tcW w:w="343" w:type="pct"/>
            <w:vMerge/>
          </w:tcPr>
          <w:p w:rsidR="00DA3FC1" w:rsidRDefault="00DA3FC1">
            <w:pPr>
              <w:widowControl w:val="0"/>
              <w:spacing w:line="276" w:lineRule="auto"/>
              <w:rPr>
                <w:sz w:val="24"/>
                <w:szCs w:val="24"/>
              </w:rPr>
            </w:pPr>
          </w:p>
        </w:tc>
        <w:tc>
          <w:tcPr>
            <w:tcW w:w="517" w:type="pct"/>
            <w:gridSpan w:val="2"/>
          </w:tcPr>
          <w:p w:rsidR="00DA3FC1" w:rsidRDefault="009A2AF2">
            <w:pPr>
              <w:rPr>
                <w:sz w:val="24"/>
                <w:szCs w:val="24"/>
              </w:rPr>
            </w:pPr>
            <w:r>
              <w:rPr>
                <w:sz w:val="24"/>
                <w:szCs w:val="24"/>
              </w:rPr>
              <w:t>2.</w:t>
            </w:r>
          </w:p>
        </w:tc>
        <w:tc>
          <w:tcPr>
            <w:tcW w:w="809" w:type="pct"/>
          </w:tcPr>
          <w:p w:rsidR="00DA3FC1" w:rsidRDefault="009A2AF2">
            <w:pPr>
              <w:rPr>
                <w:sz w:val="24"/>
                <w:szCs w:val="24"/>
              </w:rPr>
            </w:pPr>
            <w:r>
              <w:rPr>
                <w:sz w:val="24"/>
                <w:szCs w:val="24"/>
              </w:rPr>
              <w:t>Усикова, Р.П.</w:t>
            </w:r>
          </w:p>
        </w:tc>
        <w:tc>
          <w:tcPr>
            <w:tcW w:w="1135" w:type="pct"/>
            <w:gridSpan w:val="4"/>
          </w:tcPr>
          <w:p w:rsidR="00DA3FC1" w:rsidRDefault="009A2AF2">
            <w:pPr>
              <w:rPr>
                <w:sz w:val="24"/>
                <w:szCs w:val="24"/>
              </w:rPr>
            </w:pPr>
            <w:r>
              <w:rPr>
                <w:sz w:val="24"/>
                <w:szCs w:val="24"/>
              </w:rPr>
              <w:t>Македонский язык</w:t>
            </w:r>
          </w:p>
        </w:tc>
        <w:tc>
          <w:tcPr>
            <w:tcW w:w="1071" w:type="pct"/>
            <w:gridSpan w:val="5"/>
          </w:tcPr>
          <w:p w:rsidR="00DA3FC1" w:rsidRDefault="009A2AF2">
            <w:pPr>
              <w:rPr>
                <w:sz w:val="24"/>
                <w:szCs w:val="24"/>
              </w:rPr>
            </w:pPr>
            <w:r>
              <w:rPr>
                <w:sz w:val="24"/>
                <w:szCs w:val="24"/>
              </w:rPr>
              <w:t>Москва : Академия</w:t>
            </w:r>
          </w:p>
        </w:tc>
        <w:tc>
          <w:tcPr>
            <w:tcW w:w="821" w:type="pct"/>
            <w:gridSpan w:val="2"/>
          </w:tcPr>
          <w:p w:rsidR="00DA3FC1" w:rsidRDefault="009A2AF2">
            <w:pPr>
              <w:rPr>
                <w:sz w:val="24"/>
                <w:szCs w:val="24"/>
              </w:rPr>
            </w:pPr>
            <w:r>
              <w:rPr>
                <w:sz w:val="24"/>
                <w:szCs w:val="24"/>
              </w:rPr>
              <w:t>2005</w:t>
            </w:r>
          </w:p>
        </w:tc>
      </w:tr>
      <w:tr w:rsidR="00DA3FC1" w:rsidTr="00E07B5C">
        <w:trPr>
          <w:trHeight w:val="206"/>
        </w:trPr>
        <w:tc>
          <w:tcPr>
            <w:tcW w:w="304" w:type="pct"/>
            <w:vAlign w:val="center"/>
          </w:tcPr>
          <w:p w:rsidR="00DA3FC1" w:rsidRDefault="00DA3FC1">
            <w:pPr>
              <w:rPr>
                <w:sz w:val="24"/>
                <w:szCs w:val="24"/>
              </w:rPr>
            </w:pPr>
          </w:p>
        </w:tc>
        <w:tc>
          <w:tcPr>
            <w:tcW w:w="343" w:type="pct"/>
            <w:vAlign w:val="center"/>
          </w:tcPr>
          <w:p w:rsidR="00DA3FC1" w:rsidRDefault="00DA3FC1">
            <w:pPr>
              <w:rPr>
                <w:sz w:val="24"/>
                <w:szCs w:val="24"/>
              </w:rPr>
            </w:pPr>
          </w:p>
        </w:tc>
        <w:tc>
          <w:tcPr>
            <w:tcW w:w="517" w:type="pct"/>
            <w:gridSpan w:val="2"/>
          </w:tcPr>
          <w:p w:rsidR="00DA3FC1" w:rsidRDefault="009A2AF2">
            <w:pPr>
              <w:rPr>
                <w:sz w:val="24"/>
                <w:szCs w:val="24"/>
              </w:rPr>
            </w:pPr>
            <w:r>
              <w:rPr>
                <w:sz w:val="24"/>
                <w:szCs w:val="24"/>
              </w:rPr>
              <w:t>3.</w:t>
            </w:r>
          </w:p>
        </w:tc>
        <w:tc>
          <w:tcPr>
            <w:tcW w:w="809" w:type="pct"/>
          </w:tcPr>
          <w:p w:rsidR="00DA3FC1" w:rsidRDefault="00DA3FC1">
            <w:pPr>
              <w:rPr>
                <w:sz w:val="24"/>
                <w:szCs w:val="24"/>
              </w:rPr>
            </w:pPr>
          </w:p>
          <w:p w:rsidR="00DA3FC1" w:rsidRDefault="009A2AF2">
            <w:pPr>
              <w:ind w:left="720"/>
              <w:jc w:val="both"/>
              <w:rPr>
                <w:sz w:val="24"/>
                <w:szCs w:val="24"/>
              </w:rPr>
            </w:pPr>
            <w:r>
              <w:rPr>
                <w:sz w:val="24"/>
                <w:szCs w:val="24"/>
              </w:rPr>
              <w:t xml:space="preserve">Вежбицка А. </w:t>
            </w:r>
          </w:p>
          <w:p w:rsidR="00DA3FC1" w:rsidRDefault="00DA3FC1">
            <w:pPr>
              <w:rPr>
                <w:sz w:val="24"/>
                <w:szCs w:val="24"/>
              </w:rPr>
            </w:pPr>
          </w:p>
        </w:tc>
        <w:tc>
          <w:tcPr>
            <w:tcW w:w="1135" w:type="pct"/>
            <w:gridSpan w:val="4"/>
          </w:tcPr>
          <w:p w:rsidR="00DA3FC1" w:rsidRDefault="009A2AF2">
            <w:pPr>
              <w:rPr>
                <w:sz w:val="24"/>
                <w:szCs w:val="24"/>
              </w:rPr>
            </w:pPr>
            <w:r>
              <w:rPr>
                <w:sz w:val="24"/>
                <w:szCs w:val="24"/>
              </w:rPr>
              <w:t>Семантические универсалии и описание языков.</w:t>
            </w:r>
          </w:p>
        </w:tc>
        <w:tc>
          <w:tcPr>
            <w:tcW w:w="1071" w:type="pct"/>
            <w:gridSpan w:val="5"/>
          </w:tcPr>
          <w:p w:rsidR="00DA3FC1" w:rsidRDefault="009A2AF2">
            <w:pPr>
              <w:rPr>
                <w:sz w:val="24"/>
                <w:szCs w:val="24"/>
              </w:rPr>
            </w:pPr>
            <w:r>
              <w:rPr>
                <w:sz w:val="24"/>
                <w:szCs w:val="24"/>
              </w:rPr>
              <w:t>Моква</w:t>
            </w:r>
          </w:p>
        </w:tc>
        <w:tc>
          <w:tcPr>
            <w:tcW w:w="821" w:type="pct"/>
            <w:gridSpan w:val="2"/>
          </w:tcPr>
          <w:p w:rsidR="00DA3FC1" w:rsidRDefault="009A2AF2">
            <w:pPr>
              <w:rPr>
                <w:sz w:val="24"/>
                <w:szCs w:val="24"/>
              </w:rPr>
            </w:pPr>
            <w:r>
              <w:rPr>
                <w:sz w:val="24"/>
                <w:szCs w:val="24"/>
              </w:rPr>
              <w:t>1999</w:t>
            </w:r>
          </w:p>
        </w:tc>
      </w:tr>
    </w:tbl>
    <w:p w:rsidR="00DA3FC1" w:rsidRDefault="00DA3FC1"/>
    <w:p w:rsidR="00DA3FC1" w:rsidRDefault="00DA3FC1">
      <w:pPr>
        <w:rPr>
          <w:b/>
          <w:sz w:val="20"/>
          <w:szCs w:val="20"/>
        </w:rPr>
      </w:pPr>
    </w:p>
    <w:p w:rsidR="00DA3FC1" w:rsidRDefault="009A2AF2">
      <w:pPr>
        <w:rPr>
          <w:b/>
          <w:sz w:val="20"/>
          <w:szCs w:val="20"/>
        </w:rPr>
      </w:pPr>
      <w:r>
        <w:br w:type="page"/>
      </w:r>
    </w:p>
    <w:p w:rsidR="00DA3FC1" w:rsidRDefault="00DA3FC1">
      <w:pPr>
        <w:rPr>
          <w:rFonts w:ascii="Calibri" w:eastAsia="Calibri" w:hAnsi="Calibri" w:cs="Calibri"/>
        </w:rPr>
      </w:pPr>
    </w:p>
    <w:tbl>
      <w:tblPr>
        <w:tblStyle w:val="18"/>
        <w:tblW w:w="1034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9"/>
        <w:gridCol w:w="709"/>
        <w:gridCol w:w="459"/>
        <w:gridCol w:w="612"/>
        <w:gridCol w:w="1675"/>
        <w:gridCol w:w="721"/>
        <w:gridCol w:w="361"/>
        <w:gridCol w:w="335"/>
        <w:gridCol w:w="931"/>
        <w:gridCol w:w="966"/>
        <w:gridCol w:w="210"/>
        <w:gridCol w:w="510"/>
        <w:gridCol w:w="298"/>
        <w:gridCol w:w="232"/>
        <w:gridCol w:w="1270"/>
        <w:gridCol w:w="430"/>
      </w:tblGrid>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Наслов на нaставниот предмет</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b/>
                <w:sz w:val="24"/>
                <w:szCs w:val="24"/>
              </w:rPr>
              <w:t>КОНФЕРЕНЦИСКО КОНСЕКУТИВНО ТОЛКУВАЊЕ И ТЕХНИКИ НА БЕЛЕЖЕЊЕ ОД МАКЕДОНСКИ ЈАЗИК (А) НА РУСКИ ЈАЗИК (Б/Б2) И ОБРАТНО 2</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Код</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Студиска програма</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Магистерски студии по конференциско толкување</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4.</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Организатор на студиската програма (единица, односно институт, катедра, оддел)</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Филолошки факултет „Блаже Конески “ – Скопје</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5.</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Степен (прв, втор, трет циклус) </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Втор циклус</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6.</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Академска година/семестар </w:t>
            </w:r>
          </w:p>
        </w:tc>
        <w:tc>
          <w:tcPr>
            <w:tcW w:w="22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 година</w:t>
            </w:r>
          </w:p>
          <w:p w:rsidR="00DA3FC1" w:rsidRDefault="009A2AF2">
            <w:pPr>
              <w:rPr>
                <w:sz w:val="24"/>
                <w:szCs w:val="24"/>
              </w:rPr>
            </w:pPr>
            <w:r>
              <w:rPr>
                <w:sz w:val="24"/>
                <w:szCs w:val="24"/>
              </w:rPr>
              <w:t>2 семестар</w:t>
            </w:r>
          </w:p>
        </w:tc>
        <w:tc>
          <w:tcPr>
            <w:tcW w:w="72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7.</w:t>
            </w:r>
          </w:p>
        </w:tc>
        <w:tc>
          <w:tcPr>
            <w:tcW w:w="1800"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Број на ЕКТС кредити</w:t>
            </w:r>
          </w:p>
        </w:tc>
        <w:tc>
          <w:tcPr>
            <w:tcW w:w="430" w:type="dxa"/>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8.</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Наставник</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проф. д-р Биљана Мирчевска-Бошева, вонреден професор</w:t>
            </w:r>
          </w:p>
          <w:p w:rsidR="00DA3FC1" w:rsidRDefault="009A2AF2">
            <w:pPr>
              <w:rPr>
                <w:sz w:val="24"/>
                <w:szCs w:val="24"/>
              </w:rPr>
            </w:pPr>
            <w:r>
              <w:rPr>
                <w:sz w:val="24"/>
                <w:szCs w:val="24"/>
              </w:rPr>
              <w:t>Екатерина Терзијоска, стручњак од пракса</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9.</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Предуслови за запишување на предметот</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ислушан предметот Конференциско консекутивно толкување и техники на бележење од македонски јазик (А) на руски јазик (Б/Б2) и обратно 1</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10.</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Цели на предметната програма (компетенции): </w:t>
            </w:r>
          </w:p>
          <w:p w:rsidR="00DA3FC1" w:rsidRDefault="009A2AF2">
            <w:pPr>
              <w:rPr>
                <w:sz w:val="24"/>
                <w:szCs w:val="24"/>
              </w:rPr>
            </w:pPr>
            <w:r>
              <w:rPr>
                <w:sz w:val="24"/>
                <w:szCs w:val="24"/>
              </w:rPr>
              <w:t>Во рамките на овој предмет преку разновидни усмени вежби студентите се способни да толкуваат консекутивно од изворниот јазик на македонски јазик, прецизно да ја репродуцираат содржината на оригиналните говори, користејќи соодветна терминологија и регистер.</w:t>
            </w:r>
          </w:p>
          <w:p w:rsidR="00DA3FC1" w:rsidRDefault="009A2AF2">
            <w:pPr>
              <w:rPr>
                <w:sz w:val="24"/>
                <w:szCs w:val="24"/>
              </w:rPr>
            </w:pPr>
            <w:r>
              <w:rPr>
                <w:sz w:val="24"/>
                <w:szCs w:val="24"/>
              </w:rPr>
              <w:t>Компетенции:</w:t>
            </w:r>
          </w:p>
          <w:p w:rsidR="00DA3FC1" w:rsidRDefault="009A2AF2">
            <w:pPr>
              <w:rPr>
                <w:sz w:val="24"/>
                <w:szCs w:val="24"/>
              </w:rPr>
            </w:pPr>
            <w:r>
              <w:rPr>
                <w:sz w:val="24"/>
                <w:szCs w:val="24"/>
              </w:rPr>
              <w:t>1. Развивање на концентрацијата и меморијата; надминување на тремата од јавен настап; развивање на способноста за изразување на стандарден македонски јазик, како и на стандардниот странски јазик.</w:t>
            </w:r>
          </w:p>
          <w:p w:rsidR="00DA3FC1" w:rsidRDefault="009A2AF2">
            <w:pPr>
              <w:rPr>
                <w:sz w:val="24"/>
                <w:szCs w:val="24"/>
              </w:rPr>
            </w:pPr>
            <w:r>
              <w:rPr>
                <w:sz w:val="24"/>
                <w:szCs w:val="24"/>
              </w:rPr>
              <w:t>2. Меморирање со постепена примена на техниките на бележење.</w:t>
            </w:r>
          </w:p>
          <w:p w:rsidR="00DA3FC1" w:rsidRDefault="009A2AF2">
            <w:pPr>
              <w:rPr>
                <w:sz w:val="24"/>
                <w:szCs w:val="24"/>
              </w:rPr>
            </w:pPr>
            <w:r>
              <w:rPr>
                <w:sz w:val="24"/>
                <w:szCs w:val="24"/>
              </w:rPr>
              <w:t>3. Разбирање - анализа и синтеза на различни видови говори.</w:t>
            </w:r>
          </w:p>
          <w:p w:rsidR="00DA3FC1" w:rsidRDefault="009A2AF2">
            <w:pPr>
              <w:rPr>
                <w:sz w:val="24"/>
                <w:szCs w:val="24"/>
              </w:rPr>
            </w:pPr>
            <w:r>
              <w:rPr>
                <w:sz w:val="24"/>
                <w:szCs w:val="24"/>
              </w:rPr>
              <w:t>4. Студентите поседуваат знаења за лексичко-граматичката специфичност на изворниот јазик и на јазикот цел.</w:t>
            </w:r>
          </w:p>
          <w:p w:rsidR="00DA3FC1" w:rsidRDefault="009A2AF2">
            <w:pPr>
              <w:rPr>
                <w:sz w:val="24"/>
                <w:szCs w:val="24"/>
              </w:rPr>
            </w:pPr>
            <w:r>
              <w:rPr>
                <w:sz w:val="24"/>
                <w:szCs w:val="24"/>
              </w:rPr>
              <w:t>5. Способност за толкување од изворниот јазик на македонски јазик и обратно на говори во траење до 6 минути.</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11.</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Содржина на предметната програма:</w:t>
            </w:r>
          </w:p>
          <w:p w:rsidR="00DA3FC1" w:rsidRDefault="009A2AF2">
            <w:pPr>
              <w:rPr>
                <w:sz w:val="24"/>
                <w:szCs w:val="24"/>
              </w:rPr>
            </w:pPr>
            <w:r>
              <w:rPr>
                <w:sz w:val="24"/>
                <w:szCs w:val="24"/>
              </w:rPr>
              <w:t xml:space="preserve">Целосно совладување на техниката на консекутивното толкување со вежбање на концентрацијата и меморијата на студентот; совладување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вертикализам, хиерархија на главните текстуални единици, развивање на рационален систен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 </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12.</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Методи на учење: предавања и вежби, консултации, проектна (домашна, семинарска) </w:t>
            </w:r>
            <w:r>
              <w:rPr>
                <w:sz w:val="24"/>
                <w:szCs w:val="24"/>
              </w:rPr>
              <w:lastRenderedPageBreak/>
              <w:t>задача, домашно учење (подготовка на испит)</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lastRenderedPageBreak/>
              <w:t>13.</w:t>
            </w:r>
          </w:p>
        </w:tc>
        <w:tc>
          <w:tcPr>
            <w:tcW w:w="417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Вкупен расположив фонд на време</w:t>
            </w:r>
          </w:p>
        </w:tc>
        <w:tc>
          <w:tcPr>
            <w:tcW w:w="5543"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90 часови</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14.</w:t>
            </w:r>
          </w:p>
        </w:tc>
        <w:tc>
          <w:tcPr>
            <w:tcW w:w="417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Распределба на расположивото време</w:t>
            </w:r>
          </w:p>
        </w:tc>
        <w:tc>
          <w:tcPr>
            <w:tcW w:w="5543" w:type="dxa"/>
            <w:gridSpan w:val="10"/>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rPr>
          <w:cantSplit/>
          <w:trHeight w:val="135"/>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w:t>
            </w:r>
          </w:p>
        </w:tc>
        <w:tc>
          <w:tcPr>
            <w:tcW w:w="417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Форми на наставните активности</w:t>
            </w: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15.1</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Предавања-теоретска настава</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40 часови </w:t>
            </w:r>
          </w:p>
        </w:tc>
      </w:tr>
      <w:tr w:rsidR="00DA3FC1">
        <w:trPr>
          <w:cantSplit/>
          <w:trHeight w:val="135"/>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17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15.2</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Вежби (лабораториски,</w:t>
            </w:r>
          </w:p>
          <w:p w:rsidR="00DA3FC1" w:rsidRDefault="009A2AF2">
            <w:pPr>
              <w:rPr>
                <w:sz w:val="24"/>
                <w:szCs w:val="24"/>
              </w:rPr>
            </w:pPr>
            <w:r>
              <w:rPr>
                <w:sz w:val="24"/>
                <w:szCs w:val="24"/>
              </w:rPr>
              <w:t xml:space="preserve">аудиториски), семинари, тимска работа </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часови</w:t>
            </w:r>
          </w:p>
        </w:tc>
      </w:tr>
      <w:tr w:rsidR="00DA3FC1">
        <w:trPr>
          <w:cantSplit/>
          <w:trHeight w:val="90"/>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w:t>
            </w:r>
          </w:p>
        </w:tc>
        <w:tc>
          <w:tcPr>
            <w:tcW w:w="417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Други форми на активности </w:t>
            </w: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16.1</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Проектни задачи</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10 часови</w:t>
            </w:r>
          </w:p>
        </w:tc>
      </w:tr>
      <w:tr w:rsidR="00DA3FC1">
        <w:trPr>
          <w:cantSplit/>
          <w:trHeight w:val="90"/>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17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16.2</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Самостојни задачи </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10 часови </w:t>
            </w:r>
          </w:p>
        </w:tc>
      </w:tr>
      <w:tr w:rsidR="00DA3FC1">
        <w:trPr>
          <w:cantSplit/>
          <w:trHeight w:val="90"/>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17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16.3</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Домашно учење </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30 часови</w:t>
            </w:r>
          </w:p>
        </w:tc>
      </w:tr>
      <w:tr w:rsidR="00DA3FC1">
        <w:trPr>
          <w:cantSplit/>
        </w:trPr>
        <w:tc>
          <w:tcPr>
            <w:tcW w:w="629" w:type="dxa"/>
            <w:vMerge w:val="restart"/>
            <w:tcBorders>
              <w:top w:val="single" w:sz="4" w:space="0" w:color="000000"/>
              <w:left w:val="single" w:sz="4" w:space="0" w:color="000000"/>
              <w:right w:val="single" w:sz="4" w:space="0" w:color="000000"/>
            </w:tcBorders>
          </w:tcPr>
          <w:p w:rsidR="00DA3FC1" w:rsidRDefault="009A2AF2">
            <w:pPr>
              <w:rPr>
                <w:sz w:val="24"/>
                <w:szCs w:val="24"/>
              </w:rPr>
            </w:pPr>
            <w:r>
              <w:rPr>
                <w:sz w:val="24"/>
                <w:szCs w:val="24"/>
              </w:rPr>
              <w:t>17.</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Начин на оценување </w:t>
            </w:r>
          </w:p>
        </w:tc>
      </w:tr>
      <w:tr w:rsidR="00DA3FC1">
        <w:trPr>
          <w:cantSplit/>
          <w:trHeight w:val="275"/>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17.1. </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Тестови </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70  бодови                                                      </w:t>
            </w:r>
          </w:p>
        </w:tc>
      </w:tr>
      <w:tr w:rsidR="00DA3FC1">
        <w:trPr>
          <w:cantSplit/>
          <w:trHeight w:val="703"/>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17.2. </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Успешно реализирани лаборато-риски/аудиториски вежби</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p w:rsidR="00DA3FC1" w:rsidRDefault="009A2AF2">
            <w:pPr>
              <w:rPr>
                <w:sz w:val="24"/>
                <w:szCs w:val="24"/>
              </w:rPr>
            </w:pPr>
            <w:r>
              <w:rPr>
                <w:sz w:val="24"/>
                <w:szCs w:val="24"/>
              </w:rPr>
              <w:t xml:space="preserve">                                     10  бодови  </w:t>
            </w:r>
          </w:p>
        </w:tc>
      </w:tr>
      <w:tr w:rsidR="00DA3FC1">
        <w:trPr>
          <w:cantSplit/>
          <w:trHeight w:val="275"/>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17.3. </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Активност и учество </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бодови </w:t>
            </w:r>
          </w:p>
        </w:tc>
      </w:tr>
      <w:tr w:rsidR="00DA3FC1">
        <w:trPr>
          <w:cantSplit/>
          <w:trHeight w:val="275"/>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17.4.</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Домашна задача и/или семинарска работа</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бодови</w:t>
            </w:r>
          </w:p>
        </w:tc>
      </w:tr>
      <w:tr w:rsidR="00DA3FC1">
        <w:trPr>
          <w:cantSplit/>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18.</w:t>
            </w:r>
          </w:p>
        </w:tc>
        <w:tc>
          <w:tcPr>
            <w:tcW w:w="4872" w:type="dxa"/>
            <w:gridSpan w:val="7"/>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Критериуми за оценување (бодови/оценка)</w:t>
            </w: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 50 бода </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5 (пет)        (F)                  </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од 51 до 60 бода </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6 (шест)     (E)</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61 до 70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7 (седум)   (D)</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71 до 80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8 (осум)     (C)</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81 до 90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9 (девет)    (B)</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91 до 100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(десет)    (A)</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19.</w:t>
            </w:r>
          </w:p>
        </w:tc>
        <w:tc>
          <w:tcPr>
            <w:tcW w:w="487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Услови за потпис и полагање на завршен испит</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положен испит по предметот Конференциско консекутивно толкување и техники на бележење од македонски јазик (А) на руски јазик (Б/Б2) и обратно 1</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w:t>
            </w:r>
          </w:p>
        </w:tc>
        <w:tc>
          <w:tcPr>
            <w:tcW w:w="487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Јазик на кој се изведува наставата</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македонски и руски јазик</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21</w:t>
            </w:r>
          </w:p>
        </w:tc>
        <w:tc>
          <w:tcPr>
            <w:tcW w:w="487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Метод на следење на квалитетот на наставата </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Евалуација / самоевалуација</w:t>
            </w:r>
          </w:p>
        </w:tc>
      </w:tr>
      <w:tr w:rsidR="00DA3FC1">
        <w:trPr>
          <w:cantSplit/>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Литература</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Задолжителна литература </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22.1</w:t>
            </w: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Ред.број</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Автор</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Наслов</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Издавач</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Година</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 С. Виноградов</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Введение в переводоведение (общие и лексические вопросы). </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Москва: Издательство института общего среднего образования РАО</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2001</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Алексеева И.С.</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Профессиональное обучение переводчика</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СПб.: Институт иностранных языков</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2000</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Бутусова А. С.</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Професиональные компетенции устного переводчика</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Тамбов: Грамота, № 12 (67):</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2012</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22.2</w:t>
            </w:r>
          </w:p>
        </w:tc>
        <w:tc>
          <w:tcPr>
            <w:tcW w:w="9010" w:type="dxa"/>
            <w:gridSpan w:val="1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Дополнителна литература </w:t>
            </w:r>
          </w:p>
        </w:tc>
      </w:tr>
      <w:tr w:rsidR="00DA3FC1">
        <w:trPr>
          <w:cantSplit/>
          <w:trHeight w:val="207"/>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Ред.број </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Автор</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Наслов</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Издавач</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Година</w:t>
            </w:r>
          </w:p>
        </w:tc>
      </w:tr>
      <w:tr w:rsidR="00DA3FC1">
        <w:trPr>
          <w:cantSplit/>
          <w:trHeight w:val="206"/>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Серова Т. С.</w:t>
            </w:r>
          </w:p>
          <w:p w:rsidR="00DA3FC1" w:rsidRDefault="00DA3FC1">
            <w:pPr>
              <w:rPr>
                <w:sz w:val="24"/>
                <w:szCs w:val="24"/>
              </w:rPr>
            </w:pP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Дидактический комплекс упражнений по формированию речевых информационно-направленных навыков аудирования в устном последовательном одностороннем переводе </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Язык и культура. №4 (16).</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2011</w:t>
            </w:r>
          </w:p>
        </w:tc>
      </w:tr>
      <w:tr w:rsidR="00DA3FC1">
        <w:trPr>
          <w:cantSplit/>
          <w:trHeight w:val="206"/>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Каразия Анастасия Андреевна.</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К вопросу о коррекционных добавлениях в последовательном переводе </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Вопросы теории и практики. №3-1 (57).</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2016.</w:t>
            </w:r>
          </w:p>
        </w:tc>
      </w:tr>
    </w:tbl>
    <w:p w:rsidR="00DA3FC1" w:rsidRDefault="009A2AF2">
      <w:pPr>
        <w:rPr>
          <w:b/>
          <w:sz w:val="20"/>
          <w:szCs w:val="20"/>
        </w:rPr>
      </w:pPr>
      <w:r>
        <w:br w:type="page"/>
      </w:r>
    </w:p>
    <w:p w:rsidR="00DA3FC1" w:rsidRDefault="00DA3FC1">
      <w:pPr>
        <w:rPr>
          <w:rFonts w:ascii="Calibri" w:eastAsia="Calibri" w:hAnsi="Calibri" w:cs="Calibri"/>
        </w:rPr>
      </w:pPr>
    </w:p>
    <w:tbl>
      <w:tblPr>
        <w:tblStyle w:val="17"/>
        <w:tblW w:w="1034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9"/>
        <w:gridCol w:w="709"/>
        <w:gridCol w:w="459"/>
        <w:gridCol w:w="612"/>
        <w:gridCol w:w="1675"/>
        <w:gridCol w:w="721"/>
        <w:gridCol w:w="361"/>
        <w:gridCol w:w="335"/>
        <w:gridCol w:w="931"/>
        <w:gridCol w:w="966"/>
        <w:gridCol w:w="210"/>
        <w:gridCol w:w="510"/>
        <w:gridCol w:w="298"/>
        <w:gridCol w:w="232"/>
        <w:gridCol w:w="1270"/>
        <w:gridCol w:w="430"/>
      </w:tblGrid>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ind w:left="-709"/>
              <w:rPr>
                <w:sz w:val="24"/>
                <w:szCs w:val="24"/>
              </w:rPr>
            </w:pPr>
            <w:r>
              <w:rPr>
                <w:sz w:val="24"/>
                <w:szCs w:val="24"/>
              </w:rPr>
              <w:t>1.</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Наслов на нaставниот предмет</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b/>
                <w:sz w:val="24"/>
                <w:szCs w:val="24"/>
              </w:rPr>
              <w:t>КОНФЕРЕНЦИСКО СИМУЛТАНО ТОЛКУВАЊЕ ОД МАКЕДОНСКИ ЈАЗИК (А) НА РУСКИ ЈАЗИК (Б/Б2) И ОБРАТНО 2</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Код</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Студиска програма</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Магистерски студии по конференциско толкување</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4.</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Организатор на студиската програма (единица, односно институт, катедра, оддел)</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Филолошки факултет „Блаже Конески “ – Скопје</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5.</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Степен (прв, втор, трет циклус) </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Втор циклус</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6.</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Академска година/семестар </w:t>
            </w:r>
          </w:p>
        </w:tc>
        <w:tc>
          <w:tcPr>
            <w:tcW w:w="22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 година</w:t>
            </w:r>
          </w:p>
          <w:p w:rsidR="00DA3FC1" w:rsidRDefault="009A2AF2">
            <w:pPr>
              <w:rPr>
                <w:sz w:val="24"/>
                <w:szCs w:val="24"/>
              </w:rPr>
            </w:pPr>
            <w:r>
              <w:rPr>
                <w:sz w:val="24"/>
                <w:szCs w:val="24"/>
              </w:rPr>
              <w:t>2 семестар</w:t>
            </w:r>
          </w:p>
        </w:tc>
        <w:tc>
          <w:tcPr>
            <w:tcW w:w="72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7.</w:t>
            </w:r>
          </w:p>
        </w:tc>
        <w:tc>
          <w:tcPr>
            <w:tcW w:w="1800"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Број на ЕКТС кредити</w:t>
            </w:r>
          </w:p>
        </w:tc>
        <w:tc>
          <w:tcPr>
            <w:tcW w:w="430" w:type="dxa"/>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8.</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Наставник</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проф. д-р Биљана Мирчевска-Бошева, вонреден професор</w:t>
            </w:r>
          </w:p>
          <w:p w:rsidR="00DA3FC1" w:rsidRDefault="009A2AF2">
            <w:pPr>
              <w:rPr>
                <w:sz w:val="24"/>
                <w:szCs w:val="24"/>
              </w:rPr>
            </w:pPr>
            <w:r>
              <w:rPr>
                <w:sz w:val="24"/>
                <w:szCs w:val="24"/>
              </w:rPr>
              <w:t>Екатерина Терзијоска, стручњак од пракса</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9.</w:t>
            </w:r>
          </w:p>
        </w:tc>
        <w:tc>
          <w:tcPr>
            <w:tcW w:w="4537"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Предуслови за запишување на предметот</w:t>
            </w:r>
          </w:p>
        </w:tc>
        <w:tc>
          <w:tcPr>
            <w:tcW w:w="518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b/>
                <w:sz w:val="24"/>
                <w:szCs w:val="24"/>
              </w:rPr>
              <w:t>ислушан предметот Конференциско симултано толкување од македонски јазик (А) на руски јазик (Б/Б2) и обратно 1</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10.</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Цели на предметната програма (компетенции): </w:t>
            </w:r>
          </w:p>
          <w:p w:rsidR="00DA3FC1" w:rsidRDefault="009A2AF2">
            <w:pPr>
              <w:rPr>
                <w:sz w:val="24"/>
                <w:szCs w:val="24"/>
              </w:rPr>
            </w:pPr>
            <w:r>
              <w:rPr>
                <w:sz w:val="24"/>
                <w:szCs w:val="24"/>
              </w:rPr>
              <w:t>Во рамките на овој предмет, 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др.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Студентите треба да се оспособат симултано да толкува 20 минути во кабина.</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11.</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Содржина на предметната програма:</w:t>
            </w:r>
          </w:p>
          <w:p w:rsidR="00DA3FC1" w:rsidRDefault="009A2AF2">
            <w:pPr>
              <w:rPr>
                <w:sz w:val="24"/>
                <w:szCs w:val="24"/>
              </w:rPr>
            </w:pPr>
            <w:r>
              <w:rPr>
                <w:sz w:val="24"/>
                <w:szCs w:val="24"/>
              </w:rPr>
              <w:t>Совладување на симултаното толкување, совршено преформулирале на изворниот говор во јазикот цел, временско одлагање на оригиналниот говор и толкувањето (décalage),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12.</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Методи на учење: предавања и вежби, консултации, проектна (домашна, семинарска) задача, домашно учење (подготовка на испит)</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13.</w:t>
            </w:r>
          </w:p>
        </w:tc>
        <w:tc>
          <w:tcPr>
            <w:tcW w:w="417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Вкупен расположив фонд на време</w:t>
            </w:r>
          </w:p>
        </w:tc>
        <w:tc>
          <w:tcPr>
            <w:tcW w:w="5543"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90 часови</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14.</w:t>
            </w:r>
          </w:p>
        </w:tc>
        <w:tc>
          <w:tcPr>
            <w:tcW w:w="417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Распределба на расположивото време</w:t>
            </w:r>
          </w:p>
        </w:tc>
        <w:tc>
          <w:tcPr>
            <w:tcW w:w="5543" w:type="dxa"/>
            <w:gridSpan w:val="10"/>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r>
      <w:tr w:rsidR="00DA3FC1">
        <w:trPr>
          <w:cantSplit/>
          <w:trHeight w:val="135"/>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w:t>
            </w:r>
          </w:p>
        </w:tc>
        <w:tc>
          <w:tcPr>
            <w:tcW w:w="417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Форми на наставните активности</w:t>
            </w: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15.1</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Предавања-теоретска настава</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40 часови </w:t>
            </w:r>
          </w:p>
        </w:tc>
      </w:tr>
      <w:tr w:rsidR="00DA3FC1">
        <w:trPr>
          <w:cantSplit/>
          <w:trHeight w:val="135"/>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17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15.2</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Вежби (лабораториски,</w:t>
            </w:r>
          </w:p>
          <w:p w:rsidR="00DA3FC1" w:rsidRDefault="009A2AF2">
            <w:pPr>
              <w:rPr>
                <w:sz w:val="24"/>
                <w:szCs w:val="24"/>
              </w:rPr>
            </w:pPr>
            <w:r>
              <w:rPr>
                <w:sz w:val="24"/>
                <w:szCs w:val="24"/>
              </w:rPr>
              <w:t xml:space="preserve">аудиториски), семинари, тимска работа </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часови</w:t>
            </w:r>
          </w:p>
        </w:tc>
      </w:tr>
      <w:tr w:rsidR="00DA3FC1">
        <w:trPr>
          <w:cantSplit/>
          <w:trHeight w:val="90"/>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w:t>
            </w:r>
          </w:p>
        </w:tc>
        <w:tc>
          <w:tcPr>
            <w:tcW w:w="4176"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Други форми на активности </w:t>
            </w: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16.1</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Проектни задачи</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10 часови</w:t>
            </w:r>
          </w:p>
        </w:tc>
      </w:tr>
      <w:tr w:rsidR="00DA3FC1">
        <w:trPr>
          <w:cantSplit/>
          <w:trHeight w:val="90"/>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17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16.2</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Самостојни задачи </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10 часови </w:t>
            </w:r>
          </w:p>
        </w:tc>
      </w:tr>
      <w:tr w:rsidR="00DA3FC1">
        <w:trPr>
          <w:cantSplit/>
          <w:trHeight w:val="90"/>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176"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69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16.3</w:t>
            </w:r>
          </w:p>
        </w:tc>
        <w:tc>
          <w:tcPr>
            <w:tcW w:w="2915"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Домашно учење </w:t>
            </w:r>
          </w:p>
        </w:tc>
        <w:tc>
          <w:tcPr>
            <w:tcW w:w="193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30 часови</w:t>
            </w:r>
          </w:p>
        </w:tc>
      </w:tr>
      <w:tr w:rsidR="00DA3FC1">
        <w:trPr>
          <w:cantSplit/>
        </w:trPr>
        <w:tc>
          <w:tcPr>
            <w:tcW w:w="629" w:type="dxa"/>
            <w:vMerge w:val="restart"/>
            <w:tcBorders>
              <w:top w:val="single" w:sz="4" w:space="0" w:color="000000"/>
              <w:left w:val="single" w:sz="4" w:space="0" w:color="000000"/>
              <w:right w:val="single" w:sz="4" w:space="0" w:color="000000"/>
            </w:tcBorders>
          </w:tcPr>
          <w:p w:rsidR="00DA3FC1" w:rsidRDefault="009A2AF2">
            <w:pPr>
              <w:rPr>
                <w:sz w:val="24"/>
                <w:szCs w:val="24"/>
              </w:rPr>
            </w:pPr>
            <w:r>
              <w:rPr>
                <w:sz w:val="24"/>
                <w:szCs w:val="24"/>
              </w:rPr>
              <w:t>17.</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Начин на оценување </w:t>
            </w:r>
          </w:p>
        </w:tc>
      </w:tr>
      <w:tr w:rsidR="00DA3FC1">
        <w:trPr>
          <w:cantSplit/>
          <w:trHeight w:val="275"/>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17.1. </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Тестови </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70  бодови                                                      </w:t>
            </w:r>
          </w:p>
        </w:tc>
      </w:tr>
      <w:tr w:rsidR="00DA3FC1">
        <w:trPr>
          <w:cantSplit/>
          <w:trHeight w:val="703"/>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17.2. </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Успешно реализирани лаборато-риски/аудиториски вежби</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p w:rsidR="00DA3FC1" w:rsidRDefault="009A2AF2">
            <w:pPr>
              <w:rPr>
                <w:sz w:val="24"/>
                <w:szCs w:val="24"/>
              </w:rPr>
            </w:pPr>
            <w:r>
              <w:rPr>
                <w:sz w:val="24"/>
                <w:szCs w:val="24"/>
              </w:rPr>
              <w:t xml:space="preserve">                                     10  бодови  </w:t>
            </w:r>
          </w:p>
        </w:tc>
      </w:tr>
      <w:tr w:rsidR="00DA3FC1">
        <w:trPr>
          <w:cantSplit/>
          <w:trHeight w:val="275"/>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17.3. </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Активност и учество </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бодови </w:t>
            </w:r>
          </w:p>
        </w:tc>
      </w:tr>
      <w:tr w:rsidR="00DA3FC1">
        <w:trPr>
          <w:cantSplit/>
          <w:trHeight w:val="275"/>
        </w:trPr>
        <w:tc>
          <w:tcPr>
            <w:tcW w:w="629" w:type="dxa"/>
            <w:vMerge/>
            <w:tcBorders>
              <w:top w:val="single" w:sz="4" w:space="0" w:color="000000"/>
              <w:left w:val="single" w:sz="4" w:space="0" w:color="000000"/>
              <w:right w:val="single" w:sz="4" w:space="0" w:color="000000"/>
            </w:tcBorders>
          </w:tcPr>
          <w:p w:rsidR="00DA3FC1" w:rsidRDefault="00DA3FC1">
            <w:pPr>
              <w:widowControl w:val="0"/>
              <w:spacing w:line="276" w:lineRule="auto"/>
              <w:rPr>
                <w:sz w:val="24"/>
                <w:szCs w:val="24"/>
              </w:rPr>
            </w:pPr>
          </w:p>
        </w:tc>
        <w:tc>
          <w:tcPr>
            <w:tcW w:w="1168"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17.4.</w:t>
            </w:r>
          </w:p>
        </w:tc>
        <w:tc>
          <w:tcPr>
            <w:tcW w:w="3704"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Домашна задача и/или семинарска работа</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бодови</w:t>
            </w:r>
          </w:p>
        </w:tc>
      </w:tr>
      <w:tr w:rsidR="00DA3FC1">
        <w:trPr>
          <w:cantSplit/>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18.</w:t>
            </w:r>
          </w:p>
        </w:tc>
        <w:tc>
          <w:tcPr>
            <w:tcW w:w="4872" w:type="dxa"/>
            <w:gridSpan w:val="7"/>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Критериуми за оценување (бодови/оценка)</w:t>
            </w: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 50 бода </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5 (пет)        (F)                  </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од 51 до 60 бода </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6 (шест)     (E)</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61 до 70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7 (седум)   (D)</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71 до 80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8 (осум)     (C)</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81 до 90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9 (девет)    (B)</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4872" w:type="dxa"/>
            <w:gridSpan w:val="7"/>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210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од 91 до 100 бода</w:t>
            </w:r>
          </w:p>
        </w:tc>
        <w:tc>
          <w:tcPr>
            <w:tcW w:w="274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10 (десет)    (A)</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19.</w:t>
            </w:r>
          </w:p>
        </w:tc>
        <w:tc>
          <w:tcPr>
            <w:tcW w:w="487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Услови за потпис и полагање на завршен испит</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положен испитот </w:t>
            </w:r>
            <w:r>
              <w:rPr>
                <w:b/>
                <w:sz w:val="24"/>
                <w:szCs w:val="24"/>
              </w:rPr>
              <w:t>Конференциско симултано толкување од македонски јазик (А) на руски јазик (Б/Б2) и обратно 1</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w:t>
            </w:r>
          </w:p>
        </w:tc>
        <w:tc>
          <w:tcPr>
            <w:tcW w:w="487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Јазик на кој се изведува наставата</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македонски и англиски јазик</w:t>
            </w:r>
          </w:p>
        </w:tc>
      </w:tr>
      <w:tr w:rsidR="00DA3FC1">
        <w:tc>
          <w:tcPr>
            <w:tcW w:w="629"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21</w:t>
            </w:r>
          </w:p>
        </w:tc>
        <w:tc>
          <w:tcPr>
            <w:tcW w:w="487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Метод на следење на квалитетот на наставата </w:t>
            </w:r>
          </w:p>
        </w:tc>
        <w:tc>
          <w:tcPr>
            <w:tcW w:w="4847" w:type="dxa"/>
            <w:gridSpan w:val="8"/>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Евалуација / самоевалуација</w:t>
            </w:r>
          </w:p>
        </w:tc>
      </w:tr>
      <w:tr w:rsidR="00DA3FC1">
        <w:trPr>
          <w:cantSplit/>
        </w:trPr>
        <w:tc>
          <w:tcPr>
            <w:tcW w:w="62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w:t>
            </w: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Литература</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9719" w:type="dxa"/>
            <w:gridSpan w:val="1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            Задолжителна литература </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22.1</w:t>
            </w: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Ред.број</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Автор</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Наслов</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Издавач</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Година</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Чернов Г.В.</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Теория и практика синхронного перевода</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ЛКИ</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2007</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highlight w:val="white"/>
              </w:rPr>
              <w:t xml:space="preserve">Латышев, Л. К. </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highlight w:val="white"/>
              </w:rPr>
              <w:t>Технология перевода</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Москва</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2007</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3.</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Крень О.</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Устный перевод Конспект лекций для студентов языковых специальностей (сокращенный вариант)</w:t>
            </w:r>
          </w:p>
        </w:tc>
        <w:tc>
          <w:tcPr>
            <w:tcW w:w="3916"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https://fsc.bsu.by/wp-content/uploads/2018/03/Teoreticheskij-material-po-ustnomu-perevodu-sokrashhenny-j-variant.pdf?fbclid=IwAR3vdb7Kyue4K8ozqcg6-qHCpOz7O_l8Wg1rOSamo3o39-f71tUkHlpO1P0</w:t>
            </w:r>
          </w:p>
        </w:tc>
      </w:tr>
      <w:tr w:rsidR="00DA3FC1">
        <w:trPr>
          <w:cantSplit/>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22.2</w:t>
            </w:r>
          </w:p>
        </w:tc>
        <w:tc>
          <w:tcPr>
            <w:tcW w:w="9010" w:type="dxa"/>
            <w:gridSpan w:val="1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Дополнителна литература </w:t>
            </w:r>
          </w:p>
        </w:tc>
      </w:tr>
      <w:tr w:rsidR="00DA3FC1">
        <w:trPr>
          <w:cantSplit/>
          <w:trHeight w:val="207"/>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Ред.број </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Автор</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Наслов</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Издавач</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4"/>
                <w:szCs w:val="24"/>
              </w:rPr>
            </w:pPr>
            <w:r>
              <w:rPr>
                <w:sz w:val="24"/>
                <w:szCs w:val="24"/>
              </w:rPr>
              <w:t>Година</w:t>
            </w:r>
          </w:p>
        </w:tc>
      </w:tr>
      <w:tr w:rsidR="00DA3FC1">
        <w:trPr>
          <w:cantSplit/>
          <w:trHeight w:val="206"/>
        </w:trPr>
        <w:tc>
          <w:tcPr>
            <w:tcW w:w="62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1.</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Незнанов Игорь Николаевич</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Психологические аспекты обучения синхронному переводу </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Вестник ЮУрГУ. Серия: Лингвистика. 2015. №2.</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2015</w:t>
            </w:r>
          </w:p>
        </w:tc>
      </w:tr>
      <w:tr w:rsidR="00DA3FC1">
        <w:trPr>
          <w:trHeight w:val="206"/>
        </w:trPr>
        <w:tc>
          <w:tcPr>
            <w:tcW w:w="629"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w:t>
            </w: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Дударева Н.А.</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О некоторых трудностях синхронного перевода </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Ивановский государственный энергетический университет имени В.И. Ленина»</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2009</w:t>
            </w:r>
          </w:p>
        </w:tc>
      </w:tr>
      <w:tr w:rsidR="00DA3FC1">
        <w:trPr>
          <w:trHeight w:val="206"/>
        </w:trPr>
        <w:tc>
          <w:tcPr>
            <w:tcW w:w="629"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4"/>
                <w:szCs w:val="24"/>
              </w:rPr>
            </w:pPr>
          </w:p>
        </w:tc>
        <w:tc>
          <w:tcPr>
            <w:tcW w:w="1071" w:type="dxa"/>
            <w:gridSpan w:val="2"/>
            <w:tcBorders>
              <w:top w:val="single" w:sz="4" w:space="0" w:color="000000"/>
              <w:left w:val="single" w:sz="4" w:space="0" w:color="000000"/>
              <w:bottom w:val="single" w:sz="4" w:space="0" w:color="000000"/>
              <w:right w:val="single" w:sz="4" w:space="0" w:color="000000"/>
            </w:tcBorders>
          </w:tcPr>
          <w:p w:rsidR="00DA3FC1" w:rsidRDefault="00DA3FC1">
            <w:pPr>
              <w:rPr>
                <w:sz w:val="24"/>
                <w:szCs w:val="24"/>
              </w:rPr>
            </w:pPr>
          </w:p>
        </w:tc>
        <w:tc>
          <w:tcPr>
            <w:tcW w:w="1675" w:type="dxa"/>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А. Фалалеев, А. Малофеева</w:t>
            </w:r>
          </w:p>
        </w:tc>
        <w:tc>
          <w:tcPr>
            <w:tcW w:w="234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 xml:space="preserve">Упражнения для синхрониста. Самоучитель </w:t>
            </w:r>
            <w:r>
              <w:rPr>
                <w:sz w:val="24"/>
                <w:szCs w:val="24"/>
              </w:rPr>
              <w:lastRenderedPageBreak/>
              <w:t>устного перевода с английского языка на русский</w:t>
            </w:r>
          </w:p>
        </w:tc>
        <w:tc>
          <w:tcPr>
            <w:tcW w:w="2216"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lastRenderedPageBreak/>
              <w:t xml:space="preserve">Санкт-Петербург Перспектива, Юникс </w:t>
            </w:r>
          </w:p>
        </w:tc>
        <w:tc>
          <w:tcPr>
            <w:tcW w:w="170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4"/>
                <w:szCs w:val="24"/>
              </w:rPr>
            </w:pPr>
            <w:r>
              <w:rPr>
                <w:sz w:val="24"/>
                <w:szCs w:val="24"/>
              </w:rPr>
              <w:t>2014</w:t>
            </w:r>
          </w:p>
        </w:tc>
      </w:tr>
    </w:tbl>
    <w:p w:rsidR="00DA3FC1" w:rsidRDefault="009A2AF2">
      <w:pPr>
        <w:rPr>
          <w:b/>
          <w:sz w:val="20"/>
          <w:szCs w:val="20"/>
        </w:rPr>
      </w:pPr>
      <w:r>
        <w:lastRenderedPageBreak/>
        <w:br w:type="page"/>
      </w:r>
    </w:p>
    <w:p w:rsidR="00DA3FC1" w:rsidRDefault="009A2AF2">
      <w:r>
        <w:rPr>
          <w:b/>
        </w:rPr>
        <w:lastRenderedPageBreak/>
        <w:t>Предмети за словенечки јазик (2 семестар, задолжителни)</w:t>
      </w:r>
    </w:p>
    <w:p w:rsidR="00DA3FC1" w:rsidRDefault="009A2AF2">
      <w:r>
        <w:rPr>
          <w:b/>
        </w:rPr>
        <w:t xml:space="preserve"> </w:t>
      </w:r>
    </w:p>
    <w:tbl>
      <w:tblPr>
        <w:tblStyle w:val="16"/>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059"/>
        <w:gridCol w:w="95"/>
        <w:gridCol w:w="659"/>
        <w:gridCol w:w="1536"/>
        <w:gridCol w:w="1144"/>
        <w:gridCol w:w="1764"/>
        <w:gridCol w:w="756"/>
        <w:gridCol w:w="1244"/>
        <w:gridCol w:w="105"/>
        <w:gridCol w:w="1012"/>
      </w:tblGrid>
      <w:tr w:rsidR="00DA3FC1">
        <w:tc>
          <w:tcPr>
            <w:tcW w:w="2279"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b/>
                <w:sz w:val="20"/>
                <w:szCs w:val="20"/>
              </w:rPr>
              <w:t>Прилог бр.3</w:t>
            </w:r>
          </w:p>
        </w:tc>
        <w:tc>
          <w:tcPr>
            <w:tcW w:w="7561"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z w:val="20"/>
                <w:szCs w:val="20"/>
              </w:rPr>
              <w:t>Предметна програма од втор циклус на студии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Наслов на наставниот предмет</w:t>
            </w:r>
          </w:p>
        </w:tc>
        <w:tc>
          <w:tcPr>
            <w:tcW w:w="7561"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mallCaps/>
                <w:sz w:val="20"/>
                <w:szCs w:val="20"/>
              </w:rPr>
              <w:t>КОНТРАСТИВНА АНАЛИЗА НА ГОВОР И ТЕРМИНОЛОГИЈА (СЛОВЕНЕЧКИ ЈАЗИК)</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Код</w:t>
            </w:r>
          </w:p>
        </w:tc>
        <w:tc>
          <w:tcPr>
            <w:tcW w:w="7561" w:type="dxa"/>
            <w:gridSpan w:val="7"/>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Студиска програма</w:t>
            </w:r>
          </w:p>
        </w:tc>
        <w:tc>
          <w:tcPr>
            <w:tcW w:w="7561"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Конференциско толкување</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4.</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7561"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Филолошки факултет „Блаже Конески “ – Скопје</w:t>
            </w:r>
          </w:p>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5.</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Степен (прв, втор, трет циклус)</w:t>
            </w:r>
          </w:p>
        </w:tc>
        <w:tc>
          <w:tcPr>
            <w:tcW w:w="7561"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Втор циклус</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6.</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Академска година/семестар</w:t>
            </w:r>
          </w:p>
        </w:tc>
        <w:tc>
          <w:tcPr>
            <w:tcW w:w="2680"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Прва година / втор семестар</w:t>
            </w:r>
          </w:p>
        </w:tc>
        <w:tc>
          <w:tcPr>
            <w:tcW w:w="1764"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c>
          <w:tcPr>
            <w:tcW w:w="2105"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Број на ЕКТС-кредити </w:t>
            </w:r>
          </w:p>
        </w:tc>
        <w:tc>
          <w:tcPr>
            <w:tcW w:w="1012"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8.</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Наставник</w:t>
            </w:r>
          </w:p>
        </w:tc>
        <w:tc>
          <w:tcPr>
            <w:tcW w:w="7561"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 Лидија Аризанковска, редовен професор</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9.</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Предуслови за запишување на предметот</w:t>
            </w:r>
          </w:p>
        </w:tc>
        <w:tc>
          <w:tcPr>
            <w:tcW w:w="7561"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нема</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10.</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 xml:space="preserve">Целта е изделување на сличностите и на разликите меѓу словенечкиот и македонскиот јазик да се постигне  квалитетно и правилно толкувањето и за да се совлада и правилно да се примени терминологијата во различни подрачја. Со примена на контрастивната анализа, идните толкувачи ќе ги истражат значенските единици што се потенцијални проблеми при толкувањето и ќе ги изнајдат стратегиите за да се справат со нив. </w:t>
            </w:r>
          </w:p>
          <w:p w:rsidR="00DA3FC1" w:rsidRDefault="009A2AF2">
            <w:pPr>
              <w:rPr>
                <w:sz w:val="20"/>
                <w:szCs w:val="20"/>
              </w:rPr>
            </w:pPr>
            <w:r>
              <w:rPr>
                <w:sz w:val="20"/>
                <w:szCs w:val="20"/>
              </w:rPr>
              <w:t>Контрастивен преглед на словенечкиот и на македонскиот јазик на лексичко и на лингвостилистичко рамниште. Контрастивен преглед на словенечкиот и на македонскиот јазик по одделни функционални стилови.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11.</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 xml:space="preserve">Контрастивен преглед на структурата на словенечкиот и на македонскиот јазик; воочување на разликите во структурата по одделни рамништа на словенечкиот и на македонскиот јазик и примена на резултатите од контрастивниот преглед на словенечкиот и на македонскиот јазик врз поединечни функционални стилови, со нагласка на дадена терминологија; контрастивен преглед на дадена терминологија во словенечкиот и во македонскиот јазик од областа на правото, економијата, климатските промени, мадицината, информатиката, како и од областа на бизнис-комуникациската, техничката, политичката, образовната терминологија и др. Користење на постоечки терминолошки бази. Наставата вклучува контрастивна анализа  на говори на словенечки и на македонски јазик што содржат терминологија од споменатите области.      </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Методи на учење: </w:t>
            </w:r>
            <w:r>
              <w:t>предавања и вежби, консултации, проектна (домашна, семинарска) задача, домашно учење (подготовка на испит)</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13.</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Вкупен расположив фонд на време</w:t>
            </w:r>
          </w:p>
        </w:tc>
        <w:tc>
          <w:tcPr>
            <w:tcW w:w="7561" w:type="dxa"/>
            <w:gridSpan w:val="7"/>
            <w:tcBorders>
              <w:top w:val="single" w:sz="4" w:space="0" w:color="000000"/>
              <w:left w:val="single" w:sz="4" w:space="0" w:color="000000"/>
              <w:bottom w:val="single" w:sz="4" w:space="0" w:color="000000"/>
              <w:right w:val="single" w:sz="4" w:space="0" w:color="000000"/>
            </w:tcBorders>
          </w:tcPr>
          <w:p w:rsidR="00DA3FC1" w:rsidRDefault="009A2AF2">
            <w:pPr>
              <w:rPr>
                <w:color w:val="FF0000"/>
                <w:sz w:val="20"/>
                <w:szCs w:val="20"/>
              </w:rPr>
            </w:pPr>
            <w:r>
              <w:t>90 часа</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14.</w:t>
            </w:r>
          </w:p>
        </w:tc>
        <w:tc>
          <w:tcPr>
            <w:tcW w:w="1813"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Распределба на расположивото време</w:t>
            </w:r>
          </w:p>
        </w:tc>
        <w:tc>
          <w:tcPr>
            <w:tcW w:w="7561" w:type="dxa"/>
            <w:gridSpan w:val="7"/>
            <w:tcBorders>
              <w:top w:val="single" w:sz="4" w:space="0" w:color="000000"/>
              <w:left w:val="single" w:sz="4" w:space="0" w:color="000000"/>
              <w:bottom w:val="single" w:sz="4" w:space="0" w:color="000000"/>
              <w:right w:val="single" w:sz="4" w:space="0" w:color="000000"/>
            </w:tcBorders>
            <w:vAlign w:val="center"/>
          </w:tcPr>
          <w:p w:rsidR="00DA3FC1" w:rsidRDefault="00DA3FC1">
            <w:pPr>
              <w:rPr>
                <w:color w:val="FF0000"/>
                <w:sz w:val="20"/>
                <w:szCs w:val="20"/>
              </w:rPr>
            </w:pP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w:t>
            </w:r>
          </w:p>
        </w:tc>
        <w:tc>
          <w:tcPr>
            <w:tcW w:w="1813"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Форми на наставните активности</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15.1.</w:t>
            </w:r>
          </w:p>
        </w:tc>
        <w:tc>
          <w:tcPr>
            <w:tcW w:w="490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Предавања- теоретска настава. </w:t>
            </w:r>
          </w:p>
        </w:tc>
        <w:tc>
          <w:tcPr>
            <w:tcW w:w="1117" w:type="dxa"/>
            <w:gridSpan w:val="2"/>
            <w:tcBorders>
              <w:top w:val="single" w:sz="4" w:space="0" w:color="000000"/>
              <w:left w:val="single" w:sz="4" w:space="0" w:color="000000"/>
              <w:bottom w:val="single" w:sz="4" w:space="0" w:color="000000"/>
              <w:right w:val="single" w:sz="4" w:space="0" w:color="000000"/>
            </w:tcBorders>
          </w:tcPr>
          <w:p w:rsidR="00DA3FC1" w:rsidRDefault="009A2AF2">
            <w:r>
              <w:t>10 часа</w:t>
            </w:r>
          </w:p>
        </w:tc>
      </w:tr>
      <w:tr w:rsidR="00DA3FC1">
        <w:trPr>
          <w:cantSplit/>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813"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15.2.</w:t>
            </w:r>
          </w:p>
        </w:tc>
        <w:tc>
          <w:tcPr>
            <w:tcW w:w="490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1117" w:type="dxa"/>
            <w:gridSpan w:val="2"/>
            <w:tcBorders>
              <w:top w:val="single" w:sz="4" w:space="0" w:color="000000"/>
              <w:left w:val="single" w:sz="4" w:space="0" w:color="000000"/>
              <w:bottom w:val="single" w:sz="4" w:space="0" w:color="000000"/>
              <w:right w:val="single" w:sz="4" w:space="0" w:color="000000"/>
            </w:tcBorders>
          </w:tcPr>
          <w:p w:rsidR="00DA3FC1" w:rsidRDefault="00DA3FC1"/>
        </w:tc>
      </w:tr>
      <w:tr w:rsidR="00DA3FC1">
        <w:trPr>
          <w:cantSplit/>
          <w:trHeight w:val="305"/>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w:t>
            </w:r>
          </w:p>
        </w:tc>
        <w:tc>
          <w:tcPr>
            <w:tcW w:w="1813"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Други форми на активности</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16.1.</w:t>
            </w:r>
          </w:p>
        </w:tc>
        <w:tc>
          <w:tcPr>
            <w:tcW w:w="490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Проектни задачи </w:t>
            </w:r>
          </w:p>
        </w:tc>
        <w:tc>
          <w:tcPr>
            <w:tcW w:w="1117" w:type="dxa"/>
            <w:gridSpan w:val="2"/>
            <w:tcBorders>
              <w:top w:val="single" w:sz="4" w:space="0" w:color="000000"/>
              <w:left w:val="single" w:sz="4" w:space="0" w:color="000000"/>
              <w:bottom w:val="single" w:sz="4" w:space="0" w:color="000000"/>
              <w:right w:val="single" w:sz="4" w:space="0" w:color="000000"/>
            </w:tcBorders>
          </w:tcPr>
          <w:p w:rsidR="00DA3FC1" w:rsidRDefault="009A2AF2">
            <w:r>
              <w:t>10 часа</w:t>
            </w:r>
          </w:p>
        </w:tc>
      </w:tr>
      <w:tr w:rsidR="00DA3FC1">
        <w:trPr>
          <w:cantSplit/>
          <w:trHeight w:val="17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813"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16.2.</w:t>
            </w:r>
          </w:p>
        </w:tc>
        <w:tc>
          <w:tcPr>
            <w:tcW w:w="490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Самостојни задачи</w:t>
            </w:r>
          </w:p>
        </w:tc>
        <w:tc>
          <w:tcPr>
            <w:tcW w:w="1117" w:type="dxa"/>
            <w:gridSpan w:val="2"/>
            <w:tcBorders>
              <w:top w:val="single" w:sz="4" w:space="0" w:color="000000"/>
              <w:left w:val="single" w:sz="4" w:space="0" w:color="000000"/>
              <w:bottom w:val="single" w:sz="4" w:space="0" w:color="000000"/>
              <w:right w:val="single" w:sz="4" w:space="0" w:color="000000"/>
            </w:tcBorders>
          </w:tcPr>
          <w:p w:rsidR="00DA3FC1" w:rsidRDefault="009A2AF2">
            <w:r>
              <w:t xml:space="preserve">20 часа </w:t>
            </w:r>
          </w:p>
        </w:tc>
      </w:tr>
      <w:tr w:rsidR="00DA3FC1">
        <w:trPr>
          <w:cantSplit/>
          <w:trHeight w:val="26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813"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16.3.</w:t>
            </w:r>
          </w:p>
        </w:tc>
        <w:tc>
          <w:tcPr>
            <w:tcW w:w="4908"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Домашно учење - задачи</w:t>
            </w:r>
          </w:p>
        </w:tc>
        <w:tc>
          <w:tcPr>
            <w:tcW w:w="1117" w:type="dxa"/>
            <w:gridSpan w:val="2"/>
            <w:tcBorders>
              <w:top w:val="single" w:sz="4" w:space="0" w:color="000000"/>
              <w:left w:val="single" w:sz="4" w:space="0" w:color="000000"/>
              <w:bottom w:val="single" w:sz="4" w:space="0" w:color="000000"/>
              <w:right w:val="single" w:sz="4" w:space="0" w:color="000000"/>
            </w:tcBorders>
          </w:tcPr>
          <w:p w:rsidR="00DA3FC1" w:rsidRDefault="009A2AF2">
            <w:r>
              <w:t>50 часа</w:t>
            </w: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1154"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17.1.</w:t>
            </w:r>
          </w:p>
        </w:tc>
        <w:tc>
          <w:tcPr>
            <w:tcW w:w="5859"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Тестови</w:t>
            </w:r>
          </w:p>
        </w:tc>
        <w:tc>
          <w:tcPr>
            <w:tcW w:w="2361"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80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1154"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17.2.</w:t>
            </w:r>
          </w:p>
        </w:tc>
        <w:tc>
          <w:tcPr>
            <w:tcW w:w="5859"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Индивидуална работа/проект ( презентација: писмена и усна)</w:t>
            </w:r>
          </w:p>
        </w:tc>
        <w:tc>
          <w:tcPr>
            <w:tcW w:w="2361"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10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1154"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17.3.</w:t>
            </w:r>
          </w:p>
        </w:tc>
        <w:tc>
          <w:tcPr>
            <w:tcW w:w="5859"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Активност и учество</w:t>
            </w:r>
          </w:p>
        </w:tc>
        <w:tc>
          <w:tcPr>
            <w:tcW w:w="2361"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10 бодови</w:t>
            </w:r>
          </w:p>
        </w:tc>
      </w:tr>
      <w:tr w:rsidR="00DA3FC1">
        <w:trPr>
          <w:cantSplit/>
          <w:trHeight w:val="93"/>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18.</w:t>
            </w:r>
          </w:p>
        </w:tc>
        <w:tc>
          <w:tcPr>
            <w:tcW w:w="3349" w:type="dxa"/>
            <w:gridSpan w:val="4"/>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Kритериуми за оценување (бодови/ оценка)</w:t>
            </w: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до 50 бода</w:t>
            </w:r>
          </w:p>
        </w:tc>
        <w:tc>
          <w:tcPr>
            <w:tcW w:w="2361"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 (пет) (F)</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34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51 х до 60 бода</w:t>
            </w:r>
          </w:p>
        </w:tc>
        <w:tc>
          <w:tcPr>
            <w:tcW w:w="2361"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 (шест) (E)</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34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61 х до 70 бода</w:t>
            </w:r>
          </w:p>
        </w:tc>
        <w:tc>
          <w:tcPr>
            <w:tcW w:w="2361"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7 (седум) (D)</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34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71 до 80 бода</w:t>
            </w:r>
          </w:p>
        </w:tc>
        <w:tc>
          <w:tcPr>
            <w:tcW w:w="2361"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8 (осум) (C)</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34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81 до 90 бода</w:t>
            </w:r>
          </w:p>
        </w:tc>
        <w:tc>
          <w:tcPr>
            <w:tcW w:w="2361"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9 (девет) (B)</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34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91 до 100 бода</w:t>
            </w:r>
          </w:p>
        </w:tc>
        <w:tc>
          <w:tcPr>
            <w:tcW w:w="2361"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10 (десет) (A)</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w:t>
            </w:r>
          </w:p>
        </w:tc>
        <w:tc>
          <w:tcPr>
            <w:tcW w:w="3349"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Услов за потпис и за полагање завршен испит</w:t>
            </w:r>
          </w:p>
        </w:tc>
        <w:tc>
          <w:tcPr>
            <w:tcW w:w="6025"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Запишан предмет и редовност во наставата</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w:t>
            </w:r>
          </w:p>
        </w:tc>
        <w:tc>
          <w:tcPr>
            <w:tcW w:w="3349"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Јазик на кој се изведува наставата</w:t>
            </w:r>
          </w:p>
        </w:tc>
        <w:tc>
          <w:tcPr>
            <w:tcW w:w="6025" w:type="dxa"/>
            <w:gridSpan w:val="6"/>
            <w:tcBorders>
              <w:top w:val="single" w:sz="4" w:space="0" w:color="000000"/>
              <w:left w:val="single" w:sz="4" w:space="0" w:color="000000"/>
              <w:bottom w:val="single" w:sz="4" w:space="0" w:color="000000"/>
              <w:right w:val="single" w:sz="4" w:space="0" w:color="000000"/>
            </w:tcBorders>
          </w:tcPr>
          <w:p w:rsidR="00DA3FC1" w:rsidRDefault="009A2AF2">
            <w:r>
              <w:t>словенечки и македонски</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21.</w:t>
            </w:r>
          </w:p>
        </w:tc>
        <w:tc>
          <w:tcPr>
            <w:tcW w:w="3349"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Метод на следење на квалитетот на наставата</w:t>
            </w:r>
          </w:p>
        </w:tc>
        <w:tc>
          <w:tcPr>
            <w:tcW w:w="6025" w:type="dxa"/>
            <w:gridSpan w:val="6"/>
            <w:tcBorders>
              <w:top w:val="single" w:sz="4" w:space="0" w:color="000000"/>
              <w:left w:val="single" w:sz="4" w:space="0" w:color="000000"/>
              <w:bottom w:val="single" w:sz="4" w:space="0" w:color="000000"/>
              <w:right w:val="single" w:sz="4" w:space="0" w:color="000000"/>
            </w:tcBorders>
          </w:tcPr>
          <w:p w:rsidR="00DA3FC1" w:rsidRDefault="009A2AF2">
            <w:r>
              <w:t>евалуација / самоевалуација</w:t>
            </w:r>
          </w:p>
        </w:tc>
      </w:tr>
      <w:tr w:rsidR="00DA3FC1">
        <w:trPr>
          <w:cantSplit/>
          <w:trHeight w:val="334"/>
        </w:trPr>
        <w:tc>
          <w:tcPr>
            <w:tcW w:w="466"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22.1.</w:t>
            </w:r>
          </w:p>
        </w:tc>
        <w:tc>
          <w:tcPr>
            <w:tcW w:w="8315"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Задолжителна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012"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t>Cabré, Maria Teresa.</w:t>
            </w: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i/>
              </w:rPr>
              <w:t>Terminology: Theory, Methods and Applications.</w:t>
            </w: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9A2AF2">
            <w:r>
              <w:t>Amsterdam:</w:t>
            </w:r>
          </w:p>
          <w:p w:rsidR="00DA3FC1" w:rsidRDefault="009A2AF2">
            <w:pPr>
              <w:rPr>
                <w:sz w:val="20"/>
                <w:szCs w:val="20"/>
              </w:rPr>
            </w:pPr>
            <w:r>
              <w:t>John Benjamins Publishing Co.</w:t>
            </w:r>
          </w:p>
        </w:tc>
        <w:tc>
          <w:tcPr>
            <w:tcW w:w="1012"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1999</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Саздовска-Пигуловска, Милена</w:t>
            </w: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i/>
                <w:sz w:val="20"/>
                <w:szCs w:val="20"/>
              </w:rPr>
              <w:t>Терминологија (контрастивна терминолошка анализа)</w:t>
            </w: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Скопје: Датапонс</w:t>
            </w:r>
          </w:p>
        </w:tc>
        <w:tc>
          <w:tcPr>
            <w:tcW w:w="1012"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2021</w:t>
            </w:r>
          </w:p>
        </w:tc>
      </w:tr>
      <w:tr w:rsidR="00DA3FC1">
        <w:trPr>
          <w:cantSplit/>
          <w:trHeight w:val="70"/>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Аризанковска, Лидија</w:t>
            </w: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4570"/>
              </w:tabs>
              <w:jc w:val="both"/>
              <w:rPr>
                <w:sz w:val="20"/>
                <w:szCs w:val="20"/>
              </w:rPr>
            </w:pPr>
            <w:r>
              <w:rPr>
                <w:sz w:val="20"/>
                <w:szCs w:val="20"/>
              </w:rPr>
              <w:t xml:space="preserve">Терминологијата во служба на преведувањето и толкувањето – европски и македонски искуства“, </w:t>
            </w:r>
            <w:r>
              <w:rPr>
                <w:i/>
                <w:sz w:val="20"/>
                <w:szCs w:val="20"/>
              </w:rPr>
              <w:t>Јазични и културни проникнувања низ преведувањето и толкувањето</w:t>
            </w:r>
            <w:r>
              <w:rPr>
                <w:sz w:val="20"/>
                <w:szCs w:val="20"/>
              </w:rPr>
              <w:t xml:space="preserve"> </w:t>
            </w:r>
            <w:r>
              <w:rPr>
                <w:i/>
                <w:sz w:val="20"/>
                <w:szCs w:val="20"/>
              </w:rPr>
              <w:t>(Зборник),</w:t>
            </w:r>
            <w:r>
              <w:rPr>
                <w:sz w:val="20"/>
                <w:szCs w:val="20"/>
              </w:rPr>
              <w:t xml:space="preserve"> 87–95.</w:t>
            </w:r>
          </w:p>
          <w:p w:rsidR="00DA3FC1" w:rsidRDefault="00DA3FC1">
            <w:pPr>
              <w:rPr>
                <w:sz w:val="20"/>
                <w:szCs w:val="20"/>
              </w:rPr>
            </w:pP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Скопје: Универзитет „Св. Кирил и Методиј“, Филолошки факултет „Блаже Конески“</w:t>
            </w:r>
          </w:p>
        </w:tc>
        <w:tc>
          <w:tcPr>
            <w:tcW w:w="1012" w:type="dxa"/>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2015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22.2.</w:t>
            </w:r>
          </w:p>
        </w:tc>
        <w:tc>
          <w:tcPr>
            <w:tcW w:w="8315"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Дополнителна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012"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Toporišič, Jože</w:t>
            </w: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Slovenski jezik in sporočanje 1</w:t>
            </w:r>
          </w:p>
          <w:p w:rsidR="00DA3FC1" w:rsidRDefault="00DA3FC1">
            <w:pPr>
              <w:rPr>
                <w:sz w:val="20"/>
                <w:szCs w:val="20"/>
              </w:rPr>
            </w:pP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Maribor: Založba Obzorja</w:t>
            </w:r>
          </w:p>
        </w:tc>
        <w:tc>
          <w:tcPr>
            <w:tcW w:w="1012"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1995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Аризанковска, Лидија</w:t>
            </w: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8280"/>
                <w:tab w:val="left" w:pos="9072"/>
              </w:tabs>
              <w:jc w:val="both"/>
              <w:rPr>
                <w:sz w:val="20"/>
                <w:szCs w:val="20"/>
              </w:rPr>
            </w:pPr>
            <w:r>
              <w:rPr>
                <w:sz w:val="20"/>
                <w:szCs w:val="20"/>
              </w:rPr>
              <w:t xml:space="preserve">Македонскиот и словенечкиот јазик (особености кои ги доближуват и ги оддалечуваат, </w:t>
            </w:r>
            <w:r>
              <w:rPr>
                <w:i/>
                <w:sz w:val="20"/>
                <w:szCs w:val="20"/>
              </w:rPr>
              <w:t>Трета македонско-словенечка научна конференција, Охрид, 2007, (Зборник)</w:t>
            </w:r>
            <w:r>
              <w:rPr>
                <w:sz w:val="20"/>
                <w:szCs w:val="20"/>
              </w:rPr>
              <w:t>, 181-198.</w:t>
            </w:r>
          </w:p>
          <w:p w:rsidR="00DA3FC1" w:rsidRDefault="00DA3FC1">
            <w:pPr>
              <w:rPr>
                <w:sz w:val="20"/>
                <w:szCs w:val="20"/>
              </w:rPr>
            </w:pP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Скопје: Универзитет ,,Св Кирил Методиј“, Филолошки факултет ,,Блаже Конески“ </w:t>
            </w:r>
          </w:p>
        </w:tc>
        <w:tc>
          <w:tcPr>
            <w:tcW w:w="1012"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2009</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E7E33">
            <w:pPr>
              <w:rPr>
                <w:sz w:val="20"/>
                <w:szCs w:val="20"/>
              </w:rPr>
            </w:pPr>
            <w:hyperlink r:id="rId33">
              <w:r w:rsidR="009A2AF2">
                <w:rPr>
                  <w:sz w:val="20"/>
                  <w:szCs w:val="20"/>
                  <w:highlight w:val="white"/>
                </w:rPr>
                <w:t xml:space="preserve"> Минова-Ѓуркова</w:t>
              </w:r>
            </w:hyperlink>
            <w:r w:rsidR="009A2AF2">
              <w:rPr>
                <w:sz w:val="20"/>
                <w:szCs w:val="20"/>
              </w:rPr>
              <w:t>,</w:t>
            </w:r>
            <w:r w:rsidR="009A2AF2">
              <w:t xml:space="preserve"> </w:t>
            </w:r>
            <w:r w:rsidR="009A2AF2">
              <w:rPr>
                <w:sz w:val="20"/>
                <w:szCs w:val="20"/>
              </w:rPr>
              <w:t>Лилјана</w:t>
            </w: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E7E33">
            <w:pPr>
              <w:keepNext/>
              <w:shd w:val="clear" w:color="auto" w:fill="FFFFFF"/>
              <w:jc w:val="both"/>
              <w:rPr>
                <w:sz w:val="20"/>
                <w:szCs w:val="20"/>
              </w:rPr>
            </w:pPr>
            <w:hyperlink r:id="rId34">
              <w:r w:rsidR="009A2AF2">
                <w:rPr>
                  <w:sz w:val="20"/>
                  <w:szCs w:val="20"/>
                </w:rPr>
                <w:t>Стилистика на современиот македонски јазик</w:t>
              </w:r>
            </w:hyperlink>
          </w:p>
          <w:p w:rsidR="00DA3FC1" w:rsidRDefault="00DA3FC1">
            <w:pPr>
              <w:rPr>
                <w:sz w:val="20"/>
                <w:szCs w:val="20"/>
              </w:rPr>
            </w:pP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Скопје: Магор</w:t>
            </w:r>
          </w:p>
        </w:tc>
        <w:tc>
          <w:tcPr>
            <w:tcW w:w="1012"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2003</w:t>
            </w:r>
          </w:p>
        </w:tc>
      </w:tr>
      <w:tr w:rsidR="00DA3FC1">
        <w:trPr>
          <w:cantSplit/>
          <w:trHeight w:val="33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059"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Терминологија и Поимници на македонски јазик и на словенечки јазик</w:t>
            </w:r>
          </w:p>
          <w:p w:rsidR="00DA3FC1" w:rsidRDefault="00DA3FC1">
            <w:pPr>
              <w:rPr>
                <w:sz w:val="20"/>
                <w:szCs w:val="20"/>
              </w:rPr>
            </w:pP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9E7E33">
            <w:pPr>
              <w:rPr>
                <w:sz w:val="20"/>
                <w:szCs w:val="20"/>
              </w:rPr>
            </w:pPr>
            <w:hyperlink r:id="rId35">
              <w:r w:rsidR="009A2AF2">
                <w:rPr>
                  <w:color w:val="0000FF"/>
                  <w:sz w:val="20"/>
                  <w:szCs w:val="20"/>
                  <w:u w:val="single"/>
                </w:rPr>
                <w:t>http://www.mtsp.gov.mk/ WBStorage/ Files/Poimnik%20na%20terminologijata% 20na%20Evropskata% 20unija.pdf</w:t>
              </w:r>
            </w:hyperlink>
          </w:p>
          <w:p w:rsidR="00DA3FC1" w:rsidRDefault="009E7E33">
            <w:pPr>
              <w:rPr>
                <w:sz w:val="20"/>
                <w:szCs w:val="20"/>
              </w:rPr>
            </w:pPr>
            <w:hyperlink r:id="rId36">
              <w:r w:rsidR="009A2AF2">
                <w:rPr>
                  <w:color w:val="0000FF"/>
                  <w:sz w:val="20"/>
                  <w:szCs w:val="20"/>
                  <w:u w:val="single"/>
                </w:rPr>
                <w:t>http://mioa.gov.mk/files/pdf/ POIMNIK.pdf</w:t>
              </w:r>
            </w:hyperlink>
          </w:p>
          <w:p w:rsidR="00DA3FC1" w:rsidRDefault="009A2AF2">
            <w:pPr>
              <w:tabs>
                <w:tab w:val="left" w:pos="4570"/>
              </w:tabs>
              <w:jc w:val="both"/>
              <w:rPr>
                <w:sz w:val="20"/>
                <w:szCs w:val="20"/>
              </w:rPr>
            </w:pPr>
            <w:r>
              <w:rPr>
                <w:sz w:val="20"/>
                <w:szCs w:val="20"/>
              </w:rPr>
              <w:t>http://www.fran.si</w:t>
            </w: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DA3FC1">
            <w:pPr>
              <w:rPr>
                <w:color w:val="FF0000"/>
                <w:sz w:val="20"/>
                <w:szCs w:val="20"/>
              </w:rPr>
            </w:pPr>
          </w:p>
        </w:tc>
        <w:tc>
          <w:tcPr>
            <w:tcW w:w="1012"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rPr>
          <w:cantSplit/>
          <w:trHeight w:val="6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059"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754"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5.</w:t>
            </w:r>
          </w:p>
        </w:tc>
        <w:tc>
          <w:tcPr>
            <w:tcW w:w="1536"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c>
          <w:tcPr>
            <w:tcW w:w="3664" w:type="dxa"/>
            <w:gridSpan w:val="3"/>
            <w:tcBorders>
              <w:top w:val="single" w:sz="4" w:space="0" w:color="000000"/>
              <w:left w:val="single" w:sz="4" w:space="0" w:color="000000"/>
              <w:bottom w:val="single" w:sz="4" w:space="0" w:color="000000"/>
              <w:right w:val="single" w:sz="4" w:space="0" w:color="000000"/>
            </w:tcBorders>
          </w:tcPr>
          <w:p w:rsidR="00DA3FC1" w:rsidRDefault="00DA3FC1">
            <w:pPr>
              <w:tabs>
                <w:tab w:val="left" w:pos="4570"/>
              </w:tabs>
              <w:jc w:val="both"/>
              <w:rPr>
                <w:sz w:val="20"/>
                <w:szCs w:val="20"/>
              </w:rPr>
            </w:pPr>
          </w:p>
        </w:tc>
        <w:tc>
          <w:tcPr>
            <w:tcW w:w="1349" w:type="dxa"/>
            <w:gridSpan w:val="2"/>
            <w:tcBorders>
              <w:top w:val="single" w:sz="4" w:space="0" w:color="000000"/>
              <w:left w:val="single" w:sz="4" w:space="0" w:color="000000"/>
              <w:bottom w:val="single" w:sz="4" w:space="0" w:color="000000"/>
              <w:right w:val="single" w:sz="4" w:space="0" w:color="000000"/>
            </w:tcBorders>
          </w:tcPr>
          <w:p w:rsidR="00DA3FC1" w:rsidRDefault="00DA3FC1">
            <w:pPr>
              <w:rPr>
                <w:color w:val="FF0000"/>
                <w:sz w:val="20"/>
                <w:szCs w:val="20"/>
              </w:rPr>
            </w:pPr>
          </w:p>
        </w:tc>
        <w:tc>
          <w:tcPr>
            <w:tcW w:w="1012"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bl>
    <w:p w:rsidR="00DA3FC1" w:rsidRDefault="009A2AF2">
      <w:r>
        <w:br w:type="page"/>
      </w:r>
    </w:p>
    <w:tbl>
      <w:tblPr>
        <w:tblStyle w:val="15"/>
        <w:tblW w:w="9839"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1370"/>
        <w:gridCol w:w="131"/>
        <w:gridCol w:w="916"/>
        <w:gridCol w:w="1538"/>
        <w:gridCol w:w="751"/>
        <w:gridCol w:w="1233"/>
        <w:gridCol w:w="542"/>
        <w:gridCol w:w="1454"/>
        <w:gridCol w:w="135"/>
        <w:gridCol w:w="1304"/>
      </w:tblGrid>
      <w:tr w:rsidR="00DA3FC1">
        <w:tc>
          <w:tcPr>
            <w:tcW w:w="2883"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b/>
                <w:sz w:val="20"/>
                <w:szCs w:val="20"/>
              </w:rPr>
              <w:lastRenderedPageBreak/>
              <w:t>Прилог бр.3</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z w:val="20"/>
                <w:szCs w:val="20"/>
              </w:rPr>
              <w:t>Предметна програма од втор циклус на студии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Наслов на наставниот предмет</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z w:val="20"/>
                <w:szCs w:val="20"/>
              </w:rPr>
              <w:t xml:space="preserve">КОНФЕРЕНЦИСКО КОНСЕКУТИВНО ТОЛКУВАЊЕ ОД МАКЕДОНСКИ ЈАЗИК (А/А1) НА СЛОВЕНЕЧКИ ЈАЗИК (А2/Б/Б1) И ОБРАТНО 1 </w:t>
            </w:r>
            <w:r>
              <w:rPr>
                <w:sz w:val="20"/>
                <w:szCs w:val="20"/>
              </w:rPr>
              <w:t>ИЛИ</w:t>
            </w:r>
            <w:r>
              <w:rPr>
                <w:b/>
                <w:sz w:val="20"/>
                <w:szCs w:val="20"/>
              </w:rPr>
              <w:t xml:space="preserve"> ОД СЛОВЕНЕЧКИ ЈАЗИК (В/В1/В2) НА МАКЕДОНСКИ ЈАЗИК (А) 2</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Код</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Студиска програма</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Конференциско толкување</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4.</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Филолошки факултет „Блаже Конески “ – Скопје</w:t>
            </w:r>
          </w:p>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5.</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Степен (прв, втор, трет циклус)</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Втор циклус</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6.</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Академска година/семестар</w:t>
            </w:r>
          </w:p>
        </w:tc>
        <w:tc>
          <w:tcPr>
            <w:tcW w:w="22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Прва година / втор семестар</w:t>
            </w:r>
          </w:p>
        </w:tc>
        <w:tc>
          <w:tcPr>
            <w:tcW w:w="1233"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c>
          <w:tcPr>
            <w:tcW w:w="2131"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Број на ЕКТС-кредити </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8.</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Наставник</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 Лидија Аризанковска, редовен професор</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9.</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Предуслови за запишување на предметот</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Ислушан предмет: Конференциско консекутивно толкување од македонски јазик (А/А1) на словенечки јазик (А2/Б/Б1) и обратно 1 или од словенечки јазик (В/В1/В2) на македонски јазик (А) 1</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10.</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Преку разновидни усни вежби, студентите се оспособуваат да толкуваат консекутивно од изворниот јазик на македонски јазик, прецизно да ја репродуцираат содржината на оригиналните говори, користејќи соодветна терминологија и регистер.</w:t>
            </w:r>
          </w:p>
          <w:p w:rsidR="00DA3FC1" w:rsidRDefault="009A2AF2">
            <w:pPr>
              <w:rPr>
                <w:sz w:val="20"/>
                <w:szCs w:val="20"/>
              </w:rPr>
            </w:pPr>
            <w:r>
              <w:rPr>
                <w:sz w:val="20"/>
                <w:szCs w:val="20"/>
              </w:rPr>
              <w:t>Компетенции:</w:t>
            </w:r>
          </w:p>
          <w:p w:rsidR="00DA3FC1" w:rsidRDefault="009A2AF2">
            <w:pPr>
              <w:rPr>
                <w:sz w:val="20"/>
                <w:szCs w:val="20"/>
              </w:rPr>
            </w:pPr>
            <w:r>
              <w:rPr>
                <w:sz w:val="20"/>
                <w:szCs w:val="20"/>
              </w:rPr>
              <w:t>1. Развивање на концентрацијата и меморијата; надминување на тремата од јавен настап; развивање на способноста за изразување на стандарден македонски јазик, како и на стандардниот странски јазик.</w:t>
            </w:r>
          </w:p>
          <w:p w:rsidR="00DA3FC1" w:rsidRDefault="009A2AF2">
            <w:pPr>
              <w:rPr>
                <w:sz w:val="20"/>
                <w:szCs w:val="20"/>
              </w:rPr>
            </w:pPr>
            <w:r>
              <w:rPr>
                <w:sz w:val="20"/>
                <w:szCs w:val="20"/>
              </w:rPr>
              <w:t>2. Меморирање со постепена примена на техниките на бележење.</w:t>
            </w:r>
          </w:p>
          <w:p w:rsidR="00DA3FC1" w:rsidRDefault="009A2AF2">
            <w:pPr>
              <w:rPr>
                <w:sz w:val="20"/>
                <w:szCs w:val="20"/>
              </w:rPr>
            </w:pPr>
            <w:r>
              <w:rPr>
                <w:sz w:val="20"/>
                <w:szCs w:val="20"/>
              </w:rPr>
              <w:t>3. Разбирање - анализа и синтеза на различни видови говори.</w:t>
            </w:r>
          </w:p>
          <w:p w:rsidR="00DA3FC1" w:rsidRDefault="009A2AF2">
            <w:pPr>
              <w:rPr>
                <w:sz w:val="20"/>
                <w:szCs w:val="20"/>
              </w:rPr>
            </w:pPr>
            <w:r>
              <w:rPr>
                <w:sz w:val="20"/>
                <w:szCs w:val="20"/>
              </w:rPr>
              <w:t>4. Студентите поседуваат знаења за лексичко-граматичката специфичност на изворниот јазик и на јазикот цел.</w:t>
            </w:r>
          </w:p>
          <w:p w:rsidR="00DA3FC1" w:rsidRDefault="009A2AF2">
            <w:pPr>
              <w:rPr>
                <w:sz w:val="20"/>
                <w:szCs w:val="20"/>
              </w:rPr>
            </w:pPr>
            <w:r>
              <w:rPr>
                <w:sz w:val="20"/>
                <w:szCs w:val="20"/>
              </w:rPr>
              <w:t>5. Способност за толкување од изворниот јазик на македонски јазик и обратно на говори во траење до 6 минути.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11.</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Целосно совладување на техниката на консекутивното толкување со вежбање на концентрацијата и на меморијата на студентот; совладување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вертикалност, хиерархија на главните текстуални единици, развивање на рационален систен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Методи на учење: </w:t>
            </w:r>
            <w:r>
              <w:t>предавања и вежби, консултации, проектна (домашна, семинарска) задача, домашно учење (подготовка на испит)</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13.</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Вкупен расположив фонд на време</w:t>
            </w:r>
          </w:p>
        </w:tc>
        <w:tc>
          <w:tcPr>
            <w:tcW w:w="6957" w:type="dxa"/>
            <w:gridSpan w:val="7"/>
            <w:tcBorders>
              <w:top w:val="single" w:sz="4" w:space="0" w:color="000000"/>
              <w:left w:val="single" w:sz="4" w:space="0" w:color="000000"/>
              <w:bottom w:val="single" w:sz="4" w:space="0" w:color="000000"/>
              <w:right w:val="single" w:sz="4" w:space="0" w:color="000000"/>
            </w:tcBorders>
          </w:tcPr>
          <w:p w:rsidR="00DA3FC1" w:rsidRDefault="009A2AF2">
            <w:pPr>
              <w:rPr>
                <w:color w:val="FF0000"/>
                <w:sz w:val="20"/>
                <w:szCs w:val="20"/>
              </w:rPr>
            </w:pPr>
            <w:r>
              <w:t>90 часа</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14.</w:t>
            </w:r>
          </w:p>
        </w:tc>
        <w:tc>
          <w:tcPr>
            <w:tcW w:w="2417"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Распределба на расположивото време</w:t>
            </w:r>
          </w:p>
        </w:tc>
        <w:tc>
          <w:tcPr>
            <w:tcW w:w="6957" w:type="dxa"/>
            <w:gridSpan w:val="7"/>
            <w:tcBorders>
              <w:top w:val="single" w:sz="4" w:space="0" w:color="000000"/>
              <w:left w:val="single" w:sz="4" w:space="0" w:color="000000"/>
              <w:bottom w:val="single" w:sz="4" w:space="0" w:color="000000"/>
              <w:right w:val="single" w:sz="4" w:space="0" w:color="000000"/>
            </w:tcBorders>
            <w:vAlign w:val="center"/>
          </w:tcPr>
          <w:p w:rsidR="00DA3FC1" w:rsidRDefault="00DA3FC1">
            <w:pPr>
              <w:rPr>
                <w:color w:val="FF0000"/>
                <w:sz w:val="20"/>
                <w:szCs w:val="20"/>
              </w:rPr>
            </w:pP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w:t>
            </w:r>
          </w:p>
        </w:tc>
        <w:tc>
          <w:tcPr>
            <w:tcW w:w="2417"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Форми на наставните активности</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15.1.</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Предавања- теоретска настава. </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DA3FC1"/>
        </w:tc>
      </w:tr>
      <w:tr w:rsidR="00DA3FC1">
        <w:trPr>
          <w:cantSplit/>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17"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15.2.</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9A2AF2">
            <w:r>
              <w:t>40 (20)часа</w:t>
            </w:r>
          </w:p>
        </w:tc>
      </w:tr>
      <w:tr w:rsidR="00DA3FC1">
        <w:trPr>
          <w:cantSplit/>
          <w:trHeight w:val="305"/>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w:t>
            </w:r>
          </w:p>
        </w:tc>
        <w:tc>
          <w:tcPr>
            <w:tcW w:w="2417"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Други форми на активности</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16.1.</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Проектни задачи </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9A2AF2">
            <w:r>
              <w:t>10 часа</w:t>
            </w:r>
          </w:p>
        </w:tc>
      </w:tr>
      <w:tr w:rsidR="00DA3FC1">
        <w:trPr>
          <w:cantSplit/>
          <w:trHeight w:val="17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17"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16.2.</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Самостојни задачи</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9A2AF2">
            <w:r>
              <w:t xml:space="preserve">10 часа </w:t>
            </w:r>
          </w:p>
        </w:tc>
      </w:tr>
      <w:tr w:rsidR="00DA3FC1">
        <w:trPr>
          <w:cantSplit/>
          <w:trHeight w:val="26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17"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16.3.</w:t>
            </w:r>
          </w:p>
        </w:tc>
        <w:tc>
          <w:tcPr>
            <w:tcW w:w="3980"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Домашно учење - задачи</w:t>
            </w:r>
          </w:p>
        </w:tc>
        <w:tc>
          <w:tcPr>
            <w:tcW w:w="1439" w:type="dxa"/>
            <w:gridSpan w:val="2"/>
            <w:tcBorders>
              <w:top w:val="single" w:sz="4" w:space="0" w:color="000000"/>
              <w:left w:val="single" w:sz="4" w:space="0" w:color="000000"/>
              <w:bottom w:val="single" w:sz="4" w:space="0" w:color="000000"/>
              <w:right w:val="single" w:sz="4" w:space="0" w:color="000000"/>
            </w:tcBorders>
          </w:tcPr>
          <w:p w:rsidR="00DA3FC1" w:rsidRDefault="009A2AF2">
            <w:r>
              <w:t>30 (50) часа</w:t>
            </w: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150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17.1.</w:t>
            </w:r>
          </w:p>
        </w:tc>
        <w:tc>
          <w:tcPr>
            <w:tcW w:w="498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Тестови</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40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sz w:val="20"/>
                <w:szCs w:val="20"/>
              </w:rPr>
            </w:pPr>
          </w:p>
        </w:tc>
        <w:tc>
          <w:tcPr>
            <w:tcW w:w="150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17.2.</w:t>
            </w:r>
          </w:p>
        </w:tc>
        <w:tc>
          <w:tcPr>
            <w:tcW w:w="498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Индивидуална работа/проект ( презентација: писмена и усна)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40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sz w:val="20"/>
                <w:szCs w:val="20"/>
              </w:rPr>
            </w:pPr>
          </w:p>
        </w:tc>
        <w:tc>
          <w:tcPr>
            <w:tcW w:w="150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17.3.</w:t>
            </w:r>
          </w:p>
        </w:tc>
        <w:tc>
          <w:tcPr>
            <w:tcW w:w="4980"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Активност и учество</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sz w:val="20"/>
                <w:szCs w:val="20"/>
              </w:rPr>
            </w:pPr>
            <w:r>
              <w:rPr>
                <w:sz w:val="20"/>
                <w:szCs w:val="20"/>
              </w:rPr>
              <w:t>20 бодови</w:t>
            </w:r>
          </w:p>
        </w:tc>
      </w:tr>
      <w:tr w:rsidR="00DA3FC1">
        <w:trPr>
          <w:cantSplit/>
          <w:trHeight w:val="93"/>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18.</w:t>
            </w:r>
          </w:p>
        </w:tc>
        <w:tc>
          <w:tcPr>
            <w:tcW w:w="3955" w:type="dxa"/>
            <w:gridSpan w:val="4"/>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Kритериуми за оценување (бодови/ оценка)</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до 50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 (пет) (F)</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51 х до 60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 (шест) (E)</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61 х до 70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7 (седум) (D)</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71 до 80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8 (осум) (C)</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81 до 90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9 (девет) (B)</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55"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91 до 100 бода</w:t>
            </w:r>
          </w:p>
        </w:tc>
        <w:tc>
          <w:tcPr>
            <w:tcW w:w="289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10 (десет) (A)</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w:t>
            </w:r>
          </w:p>
        </w:tc>
        <w:tc>
          <w:tcPr>
            <w:tcW w:w="3955"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Услов за потпис и за полагање завршен испит</w:t>
            </w:r>
          </w:p>
        </w:tc>
        <w:tc>
          <w:tcPr>
            <w:tcW w:w="5419"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Запишан предмет; положен испит по Конференциско консекутивно толкување од македонски јазик (А/А1) на словенечки јазик (А2/Б/Б1) и обратно 1 или од словенечки јазик (В/В1/В2) на македонски јазик (А) 1; редовност во наставата</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w:t>
            </w:r>
          </w:p>
        </w:tc>
        <w:tc>
          <w:tcPr>
            <w:tcW w:w="3955"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Јазик на кој се изведува наставата</w:t>
            </w:r>
          </w:p>
        </w:tc>
        <w:tc>
          <w:tcPr>
            <w:tcW w:w="5419" w:type="dxa"/>
            <w:gridSpan w:val="6"/>
            <w:tcBorders>
              <w:top w:val="single" w:sz="4" w:space="0" w:color="000000"/>
              <w:left w:val="single" w:sz="4" w:space="0" w:color="000000"/>
              <w:bottom w:val="single" w:sz="4" w:space="0" w:color="000000"/>
              <w:right w:val="single" w:sz="4" w:space="0" w:color="000000"/>
            </w:tcBorders>
          </w:tcPr>
          <w:p w:rsidR="00DA3FC1" w:rsidRDefault="009A2AF2">
            <w:r>
              <w:t>словенечки и македонски</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21.</w:t>
            </w:r>
          </w:p>
        </w:tc>
        <w:tc>
          <w:tcPr>
            <w:tcW w:w="3955"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Метод на следење на квалитетот на наставата</w:t>
            </w:r>
          </w:p>
        </w:tc>
        <w:tc>
          <w:tcPr>
            <w:tcW w:w="5419" w:type="dxa"/>
            <w:gridSpan w:val="6"/>
            <w:tcBorders>
              <w:top w:val="single" w:sz="4" w:space="0" w:color="000000"/>
              <w:left w:val="single" w:sz="4" w:space="0" w:color="000000"/>
              <w:bottom w:val="single" w:sz="4" w:space="0" w:color="000000"/>
              <w:right w:val="single" w:sz="4" w:space="0" w:color="000000"/>
            </w:tcBorders>
          </w:tcPr>
          <w:p w:rsidR="00DA3FC1" w:rsidRDefault="009A2AF2">
            <w:r>
              <w:t>евалуација / самоевалуација</w:t>
            </w:r>
          </w:p>
        </w:tc>
      </w:tr>
      <w:tr w:rsidR="00DA3FC1">
        <w:trPr>
          <w:cantSplit/>
          <w:trHeight w:val="334"/>
        </w:trPr>
        <w:tc>
          <w:tcPr>
            <w:tcW w:w="466"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22.1.</w:t>
            </w:r>
          </w:p>
        </w:tc>
        <w:tc>
          <w:tcPr>
            <w:tcW w:w="8004"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Задолжителна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Gillies, Andrew</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Note-Taking for Consecutive Interpreting: A Short Course</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t xml:space="preserve"> </w:t>
            </w:r>
            <w:r>
              <w:rPr>
                <w:sz w:val="20"/>
                <w:szCs w:val="20"/>
              </w:rPr>
              <w:t>Saint Jerome Publications</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Jones, Roderick</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Conference Interpreting Explained</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Manchester: St. Jerome</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70"/>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Nolan, James</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Interpretation: Techniques and Exercices</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Multilingual Matters</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2005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22.2.</w:t>
            </w:r>
          </w:p>
        </w:tc>
        <w:tc>
          <w:tcPr>
            <w:tcW w:w="8004"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Дополнителна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Gile, D.,</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Basic Concepts and Models for Interpreter and Translator Training</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Amsterdam: Benjamin’s Publishing Company</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1995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Matyssek, H.</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Handbuch der Notizentechnik für Dolmetscher. Ein Weg zur sprachunabhängigen Notation.</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Heidelberg: Julius Groos</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1989</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Seleskovitch, D.</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Langage, langue et mémoire. Etude de la prise de note en interprétation consécutive</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Lettres modernes, Cahiers Champollin, Paris: Minard</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1975</w:t>
            </w:r>
          </w:p>
        </w:tc>
      </w:tr>
      <w:tr w:rsidR="00DA3FC1">
        <w:trPr>
          <w:cantSplit/>
          <w:trHeight w:val="33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370"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 xml:space="preserve">4. </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Kautz, U.</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4570"/>
              </w:tabs>
              <w:jc w:val="both"/>
              <w:rPr>
                <w:sz w:val="20"/>
                <w:szCs w:val="20"/>
              </w:rPr>
            </w:pPr>
            <w:r>
              <w:rPr>
                <w:sz w:val="20"/>
                <w:szCs w:val="20"/>
              </w:rPr>
              <w:t>Handbuch Didaktik des Übersetzens und Dolmetschens</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9A2AF2">
            <w:pPr>
              <w:rPr>
                <w:color w:val="FF0000"/>
                <w:sz w:val="20"/>
                <w:szCs w:val="20"/>
              </w:rPr>
            </w:pPr>
            <w:r>
              <w:rPr>
                <w:sz w:val="20"/>
                <w:szCs w:val="20"/>
              </w:rPr>
              <w:t>München: ludicium</w:t>
            </w:r>
          </w:p>
        </w:tc>
        <w:tc>
          <w:tcPr>
            <w:tcW w:w="1304"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6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370"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047"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5.</w:t>
            </w:r>
          </w:p>
        </w:tc>
        <w:tc>
          <w:tcPr>
            <w:tcW w:w="1538"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база на говори на ГД за толкување</w:t>
            </w:r>
          </w:p>
        </w:tc>
        <w:tc>
          <w:tcPr>
            <w:tcW w:w="2526"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4570"/>
              </w:tabs>
              <w:jc w:val="both"/>
              <w:rPr>
                <w:sz w:val="20"/>
                <w:szCs w:val="20"/>
              </w:rPr>
            </w:pPr>
            <w:r>
              <w:rPr>
                <w:sz w:val="20"/>
                <w:szCs w:val="20"/>
              </w:rPr>
              <w:t>Speech Repository, http://www.multilingual</w:t>
            </w:r>
          </w:p>
          <w:p w:rsidR="00DA3FC1" w:rsidRDefault="009A2AF2">
            <w:pPr>
              <w:tabs>
                <w:tab w:val="left" w:pos="4570"/>
              </w:tabs>
              <w:jc w:val="both"/>
              <w:rPr>
                <w:sz w:val="20"/>
                <w:szCs w:val="20"/>
              </w:rPr>
            </w:pPr>
            <w:r>
              <w:rPr>
                <w:sz w:val="20"/>
                <w:szCs w:val="20"/>
              </w:rPr>
              <w:t>speeches.tv/scic/portal/</w:t>
            </w:r>
          </w:p>
          <w:p w:rsidR="00DA3FC1" w:rsidRDefault="009A2AF2">
            <w:pPr>
              <w:tabs>
                <w:tab w:val="left" w:pos="4570"/>
              </w:tabs>
              <w:jc w:val="both"/>
              <w:rPr>
                <w:sz w:val="20"/>
                <w:szCs w:val="20"/>
              </w:rPr>
            </w:pPr>
            <w:r>
              <w:rPr>
                <w:sz w:val="20"/>
                <w:szCs w:val="20"/>
              </w:rPr>
              <w:t>speech_repository</w:t>
            </w:r>
          </w:p>
        </w:tc>
        <w:tc>
          <w:tcPr>
            <w:tcW w:w="1589" w:type="dxa"/>
            <w:gridSpan w:val="2"/>
            <w:tcBorders>
              <w:top w:val="single" w:sz="4" w:space="0" w:color="000000"/>
              <w:left w:val="single" w:sz="4" w:space="0" w:color="000000"/>
              <w:bottom w:val="single" w:sz="4" w:space="0" w:color="000000"/>
              <w:right w:val="single" w:sz="4" w:space="0" w:color="000000"/>
            </w:tcBorders>
          </w:tcPr>
          <w:p w:rsidR="00DA3FC1" w:rsidRDefault="00DA3FC1">
            <w:pPr>
              <w:rPr>
                <w:color w:val="FF0000"/>
                <w:sz w:val="20"/>
                <w:szCs w:val="20"/>
              </w:rPr>
            </w:pPr>
          </w:p>
        </w:tc>
        <w:tc>
          <w:tcPr>
            <w:tcW w:w="1304"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bl>
    <w:p w:rsidR="00DA3FC1" w:rsidRDefault="009A2AF2">
      <w:pPr>
        <w:rPr>
          <w:b/>
          <w:sz w:val="20"/>
          <w:szCs w:val="20"/>
        </w:rPr>
      </w:pPr>
      <w:r>
        <w:br w:type="page"/>
      </w:r>
    </w:p>
    <w:p w:rsidR="00DA3FC1" w:rsidRDefault="00DA3FC1">
      <w:pPr>
        <w:rPr>
          <w:rFonts w:ascii="Calibri" w:eastAsia="Calibri" w:hAnsi="Calibri" w:cs="Calibri"/>
        </w:rPr>
      </w:pPr>
    </w:p>
    <w:tbl>
      <w:tblPr>
        <w:tblStyle w:val="14"/>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372"/>
        <w:gridCol w:w="131"/>
        <w:gridCol w:w="919"/>
        <w:gridCol w:w="1540"/>
        <w:gridCol w:w="707"/>
        <w:gridCol w:w="1174"/>
        <w:gridCol w:w="518"/>
        <w:gridCol w:w="1558"/>
        <w:gridCol w:w="148"/>
        <w:gridCol w:w="1307"/>
      </w:tblGrid>
      <w:tr w:rsidR="00DA3FC1">
        <w:tc>
          <w:tcPr>
            <w:tcW w:w="2888" w:type="dxa"/>
            <w:gridSpan w:val="4"/>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b/>
                <w:sz w:val="20"/>
                <w:szCs w:val="20"/>
              </w:rPr>
              <w:t>Прилог бр.3</w:t>
            </w:r>
          </w:p>
        </w:tc>
        <w:tc>
          <w:tcPr>
            <w:tcW w:w="695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z w:val="20"/>
                <w:szCs w:val="20"/>
              </w:rPr>
              <w:t>Предметна програма од втор циклус на студии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Наслов на наставниот предмет</w:t>
            </w:r>
          </w:p>
        </w:tc>
        <w:tc>
          <w:tcPr>
            <w:tcW w:w="695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b/>
                <w:sz w:val="20"/>
                <w:szCs w:val="20"/>
              </w:rPr>
              <w:t xml:space="preserve">КОНФЕРЕНЦИСКО СИМУЛТАНО ТОЛКУВАЊЕ ОД МАКЕДОНСКИ ЈАЗИК (А/А1) НА СЛОВЕНЕЧКИ ЈАЗИК (А2/Б/Б1) И ОБРАТНО 1 </w:t>
            </w:r>
            <w:r>
              <w:rPr>
                <w:sz w:val="20"/>
                <w:szCs w:val="20"/>
              </w:rPr>
              <w:t>ИЛИ</w:t>
            </w:r>
            <w:r>
              <w:rPr>
                <w:b/>
                <w:sz w:val="20"/>
                <w:szCs w:val="20"/>
              </w:rPr>
              <w:t xml:space="preserve"> ОД СЛОВЕНЕЧКИ ЈАЗИК (В/В1/В2) НА МАКЕДОНСКИ ЈАЗИК (А) 2</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Код</w:t>
            </w:r>
          </w:p>
        </w:tc>
        <w:tc>
          <w:tcPr>
            <w:tcW w:w="6952" w:type="dxa"/>
            <w:gridSpan w:val="7"/>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Студиска програма</w:t>
            </w:r>
          </w:p>
        </w:tc>
        <w:tc>
          <w:tcPr>
            <w:tcW w:w="695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Конференциско толкување</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4.</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695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Филолошки факултет „Блаже Конески “ – Скопје</w:t>
            </w:r>
          </w:p>
          <w:p w:rsidR="00DA3FC1" w:rsidRDefault="00DA3FC1">
            <w:pPr>
              <w:rPr>
                <w:sz w:val="20"/>
                <w:szCs w:val="20"/>
              </w:rPr>
            </w:pP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5.</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Степен (прв, втор, трет циклус)</w:t>
            </w:r>
          </w:p>
        </w:tc>
        <w:tc>
          <w:tcPr>
            <w:tcW w:w="695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Втор циклус</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6.</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Академска година/семестар</w:t>
            </w:r>
          </w:p>
        </w:tc>
        <w:tc>
          <w:tcPr>
            <w:tcW w:w="2247"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Прва година / втор семестар</w:t>
            </w:r>
          </w:p>
        </w:tc>
        <w:tc>
          <w:tcPr>
            <w:tcW w:w="1174"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c>
          <w:tcPr>
            <w:tcW w:w="2224"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Број на ЕКТС-кредити </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3</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8.</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Наставник</w:t>
            </w:r>
          </w:p>
        </w:tc>
        <w:tc>
          <w:tcPr>
            <w:tcW w:w="695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 Лидија Аризанковска, редовен професор</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9.</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Предуслови за запишување на предметот</w:t>
            </w:r>
          </w:p>
        </w:tc>
        <w:tc>
          <w:tcPr>
            <w:tcW w:w="695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Ислушан предмет: Конференциско симултано толкување од македонски јазик (А/А1) на словенечки јазик (А2/Б/Б1) и обратно 1 или од словенечки јазик (В/В1/В2) на македонски јазик (А) 1</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10.</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Цели на предметната програма (компетенции): </w:t>
            </w:r>
          </w:p>
          <w:p w:rsidR="00DA3FC1" w:rsidRDefault="009A2AF2">
            <w:pPr>
              <w:rPr>
                <w:sz w:val="20"/>
                <w:szCs w:val="20"/>
              </w:rPr>
            </w:pPr>
            <w:r>
              <w:rPr>
                <w:sz w:val="20"/>
                <w:szCs w:val="20"/>
              </w:rPr>
              <w:t>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др.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Студентите треба да се оспособат да толкуваат симултано до 30 минути во кабина.</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11.</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Содржина на предметната програма: </w:t>
            </w:r>
          </w:p>
          <w:p w:rsidR="00DA3FC1" w:rsidRDefault="009A2AF2">
            <w:pPr>
              <w:rPr>
                <w:sz w:val="20"/>
                <w:szCs w:val="20"/>
              </w:rPr>
            </w:pPr>
            <w:r>
              <w:rPr>
                <w:sz w:val="20"/>
                <w:szCs w:val="20"/>
              </w:rPr>
              <w:t>Совладување на симултаното толкување, успешно преформулирале на изворниот говор во јазикот цел, временска дистанца од оригиналниот говор при толкувањето (décalage),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Методи на учење: </w:t>
            </w:r>
            <w:r>
              <w:t>предавања и вежби, консултации, проектна (домашна, семинарска) задача, домашно учење (подготовка на испит)</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13.</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Вкупен расположив фонд на време</w:t>
            </w:r>
          </w:p>
        </w:tc>
        <w:tc>
          <w:tcPr>
            <w:tcW w:w="6952" w:type="dxa"/>
            <w:gridSpan w:val="7"/>
            <w:tcBorders>
              <w:top w:val="single" w:sz="4" w:space="0" w:color="000000"/>
              <w:left w:val="single" w:sz="4" w:space="0" w:color="000000"/>
              <w:bottom w:val="single" w:sz="4" w:space="0" w:color="000000"/>
              <w:right w:val="single" w:sz="4" w:space="0" w:color="000000"/>
            </w:tcBorders>
          </w:tcPr>
          <w:p w:rsidR="00DA3FC1" w:rsidRDefault="009A2AF2">
            <w:pPr>
              <w:rPr>
                <w:color w:val="FF0000"/>
                <w:sz w:val="20"/>
                <w:szCs w:val="20"/>
              </w:rPr>
            </w:pPr>
            <w:r>
              <w:t>90 часа</w:t>
            </w:r>
          </w:p>
        </w:tc>
      </w:tr>
      <w:tr w:rsidR="00DA3FC1">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14.</w:t>
            </w:r>
          </w:p>
        </w:tc>
        <w:tc>
          <w:tcPr>
            <w:tcW w:w="2422"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Распределба на расположивото време</w:t>
            </w:r>
          </w:p>
        </w:tc>
        <w:tc>
          <w:tcPr>
            <w:tcW w:w="6952" w:type="dxa"/>
            <w:gridSpan w:val="7"/>
            <w:tcBorders>
              <w:top w:val="single" w:sz="4" w:space="0" w:color="000000"/>
              <w:left w:val="single" w:sz="4" w:space="0" w:color="000000"/>
              <w:bottom w:val="single" w:sz="4" w:space="0" w:color="000000"/>
              <w:right w:val="single" w:sz="4" w:space="0" w:color="000000"/>
            </w:tcBorders>
            <w:vAlign w:val="center"/>
          </w:tcPr>
          <w:p w:rsidR="00DA3FC1" w:rsidRDefault="00DA3FC1">
            <w:pPr>
              <w:rPr>
                <w:color w:val="FF0000"/>
                <w:sz w:val="20"/>
                <w:szCs w:val="20"/>
              </w:rPr>
            </w:pP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w:t>
            </w:r>
          </w:p>
        </w:tc>
        <w:tc>
          <w:tcPr>
            <w:tcW w:w="2422"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Форми на наставните активности</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15.1.</w:t>
            </w:r>
          </w:p>
        </w:tc>
        <w:tc>
          <w:tcPr>
            <w:tcW w:w="395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Предавања- теоретска настава. </w:t>
            </w:r>
          </w:p>
        </w:tc>
        <w:tc>
          <w:tcPr>
            <w:tcW w:w="1455" w:type="dxa"/>
            <w:gridSpan w:val="2"/>
            <w:tcBorders>
              <w:top w:val="single" w:sz="4" w:space="0" w:color="000000"/>
              <w:left w:val="single" w:sz="4" w:space="0" w:color="000000"/>
              <w:bottom w:val="single" w:sz="4" w:space="0" w:color="000000"/>
              <w:right w:val="single" w:sz="4" w:space="0" w:color="000000"/>
            </w:tcBorders>
          </w:tcPr>
          <w:p w:rsidR="00DA3FC1" w:rsidRDefault="00DA3FC1"/>
        </w:tc>
      </w:tr>
      <w:tr w:rsidR="00DA3FC1">
        <w:trPr>
          <w:cantSplit/>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22"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15.2.</w:t>
            </w:r>
          </w:p>
        </w:tc>
        <w:tc>
          <w:tcPr>
            <w:tcW w:w="395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1455" w:type="dxa"/>
            <w:gridSpan w:val="2"/>
            <w:tcBorders>
              <w:top w:val="single" w:sz="4" w:space="0" w:color="000000"/>
              <w:left w:val="single" w:sz="4" w:space="0" w:color="000000"/>
              <w:bottom w:val="single" w:sz="4" w:space="0" w:color="000000"/>
              <w:right w:val="single" w:sz="4" w:space="0" w:color="000000"/>
            </w:tcBorders>
          </w:tcPr>
          <w:p w:rsidR="00DA3FC1" w:rsidRDefault="009A2AF2">
            <w:r>
              <w:t>40 (20)часа</w:t>
            </w:r>
          </w:p>
        </w:tc>
      </w:tr>
      <w:tr w:rsidR="00DA3FC1">
        <w:trPr>
          <w:cantSplit/>
          <w:trHeight w:val="305"/>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w:t>
            </w:r>
          </w:p>
        </w:tc>
        <w:tc>
          <w:tcPr>
            <w:tcW w:w="2422"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Други форми на активности</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16.1.</w:t>
            </w:r>
          </w:p>
        </w:tc>
        <w:tc>
          <w:tcPr>
            <w:tcW w:w="395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 xml:space="preserve">Проектни задачи </w:t>
            </w:r>
          </w:p>
        </w:tc>
        <w:tc>
          <w:tcPr>
            <w:tcW w:w="1455" w:type="dxa"/>
            <w:gridSpan w:val="2"/>
            <w:tcBorders>
              <w:top w:val="single" w:sz="4" w:space="0" w:color="000000"/>
              <w:left w:val="single" w:sz="4" w:space="0" w:color="000000"/>
              <w:bottom w:val="single" w:sz="4" w:space="0" w:color="000000"/>
              <w:right w:val="single" w:sz="4" w:space="0" w:color="000000"/>
            </w:tcBorders>
          </w:tcPr>
          <w:p w:rsidR="00DA3FC1" w:rsidRDefault="009A2AF2">
            <w:r>
              <w:t>10 часа</w:t>
            </w:r>
          </w:p>
        </w:tc>
      </w:tr>
      <w:tr w:rsidR="00DA3FC1">
        <w:trPr>
          <w:cantSplit/>
          <w:trHeight w:val="17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22"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16.2.</w:t>
            </w:r>
          </w:p>
        </w:tc>
        <w:tc>
          <w:tcPr>
            <w:tcW w:w="395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Самостојни задачи</w:t>
            </w:r>
          </w:p>
        </w:tc>
        <w:tc>
          <w:tcPr>
            <w:tcW w:w="1455" w:type="dxa"/>
            <w:gridSpan w:val="2"/>
            <w:tcBorders>
              <w:top w:val="single" w:sz="4" w:space="0" w:color="000000"/>
              <w:left w:val="single" w:sz="4" w:space="0" w:color="000000"/>
              <w:bottom w:val="single" w:sz="4" w:space="0" w:color="000000"/>
              <w:right w:val="single" w:sz="4" w:space="0" w:color="000000"/>
            </w:tcBorders>
          </w:tcPr>
          <w:p w:rsidR="00DA3FC1" w:rsidRDefault="009A2AF2">
            <w:r>
              <w:t xml:space="preserve">10 часа </w:t>
            </w:r>
          </w:p>
        </w:tc>
      </w:tr>
      <w:tr w:rsidR="00DA3FC1">
        <w:trPr>
          <w:cantSplit/>
          <w:trHeight w:val="260"/>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2422"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pP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16.3.</w:t>
            </w:r>
          </w:p>
        </w:tc>
        <w:tc>
          <w:tcPr>
            <w:tcW w:w="3957"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Домашно учење - задачи</w:t>
            </w:r>
          </w:p>
        </w:tc>
        <w:tc>
          <w:tcPr>
            <w:tcW w:w="1455" w:type="dxa"/>
            <w:gridSpan w:val="2"/>
            <w:tcBorders>
              <w:top w:val="single" w:sz="4" w:space="0" w:color="000000"/>
              <w:left w:val="single" w:sz="4" w:space="0" w:color="000000"/>
              <w:bottom w:val="single" w:sz="4" w:space="0" w:color="000000"/>
              <w:right w:val="single" w:sz="4" w:space="0" w:color="000000"/>
            </w:tcBorders>
          </w:tcPr>
          <w:p w:rsidR="00DA3FC1" w:rsidRDefault="009A2AF2">
            <w:r>
              <w:t>30 (50) часа</w:t>
            </w:r>
          </w:p>
        </w:tc>
      </w:tr>
      <w:tr w:rsidR="00DA3FC1">
        <w:trPr>
          <w:cantSplit/>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150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17.1.</w:t>
            </w:r>
          </w:p>
        </w:tc>
        <w:tc>
          <w:tcPr>
            <w:tcW w:w="4858"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Тестови</w:t>
            </w:r>
          </w:p>
        </w:tc>
        <w:tc>
          <w:tcPr>
            <w:tcW w:w="301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rFonts w:ascii="Calibri" w:eastAsia="Calibri" w:hAnsi="Calibri" w:cs="Calibri"/>
                <w:sz w:val="20"/>
                <w:szCs w:val="20"/>
              </w:rPr>
            </w:pPr>
            <w:r>
              <w:rPr>
                <w:rFonts w:ascii="Calibri" w:eastAsia="Calibri" w:hAnsi="Calibri" w:cs="Calibri"/>
                <w:sz w:val="20"/>
                <w:szCs w:val="20"/>
              </w:rPr>
              <w:t>40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sz w:val="20"/>
                <w:szCs w:val="20"/>
              </w:rPr>
            </w:pPr>
          </w:p>
        </w:tc>
        <w:tc>
          <w:tcPr>
            <w:tcW w:w="150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17.2.</w:t>
            </w:r>
          </w:p>
        </w:tc>
        <w:tc>
          <w:tcPr>
            <w:tcW w:w="4858"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Индивидуална работа/проект ( презентација: писмена и усна)</w:t>
            </w:r>
          </w:p>
        </w:tc>
        <w:tc>
          <w:tcPr>
            <w:tcW w:w="301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rFonts w:ascii="Calibri" w:eastAsia="Calibri" w:hAnsi="Calibri" w:cs="Calibri"/>
                <w:sz w:val="20"/>
                <w:szCs w:val="20"/>
              </w:rPr>
            </w:pPr>
            <w:r>
              <w:rPr>
                <w:rFonts w:ascii="Calibri" w:eastAsia="Calibri" w:hAnsi="Calibri" w:cs="Calibri"/>
                <w:sz w:val="20"/>
                <w:szCs w:val="20"/>
              </w:rPr>
              <w:t>40 бодови</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rFonts w:ascii="Calibri" w:eastAsia="Calibri" w:hAnsi="Calibri" w:cs="Calibri"/>
                <w:sz w:val="20"/>
                <w:szCs w:val="20"/>
              </w:rPr>
            </w:pPr>
          </w:p>
        </w:tc>
        <w:tc>
          <w:tcPr>
            <w:tcW w:w="1503"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17.3.</w:t>
            </w:r>
          </w:p>
        </w:tc>
        <w:tc>
          <w:tcPr>
            <w:tcW w:w="4858" w:type="dxa"/>
            <w:gridSpan w:val="5"/>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Активност и учество</w:t>
            </w:r>
          </w:p>
        </w:tc>
        <w:tc>
          <w:tcPr>
            <w:tcW w:w="3013" w:type="dxa"/>
            <w:gridSpan w:val="3"/>
            <w:tcBorders>
              <w:top w:val="single" w:sz="4" w:space="0" w:color="000000"/>
              <w:left w:val="single" w:sz="4" w:space="0" w:color="000000"/>
              <w:bottom w:val="single" w:sz="4" w:space="0" w:color="000000"/>
              <w:right w:val="single" w:sz="4" w:space="0" w:color="000000"/>
            </w:tcBorders>
          </w:tcPr>
          <w:p w:rsidR="00DA3FC1" w:rsidRDefault="009A2AF2">
            <w:pPr>
              <w:ind w:left="1360"/>
              <w:rPr>
                <w:rFonts w:ascii="Calibri" w:eastAsia="Calibri" w:hAnsi="Calibri" w:cs="Calibri"/>
                <w:sz w:val="20"/>
                <w:szCs w:val="20"/>
              </w:rPr>
            </w:pPr>
            <w:r>
              <w:rPr>
                <w:rFonts w:ascii="Calibri" w:eastAsia="Calibri" w:hAnsi="Calibri" w:cs="Calibri"/>
                <w:sz w:val="20"/>
                <w:szCs w:val="20"/>
              </w:rPr>
              <w:t>20 бодови</w:t>
            </w:r>
          </w:p>
        </w:tc>
      </w:tr>
      <w:tr w:rsidR="00DA3FC1">
        <w:trPr>
          <w:cantSplit/>
          <w:trHeight w:val="93"/>
        </w:trPr>
        <w:tc>
          <w:tcPr>
            <w:tcW w:w="466" w:type="dxa"/>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18.</w:t>
            </w:r>
          </w:p>
        </w:tc>
        <w:tc>
          <w:tcPr>
            <w:tcW w:w="3962" w:type="dxa"/>
            <w:gridSpan w:val="4"/>
            <w:vMerge w:val="restart"/>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Kритериуми за оценување (бодови/ оценка)</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до 50 бода</w:t>
            </w:r>
          </w:p>
        </w:tc>
        <w:tc>
          <w:tcPr>
            <w:tcW w:w="301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 (пет) (F)</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62"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51 х до 60 бода</w:t>
            </w:r>
          </w:p>
        </w:tc>
        <w:tc>
          <w:tcPr>
            <w:tcW w:w="301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 (шест) (E)</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62"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61 х до 70 бода</w:t>
            </w:r>
          </w:p>
        </w:tc>
        <w:tc>
          <w:tcPr>
            <w:tcW w:w="301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7 (седум) (D)</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62"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71 до 80 бода</w:t>
            </w:r>
          </w:p>
        </w:tc>
        <w:tc>
          <w:tcPr>
            <w:tcW w:w="301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8 (осум) (C)</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62"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81 до 90 бода</w:t>
            </w:r>
          </w:p>
        </w:tc>
        <w:tc>
          <w:tcPr>
            <w:tcW w:w="301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9 (девет) (B)</w:t>
            </w:r>
          </w:p>
        </w:tc>
      </w:tr>
      <w:tr w:rsidR="00DA3FC1">
        <w:trPr>
          <w:cantSplit/>
          <w:trHeight w:val="92"/>
        </w:trPr>
        <w:tc>
          <w:tcPr>
            <w:tcW w:w="466"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3962"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од 91 до 100 бода</w:t>
            </w:r>
          </w:p>
        </w:tc>
        <w:tc>
          <w:tcPr>
            <w:tcW w:w="3013"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right"/>
              <w:rPr>
                <w:sz w:val="20"/>
                <w:szCs w:val="20"/>
              </w:rPr>
            </w:pPr>
            <w:r>
              <w:rPr>
                <w:sz w:val="20"/>
                <w:szCs w:val="20"/>
              </w:rPr>
              <w:t>10 (десет) (A)</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lastRenderedPageBreak/>
              <w:t>19.</w:t>
            </w:r>
          </w:p>
        </w:tc>
        <w:tc>
          <w:tcPr>
            <w:tcW w:w="3962"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Услов за потпис и за полагање завршен испит</w:t>
            </w:r>
          </w:p>
        </w:tc>
        <w:tc>
          <w:tcPr>
            <w:tcW w:w="5412" w:type="dxa"/>
            <w:gridSpan w:val="6"/>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Запишан предмет; положен испит по Конференциско симултано толкување од македонски јазик (А/А1) на словенечки јазик (А2/Б/Б1) и обратно 1 или од словенечки јазик (В/В1/В2) на македонски јазик (А) 1; редовност во наставата</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w:t>
            </w:r>
          </w:p>
        </w:tc>
        <w:tc>
          <w:tcPr>
            <w:tcW w:w="3962"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Јазик на кој се изведува наставата</w:t>
            </w:r>
          </w:p>
        </w:tc>
        <w:tc>
          <w:tcPr>
            <w:tcW w:w="5412" w:type="dxa"/>
            <w:gridSpan w:val="6"/>
            <w:tcBorders>
              <w:top w:val="single" w:sz="4" w:space="0" w:color="000000"/>
              <w:left w:val="single" w:sz="4" w:space="0" w:color="000000"/>
              <w:bottom w:val="single" w:sz="4" w:space="0" w:color="000000"/>
              <w:right w:val="single" w:sz="4" w:space="0" w:color="000000"/>
            </w:tcBorders>
          </w:tcPr>
          <w:p w:rsidR="00DA3FC1" w:rsidRDefault="009A2AF2">
            <w:r>
              <w:t>словенечки и македонски</w:t>
            </w:r>
          </w:p>
        </w:tc>
      </w:tr>
      <w:tr w:rsidR="00DA3FC1">
        <w:trPr>
          <w:trHeight w:val="334"/>
        </w:trPr>
        <w:tc>
          <w:tcPr>
            <w:tcW w:w="466"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21.</w:t>
            </w:r>
          </w:p>
        </w:tc>
        <w:tc>
          <w:tcPr>
            <w:tcW w:w="3962" w:type="dxa"/>
            <w:gridSpan w:val="4"/>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Метод на следење на квалитетот на наставата</w:t>
            </w:r>
          </w:p>
        </w:tc>
        <w:tc>
          <w:tcPr>
            <w:tcW w:w="5412" w:type="dxa"/>
            <w:gridSpan w:val="6"/>
            <w:tcBorders>
              <w:top w:val="single" w:sz="4" w:space="0" w:color="000000"/>
              <w:left w:val="single" w:sz="4" w:space="0" w:color="000000"/>
              <w:bottom w:val="single" w:sz="4" w:space="0" w:color="000000"/>
              <w:right w:val="single" w:sz="4" w:space="0" w:color="000000"/>
            </w:tcBorders>
          </w:tcPr>
          <w:p w:rsidR="00DA3FC1" w:rsidRDefault="009A2AF2">
            <w:r>
              <w:t>евалуација / самоевалуација</w:t>
            </w:r>
          </w:p>
        </w:tc>
      </w:tr>
      <w:tr w:rsidR="00DA3FC1">
        <w:trPr>
          <w:cantSplit/>
          <w:trHeight w:val="334"/>
        </w:trPr>
        <w:tc>
          <w:tcPr>
            <w:tcW w:w="466"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w:t>
            </w:r>
          </w:p>
        </w:tc>
        <w:tc>
          <w:tcPr>
            <w:tcW w:w="9374" w:type="dxa"/>
            <w:gridSpan w:val="10"/>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22.1.</w:t>
            </w:r>
          </w:p>
        </w:tc>
        <w:tc>
          <w:tcPr>
            <w:tcW w:w="800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Задолжителна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Seleskovitch, D / Lederer, M.</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Pédagogie raisonnée de l’interprétation</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Didier erudition Opoce, Coll. Traductologie No 4</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1989</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Jones, Roderick</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Conference Interpreting Explained</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Manchester: St. Jerome</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70"/>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Nolan, James</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Interpretation: Techniques and Exercices</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Multilingual Matters</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shd w:val="clear" w:color="auto" w:fill="FFFFFF"/>
              <w:spacing w:line="276" w:lineRule="auto"/>
              <w:jc w:val="both"/>
              <w:rPr>
                <w:sz w:val="20"/>
                <w:szCs w:val="20"/>
              </w:rPr>
            </w:pPr>
            <w:r>
              <w:rPr>
                <w:sz w:val="20"/>
                <w:szCs w:val="20"/>
              </w:rPr>
              <w:t>2005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jc w:val="center"/>
              <w:rPr>
                <w:sz w:val="20"/>
                <w:szCs w:val="20"/>
              </w:rPr>
            </w:pPr>
            <w:r>
              <w:rPr>
                <w:sz w:val="20"/>
                <w:szCs w:val="20"/>
              </w:rPr>
              <w:t>22.2.</w:t>
            </w:r>
          </w:p>
        </w:tc>
        <w:tc>
          <w:tcPr>
            <w:tcW w:w="8002" w:type="dxa"/>
            <w:gridSpan w:val="9"/>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Дополнителна литература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Реден број</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Автор</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Наслов</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Издавач</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Година</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1.</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Gile, D.,</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Basic Concepts and Models for Interpreter and Translator Training</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Amsterdam: Benjamin’s Publishing Company</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1995</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2.</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Falbo, C. / Russo, M. / Straniero Sergio, F.</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Interpretacione simultanea e consecutiva</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Editore Ulrico Hoepli Milano</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1999</w:t>
            </w:r>
          </w:p>
        </w:tc>
      </w:tr>
      <w:tr w:rsidR="00DA3FC1">
        <w:trPr>
          <w:cantSplit/>
          <w:trHeight w:val="334"/>
        </w:trPr>
        <w:tc>
          <w:tcPr>
            <w:tcW w:w="46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372"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3.</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Hendricks, P.</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Simultaneous Interpreting: a Practice book</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London: Longman</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1971</w:t>
            </w:r>
          </w:p>
        </w:tc>
      </w:tr>
      <w:tr w:rsidR="00DA3FC1">
        <w:trPr>
          <w:cantSplit/>
          <w:trHeight w:val="33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372"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 xml:space="preserve">4. </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Kautz, U.</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4570"/>
              </w:tabs>
              <w:jc w:val="both"/>
              <w:rPr>
                <w:sz w:val="20"/>
                <w:szCs w:val="20"/>
              </w:rPr>
            </w:pPr>
            <w:r>
              <w:rPr>
                <w:sz w:val="20"/>
                <w:szCs w:val="20"/>
              </w:rPr>
              <w:t>Handbuch Didaktik des Übersetzens und Dolmetschens</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9A2AF2">
            <w:pPr>
              <w:rPr>
                <w:color w:val="FF0000"/>
                <w:sz w:val="20"/>
                <w:szCs w:val="20"/>
              </w:rPr>
            </w:pPr>
            <w:r>
              <w:rPr>
                <w:sz w:val="20"/>
                <w:szCs w:val="20"/>
              </w:rPr>
              <w:t>München: ludicium</w:t>
            </w:r>
          </w:p>
        </w:tc>
        <w:tc>
          <w:tcPr>
            <w:tcW w:w="1307"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2002</w:t>
            </w:r>
          </w:p>
        </w:tc>
      </w:tr>
      <w:tr w:rsidR="00DA3FC1">
        <w:trPr>
          <w:cantSplit/>
          <w:trHeight w:val="64"/>
        </w:trPr>
        <w:tc>
          <w:tcPr>
            <w:tcW w:w="466"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372"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20"/>
                <w:szCs w:val="20"/>
              </w:rPr>
            </w:pPr>
          </w:p>
        </w:tc>
        <w:tc>
          <w:tcPr>
            <w:tcW w:w="1050" w:type="dxa"/>
            <w:gridSpan w:val="2"/>
            <w:tcBorders>
              <w:top w:val="single" w:sz="4" w:space="0" w:color="000000"/>
              <w:left w:val="single" w:sz="4" w:space="0" w:color="000000"/>
              <w:bottom w:val="single" w:sz="4" w:space="0" w:color="000000"/>
              <w:right w:val="single" w:sz="4" w:space="0" w:color="000000"/>
            </w:tcBorders>
          </w:tcPr>
          <w:p w:rsidR="00DA3FC1" w:rsidRDefault="009A2AF2">
            <w:pPr>
              <w:jc w:val="center"/>
              <w:rPr>
                <w:sz w:val="20"/>
                <w:szCs w:val="20"/>
              </w:rPr>
            </w:pPr>
            <w:r>
              <w:rPr>
                <w:sz w:val="20"/>
                <w:szCs w:val="20"/>
              </w:rPr>
              <w:t>5.</w:t>
            </w:r>
          </w:p>
        </w:tc>
        <w:tc>
          <w:tcPr>
            <w:tcW w:w="1540" w:type="dxa"/>
            <w:tcBorders>
              <w:top w:val="single" w:sz="4" w:space="0" w:color="000000"/>
              <w:left w:val="single" w:sz="4" w:space="0" w:color="000000"/>
              <w:bottom w:val="single" w:sz="4" w:space="0" w:color="000000"/>
              <w:right w:val="single" w:sz="4" w:space="0" w:color="000000"/>
            </w:tcBorders>
          </w:tcPr>
          <w:p w:rsidR="00DA3FC1" w:rsidRDefault="009A2AF2">
            <w:pPr>
              <w:rPr>
                <w:sz w:val="20"/>
                <w:szCs w:val="20"/>
              </w:rPr>
            </w:pPr>
            <w:r>
              <w:rPr>
                <w:sz w:val="20"/>
                <w:szCs w:val="20"/>
              </w:rPr>
              <w:t>база на говори на ГД за толкување</w:t>
            </w:r>
          </w:p>
        </w:tc>
        <w:tc>
          <w:tcPr>
            <w:tcW w:w="2399" w:type="dxa"/>
            <w:gridSpan w:val="3"/>
            <w:tcBorders>
              <w:top w:val="single" w:sz="4" w:space="0" w:color="000000"/>
              <w:left w:val="single" w:sz="4" w:space="0" w:color="000000"/>
              <w:bottom w:val="single" w:sz="4" w:space="0" w:color="000000"/>
              <w:right w:val="single" w:sz="4" w:space="0" w:color="000000"/>
            </w:tcBorders>
          </w:tcPr>
          <w:p w:rsidR="00DA3FC1" w:rsidRDefault="009A2AF2">
            <w:pPr>
              <w:tabs>
                <w:tab w:val="left" w:pos="4570"/>
              </w:tabs>
              <w:jc w:val="both"/>
              <w:rPr>
                <w:sz w:val="20"/>
                <w:szCs w:val="20"/>
              </w:rPr>
            </w:pPr>
            <w:r>
              <w:rPr>
                <w:sz w:val="20"/>
                <w:szCs w:val="20"/>
              </w:rPr>
              <w:t>Speech Repository, http://www.multilingual</w:t>
            </w:r>
          </w:p>
          <w:p w:rsidR="00DA3FC1" w:rsidRDefault="009A2AF2">
            <w:pPr>
              <w:tabs>
                <w:tab w:val="left" w:pos="4570"/>
              </w:tabs>
              <w:jc w:val="both"/>
              <w:rPr>
                <w:sz w:val="20"/>
                <w:szCs w:val="20"/>
              </w:rPr>
            </w:pPr>
            <w:r>
              <w:rPr>
                <w:sz w:val="20"/>
                <w:szCs w:val="20"/>
              </w:rPr>
              <w:t>speeches.tv/scic/portal/</w:t>
            </w:r>
          </w:p>
          <w:p w:rsidR="00DA3FC1" w:rsidRDefault="009A2AF2">
            <w:pPr>
              <w:tabs>
                <w:tab w:val="left" w:pos="4570"/>
              </w:tabs>
              <w:jc w:val="both"/>
              <w:rPr>
                <w:sz w:val="20"/>
                <w:szCs w:val="20"/>
              </w:rPr>
            </w:pPr>
            <w:r>
              <w:rPr>
                <w:sz w:val="20"/>
                <w:szCs w:val="20"/>
              </w:rPr>
              <w:t>speech_repository</w:t>
            </w:r>
          </w:p>
        </w:tc>
        <w:tc>
          <w:tcPr>
            <w:tcW w:w="1706" w:type="dxa"/>
            <w:gridSpan w:val="2"/>
            <w:tcBorders>
              <w:top w:val="single" w:sz="4" w:space="0" w:color="000000"/>
              <w:left w:val="single" w:sz="4" w:space="0" w:color="000000"/>
              <w:bottom w:val="single" w:sz="4" w:space="0" w:color="000000"/>
              <w:right w:val="single" w:sz="4" w:space="0" w:color="000000"/>
            </w:tcBorders>
          </w:tcPr>
          <w:p w:rsidR="00DA3FC1" w:rsidRDefault="00DA3FC1">
            <w:pPr>
              <w:rPr>
                <w:color w:val="FF0000"/>
                <w:sz w:val="20"/>
                <w:szCs w:val="20"/>
              </w:rPr>
            </w:pPr>
          </w:p>
        </w:tc>
        <w:tc>
          <w:tcPr>
            <w:tcW w:w="1307" w:type="dxa"/>
            <w:tcBorders>
              <w:top w:val="single" w:sz="4" w:space="0" w:color="000000"/>
              <w:left w:val="single" w:sz="4" w:space="0" w:color="000000"/>
              <w:bottom w:val="single" w:sz="4" w:space="0" w:color="000000"/>
              <w:right w:val="single" w:sz="4" w:space="0" w:color="000000"/>
            </w:tcBorders>
          </w:tcPr>
          <w:p w:rsidR="00DA3FC1" w:rsidRDefault="00DA3FC1">
            <w:pPr>
              <w:rPr>
                <w:sz w:val="20"/>
                <w:szCs w:val="20"/>
              </w:rPr>
            </w:pPr>
          </w:p>
        </w:tc>
      </w:tr>
    </w:tbl>
    <w:p w:rsidR="00DA3FC1" w:rsidRDefault="009A2AF2">
      <w:pPr>
        <w:rPr>
          <w:b/>
          <w:sz w:val="20"/>
          <w:szCs w:val="20"/>
        </w:rPr>
      </w:pPr>
      <w:r>
        <w:br w:type="page"/>
      </w:r>
    </w:p>
    <w:p w:rsidR="00DA3FC1" w:rsidRDefault="009A2AF2">
      <w:r>
        <w:rPr>
          <w:b/>
        </w:rPr>
        <w:lastRenderedPageBreak/>
        <w:t>Предмети за француски јазик (2 семестар, задолжителни)</w:t>
      </w:r>
    </w:p>
    <w:tbl>
      <w:tblPr>
        <w:tblStyle w:val="13"/>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
        <w:gridCol w:w="901"/>
        <w:gridCol w:w="303"/>
        <w:gridCol w:w="336"/>
        <w:gridCol w:w="1254"/>
        <w:gridCol w:w="474"/>
        <w:gridCol w:w="739"/>
        <w:gridCol w:w="738"/>
        <w:gridCol w:w="2680"/>
        <w:gridCol w:w="1001"/>
        <w:gridCol w:w="1015"/>
      </w:tblGrid>
      <w:tr w:rsidR="00DA3FC1">
        <w:tc>
          <w:tcPr>
            <w:tcW w:w="1939" w:type="dxa"/>
            <w:gridSpan w:val="4"/>
          </w:tcPr>
          <w:p w:rsidR="00DA3FC1" w:rsidRDefault="009A2AF2">
            <w:pPr>
              <w:jc w:val="both"/>
              <w:rPr>
                <w:sz w:val="20"/>
                <w:szCs w:val="20"/>
              </w:rPr>
            </w:pPr>
            <w:r>
              <w:rPr>
                <w:b/>
                <w:sz w:val="20"/>
                <w:szCs w:val="20"/>
              </w:rPr>
              <w:t>Прилог бр.3</w:t>
            </w:r>
          </w:p>
        </w:tc>
        <w:tc>
          <w:tcPr>
            <w:tcW w:w="7901" w:type="dxa"/>
            <w:gridSpan w:val="7"/>
          </w:tcPr>
          <w:p w:rsidR="00DA3FC1" w:rsidRDefault="009A2AF2">
            <w:pPr>
              <w:rPr>
                <w:sz w:val="20"/>
                <w:szCs w:val="20"/>
              </w:rPr>
            </w:pPr>
            <w:r>
              <w:rPr>
                <w:b/>
                <w:sz w:val="20"/>
                <w:szCs w:val="20"/>
              </w:rPr>
              <w:t>Предметна програма од втор циклус на студии</w:t>
            </w:r>
          </w:p>
        </w:tc>
      </w:tr>
      <w:tr w:rsidR="00DA3FC1">
        <w:tc>
          <w:tcPr>
            <w:tcW w:w="399" w:type="dxa"/>
          </w:tcPr>
          <w:p w:rsidR="00DA3FC1" w:rsidRDefault="009A2AF2">
            <w:pPr>
              <w:rPr>
                <w:sz w:val="20"/>
                <w:szCs w:val="20"/>
              </w:rPr>
            </w:pPr>
            <w:r>
              <w:rPr>
                <w:sz w:val="20"/>
                <w:szCs w:val="20"/>
              </w:rPr>
              <w:t>1.</w:t>
            </w:r>
          </w:p>
        </w:tc>
        <w:tc>
          <w:tcPr>
            <w:tcW w:w="1540" w:type="dxa"/>
            <w:gridSpan w:val="3"/>
          </w:tcPr>
          <w:p w:rsidR="00DA3FC1" w:rsidRDefault="009A2AF2">
            <w:pPr>
              <w:rPr>
                <w:sz w:val="20"/>
                <w:szCs w:val="20"/>
              </w:rPr>
            </w:pPr>
            <w:r>
              <w:rPr>
                <w:sz w:val="20"/>
                <w:szCs w:val="20"/>
              </w:rPr>
              <w:t>Наслов на наставниот предмет</w:t>
            </w:r>
          </w:p>
        </w:tc>
        <w:tc>
          <w:tcPr>
            <w:tcW w:w="7901" w:type="dxa"/>
            <w:gridSpan w:val="7"/>
          </w:tcPr>
          <w:p w:rsidR="00DA3FC1" w:rsidRDefault="009A2AF2">
            <w:pPr>
              <w:rPr>
                <w:b/>
                <w:sz w:val="20"/>
                <w:szCs w:val="20"/>
              </w:rPr>
            </w:pPr>
            <w:r>
              <w:rPr>
                <w:b/>
              </w:rPr>
              <w:t>КОНТРАСТИВНА АНАЛИЗА НА ГОВОР И ТЕРМИНОЛОГИЈА (ФРАНЦУСКИ ЈАЗИК)</w:t>
            </w:r>
          </w:p>
        </w:tc>
      </w:tr>
      <w:tr w:rsidR="00DA3FC1">
        <w:tc>
          <w:tcPr>
            <w:tcW w:w="399" w:type="dxa"/>
          </w:tcPr>
          <w:p w:rsidR="00DA3FC1" w:rsidRDefault="009A2AF2">
            <w:pPr>
              <w:rPr>
                <w:sz w:val="20"/>
                <w:szCs w:val="20"/>
              </w:rPr>
            </w:pPr>
            <w:r>
              <w:rPr>
                <w:sz w:val="20"/>
                <w:szCs w:val="20"/>
              </w:rPr>
              <w:t>2.</w:t>
            </w:r>
          </w:p>
        </w:tc>
        <w:tc>
          <w:tcPr>
            <w:tcW w:w="1540" w:type="dxa"/>
            <w:gridSpan w:val="3"/>
          </w:tcPr>
          <w:p w:rsidR="00DA3FC1" w:rsidRDefault="009A2AF2">
            <w:pPr>
              <w:rPr>
                <w:sz w:val="20"/>
                <w:szCs w:val="20"/>
              </w:rPr>
            </w:pPr>
            <w:r>
              <w:rPr>
                <w:sz w:val="20"/>
                <w:szCs w:val="20"/>
              </w:rPr>
              <w:t>Код</w:t>
            </w:r>
          </w:p>
        </w:tc>
        <w:tc>
          <w:tcPr>
            <w:tcW w:w="7901" w:type="dxa"/>
            <w:gridSpan w:val="7"/>
          </w:tcPr>
          <w:p w:rsidR="00DA3FC1" w:rsidRDefault="00DA3FC1">
            <w:pPr>
              <w:rPr>
                <w:sz w:val="20"/>
                <w:szCs w:val="20"/>
              </w:rPr>
            </w:pPr>
          </w:p>
        </w:tc>
      </w:tr>
      <w:tr w:rsidR="00DA3FC1">
        <w:tc>
          <w:tcPr>
            <w:tcW w:w="399" w:type="dxa"/>
          </w:tcPr>
          <w:p w:rsidR="00DA3FC1" w:rsidRDefault="009A2AF2">
            <w:pPr>
              <w:rPr>
                <w:sz w:val="20"/>
                <w:szCs w:val="20"/>
              </w:rPr>
            </w:pPr>
            <w:r>
              <w:rPr>
                <w:sz w:val="20"/>
                <w:szCs w:val="20"/>
              </w:rPr>
              <w:t>3.</w:t>
            </w:r>
          </w:p>
        </w:tc>
        <w:tc>
          <w:tcPr>
            <w:tcW w:w="1540" w:type="dxa"/>
            <w:gridSpan w:val="3"/>
          </w:tcPr>
          <w:p w:rsidR="00DA3FC1" w:rsidRDefault="009A2AF2">
            <w:pPr>
              <w:rPr>
                <w:sz w:val="20"/>
                <w:szCs w:val="20"/>
              </w:rPr>
            </w:pPr>
            <w:r>
              <w:rPr>
                <w:sz w:val="20"/>
                <w:szCs w:val="20"/>
              </w:rPr>
              <w:t>Студиска програма</w:t>
            </w:r>
          </w:p>
        </w:tc>
        <w:tc>
          <w:tcPr>
            <w:tcW w:w="7901" w:type="dxa"/>
            <w:gridSpan w:val="7"/>
          </w:tcPr>
          <w:p w:rsidR="00DA3FC1" w:rsidRDefault="009A2AF2">
            <w:pPr>
              <w:rPr>
                <w:sz w:val="20"/>
                <w:szCs w:val="20"/>
              </w:rPr>
            </w:pPr>
            <w:r>
              <w:t>Конференциско толкување</w:t>
            </w:r>
          </w:p>
        </w:tc>
      </w:tr>
      <w:tr w:rsidR="00DA3FC1">
        <w:tc>
          <w:tcPr>
            <w:tcW w:w="399" w:type="dxa"/>
          </w:tcPr>
          <w:p w:rsidR="00DA3FC1" w:rsidRDefault="009A2AF2">
            <w:pPr>
              <w:rPr>
                <w:sz w:val="20"/>
                <w:szCs w:val="20"/>
              </w:rPr>
            </w:pPr>
            <w:r>
              <w:rPr>
                <w:sz w:val="20"/>
                <w:szCs w:val="20"/>
              </w:rPr>
              <w:t>4.</w:t>
            </w:r>
          </w:p>
        </w:tc>
        <w:tc>
          <w:tcPr>
            <w:tcW w:w="1540" w:type="dxa"/>
            <w:gridSpan w:val="3"/>
          </w:tcPr>
          <w:p w:rsidR="00DA3FC1" w:rsidRDefault="009A2AF2">
            <w:pPr>
              <w:rPr>
                <w:sz w:val="20"/>
                <w:szCs w:val="20"/>
              </w:rPr>
            </w:pPr>
            <w:r>
              <w:rPr>
                <w:sz w:val="20"/>
                <w:szCs w:val="20"/>
              </w:rPr>
              <w:t>Организатор на студиската програма (единица - институт, катедра, оддел)</w:t>
            </w:r>
          </w:p>
        </w:tc>
        <w:tc>
          <w:tcPr>
            <w:tcW w:w="7901" w:type="dxa"/>
            <w:gridSpan w:val="7"/>
          </w:tcPr>
          <w:p w:rsidR="00DA3FC1" w:rsidRDefault="009A2AF2">
            <w:pPr>
              <w:rPr>
                <w:sz w:val="20"/>
                <w:szCs w:val="20"/>
              </w:rPr>
            </w:pPr>
            <w:r>
              <w:t>Филолошки факултет „Блаже Конески“ – Скопје</w:t>
            </w:r>
          </w:p>
        </w:tc>
      </w:tr>
      <w:tr w:rsidR="00DA3FC1">
        <w:tc>
          <w:tcPr>
            <w:tcW w:w="399" w:type="dxa"/>
          </w:tcPr>
          <w:p w:rsidR="00DA3FC1" w:rsidRDefault="009A2AF2">
            <w:pPr>
              <w:rPr>
                <w:sz w:val="20"/>
                <w:szCs w:val="20"/>
              </w:rPr>
            </w:pPr>
            <w:r>
              <w:rPr>
                <w:sz w:val="20"/>
                <w:szCs w:val="20"/>
              </w:rPr>
              <w:t>5.</w:t>
            </w:r>
          </w:p>
        </w:tc>
        <w:tc>
          <w:tcPr>
            <w:tcW w:w="1540" w:type="dxa"/>
            <w:gridSpan w:val="3"/>
          </w:tcPr>
          <w:p w:rsidR="00DA3FC1" w:rsidRDefault="009A2AF2">
            <w:pPr>
              <w:rPr>
                <w:sz w:val="20"/>
                <w:szCs w:val="20"/>
              </w:rPr>
            </w:pPr>
            <w:r>
              <w:rPr>
                <w:sz w:val="20"/>
                <w:szCs w:val="20"/>
              </w:rPr>
              <w:t>Степен (прв, втор, трет циклус)</w:t>
            </w:r>
          </w:p>
        </w:tc>
        <w:tc>
          <w:tcPr>
            <w:tcW w:w="7901" w:type="dxa"/>
            <w:gridSpan w:val="7"/>
          </w:tcPr>
          <w:p w:rsidR="00DA3FC1" w:rsidRDefault="009A2AF2">
            <w:pPr>
              <w:rPr>
                <w:sz w:val="20"/>
                <w:szCs w:val="20"/>
              </w:rPr>
            </w:pPr>
            <w:r>
              <w:rPr>
                <w:sz w:val="20"/>
                <w:szCs w:val="20"/>
              </w:rPr>
              <w:t>Втор циклус</w:t>
            </w:r>
          </w:p>
        </w:tc>
      </w:tr>
      <w:tr w:rsidR="00DA3FC1">
        <w:tc>
          <w:tcPr>
            <w:tcW w:w="399" w:type="dxa"/>
          </w:tcPr>
          <w:p w:rsidR="00DA3FC1" w:rsidRDefault="009A2AF2">
            <w:pPr>
              <w:rPr>
                <w:sz w:val="20"/>
                <w:szCs w:val="20"/>
              </w:rPr>
            </w:pPr>
            <w:r>
              <w:rPr>
                <w:sz w:val="20"/>
                <w:szCs w:val="20"/>
              </w:rPr>
              <w:t>6.</w:t>
            </w:r>
          </w:p>
        </w:tc>
        <w:tc>
          <w:tcPr>
            <w:tcW w:w="1540" w:type="dxa"/>
            <w:gridSpan w:val="3"/>
          </w:tcPr>
          <w:p w:rsidR="00DA3FC1" w:rsidRDefault="009A2AF2">
            <w:pPr>
              <w:rPr>
                <w:sz w:val="20"/>
                <w:szCs w:val="20"/>
              </w:rPr>
            </w:pPr>
            <w:r>
              <w:rPr>
                <w:sz w:val="20"/>
                <w:szCs w:val="20"/>
              </w:rPr>
              <w:t>Академска година/семестар</w:t>
            </w:r>
          </w:p>
        </w:tc>
        <w:tc>
          <w:tcPr>
            <w:tcW w:w="1728" w:type="dxa"/>
            <w:gridSpan w:val="2"/>
          </w:tcPr>
          <w:p w:rsidR="00DA3FC1" w:rsidRDefault="009A2AF2">
            <w:pPr>
              <w:rPr>
                <w:sz w:val="20"/>
                <w:szCs w:val="20"/>
              </w:rPr>
            </w:pPr>
            <w:r>
              <w:rPr>
                <w:sz w:val="20"/>
                <w:szCs w:val="20"/>
              </w:rPr>
              <w:t>Прва година / втор семестар</w:t>
            </w:r>
          </w:p>
        </w:tc>
        <w:tc>
          <w:tcPr>
            <w:tcW w:w="739" w:type="dxa"/>
          </w:tcPr>
          <w:p w:rsidR="00DA3FC1" w:rsidRDefault="00DA3FC1">
            <w:pPr>
              <w:rPr>
                <w:sz w:val="20"/>
                <w:szCs w:val="20"/>
              </w:rPr>
            </w:pPr>
          </w:p>
        </w:tc>
        <w:tc>
          <w:tcPr>
            <w:tcW w:w="4419" w:type="dxa"/>
            <w:gridSpan w:val="3"/>
          </w:tcPr>
          <w:p w:rsidR="00DA3FC1" w:rsidRDefault="009A2AF2">
            <w:pPr>
              <w:rPr>
                <w:sz w:val="20"/>
                <w:szCs w:val="20"/>
              </w:rPr>
            </w:pPr>
            <w:r>
              <w:rPr>
                <w:sz w:val="20"/>
                <w:szCs w:val="20"/>
              </w:rPr>
              <w:t xml:space="preserve">Број на ЕКТС-кредити </w:t>
            </w:r>
          </w:p>
        </w:tc>
        <w:tc>
          <w:tcPr>
            <w:tcW w:w="1015" w:type="dxa"/>
          </w:tcPr>
          <w:p w:rsidR="00DA3FC1" w:rsidRDefault="009A2AF2">
            <w:pPr>
              <w:rPr>
                <w:sz w:val="20"/>
                <w:szCs w:val="20"/>
              </w:rPr>
            </w:pPr>
            <w:r>
              <w:rPr>
                <w:sz w:val="20"/>
                <w:szCs w:val="20"/>
              </w:rPr>
              <w:t>3</w:t>
            </w:r>
          </w:p>
        </w:tc>
      </w:tr>
      <w:tr w:rsidR="00DA3FC1">
        <w:tc>
          <w:tcPr>
            <w:tcW w:w="399" w:type="dxa"/>
          </w:tcPr>
          <w:p w:rsidR="00DA3FC1" w:rsidRDefault="009A2AF2">
            <w:pPr>
              <w:rPr>
                <w:sz w:val="20"/>
                <w:szCs w:val="20"/>
              </w:rPr>
            </w:pPr>
            <w:r>
              <w:rPr>
                <w:sz w:val="20"/>
                <w:szCs w:val="20"/>
              </w:rPr>
              <w:t>8.</w:t>
            </w:r>
          </w:p>
        </w:tc>
        <w:tc>
          <w:tcPr>
            <w:tcW w:w="1540" w:type="dxa"/>
            <w:gridSpan w:val="3"/>
          </w:tcPr>
          <w:p w:rsidR="00DA3FC1" w:rsidRDefault="009A2AF2">
            <w:pPr>
              <w:rPr>
                <w:sz w:val="20"/>
                <w:szCs w:val="20"/>
              </w:rPr>
            </w:pPr>
            <w:r>
              <w:rPr>
                <w:sz w:val="20"/>
                <w:szCs w:val="20"/>
              </w:rPr>
              <w:t>Наставник</w:t>
            </w:r>
          </w:p>
        </w:tc>
        <w:tc>
          <w:tcPr>
            <w:tcW w:w="7901" w:type="dxa"/>
            <w:gridSpan w:val="7"/>
          </w:tcPr>
          <w:p w:rsidR="00DA3FC1" w:rsidRDefault="009A2AF2">
            <w:pPr>
              <w:rPr>
                <w:sz w:val="20"/>
                <w:szCs w:val="20"/>
              </w:rPr>
            </w:pPr>
            <w:r>
              <w:rPr>
                <w:sz w:val="20"/>
                <w:szCs w:val="20"/>
              </w:rPr>
              <w:t xml:space="preserve">д-р Ирина Бабамова, редовен професор </w:t>
            </w:r>
          </w:p>
        </w:tc>
      </w:tr>
      <w:tr w:rsidR="00DA3FC1">
        <w:tc>
          <w:tcPr>
            <w:tcW w:w="399" w:type="dxa"/>
          </w:tcPr>
          <w:p w:rsidR="00DA3FC1" w:rsidRDefault="009A2AF2">
            <w:pPr>
              <w:rPr>
                <w:sz w:val="20"/>
                <w:szCs w:val="20"/>
              </w:rPr>
            </w:pPr>
            <w:r>
              <w:rPr>
                <w:sz w:val="20"/>
                <w:szCs w:val="20"/>
              </w:rPr>
              <w:t>9.</w:t>
            </w:r>
          </w:p>
        </w:tc>
        <w:tc>
          <w:tcPr>
            <w:tcW w:w="1540" w:type="dxa"/>
            <w:gridSpan w:val="3"/>
          </w:tcPr>
          <w:p w:rsidR="00DA3FC1" w:rsidRDefault="009A2AF2">
            <w:pPr>
              <w:rPr>
                <w:sz w:val="20"/>
                <w:szCs w:val="20"/>
              </w:rPr>
            </w:pPr>
            <w:r>
              <w:rPr>
                <w:sz w:val="20"/>
                <w:szCs w:val="20"/>
              </w:rPr>
              <w:t>Предуслови за запишување на предметот</w:t>
            </w:r>
          </w:p>
        </w:tc>
        <w:tc>
          <w:tcPr>
            <w:tcW w:w="7901" w:type="dxa"/>
            <w:gridSpan w:val="7"/>
          </w:tcPr>
          <w:p w:rsidR="00DA3FC1" w:rsidRDefault="009A2AF2">
            <w:pPr>
              <w:rPr>
                <w:sz w:val="20"/>
                <w:szCs w:val="20"/>
              </w:rPr>
            </w:pPr>
            <w:r>
              <w:rPr>
                <w:sz w:val="20"/>
                <w:szCs w:val="20"/>
              </w:rPr>
              <w:t>Нема</w:t>
            </w:r>
          </w:p>
        </w:tc>
      </w:tr>
      <w:tr w:rsidR="00DA3FC1">
        <w:tc>
          <w:tcPr>
            <w:tcW w:w="399" w:type="dxa"/>
          </w:tcPr>
          <w:p w:rsidR="00DA3FC1" w:rsidRDefault="009A2AF2">
            <w:pPr>
              <w:rPr>
                <w:sz w:val="20"/>
                <w:szCs w:val="20"/>
              </w:rPr>
            </w:pPr>
            <w:r>
              <w:rPr>
                <w:sz w:val="20"/>
                <w:szCs w:val="20"/>
              </w:rPr>
              <w:t>10.</w:t>
            </w:r>
          </w:p>
        </w:tc>
        <w:tc>
          <w:tcPr>
            <w:tcW w:w="9441" w:type="dxa"/>
            <w:gridSpan w:val="10"/>
          </w:tcPr>
          <w:p w:rsidR="00DA3FC1" w:rsidRDefault="009A2AF2">
            <w:pPr>
              <w:rPr>
                <w:sz w:val="20"/>
                <w:szCs w:val="20"/>
              </w:rPr>
            </w:pPr>
            <w:r>
              <w:rPr>
                <w:sz w:val="20"/>
                <w:szCs w:val="20"/>
              </w:rPr>
              <w:t xml:space="preserve">Цели на предметната програма (компетенции): </w:t>
            </w:r>
          </w:p>
          <w:p w:rsidR="00DA3FC1" w:rsidRDefault="009A2AF2">
            <w:r>
              <w:t xml:space="preserve">Стекнување способност за </w:t>
            </w:r>
          </w:p>
          <w:p w:rsidR="00DA3FC1" w:rsidRDefault="009A2AF2">
            <w:r>
              <w:t xml:space="preserve">- препознаање на карактеристиките на усното изразување (устен говор) на францускиот јазик; </w:t>
            </w:r>
          </w:p>
          <w:p w:rsidR="00DA3FC1" w:rsidRDefault="009A2AF2">
            <w:r>
              <w:t xml:space="preserve">- препознавање на разликите при спонтан говор/спонтано усно изразување  на француски и на  македонски јазик; </w:t>
            </w:r>
          </w:p>
          <w:p w:rsidR="00DA3FC1" w:rsidRDefault="009A2AF2">
            <w:r>
              <w:t xml:space="preserve">- препознавање и справување со терминологија од разговорниот, публицистичкиот, научниот, административниот функционален потстил. </w:t>
            </w:r>
          </w:p>
          <w:p w:rsidR="00DA3FC1" w:rsidRDefault="009A2AF2">
            <w:pPr>
              <w:rPr>
                <w:sz w:val="20"/>
                <w:szCs w:val="20"/>
              </w:rPr>
            </w:pPr>
            <w:r>
              <w:t>Развивање способност за самостојно пребарување во терминолошки речници и бази и утврдување еквиваленција на релација од францускиот кон македонскиот јазик и обратно.</w:t>
            </w:r>
          </w:p>
        </w:tc>
      </w:tr>
      <w:tr w:rsidR="00DA3FC1">
        <w:tc>
          <w:tcPr>
            <w:tcW w:w="399" w:type="dxa"/>
          </w:tcPr>
          <w:p w:rsidR="00DA3FC1" w:rsidRDefault="009A2AF2">
            <w:pPr>
              <w:rPr>
                <w:sz w:val="20"/>
                <w:szCs w:val="20"/>
              </w:rPr>
            </w:pPr>
            <w:r>
              <w:rPr>
                <w:sz w:val="20"/>
                <w:szCs w:val="20"/>
              </w:rPr>
              <w:t>11.</w:t>
            </w:r>
          </w:p>
        </w:tc>
        <w:tc>
          <w:tcPr>
            <w:tcW w:w="9441" w:type="dxa"/>
            <w:gridSpan w:val="10"/>
          </w:tcPr>
          <w:p w:rsidR="00DA3FC1" w:rsidRDefault="009A2AF2">
            <w:pPr>
              <w:rPr>
                <w:sz w:val="20"/>
                <w:szCs w:val="20"/>
              </w:rPr>
            </w:pPr>
            <w:r>
              <w:rPr>
                <w:sz w:val="20"/>
                <w:szCs w:val="20"/>
              </w:rPr>
              <w:t xml:space="preserve">Содржина на предметната програма: </w:t>
            </w:r>
          </w:p>
          <w:p w:rsidR="00DA3FC1" w:rsidRDefault="009A2AF2">
            <w:r>
              <w:t xml:space="preserve">Контрастивната анализа и традуктологијата како делови од контрастивната лингвистика. Поимот еквиваленција – централен поим за толкувачкиот процес. Карактеристики на устен говор на француски/македонски јазик (спонтаност, прозодиски карактеристики, феноменот „disfluence“ и сл.). </w:t>
            </w:r>
          </w:p>
          <w:p w:rsidR="00DA3FC1" w:rsidRDefault="009A2AF2">
            <w:r>
              <w:t xml:space="preserve">Терминологијата како дисциплина. Дефиниција за термин. Терминологијата и стручниот јазик (ставот на Р. Кочурек). Терминологијата и толкувањето. Терминологија и терминографија. Терминолошки бази на податоци за францускиот јазик. Терминолошки ресурси за македонскиот јазик. Подготовка на француско-македонски терминолошки листи  врз основа на текстови од публицистичкиот, административниот, научниот потстил. </w:t>
            </w:r>
          </w:p>
          <w:p w:rsidR="00DA3FC1" w:rsidRDefault="009A2AF2">
            <w:pPr>
              <w:rPr>
                <w:sz w:val="20"/>
                <w:szCs w:val="20"/>
              </w:rPr>
            </w:pPr>
            <w:r>
              <w:t>Наставата по овој предмет вклучува контрастивна анализа на говори (утврдување јазични сличности и разлики ) на француски и на македонски јазик со терминологија од наведените функционални потстилови.</w:t>
            </w:r>
          </w:p>
        </w:tc>
      </w:tr>
      <w:tr w:rsidR="00DA3FC1">
        <w:tc>
          <w:tcPr>
            <w:tcW w:w="399" w:type="dxa"/>
          </w:tcPr>
          <w:p w:rsidR="00DA3FC1" w:rsidRDefault="009A2AF2">
            <w:pPr>
              <w:rPr>
                <w:sz w:val="20"/>
                <w:szCs w:val="20"/>
              </w:rPr>
            </w:pPr>
            <w:r>
              <w:rPr>
                <w:sz w:val="20"/>
                <w:szCs w:val="20"/>
              </w:rPr>
              <w:t>12.</w:t>
            </w:r>
          </w:p>
        </w:tc>
        <w:tc>
          <w:tcPr>
            <w:tcW w:w="9441" w:type="dxa"/>
            <w:gridSpan w:val="10"/>
          </w:tcPr>
          <w:p w:rsidR="00DA3FC1" w:rsidRDefault="009A2AF2">
            <w:pPr>
              <w:rPr>
                <w:sz w:val="20"/>
                <w:szCs w:val="20"/>
              </w:rPr>
            </w:pPr>
            <w:r>
              <w:rPr>
                <w:sz w:val="20"/>
                <w:szCs w:val="20"/>
              </w:rPr>
              <w:t xml:space="preserve">Методи на учење:  </w:t>
            </w:r>
            <w:r>
              <w:t>предавања и вежби, консултации, проектна задача, домашно учење (подготовка на испит)</w:t>
            </w:r>
          </w:p>
        </w:tc>
      </w:tr>
      <w:tr w:rsidR="00DA3FC1">
        <w:tc>
          <w:tcPr>
            <w:tcW w:w="399" w:type="dxa"/>
          </w:tcPr>
          <w:p w:rsidR="00DA3FC1" w:rsidRDefault="009A2AF2">
            <w:pPr>
              <w:rPr>
                <w:sz w:val="20"/>
                <w:szCs w:val="20"/>
              </w:rPr>
            </w:pPr>
            <w:r>
              <w:rPr>
                <w:sz w:val="20"/>
                <w:szCs w:val="20"/>
              </w:rPr>
              <w:t>13.</w:t>
            </w:r>
          </w:p>
        </w:tc>
        <w:tc>
          <w:tcPr>
            <w:tcW w:w="1540" w:type="dxa"/>
            <w:gridSpan w:val="3"/>
          </w:tcPr>
          <w:p w:rsidR="00DA3FC1" w:rsidRDefault="009A2AF2">
            <w:pPr>
              <w:rPr>
                <w:sz w:val="20"/>
                <w:szCs w:val="20"/>
              </w:rPr>
            </w:pPr>
            <w:r>
              <w:rPr>
                <w:sz w:val="20"/>
                <w:szCs w:val="20"/>
              </w:rPr>
              <w:t>Вкупен расположив фонд на време</w:t>
            </w:r>
          </w:p>
        </w:tc>
        <w:tc>
          <w:tcPr>
            <w:tcW w:w="7901" w:type="dxa"/>
            <w:gridSpan w:val="7"/>
          </w:tcPr>
          <w:p w:rsidR="00DA3FC1" w:rsidRDefault="009A2AF2">
            <w:pPr>
              <w:rPr>
                <w:sz w:val="20"/>
                <w:szCs w:val="20"/>
              </w:rPr>
            </w:pPr>
            <w:r>
              <w:rPr>
                <w:sz w:val="20"/>
                <w:szCs w:val="20"/>
              </w:rPr>
              <w:t>90</w:t>
            </w:r>
          </w:p>
        </w:tc>
      </w:tr>
      <w:tr w:rsidR="00DA3FC1">
        <w:tc>
          <w:tcPr>
            <w:tcW w:w="399" w:type="dxa"/>
          </w:tcPr>
          <w:p w:rsidR="00DA3FC1" w:rsidRDefault="009A2AF2">
            <w:pPr>
              <w:rPr>
                <w:sz w:val="20"/>
                <w:szCs w:val="20"/>
              </w:rPr>
            </w:pPr>
            <w:r>
              <w:rPr>
                <w:sz w:val="20"/>
                <w:szCs w:val="20"/>
              </w:rPr>
              <w:t>14.</w:t>
            </w:r>
          </w:p>
        </w:tc>
        <w:tc>
          <w:tcPr>
            <w:tcW w:w="1540" w:type="dxa"/>
            <w:gridSpan w:val="3"/>
          </w:tcPr>
          <w:p w:rsidR="00DA3FC1" w:rsidRDefault="009A2AF2">
            <w:pPr>
              <w:rPr>
                <w:sz w:val="20"/>
                <w:szCs w:val="20"/>
              </w:rPr>
            </w:pPr>
            <w:r>
              <w:rPr>
                <w:sz w:val="20"/>
                <w:szCs w:val="20"/>
              </w:rPr>
              <w:t>Распределба на расположивото време</w:t>
            </w:r>
          </w:p>
        </w:tc>
        <w:tc>
          <w:tcPr>
            <w:tcW w:w="7901" w:type="dxa"/>
            <w:gridSpan w:val="7"/>
            <w:vAlign w:val="center"/>
          </w:tcPr>
          <w:p w:rsidR="00DA3FC1" w:rsidRDefault="00DA3FC1">
            <w:pPr>
              <w:rPr>
                <w:color w:val="FF0000"/>
                <w:sz w:val="20"/>
                <w:szCs w:val="20"/>
              </w:rPr>
            </w:pPr>
          </w:p>
        </w:tc>
      </w:tr>
      <w:tr w:rsidR="00DA3FC1">
        <w:trPr>
          <w:cantSplit/>
        </w:trPr>
        <w:tc>
          <w:tcPr>
            <w:tcW w:w="399" w:type="dxa"/>
            <w:vMerge w:val="restart"/>
          </w:tcPr>
          <w:p w:rsidR="00DA3FC1" w:rsidRDefault="009A2AF2">
            <w:pPr>
              <w:rPr>
                <w:sz w:val="20"/>
                <w:szCs w:val="20"/>
              </w:rPr>
            </w:pPr>
            <w:r>
              <w:rPr>
                <w:sz w:val="20"/>
                <w:szCs w:val="20"/>
              </w:rPr>
              <w:t>1</w:t>
            </w:r>
            <w:r>
              <w:rPr>
                <w:sz w:val="20"/>
                <w:szCs w:val="20"/>
              </w:rPr>
              <w:lastRenderedPageBreak/>
              <w:t>5.</w:t>
            </w:r>
          </w:p>
        </w:tc>
        <w:tc>
          <w:tcPr>
            <w:tcW w:w="1540" w:type="dxa"/>
            <w:gridSpan w:val="3"/>
            <w:vMerge w:val="restart"/>
          </w:tcPr>
          <w:p w:rsidR="00DA3FC1" w:rsidRDefault="009A2AF2">
            <w:pPr>
              <w:rPr>
                <w:sz w:val="20"/>
                <w:szCs w:val="20"/>
              </w:rPr>
            </w:pPr>
            <w:r>
              <w:rPr>
                <w:sz w:val="20"/>
                <w:szCs w:val="20"/>
              </w:rPr>
              <w:lastRenderedPageBreak/>
              <w:t xml:space="preserve">Форми на </w:t>
            </w:r>
            <w:r>
              <w:rPr>
                <w:sz w:val="20"/>
                <w:szCs w:val="20"/>
              </w:rPr>
              <w:lastRenderedPageBreak/>
              <w:t>наставните активности</w:t>
            </w:r>
          </w:p>
        </w:tc>
        <w:tc>
          <w:tcPr>
            <w:tcW w:w="1254" w:type="dxa"/>
          </w:tcPr>
          <w:p w:rsidR="00DA3FC1" w:rsidRDefault="009A2AF2">
            <w:pPr>
              <w:rPr>
                <w:sz w:val="20"/>
                <w:szCs w:val="20"/>
              </w:rPr>
            </w:pPr>
            <w:r>
              <w:rPr>
                <w:sz w:val="20"/>
                <w:szCs w:val="20"/>
              </w:rPr>
              <w:lastRenderedPageBreak/>
              <w:t>15.1.</w:t>
            </w:r>
          </w:p>
        </w:tc>
        <w:tc>
          <w:tcPr>
            <w:tcW w:w="4631" w:type="dxa"/>
            <w:gridSpan w:val="4"/>
          </w:tcPr>
          <w:p w:rsidR="00DA3FC1" w:rsidRDefault="009A2AF2">
            <w:pPr>
              <w:rPr>
                <w:sz w:val="20"/>
                <w:szCs w:val="20"/>
              </w:rPr>
            </w:pPr>
            <w:r>
              <w:rPr>
                <w:sz w:val="20"/>
                <w:szCs w:val="20"/>
              </w:rPr>
              <w:t>Предавања- теоретска настава.</w:t>
            </w:r>
          </w:p>
        </w:tc>
        <w:tc>
          <w:tcPr>
            <w:tcW w:w="2016" w:type="dxa"/>
            <w:gridSpan w:val="2"/>
          </w:tcPr>
          <w:p w:rsidR="00DA3FC1" w:rsidRDefault="009A2AF2">
            <w:pPr>
              <w:ind w:left="800"/>
              <w:rPr>
                <w:rFonts w:ascii="Calibri" w:eastAsia="Calibri" w:hAnsi="Calibri" w:cs="Calibri"/>
                <w:sz w:val="20"/>
                <w:szCs w:val="20"/>
                <w:highlight w:val="white"/>
              </w:rPr>
            </w:pPr>
            <w:r>
              <w:rPr>
                <w:rFonts w:ascii="Calibri" w:eastAsia="Calibri" w:hAnsi="Calibri" w:cs="Calibri"/>
                <w:sz w:val="20"/>
                <w:szCs w:val="20"/>
                <w:highlight w:val="white"/>
              </w:rPr>
              <w:t>10 часови</w:t>
            </w:r>
          </w:p>
        </w:tc>
      </w:tr>
      <w:tr w:rsidR="00DA3FC1">
        <w:trPr>
          <w:cantSplit/>
        </w:trPr>
        <w:tc>
          <w:tcPr>
            <w:tcW w:w="399" w:type="dxa"/>
            <w:vMerge/>
          </w:tcPr>
          <w:p w:rsidR="00DA3FC1" w:rsidRDefault="00DA3FC1">
            <w:pPr>
              <w:widowControl w:val="0"/>
              <w:spacing w:line="276" w:lineRule="auto"/>
              <w:rPr>
                <w:rFonts w:ascii="Calibri" w:eastAsia="Calibri" w:hAnsi="Calibri" w:cs="Calibri"/>
                <w:sz w:val="20"/>
                <w:szCs w:val="20"/>
                <w:highlight w:val="white"/>
              </w:rPr>
            </w:pPr>
          </w:p>
        </w:tc>
        <w:tc>
          <w:tcPr>
            <w:tcW w:w="1540"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1254" w:type="dxa"/>
          </w:tcPr>
          <w:p w:rsidR="00DA3FC1" w:rsidRDefault="009A2AF2">
            <w:pPr>
              <w:rPr>
                <w:sz w:val="20"/>
                <w:szCs w:val="20"/>
              </w:rPr>
            </w:pPr>
            <w:r>
              <w:rPr>
                <w:sz w:val="20"/>
                <w:szCs w:val="20"/>
              </w:rPr>
              <w:t>15.2.</w:t>
            </w:r>
          </w:p>
        </w:tc>
        <w:tc>
          <w:tcPr>
            <w:tcW w:w="4631" w:type="dxa"/>
            <w:gridSpan w:val="4"/>
          </w:tcPr>
          <w:p w:rsidR="00DA3FC1" w:rsidRDefault="009A2AF2">
            <w:pPr>
              <w:rPr>
                <w:sz w:val="20"/>
                <w:szCs w:val="20"/>
              </w:rPr>
            </w:pPr>
            <w:r>
              <w:rPr>
                <w:sz w:val="20"/>
                <w:szCs w:val="20"/>
              </w:rPr>
              <w:t xml:space="preserve">Вежби (лабораториски, аудиториумски), семинари, тимска работа. </w:t>
            </w:r>
          </w:p>
        </w:tc>
        <w:tc>
          <w:tcPr>
            <w:tcW w:w="2016" w:type="dxa"/>
            <w:gridSpan w:val="2"/>
          </w:tcPr>
          <w:p w:rsidR="00DA3FC1" w:rsidRDefault="00DA3FC1">
            <w:pPr>
              <w:ind w:left="800"/>
              <w:rPr>
                <w:rFonts w:ascii="Calibri" w:eastAsia="Calibri" w:hAnsi="Calibri" w:cs="Calibri"/>
                <w:sz w:val="20"/>
                <w:szCs w:val="20"/>
                <w:highlight w:val="white"/>
              </w:rPr>
            </w:pPr>
          </w:p>
        </w:tc>
      </w:tr>
      <w:tr w:rsidR="00DA3FC1">
        <w:trPr>
          <w:cantSplit/>
          <w:trHeight w:val="305"/>
        </w:trPr>
        <w:tc>
          <w:tcPr>
            <w:tcW w:w="399" w:type="dxa"/>
            <w:vMerge w:val="restart"/>
          </w:tcPr>
          <w:p w:rsidR="00DA3FC1" w:rsidRDefault="009A2AF2">
            <w:pPr>
              <w:rPr>
                <w:sz w:val="20"/>
                <w:szCs w:val="20"/>
              </w:rPr>
            </w:pPr>
            <w:r>
              <w:rPr>
                <w:sz w:val="20"/>
                <w:szCs w:val="20"/>
              </w:rPr>
              <w:lastRenderedPageBreak/>
              <w:t>16.</w:t>
            </w:r>
          </w:p>
        </w:tc>
        <w:tc>
          <w:tcPr>
            <w:tcW w:w="1540" w:type="dxa"/>
            <w:gridSpan w:val="3"/>
            <w:vMerge w:val="restart"/>
          </w:tcPr>
          <w:p w:rsidR="00DA3FC1" w:rsidRDefault="009A2AF2">
            <w:pPr>
              <w:rPr>
                <w:sz w:val="20"/>
                <w:szCs w:val="20"/>
              </w:rPr>
            </w:pPr>
            <w:r>
              <w:rPr>
                <w:sz w:val="20"/>
                <w:szCs w:val="20"/>
              </w:rPr>
              <w:t>Други форми на активности</w:t>
            </w:r>
          </w:p>
        </w:tc>
        <w:tc>
          <w:tcPr>
            <w:tcW w:w="1254" w:type="dxa"/>
          </w:tcPr>
          <w:p w:rsidR="00DA3FC1" w:rsidRDefault="009A2AF2">
            <w:pPr>
              <w:rPr>
                <w:sz w:val="20"/>
                <w:szCs w:val="20"/>
              </w:rPr>
            </w:pPr>
            <w:r>
              <w:rPr>
                <w:sz w:val="20"/>
                <w:szCs w:val="20"/>
              </w:rPr>
              <w:t>16.1.</w:t>
            </w:r>
          </w:p>
        </w:tc>
        <w:tc>
          <w:tcPr>
            <w:tcW w:w="4631" w:type="dxa"/>
            <w:gridSpan w:val="4"/>
          </w:tcPr>
          <w:p w:rsidR="00DA3FC1" w:rsidRDefault="009A2AF2">
            <w:pPr>
              <w:rPr>
                <w:sz w:val="20"/>
                <w:szCs w:val="20"/>
              </w:rPr>
            </w:pPr>
            <w:r>
              <w:rPr>
                <w:sz w:val="20"/>
                <w:szCs w:val="20"/>
              </w:rPr>
              <w:t xml:space="preserve">Проектни задачи </w:t>
            </w:r>
          </w:p>
        </w:tc>
        <w:tc>
          <w:tcPr>
            <w:tcW w:w="2016" w:type="dxa"/>
            <w:gridSpan w:val="2"/>
          </w:tcPr>
          <w:p w:rsidR="00DA3FC1" w:rsidRDefault="009A2AF2">
            <w:pPr>
              <w:ind w:left="800"/>
              <w:rPr>
                <w:rFonts w:ascii="Calibri" w:eastAsia="Calibri" w:hAnsi="Calibri" w:cs="Calibri"/>
                <w:sz w:val="20"/>
                <w:szCs w:val="20"/>
                <w:highlight w:val="white"/>
              </w:rPr>
            </w:pPr>
            <w:r>
              <w:rPr>
                <w:rFonts w:ascii="Calibri" w:eastAsia="Calibri" w:hAnsi="Calibri" w:cs="Calibri"/>
                <w:sz w:val="20"/>
                <w:szCs w:val="20"/>
                <w:highlight w:val="white"/>
              </w:rPr>
              <w:t>10 часови</w:t>
            </w:r>
          </w:p>
        </w:tc>
      </w:tr>
      <w:tr w:rsidR="00DA3FC1">
        <w:trPr>
          <w:cantSplit/>
          <w:trHeight w:val="170"/>
        </w:trPr>
        <w:tc>
          <w:tcPr>
            <w:tcW w:w="399" w:type="dxa"/>
            <w:vMerge/>
          </w:tcPr>
          <w:p w:rsidR="00DA3FC1" w:rsidRDefault="00DA3FC1">
            <w:pPr>
              <w:widowControl w:val="0"/>
              <w:spacing w:line="276" w:lineRule="auto"/>
              <w:rPr>
                <w:rFonts w:ascii="Calibri" w:eastAsia="Calibri" w:hAnsi="Calibri" w:cs="Calibri"/>
                <w:sz w:val="20"/>
                <w:szCs w:val="20"/>
                <w:highlight w:val="white"/>
              </w:rPr>
            </w:pPr>
          </w:p>
        </w:tc>
        <w:tc>
          <w:tcPr>
            <w:tcW w:w="1540"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1254" w:type="dxa"/>
          </w:tcPr>
          <w:p w:rsidR="00DA3FC1" w:rsidRDefault="009A2AF2">
            <w:pPr>
              <w:rPr>
                <w:sz w:val="20"/>
                <w:szCs w:val="20"/>
              </w:rPr>
            </w:pPr>
            <w:r>
              <w:rPr>
                <w:sz w:val="20"/>
                <w:szCs w:val="20"/>
              </w:rPr>
              <w:t>16.2.</w:t>
            </w:r>
          </w:p>
        </w:tc>
        <w:tc>
          <w:tcPr>
            <w:tcW w:w="4631" w:type="dxa"/>
            <w:gridSpan w:val="4"/>
          </w:tcPr>
          <w:p w:rsidR="00DA3FC1" w:rsidRDefault="009A2AF2">
            <w:pPr>
              <w:rPr>
                <w:sz w:val="20"/>
                <w:szCs w:val="20"/>
              </w:rPr>
            </w:pPr>
            <w:r>
              <w:rPr>
                <w:sz w:val="20"/>
                <w:szCs w:val="20"/>
              </w:rPr>
              <w:t>Самостојни задачи</w:t>
            </w:r>
          </w:p>
        </w:tc>
        <w:tc>
          <w:tcPr>
            <w:tcW w:w="2016" w:type="dxa"/>
            <w:gridSpan w:val="2"/>
          </w:tcPr>
          <w:p w:rsidR="00DA3FC1" w:rsidRDefault="009A2AF2">
            <w:pPr>
              <w:ind w:left="800"/>
              <w:rPr>
                <w:rFonts w:ascii="Calibri" w:eastAsia="Calibri" w:hAnsi="Calibri" w:cs="Calibri"/>
                <w:sz w:val="20"/>
                <w:szCs w:val="20"/>
                <w:highlight w:val="white"/>
              </w:rPr>
            </w:pPr>
            <w:r>
              <w:rPr>
                <w:rFonts w:ascii="Calibri" w:eastAsia="Calibri" w:hAnsi="Calibri" w:cs="Calibri"/>
                <w:sz w:val="20"/>
                <w:szCs w:val="20"/>
                <w:highlight w:val="white"/>
              </w:rPr>
              <w:t>20 часови</w:t>
            </w:r>
          </w:p>
        </w:tc>
      </w:tr>
      <w:tr w:rsidR="00DA3FC1">
        <w:trPr>
          <w:cantSplit/>
          <w:trHeight w:val="260"/>
        </w:trPr>
        <w:tc>
          <w:tcPr>
            <w:tcW w:w="399" w:type="dxa"/>
            <w:vMerge/>
          </w:tcPr>
          <w:p w:rsidR="00DA3FC1" w:rsidRDefault="00DA3FC1">
            <w:pPr>
              <w:widowControl w:val="0"/>
              <w:spacing w:line="276" w:lineRule="auto"/>
              <w:rPr>
                <w:rFonts w:ascii="Calibri" w:eastAsia="Calibri" w:hAnsi="Calibri" w:cs="Calibri"/>
                <w:sz w:val="20"/>
                <w:szCs w:val="20"/>
                <w:highlight w:val="white"/>
              </w:rPr>
            </w:pPr>
          </w:p>
        </w:tc>
        <w:tc>
          <w:tcPr>
            <w:tcW w:w="1540" w:type="dxa"/>
            <w:gridSpan w:val="3"/>
            <w:vMerge/>
          </w:tcPr>
          <w:p w:rsidR="00DA3FC1" w:rsidRDefault="00DA3FC1">
            <w:pPr>
              <w:widowControl w:val="0"/>
              <w:spacing w:line="276" w:lineRule="auto"/>
              <w:rPr>
                <w:rFonts w:ascii="Calibri" w:eastAsia="Calibri" w:hAnsi="Calibri" w:cs="Calibri"/>
                <w:sz w:val="20"/>
                <w:szCs w:val="20"/>
                <w:highlight w:val="white"/>
              </w:rPr>
            </w:pPr>
          </w:p>
        </w:tc>
        <w:tc>
          <w:tcPr>
            <w:tcW w:w="1254" w:type="dxa"/>
          </w:tcPr>
          <w:p w:rsidR="00DA3FC1" w:rsidRDefault="009A2AF2">
            <w:pPr>
              <w:rPr>
                <w:sz w:val="20"/>
                <w:szCs w:val="20"/>
              </w:rPr>
            </w:pPr>
            <w:r>
              <w:rPr>
                <w:sz w:val="20"/>
                <w:szCs w:val="20"/>
              </w:rPr>
              <w:t>16.3.</w:t>
            </w:r>
          </w:p>
        </w:tc>
        <w:tc>
          <w:tcPr>
            <w:tcW w:w="4631" w:type="dxa"/>
            <w:gridSpan w:val="4"/>
          </w:tcPr>
          <w:p w:rsidR="00DA3FC1" w:rsidRDefault="009A2AF2">
            <w:pPr>
              <w:rPr>
                <w:sz w:val="20"/>
                <w:szCs w:val="20"/>
              </w:rPr>
            </w:pPr>
            <w:r>
              <w:rPr>
                <w:sz w:val="20"/>
                <w:szCs w:val="20"/>
              </w:rPr>
              <w:t>Домашно учење - задачи</w:t>
            </w:r>
          </w:p>
        </w:tc>
        <w:tc>
          <w:tcPr>
            <w:tcW w:w="2016" w:type="dxa"/>
            <w:gridSpan w:val="2"/>
          </w:tcPr>
          <w:p w:rsidR="00DA3FC1" w:rsidRDefault="009A2AF2">
            <w:pPr>
              <w:ind w:left="800"/>
              <w:rPr>
                <w:rFonts w:ascii="Calibri" w:eastAsia="Calibri" w:hAnsi="Calibri" w:cs="Calibri"/>
                <w:sz w:val="20"/>
                <w:szCs w:val="20"/>
                <w:highlight w:val="white"/>
              </w:rPr>
            </w:pPr>
            <w:r>
              <w:rPr>
                <w:rFonts w:ascii="Calibri" w:eastAsia="Calibri" w:hAnsi="Calibri" w:cs="Calibri"/>
                <w:sz w:val="20"/>
                <w:szCs w:val="20"/>
                <w:highlight w:val="white"/>
              </w:rPr>
              <w:t>50 часови</w:t>
            </w:r>
          </w:p>
        </w:tc>
      </w:tr>
      <w:tr w:rsidR="00DA3FC1">
        <w:trPr>
          <w:cantSplit/>
        </w:trPr>
        <w:tc>
          <w:tcPr>
            <w:tcW w:w="399" w:type="dxa"/>
            <w:vMerge w:val="restart"/>
          </w:tcPr>
          <w:p w:rsidR="00DA3FC1" w:rsidRDefault="009A2AF2">
            <w:pPr>
              <w:rPr>
                <w:sz w:val="20"/>
                <w:szCs w:val="20"/>
              </w:rPr>
            </w:pPr>
            <w:r>
              <w:rPr>
                <w:sz w:val="20"/>
                <w:szCs w:val="20"/>
              </w:rPr>
              <w:t>17.</w:t>
            </w:r>
          </w:p>
        </w:tc>
        <w:tc>
          <w:tcPr>
            <w:tcW w:w="9441" w:type="dxa"/>
            <w:gridSpan w:val="10"/>
          </w:tcPr>
          <w:p w:rsidR="00DA3FC1" w:rsidRDefault="009A2AF2">
            <w:pPr>
              <w:jc w:val="both"/>
              <w:rPr>
                <w:sz w:val="20"/>
                <w:szCs w:val="20"/>
              </w:rPr>
            </w:pPr>
            <w:r>
              <w:rPr>
                <w:sz w:val="20"/>
                <w:szCs w:val="20"/>
              </w:rPr>
              <w:t xml:space="preserve">Начин на оценување     </w:t>
            </w:r>
          </w:p>
        </w:tc>
      </w:tr>
      <w:tr w:rsidR="00DA3FC1">
        <w:trPr>
          <w:cantSplit/>
          <w:trHeight w:val="334"/>
        </w:trPr>
        <w:tc>
          <w:tcPr>
            <w:tcW w:w="399" w:type="dxa"/>
            <w:vMerge/>
          </w:tcPr>
          <w:p w:rsidR="00DA3FC1" w:rsidRDefault="00DA3FC1">
            <w:pPr>
              <w:widowControl w:val="0"/>
              <w:spacing w:line="276" w:lineRule="auto"/>
              <w:rPr>
                <w:sz w:val="20"/>
                <w:szCs w:val="20"/>
              </w:rPr>
            </w:pPr>
          </w:p>
        </w:tc>
        <w:tc>
          <w:tcPr>
            <w:tcW w:w="1204" w:type="dxa"/>
            <w:gridSpan w:val="2"/>
          </w:tcPr>
          <w:p w:rsidR="00DA3FC1" w:rsidRDefault="009A2AF2">
            <w:pPr>
              <w:rPr>
                <w:sz w:val="20"/>
                <w:szCs w:val="20"/>
              </w:rPr>
            </w:pPr>
            <w:r>
              <w:rPr>
                <w:sz w:val="20"/>
                <w:szCs w:val="20"/>
              </w:rPr>
              <w:t>17.1.</w:t>
            </w:r>
          </w:p>
        </w:tc>
        <w:tc>
          <w:tcPr>
            <w:tcW w:w="3541" w:type="dxa"/>
            <w:gridSpan w:val="5"/>
          </w:tcPr>
          <w:p w:rsidR="00DA3FC1" w:rsidRDefault="009A2AF2">
            <w:pPr>
              <w:rPr>
                <w:sz w:val="20"/>
                <w:szCs w:val="20"/>
              </w:rPr>
            </w:pPr>
            <w:r>
              <w:rPr>
                <w:sz w:val="20"/>
                <w:szCs w:val="20"/>
              </w:rPr>
              <w:t>Тестови</w:t>
            </w:r>
          </w:p>
        </w:tc>
        <w:tc>
          <w:tcPr>
            <w:tcW w:w="4696" w:type="dxa"/>
            <w:gridSpan w:val="3"/>
          </w:tcPr>
          <w:p w:rsidR="00DA3FC1" w:rsidRDefault="009A2AF2">
            <w:pPr>
              <w:ind w:left="1360"/>
              <w:rPr>
                <w:rFonts w:ascii="Calibri" w:eastAsia="Calibri" w:hAnsi="Calibri" w:cs="Calibri"/>
                <w:sz w:val="20"/>
                <w:szCs w:val="20"/>
                <w:highlight w:val="white"/>
              </w:rPr>
            </w:pPr>
            <w:r>
              <w:rPr>
                <w:rFonts w:ascii="Calibri" w:eastAsia="Calibri" w:hAnsi="Calibri" w:cs="Calibri"/>
                <w:sz w:val="20"/>
                <w:szCs w:val="20"/>
                <w:highlight w:val="white"/>
              </w:rPr>
              <w:t>70</w:t>
            </w:r>
          </w:p>
        </w:tc>
      </w:tr>
      <w:tr w:rsidR="00DA3FC1">
        <w:trPr>
          <w:cantSplit/>
          <w:trHeight w:val="334"/>
        </w:trPr>
        <w:tc>
          <w:tcPr>
            <w:tcW w:w="399" w:type="dxa"/>
            <w:vMerge/>
          </w:tcPr>
          <w:p w:rsidR="00DA3FC1" w:rsidRDefault="00DA3FC1">
            <w:pPr>
              <w:widowControl w:val="0"/>
              <w:spacing w:line="276" w:lineRule="auto"/>
              <w:rPr>
                <w:rFonts w:ascii="Calibri" w:eastAsia="Calibri" w:hAnsi="Calibri" w:cs="Calibri"/>
                <w:sz w:val="20"/>
                <w:szCs w:val="20"/>
                <w:highlight w:val="white"/>
              </w:rPr>
            </w:pPr>
          </w:p>
        </w:tc>
        <w:tc>
          <w:tcPr>
            <w:tcW w:w="1204" w:type="dxa"/>
            <w:gridSpan w:val="2"/>
          </w:tcPr>
          <w:p w:rsidR="00DA3FC1" w:rsidRDefault="009A2AF2">
            <w:pPr>
              <w:rPr>
                <w:sz w:val="20"/>
                <w:szCs w:val="20"/>
              </w:rPr>
            </w:pPr>
            <w:r>
              <w:rPr>
                <w:sz w:val="20"/>
                <w:szCs w:val="20"/>
              </w:rPr>
              <w:t>17.2.</w:t>
            </w:r>
          </w:p>
        </w:tc>
        <w:tc>
          <w:tcPr>
            <w:tcW w:w="3541" w:type="dxa"/>
            <w:gridSpan w:val="5"/>
          </w:tcPr>
          <w:p w:rsidR="00DA3FC1" w:rsidRDefault="009A2AF2">
            <w:pPr>
              <w:rPr>
                <w:sz w:val="20"/>
                <w:szCs w:val="20"/>
              </w:rPr>
            </w:pPr>
            <w:r>
              <w:rPr>
                <w:sz w:val="20"/>
                <w:szCs w:val="20"/>
              </w:rPr>
              <w:t>Индивидуална работа/проект ( презентација: писмена и усна)</w:t>
            </w:r>
          </w:p>
        </w:tc>
        <w:tc>
          <w:tcPr>
            <w:tcW w:w="4696" w:type="dxa"/>
            <w:gridSpan w:val="3"/>
          </w:tcPr>
          <w:p w:rsidR="00DA3FC1" w:rsidRDefault="009A2AF2">
            <w:pPr>
              <w:ind w:left="1360"/>
              <w:rPr>
                <w:rFonts w:ascii="Calibri" w:eastAsia="Calibri" w:hAnsi="Calibri" w:cs="Calibri"/>
                <w:sz w:val="20"/>
                <w:szCs w:val="20"/>
                <w:highlight w:val="white"/>
              </w:rPr>
            </w:pPr>
            <w:r>
              <w:rPr>
                <w:rFonts w:ascii="Calibri" w:eastAsia="Calibri" w:hAnsi="Calibri" w:cs="Calibri"/>
                <w:sz w:val="20"/>
                <w:szCs w:val="20"/>
                <w:highlight w:val="white"/>
              </w:rPr>
              <w:t>15</w:t>
            </w:r>
          </w:p>
        </w:tc>
      </w:tr>
      <w:tr w:rsidR="00DA3FC1">
        <w:trPr>
          <w:cantSplit/>
          <w:trHeight w:val="334"/>
        </w:trPr>
        <w:tc>
          <w:tcPr>
            <w:tcW w:w="399" w:type="dxa"/>
            <w:vMerge/>
          </w:tcPr>
          <w:p w:rsidR="00DA3FC1" w:rsidRDefault="00DA3FC1">
            <w:pPr>
              <w:widowControl w:val="0"/>
              <w:spacing w:line="276" w:lineRule="auto"/>
              <w:rPr>
                <w:rFonts w:ascii="Calibri" w:eastAsia="Calibri" w:hAnsi="Calibri" w:cs="Calibri"/>
                <w:sz w:val="20"/>
                <w:szCs w:val="20"/>
                <w:highlight w:val="white"/>
              </w:rPr>
            </w:pPr>
          </w:p>
        </w:tc>
        <w:tc>
          <w:tcPr>
            <w:tcW w:w="1204" w:type="dxa"/>
            <w:gridSpan w:val="2"/>
          </w:tcPr>
          <w:p w:rsidR="00DA3FC1" w:rsidRDefault="009A2AF2">
            <w:pPr>
              <w:rPr>
                <w:sz w:val="20"/>
                <w:szCs w:val="20"/>
              </w:rPr>
            </w:pPr>
            <w:r>
              <w:rPr>
                <w:sz w:val="20"/>
                <w:szCs w:val="20"/>
              </w:rPr>
              <w:t>17.3.</w:t>
            </w:r>
          </w:p>
        </w:tc>
        <w:tc>
          <w:tcPr>
            <w:tcW w:w="3541" w:type="dxa"/>
            <w:gridSpan w:val="5"/>
          </w:tcPr>
          <w:p w:rsidR="00DA3FC1" w:rsidRDefault="009A2AF2">
            <w:pPr>
              <w:rPr>
                <w:sz w:val="20"/>
                <w:szCs w:val="20"/>
              </w:rPr>
            </w:pPr>
            <w:r>
              <w:rPr>
                <w:sz w:val="20"/>
                <w:szCs w:val="20"/>
              </w:rPr>
              <w:t>Активност и учество</w:t>
            </w:r>
          </w:p>
        </w:tc>
        <w:tc>
          <w:tcPr>
            <w:tcW w:w="4696" w:type="dxa"/>
            <w:gridSpan w:val="3"/>
          </w:tcPr>
          <w:p w:rsidR="00DA3FC1" w:rsidRDefault="009A2AF2">
            <w:pPr>
              <w:ind w:left="1360"/>
              <w:rPr>
                <w:rFonts w:ascii="Calibri" w:eastAsia="Calibri" w:hAnsi="Calibri" w:cs="Calibri"/>
                <w:sz w:val="20"/>
                <w:szCs w:val="20"/>
                <w:highlight w:val="white"/>
              </w:rPr>
            </w:pPr>
            <w:r>
              <w:rPr>
                <w:rFonts w:ascii="Calibri" w:eastAsia="Calibri" w:hAnsi="Calibri" w:cs="Calibri"/>
                <w:sz w:val="20"/>
                <w:szCs w:val="20"/>
                <w:highlight w:val="white"/>
              </w:rPr>
              <w:t>15</w:t>
            </w:r>
          </w:p>
        </w:tc>
      </w:tr>
      <w:tr w:rsidR="00DA3FC1">
        <w:trPr>
          <w:cantSplit/>
          <w:trHeight w:val="93"/>
        </w:trPr>
        <w:tc>
          <w:tcPr>
            <w:tcW w:w="399" w:type="dxa"/>
            <w:vMerge w:val="restart"/>
          </w:tcPr>
          <w:p w:rsidR="00DA3FC1" w:rsidRDefault="009A2AF2">
            <w:pPr>
              <w:rPr>
                <w:sz w:val="20"/>
                <w:szCs w:val="20"/>
              </w:rPr>
            </w:pPr>
            <w:r>
              <w:rPr>
                <w:sz w:val="20"/>
                <w:szCs w:val="20"/>
              </w:rPr>
              <w:t>18.</w:t>
            </w:r>
          </w:p>
        </w:tc>
        <w:tc>
          <w:tcPr>
            <w:tcW w:w="2794" w:type="dxa"/>
            <w:gridSpan w:val="4"/>
            <w:vMerge w:val="restart"/>
          </w:tcPr>
          <w:p w:rsidR="00DA3FC1" w:rsidRDefault="009A2AF2">
            <w:pPr>
              <w:rPr>
                <w:sz w:val="20"/>
                <w:szCs w:val="20"/>
              </w:rPr>
            </w:pPr>
            <w:r>
              <w:rPr>
                <w:sz w:val="20"/>
                <w:szCs w:val="20"/>
              </w:rPr>
              <w:t>Kритериуми за оценување (бодови/ оценка)</w:t>
            </w:r>
          </w:p>
        </w:tc>
        <w:tc>
          <w:tcPr>
            <w:tcW w:w="1951" w:type="dxa"/>
            <w:gridSpan w:val="3"/>
          </w:tcPr>
          <w:p w:rsidR="00DA3FC1" w:rsidRDefault="009A2AF2">
            <w:pPr>
              <w:jc w:val="right"/>
              <w:rPr>
                <w:sz w:val="20"/>
                <w:szCs w:val="20"/>
              </w:rPr>
            </w:pPr>
            <w:r>
              <w:rPr>
                <w:sz w:val="20"/>
                <w:szCs w:val="20"/>
              </w:rPr>
              <w:t>до 50 бода</w:t>
            </w:r>
          </w:p>
        </w:tc>
        <w:tc>
          <w:tcPr>
            <w:tcW w:w="4696" w:type="dxa"/>
            <w:gridSpan w:val="3"/>
          </w:tcPr>
          <w:p w:rsidR="00DA3FC1" w:rsidRDefault="009A2AF2">
            <w:pPr>
              <w:jc w:val="right"/>
              <w:rPr>
                <w:sz w:val="20"/>
                <w:szCs w:val="20"/>
              </w:rPr>
            </w:pPr>
            <w:r>
              <w:rPr>
                <w:sz w:val="20"/>
                <w:szCs w:val="20"/>
              </w:rPr>
              <w:t>5 (пет) (F)</w:t>
            </w:r>
          </w:p>
        </w:tc>
      </w:tr>
      <w:tr w:rsidR="00DA3FC1">
        <w:trPr>
          <w:cantSplit/>
          <w:trHeight w:val="92"/>
        </w:trPr>
        <w:tc>
          <w:tcPr>
            <w:tcW w:w="399" w:type="dxa"/>
            <w:vMerge/>
          </w:tcPr>
          <w:p w:rsidR="00DA3FC1" w:rsidRDefault="00DA3FC1">
            <w:pPr>
              <w:widowControl w:val="0"/>
              <w:spacing w:line="276" w:lineRule="auto"/>
              <w:rPr>
                <w:sz w:val="20"/>
                <w:szCs w:val="20"/>
              </w:rPr>
            </w:pPr>
          </w:p>
        </w:tc>
        <w:tc>
          <w:tcPr>
            <w:tcW w:w="2794" w:type="dxa"/>
            <w:gridSpan w:val="4"/>
            <w:vMerge/>
          </w:tcPr>
          <w:p w:rsidR="00DA3FC1" w:rsidRDefault="00DA3FC1">
            <w:pPr>
              <w:widowControl w:val="0"/>
              <w:spacing w:line="276" w:lineRule="auto"/>
              <w:rPr>
                <w:sz w:val="20"/>
                <w:szCs w:val="20"/>
              </w:rPr>
            </w:pPr>
          </w:p>
        </w:tc>
        <w:tc>
          <w:tcPr>
            <w:tcW w:w="1951" w:type="dxa"/>
            <w:gridSpan w:val="3"/>
          </w:tcPr>
          <w:p w:rsidR="00DA3FC1" w:rsidRDefault="009A2AF2">
            <w:pPr>
              <w:jc w:val="right"/>
              <w:rPr>
                <w:sz w:val="20"/>
                <w:szCs w:val="20"/>
              </w:rPr>
            </w:pPr>
            <w:r>
              <w:rPr>
                <w:sz w:val="20"/>
                <w:szCs w:val="20"/>
              </w:rPr>
              <w:t>51 х до 60 бода</w:t>
            </w:r>
          </w:p>
        </w:tc>
        <w:tc>
          <w:tcPr>
            <w:tcW w:w="4696" w:type="dxa"/>
            <w:gridSpan w:val="3"/>
          </w:tcPr>
          <w:p w:rsidR="00DA3FC1" w:rsidRDefault="009A2AF2">
            <w:pPr>
              <w:jc w:val="right"/>
              <w:rPr>
                <w:sz w:val="20"/>
                <w:szCs w:val="20"/>
              </w:rPr>
            </w:pPr>
            <w:r>
              <w:rPr>
                <w:sz w:val="20"/>
                <w:szCs w:val="20"/>
              </w:rPr>
              <w:t>6 (шест) (E)</w:t>
            </w:r>
          </w:p>
        </w:tc>
      </w:tr>
      <w:tr w:rsidR="00DA3FC1">
        <w:trPr>
          <w:cantSplit/>
          <w:trHeight w:val="92"/>
        </w:trPr>
        <w:tc>
          <w:tcPr>
            <w:tcW w:w="399" w:type="dxa"/>
            <w:vMerge/>
          </w:tcPr>
          <w:p w:rsidR="00DA3FC1" w:rsidRDefault="00DA3FC1">
            <w:pPr>
              <w:widowControl w:val="0"/>
              <w:spacing w:line="276" w:lineRule="auto"/>
              <w:rPr>
                <w:sz w:val="20"/>
                <w:szCs w:val="20"/>
              </w:rPr>
            </w:pPr>
          </w:p>
        </w:tc>
        <w:tc>
          <w:tcPr>
            <w:tcW w:w="2794" w:type="dxa"/>
            <w:gridSpan w:val="4"/>
            <w:vMerge/>
          </w:tcPr>
          <w:p w:rsidR="00DA3FC1" w:rsidRDefault="00DA3FC1">
            <w:pPr>
              <w:widowControl w:val="0"/>
              <w:spacing w:line="276" w:lineRule="auto"/>
              <w:rPr>
                <w:sz w:val="20"/>
                <w:szCs w:val="20"/>
              </w:rPr>
            </w:pPr>
          </w:p>
        </w:tc>
        <w:tc>
          <w:tcPr>
            <w:tcW w:w="1951" w:type="dxa"/>
            <w:gridSpan w:val="3"/>
          </w:tcPr>
          <w:p w:rsidR="00DA3FC1" w:rsidRDefault="009A2AF2">
            <w:pPr>
              <w:jc w:val="right"/>
              <w:rPr>
                <w:sz w:val="20"/>
                <w:szCs w:val="20"/>
              </w:rPr>
            </w:pPr>
            <w:r>
              <w:rPr>
                <w:sz w:val="20"/>
                <w:szCs w:val="20"/>
              </w:rPr>
              <w:t>61 х до 70 бода</w:t>
            </w:r>
          </w:p>
        </w:tc>
        <w:tc>
          <w:tcPr>
            <w:tcW w:w="4696" w:type="dxa"/>
            <w:gridSpan w:val="3"/>
          </w:tcPr>
          <w:p w:rsidR="00DA3FC1" w:rsidRDefault="009A2AF2">
            <w:pPr>
              <w:jc w:val="right"/>
              <w:rPr>
                <w:sz w:val="20"/>
                <w:szCs w:val="20"/>
              </w:rPr>
            </w:pPr>
            <w:r>
              <w:rPr>
                <w:sz w:val="20"/>
                <w:szCs w:val="20"/>
              </w:rPr>
              <w:t>7 (седум) (D)</w:t>
            </w:r>
          </w:p>
        </w:tc>
      </w:tr>
      <w:tr w:rsidR="00DA3FC1">
        <w:trPr>
          <w:cantSplit/>
          <w:trHeight w:val="92"/>
        </w:trPr>
        <w:tc>
          <w:tcPr>
            <w:tcW w:w="399" w:type="dxa"/>
            <w:vMerge/>
          </w:tcPr>
          <w:p w:rsidR="00DA3FC1" w:rsidRDefault="00DA3FC1">
            <w:pPr>
              <w:widowControl w:val="0"/>
              <w:spacing w:line="276" w:lineRule="auto"/>
              <w:rPr>
                <w:sz w:val="20"/>
                <w:szCs w:val="20"/>
              </w:rPr>
            </w:pPr>
          </w:p>
        </w:tc>
        <w:tc>
          <w:tcPr>
            <w:tcW w:w="2794" w:type="dxa"/>
            <w:gridSpan w:val="4"/>
            <w:vMerge/>
          </w:tcPr>
          <w:p w:rsidR="00DA3FC1" w:rsidRDefault="00DA3FC1">
            <w:pPr>
              <w:widowControl w:val="0"/>
              <w:spacing w:line="276" w:lineRule="auto"/>
              <w:rPr>
                <w:sz w:val="20"/>
                <w:szCs w:val="20"/>
              </w:rPr>
            </w:pPr>
          </w:p>
        </w:tc>
        <w:tc>
          <w:tcPr>
            <w:tcW w:w="1951" w:type="dxa"/>
            <w:gridSpan w:val="3"/>
          </w:tcPr>
          <w:p w:rsidR="00DA3FC1" w:rsidRDefault="009A2AF2">
            <w:pPr>
              <w:jc w:val="right"/>
              <w:rPr>
                <w:sz w:val="20"/>
                <w:szCs w:val="20"/>
              </w:rPr>
            </w:pPr>
            <w:r>
              <w:rPr>
                <w:sz w:val="20"/>
                <w:szCs w:val="20"/>
              </w:rPr>
              <w:t>од 71 до 80 бода</w:t>
            </w:r>
          </w:p>
        </w:tc>
        <w:tc>
          <w:tcPr>
            <w:tcW w:w="4696" w:type="dxa"/>
            <w:gridSpan w:val="3"/>
          </w:tcPr>
          <w:p w:rsidR="00DA3FC1" w:rsidRDefault="009A2AF2">
            <w:pPr>
              <w:jc w:val="right"/>
              <w:rPr>
                <w:sz w:val="20"/>
                <w:szCs w:val="20"/>
              </w:rPr>
            </w:pPr>
            <w:r>
              <w:rPr>
                <w:sz w:val="20"/>
                <w:szCs w:val="20"/>
              </w:rPr>
              <w:t>8 (осум) (C)</w:t>
            </w:r>
          </w:p>
        </w:tc>
      </w:tr>
      <w:tr w:rsidR="00DA3FC1">
        <w:trPr>
          <w:cantSplit/>
          <w:trHeight w:val="92"/>
        </w:trPr>
        <w:tc>
          <w:tcPr>
            <w:tcW w:w="399" w:type="dxa"/>
            <w:vMerge/>
          </w:tcPr>
          <w:p w:rsidR="00DA3FC1" w:rsidRDefault="00DA3FC1">
            <w:pPr>
              <w:widowControl w:val="0"/>
              <w:spacing w:line="276" w:lineRule="auto"/>
              <w:rPr>
                <w:sz w:val="20"/>
                <w:szCs w:val="20"/>
              </w:rPr>
            </w:pPr>
          </w:p>
        </w:tc>
        <w:tc>
          <w:tcPr>
            <w:tcW w:w="2794" w:type="dxa"/>
            <w:gridSpan w:val="4"/>
            <w:vMerge/>
          </w:tcPr>
          <w:p w:rsidR="00DA3FC1" w:rsidRDefault="00DA3FC1">
            <w:pPr>
              <w:widowControl w:val="0"/>
              <w:spacing w:line="276" w:lineRule="auto"/>
              <w:rPr>
                <w:sz w:val="20"/>
                <w:szCs w:val="20"/>
              </w:rPr>
            </w:pPr>
          </w:p>
        </w:tc>
        <w:tc>
          <w:tcPr>
            <w:tcW w:w="1951" w:type="dxa"/>
            <w:gridSpan w:val="3"/>
          </w:tcPr>
          <w:p w:rsidR="00DA3FC1" w:rsidRDefault="009A2AF2">
            <w:pPr>
              <w:jc w:val="right"/>
              <w:rPr>
                <w:sz w:val="20"/>
                <w:szCs w:val="20"/>
              </w:rPr>
            </w:pPr>
            <w:r>
              <w:rPr>
                <w:sz w:val="20"/>
                <w:szCs w:val="20"/>
              </w:rPr>
              <w:t>од 81 до 90 бода</w:t>
            </w:r>
          </w:p>
        </w:tc>
        <w:tc>
          <w:tcPr>
            <w:tcW w:w="4696" w:type="dxa"/>
            <w:gridSpan w:val="3"/>
          </w:tcPr>
          <w:p w:rsidR="00DA3FC1" w:rsidRDefault="009A2AF2">
            <w:pPr>
              <w:jc w:val="right"/>
              <w:rPr>
                <w:sz w:val="20"/>
                <w:szCs w:val="20"/>
              </w:rPr>
            </w:pPr>
            <w:r>
              <w:rPr>
                <w:sz w:val="20"/>
                <w:szCs w:val="20"/>
              </w:rPr>
              <w:t>9 (девет) (B)</w:t>
            </w:r>
          </w:p>
        </w:tc>
      </w:tr>
      <w:tr w:rsidR="00DA3FC1">
        <w:trPr>
          <w:cantSplit/>
          <w:trHeight w:val="92"/>
        </w:trPr>
        <w:tc>
          <w:tcPr>
            <w:tcW w:w="399" w:type="dxa"/>
            <w:vMerge/>
          </w:tcPr>
          <w:p w:rsidR="00DA3FC1" w:rsidRDefault="00DA3FC1">
            <w:pPr>
              <w:widowControl w:val="0"/>
              <w:spacing w:line="276" w:lineRule="auto"/>
              <w:rPr>
                <w:sz w:val="20"/>
                <w:szCs w:val="20"/>
              </w:rPr>
            </w:pPr>
          </w:p>
        </w:tc>
        <w:tc>
          <w:tcPr>
            <w:tcW w:w="2794" w:type="dxa"/>
            <w:gridSpan w:val="4"/>
            <w:vMerge/>
          </w:tcPr>
          <w:p w:rsidR="00DA3FC1" w:rsidRDefault="00DA3FC1">
            <w:pPr>
              <w:widowControl w:val="0"/>
              <w:spacing w:line="276" w:lineRule="auto"/>
              <w:rPr>
                <w:sz w:val="20"/>
                <w:szCs w:val="20"/>
              </w:rPr>
            </w:pPr>
          </w:p>
        </w:tc>
        <w:tc>
          <w:tcPr>
            <w:tcW w:w="1951" w:type="dxa"/>
            <w:gridSpan w:val="3"/>
          </w:tcPr>
          <w:p w:rsidR="00DA3FC1" w:rsidRDefault="009A2AF2">
            <w:pPr>
              <w:jc w:val="right"/>
              <w:rPr>
                <w:sz w:val="20"/>
                <w:szCs w:val="20"/>
              </w:rPr>
            </w:pPr>
            <w:r>
              <w:rPr>
                <w:sz w:val="20"/>
                <w:szCs w:val="20"/>
              </w:rPr>
              <w:t>од 91 до 100 бода</w:t>
            </w:r>
          </w:p>
        </w:tc>
        <w:tc>
          <w:tcPr>
            <w:tcW w:w="4696" w:type="dxa"/>
            <w:gridSpan w:val="3"/>
          </w:tcPr>
          <w:p w:rsidR="00DA3FC1" w:rsidRDefault="009A2AF2">
            <w:pPr>
              <w:jc w:val="right"/>
              <w:rPr>
                <w:sz w:val="20"/>
                <w:szCs w:val="20"/>
              </w:rPr>
            </w:pPr>
            <w:r>
              <w:rPr>
                <w:sz w:val="20"/>
                <w:szCs w:val="20"/>
              </w:rPr>
              <w:t>10 (десет) (A)</w:t>
            </w:r>
          </w:p>
        </w:tc>
      </w:tr>
      <w:tr w:rsidR="00DA3FC1">
        <w:trPr>
          <w:trHeight w:val="334"/>
        </w:trPr>
        <w:tc>
          <w:tcPr>
            <w:tcW w:w="399" w:type="dxa"/>
          </w:tcPr>
          <w:p w:rsidR="00DA3FC1" w:rsidRDefault="009A2AF2">
            <w:pPr>
              <w:rPr>
                <w:sz w:val="20"/>
                <w:szCs w:val="20"/>
              </w:rPr>
            </w:pPr>
            <w:r>
              <w:rPr>
                <w:sz w:val="20"/>
                <w:szCs w:val="20"/>
              </w:rPr>
              <w:t>19.</w:t>
            </w:r>
          </w:p>
        </w:tc>
        <w:tc>
          <w:tcPr>
            <w:tcW w:w="2794" w:type="dxa"/>
            <w:gridSpan w:val="4"/>
          </w:tcPr>
          <w:p w:rsidR="00DA3FC1" w:rsidRDefault="009A2AF2">
            <w:pPr>
              <w:rPr>
                <w:sz w:val="20"/>
                <w:szCs w:val="20"/>
              </w:rPr>
            </w:pPr>
            <w:r>
              <w:rPr>
                <w:sz w:val="20"/>
                <w:szCs w:val="20"/>
              </w:rPr>
              <w:t>Услов за потпис и за полагање завршен испит</w:t>
            </w:r>
          </w:p>
        </w:tc>
        <w:tc>
          <w:tcPr>
            <w:tcW w:w="6647" w:type="dxa"/>
            <w:gridSpan w:val="6"/>
          </w:tcPr>
          <w:p w:rsidR="00DA3FC1" w:rsidRDefault="00DA3FC1">
            <w:pPr>
              <w:rPr>
                <w:sz w:val="20"/>
                <w:szCs w:val="20"/>
              </w:rPr>
            </w:pPr>
          </w:p>
        </w:tc>
      </w:tr>
      <w:tr w:rsidR="00DA3FC1">
        <w:trPr>
          <w:trHeight w:val="334"/>
        </w:trPr>
        <w:tc>
          <w:tcPr>
            <w:tcW w:w="399" w:type="dxa"/>
          </w:tcPr>
          <w:p w:rsidR="00DA3FC1" w:rsidRDefault="009A2AF2">
            <w:pPr>
              <w:rPr>
                <w:sz w:val="20"/>
                <w:szCs w:val="20"/>
              </w:rPr>
            </w:pPr>
            <w:r>
              <w:rPr>
                <w:sz w:val="20"/>
                <w:szCs w:val="20"/>
              </w:rPr>
              <w:t>20.</w:t>
            </w:r>
          </w:p>
        </w:tc>
        <w:tc>
          <w:tcPr>
            <w:tcW w:w="2794" w:type="dxa"/>
            <w:gridSpan w:val="4"/>
          </w:tcPr>
          <w:p w:rsidR="00DA3FC1" w:rsidRDefault="009A2AF2">
            <w:pPr>
              <w:rPr>
                <w:sz w:val="20"/>
                <w:szCs w:val="20"/>
              </w:rPr>
            </w:pPr>
            <w:r>
              <w:rPr>
                <w:sz w:val="20"/>
                <w:szCs w:val="20"/>
              </w:rPr>
              <w:t>Јазик на кој се изведува наставата</w:t>
            </w:r>
          </w:p>
        </w:tc>
        <w:tc>
          <w:tcPr>
            <w:tcW w:w="6647" w:type="dxa"/>
            <w:gridSpan w:val="6"/>
          </w:tcPr>
          <w:p w:rsidR="00DA3FC1" w:rsidRDefault="00DA3FC1">
            <w:pPr>
              <w:rPr>
                <w:sz w:val="20"/>
                <w:szCs w:val="20"/>
              </w:rPr>
            </w:pPr>
          </w:p>
        </w:tc>
      </w:tr>
      <w:tr w:rsidR="00DA3FC1">
        <w:trPr>
          <w:trHeight w:val="334"/>
        </w:trPr>
        <w:tc>
          <w:tcPr>
            <w:tcW w:w="399" w:type="dxa"/>
          </w:tcPr>
          <w:p w:rsidR="00DA3FC1" w:rsidRDefault="009A2AF2">
            <w:pPr>
              <w:rPr>
                <w:sz w:val="20"/>
                <w:szCs w:val="20"/>
              </w:rPr>
            </w:pPr>
            <w:r>
              <w:rPr>
                <w:sz w:val="20"/>
                <w:szCs w:val="20"/>
              </w:rPr>
              <w:t>21.</w:t>
            </w:r>
          </w:p>
        </w:tc>
        <w:tc>
          <w:tcPr>
            <w:tcW w:w="2794" w:type="dxa"/>
            <w:gridSpan w:val="4"/>
          </w:tcPr>
          <w:p w:rsidR="00DA3FC1" w:rsidRDefault="009A2AF2">
            <w:pPr>
              <w:rPr>
                <w:sz w:val="20"/>
                <w:szCs w:val="20"/>
              </w:rPr>
            </w:pPr>
            <w:r>
              <w:rPr>
                <w:sz w:val="20"/>
                <w:szCs w:val="20"/>
              </w:rPr>
              <w:t>Метод на следење на квалитетот на наставата</w:t>
            </w:r>
          </w:p>
        </w:tc>
        <w:tc>
          <w:tcPr>
            <w:tcW w:w="6647" w:type="dxa"/>
            <w:gridSpan w:val="6"/>
          </w:tcPr>
          <w:p w:rsidR="00DA3FC1" w:rsidRDefault="00DA3FC1">
            <w:pPr>
              <w:rPr>
                <w:sz w:val="20"/>
                <w:szCs w:val="20"/>
              </w:rPr>
            </w:pPr>
          </w:p>
        </w:tc>
      </w:tr>
      <w:tr w:rsidR="00DA3FC1">
        <w:trPr>
          <w:cantSplit/>
          <w:trHeight w:val="334"/>
        </w:trPr>
        <w:tc>
          <w:tcPr>
            <w:tcW w:w="399" w:type="dxa"/>
            <w:vMerge w:val="restart"/>
            <w:vAlign w:val="center"/>
          </w:tcPr>
          <w:p w:rsidR="00DA3FC1" w:rsidRDefault="009A2AF2">
            <w:pPr>
              <w:jc w:val="center"/>
              <w:rPr>
                <w:sz w:val="20"/>
                <w:szCs w:val="20"/>
              </w:rPr>
            </w:pPr>
            <w:r>
              <w:rPr>
                <w:sz w:val="20"/>
                <w:szCs w:val="20"/>
              </w:rPr>
              <w:t>22.</w:t>
            </w:r>
          </w:p>
        </w:tc>
        <w:tc>
          <w:tcPr>
            <w:tcW w:w="9441" w:type="dxa"/>
            <w:gridSpan w:val="10"/>
          </w:tcPr>
          <w:p w:rsidR="00DA3FC1" w:rsidRDefault="009A2AF2">
            <w:pPr>
              <w:rPr>
                <w:sz w:val="20"/>
                <w:szCs w:val="20"/>
              </w:rPr>
            </w:pPr>
            <w:r>
              <w:rPr>
                <w:sz w:val="20"/>
                <w:szCs w:val="20"/>
              </w:rPr>
              <w:t>Литература</w:t>
            </w:r>
          </w:p>
        </w:tc>
      </w:tr>
      <w:tr w:rsidR="00DA3FC1">
        <w:trPr>
          <w:cantSplit/>
          <w:trHeight w:val="334"/>
        </w:trPr>
        <w:tc>
          <w:tcPr>
            <w:tcW w:w="399" w:type="dxa"/>
            <w:vMerge/>
            <w:vAlign w:val="center"/>
          </w:tcPr>
          <w:p w:rsidR="00DA3FC1" w:rsidRDefault="00DA3FC1">
            <w:pPr>
              <w:widowControl w:val="0"/>
              <w:spacing w:line="276" w:lineRule="auto"/>
              <w:rPr>
                <w:sz w:val="20"/>
                <w:szCs w:val="20"/>
              </w:rPr>
            </w:pPr>
          </w:p>
        </w:tc>
        <w:tc>
          <w:tcPr>
            <w:tcW w:w="901" w:type="dxa"/>
            <w:vMerge w:val="restart"/>
            <w:vAlign w:val="center"/>
          </w:tcPr>
          <w:p w:rsidR="00DA3FC1" w:rsidRDefault="009A2AF2">
            <w:pPr>
              <w:jc w:val="center"/>
              <w:rPr>
                <w:sz w:val="20"/>
                <w:szCs w:val="20"/>
              </w:rPr>
            </w:pPr>
            <w:r>
              <w:rPr>
                <w:sz w:val="20"/>
                <w:szCs w:val="20"/>
              </w:rPr>
              <w:t>22.1.</w:t>
            </w:r>
          </w:p>
        </w:tc>
        <w:tc>
          <w:tcPr>
            <w:tcW w:w="8540" w:type="dxa"/>
            <w:gridSpan w:val="9"/>
          </w:tcPr>
          <w:p w:rsidR="00DA3FC1" w:rsidRDefault="009A2AF2">
            <w:pPr>
              <w:rPr>
                <w:sz w:val="20"/>
                <w:szCs w:val="20"/>
              </w:rPr>
            </w:pPr>
            <w:r>
              <w:rPr>
                <w:sz w:val="20"/>
                <w:szCs w:val="20"/>
              </w:rPr>
              <w:t>Задолжителна литература</w:t>
            </w:r>
          </w:p>
        </w:tc>
      </w:tr>
      <w:tr w:rsidR="00DA3FC1">
        <w:trPr>
          <w:cantSplit/>
          <w:trHeight w:val="334"/>
        </w:trPr>
        <w:tc>
          <w:tcPr>
            <w:tcW w:w="399" w:type="dxa"/>
            <w:vMerge/>
            <w:vAlign w:val="center"/>
          </w:tcPr>
          <w:p w:rsidR="00DA3FC1" w:rsidRDefault="00DA3FC1">
            <w:pPr>
              <w:widowControl w:val="0"/>
              <w:spacing w:line="276" w:lineRule="auto"/>
              <w:rPr>
                <w:sz w:val="20"/>
                <w:szCs w:val="20"/>
              </w:rPr>
            </w:pPr>
          </w:p>
        </w:tc>
        <w:tc>
          <w:tcPr>
            <w:tcW w:w="901" w:type="dxa"/>
            <w:vMerge/>
            <w:vAlign w:val="center"/>
          </w:tcPr>
          <w:p w:rsidR="00DA3FC1" w:rsidRDefault="00DA3FC1">
            <w:pPr>
              <w:widowControl w:val="0"/>
              <w:spacing w:line="276" w:lineRule="auto"/>
              <w:rPr>
                <w:sz w:val="20"/>
                <w:szCs w:val="20"/>
              </w:rPr>
            </w:pPr>
          </w:p>
        </w:tc>
        <w:tc>
          <w:tcPr>
            <w:tcW w:w="639" w:type="dxa"/>
            <w:gridSpan w:val="2"/>
          </w:tcPr>
          <w:p w:rsidR="00DA3FC1" w:rsidRDefault="009A2AF2">
            <w:pPr>
              <w:jc w:val="center"/>
              <w:rPr>
                <w:sz w:val="20"/>
                <w:szCs w:val="20"/>
              </w:rPr>
            </w:pPr>
            <w:r>
              <w:rPr>
                <w:sz w:val="20"/>
                <w:szCs w:val="20"/>
              </w:rPr>
              <w:t>Реден број</w:t>
            </w:r>
          </w:p>
        </w:tc>
        <w:tc>
          <w:tcPr>
            <w:tcW w:w="1254" w:type="dxa"/>
          </w:tcPr>
          <w:p w:rsidR="00DA3FC1" w:rsidRDefault="009A2AF2">
            <w:pPr>
              <w:jc w:val="center"/>
              <w:rPr>
                <w:sz w:val="20"/>
                <w:szCs w:val="20"/>
              </w:rPr>
            </w:pPr>
            <w:r>
              <w:rPr>
                <w:sz w:val="20"/>
                <w:szCs w:val="20"/>
              </w:rPr>
              <w:t>Автор</w:t>
            </w:r>
          </w:p>
        </w:tc>
        <w:tc>
          <w:tcPr>
            <w:tcW w:w="1951" w:type="dxa"/>
            <w:gridSpan w:val="3"/>
          </w:tcPr>
          <w:p w:rsidR="00DA3FC1" w:rsidRDefault="009A2AF2">
            <w:pPr>
              <w:jc w:val="center"/>
              <w:rPr>
                <w:sz w:val="20"/>
                <w:szCs w:val="20"/>
              </w:rPr>
            </w:pPr>
            <w:r>
              <w:rPr>
                <w:sz w:val="20"/>
                <w:szCs w:val="20"/>
              </w:rPr>
              <w:t>Наслов</w:t>
            </w:r>
          </w:p>
        </w:tc>
        <w:tc>
          <w:tcPr>
            <w:tcW w:w="3681" w:type="dxa"/>
            <w:gridSpan w:val="2"/>
          </w:tcPr>
          <w:p w:rsidR="00DA3FC1" w:rsidRDefault="009A2AF2">
            <w:pPr>
              <w:jc w:val="center"/>
              <w:rPr>
                <w:sz w:val="20"/>
                <w:szCs w:val="20"/>
              </w:rPr>
            </w:pPr>
            <w:r>
              <w:rPr>
                <w:sz w:val="20"/>
                <w:szCs w:val="20"/>
              </w:rPr>
              <w:t>Издавач</w:t>
            </w:r>
          </w:p>
        </w:tc>
        <w:tc>
          <w:tcPr>
            <w:tcW w:w="1015" w:type="dxa"/>
          </w:tcPr>
          <w:p w:rsidR="00DA3FC1" w:rsidRDefault="009A2AF2">
            <w:pPr>
              <w:jc w:val="center"/>
              <w:rPr>
                <w:sz w:val="20"/>
                <w:szCs w:val="20"/>
              </w:rPr>
            </w:pPr>
            <w:r>
              <w:rPr>
                <w:sz w:val="20"/>
                <w:szCs w:val="20"/>
              </w:rPr>
              <w:t>Година</w:t>
            </w:r>
          </w:p>
        </w:tc>
      </w:tr>
      <w:tr w:rsidR="00DA3FC1">
        <w:trPr>
          <w:cantSplit/>
          <w:trHeight w:val="334"/>
        </w:trPr>
        <w:tc>
          <w:tcPr>
            <w:tcW w:w="399" w:type="dxa"/>
            <w:vMerge/>
            <w:vAlign w:val="center"/>
          </w:tcPr>
          <w:p w:rsidR="00DA3FC1" w:rsidRDefault="00DA3FC1">
            <w:pPr>
              <w:widowControl w:val="0"/>
              <w:spacing w:line="276" w:lineRule="auto"/>
              <w:rPr>
                <w:sz w:val="20"/>
                <w:szCs w:val="20"/>
              </w:rPr>
            </w:pPr>
          </w:p>
        </w:tc>
        <w:tc>
          <w:tcPr>
            <w:tcW w:w="901" w:type="dxa"/>
            <w:vMerge/>
            <w:vAlign w:val="center"/>
          </w:tcPr>
          <w:p w:rsidR="00DA3FC1" w:rsidRDefault="00DA3FC1">
            <w:pPr>
              <w:widowControl w:val="0"/>
              <w:spacing w:line="276" w:lineRule="auto"/>
              <w:rPr>
                <w:sz w:val="20"/>
                <w:szCs w:val="20"/>
              </w:rPr>
            </w:pPr>
          </w:p>
        </w:tc>
        <w:tc>
          <w:tcPr>
            <w:tcW w:w="639" w:type="dxa"/>
            <w:gridSpan w:val="2"/>
          </w:tcPr>
          <w:p w:rsidR="00DA3FC1" w:rsidRDefault="009A2AF2">
            <w:pPr>
              <w:jc w:val="center"/>
              <w:rPr>
                <w:sz w:val="20"/>
                <w:szCs w:val="20"/>
              </w:rPr>
            </w:pPr>
            <w:r>
              <w:rPr>
                <w:sz w:val="20"/>
                <w:szCs w:val="20"/>
              </w:rPr>
              <w:t>1.</w:t>
            </w:r>
          </w:p>
        </w:tc>
        <w:tc>
          <w:tcPr>
            <w:tcW w:w="1254" w:type="dxa"/>
          </w:tcPr>
          <w:p w:rsidR="00DA3FC1" w:rsidRDefault="009A2AF2">
            <w:r>
              <w:t>Mojca Schlamberger Brezar, David Limon (Ed.)</w:t>
            </w:r>
          </w:p>
        </w:tc>
        <w:tc>
          <w:tcPr>
            <w:tcW w:w="1951" w:type="dxa"/>
            <w:gridSpan w:val="3"/>
          </w:tcPr>
          <w:p w:rsidR="00DA3FC1" w:rsidRDefault="009A2AF2">
            <w:r>
              <w:rPr>
                <w:i/>
              </w:rPr>
              <w:t xml:space="preserve">Analyse Contrastive de discours et traduction </w:t>
            </w:r>
          </w:p>
        </w:tc>
        <w:tc>
          <w:tcPr>
            <w:tcW w:w="3681" w:type="dxa"/>
            <w:gridSpan w:val="2"/>
          </w:tcPr>
          <w:p w:rsidR="00DA3FC1" w:rsidRDefault="009A2AF2">
            <w:r>
              <w:t xml:space="preserve">Univerza v Ljubljani, Filozofska fakulteta, </w:t>
            </w:r>
          </w:p>
        </w:tc>
        <w:tc>
          <w:tcPr>
            <w:tcW w:w="1015" w:type="dxa"/>
          </w:tcPr>
          <w:p w:rsidR="00DA3FC1" w:rsidRDefault="009A2AF2">
            <w:r>
              <w:t>2015</w:t>
            </w:r>
          </w:p>
        </w:tc>
      </w:tr>
      <w:tr w:rsidR="00DA3FC1">
        <w:trPr>
          <w:cantSplit/>
          <w:trHeight w:val="334"/>
        </w:trPr>
        <w:tc>
          <w:tcPr>
            <w:tcW w:w="399" w:type="dxa"/>
            <w:vMerge/>
            <w:vAlign w:val="center"/>
          </w:tcPr>
          <w:p w:rsidR="00DA3FC1" w:rsidRDefault="00DA3FC1">
            <w:pPr>
              <w:widowControl w:val="0"/>
              <w:spacing w:line="276" w:lineRule="auto"/>
            </w:pPr>
          </w:p>
        </w:tc>
        <w:tc>
          <w:tcPr>
            <w:tcW w:w="901" w:type="dxa"/>
            <w:vMerge/>
            <w:vAlign w:val="center"/>
          </w:tcPr>
          <w:p w:rsidR="00DA3FC1" w:rsidRDefault="00DA3FC1">
            <w:pPr>
              <w:widowControl w:val="0"/>
              <w:spacing w:line="276" w:lineRule="auto"/>
            </w:pPr>
          </w:p>
        </w:tc>
        <w:tc>
          <w:tcPr>
            <w:tcW w:w="639" w:type="dxa"/>
            <w:gridSpan w:val="2"/>
          </w:tcPr>
          <w:p w:rsidR="00DA3FC1" w:rsidRDefault="009A2AF2">
            <w:pPr>
              <w:jc w:val="center"/>
              <w:rPr>
                <w:sz w:val="20"/>
                <w:szCs w:val="20"/>
              </w:rPr>
            </w:pPr>
            <w:r>
              <w:rPr>
                <w:sz w:val="20"/>
                <w:szCs w:val="20"/>
              </w:rPr>
              <w:t>2.</w:t>
            </w:r>
          </w:p>
        </w:tc>
        <w:tc>
          <w:tcPr>
            <w:tcW w:w="1254" w:type="dxa"/>
          </w:tcPr>
          <w:p w:rsidR="00DA3FC1" w:rsidRDefault="009A2AF2">
            <w:pPr>
              <w:rPr>
                <w:sz w:val="20"/>
                <w:szCs w:val="20"/>
              </w:rPr>
            </w:pPr>
            <w:r>
              <w:rPr>
                <w:sz w:val="20"/>
                <w:szCs w:val="20"/>
              </w:rPr>
              <w:t>Rondeau Guy</w:t>
            </w:r>
          </w:p>
        </w:tc>
        <w:tc>
          <w:tcPr>
            <w:tcW w:w="1951" w:type="dxa"/>
            <w:gridSpan w:val="3"/>
          </w:tcPr>
          <w:p w:rsidR="00DA3FC1" w:rsidRDefault="009A2AF2">
            <w:r>
              <w:t>Introduction à la terminologie</w:t>
            </w:r>
          </w:p>
        </w:tc>
        <w:tc>
          <w:tcPr>
            <w:tcW w:w="3681" w:type="dxa"/>
            <w:gridSpan w:val="2"/>
          </w:tcPr>
          <w:p w:rsidR="00DA3FC1" w:rsidRDefault="009A2AF2">
            <w:r>
              <w:t>Gaëtan Morin</w:t>
            </w:r>
          </w:p>
        </w:tc>
        <w:tc>
          <w:tcPr>
            <w:tcW w:w="1015" w:type="dxa"/>
          </w:tcPr>
          <w:p w:rsidR="00DA3FC1" w:rsidRDefault="009A2AF2">
            <w:r>
              <w:t>1984</w:t>
            </w:r>
          </w:p>
        </w:tc>
      </w:tr>
      <w:tr w:rsidR="00DA3FC1">
        <w:trPr>
          <w:cantSplit/>
          <w:trHeight w:val="70"/>
        </w:trPr>
        <w:tc>
          <w:tcPr>
            <w:tcW w:w="399" w:type="dxa"/>
            <w:vMerge/>
            <w:vAlign w:val="center"/>
          </w:tcPr>
          <w:p w:rsidR="00DA3FC1" w:rsidRDefault="00DA3FC1">
            <w:pPr>
              <w:widowControl w:val="0"/>
              <w:spacing w:line="276" w:lineRule="auto"/>
            </w:pPr>
          </w:p>
        </w:tc>
        <w:tc>
          <w:tcPr>
            <w:tcW w:w="901" w:type="dxa"/>
            <w:vMerge/>
            <w:vAlign w:val="center"/>
          </w:tcPr>
          <w:p w:rsidR="00DA3FC1" w:rsidRDefault="00DA3FC1">
            <w:pPr>
              <w:widowControl w:val="0"/>
              <w:spacing w:line="276" w:lineRule="auto"/>
            </w:pPr>
          </w:p>
        </w:tc>
        <w:tc>
          <w:tcPr>
            <w:tcW w:w="639" w:type="dxa"/>
            <w:gridSpan w:val="2"/>
          </w:tcPr>
          <w:p w:rsidR="00DA3FC1" w:rsidRDefault="009A2AF2">
            <w:pPr>
              <w:jc w:val="center"/>
              <w:rPr>
                <w:sz w:val="20"/>
                <w:szCs w:val="20"/>
              </w:rPr>
            </w:pPr>
            <w:r>
              <w:rPr>
                <w:sz w:val="20"/>
                <w:szCs w:val="20"/>
              </w:rPr>
              <w:t>3.</w:t>
            </w:r>
          </w:p>
        </w:tc>
        <w:tc>
          <w:tcPr>
            <w:tcW w:w="1254" w:type="dxa"/>
          </w:tcPr>
          <w:p w:rsidR="00DA3FC1" w:rsidRDefault="00DA3FC1">
            <w:pPr>
              <w:rPr>
                <w:sz w:val="20"/>
                <w:szCs w:val="20"/>
              </w:rPr>
            </w:pPr>
          </w:p>
        </w:tc>
        <w:tc>
          <w:tcPr>
            <w:tcW w:w="1951" w:type="dxa"/>
            <w:gridSpan w:val="3"/>
          </w:tcPr>
          <w:p w:rsidR="00DA3FC1" w:rsidRDefault="009A2AF2">
            <w:r>
              <w:t>Електронски терминолошки бази (пр. Termium plus)</w:t>
            </w:r>
          </w:p>
        </w:tc>
        <w:tc>
          <w:tcPr>
            <w:tcW w:w="3681" w:type="dxa"/>
            <w:gridSpan w:val="2"/>
          </w:tcPr>
          <w:p w:rsidR="00DA3FC1" w:rsidRDefault="009A2AF2">
            <w:r>
              <w:t>https://www.btb.termiumplus.gc.ca/tpv2alpha/alpha-fra.html?lang=fra&amp;index=alt</w:t>
            </w:r>
          </w:p>
        </w:tc>
        <w:tc>
          <w:tcPr>
            <w:tcW w:w="1015" w:type="dxa"/>
          </w:tcPr>
          <w:p w:rsidR="00DA3FC1" w:rsidRDefault="00DA3FC1"/>
        </w:tc>
      </w:tr>
      <w:tr w:rsidR="00DA3FC1">
        <w:trPr>
          <w:cantSplit/>
          <w:trHeight w:val="334"/>
        </w:trPr>
        <w:tc>
          <w:tcPr>
            <w:tcW w:w="399" w:type="dxa"/>
            <w:vMerge/>
            <w:vAlign w:val="center"/>
          </w:tcPr>
          <w:p w:rsidR="00DA3FC1" w:rsidRDefault="00DA3FC1">
            <w:pPr>
              <w:widowControl w:val="0"/>
              <w:spacing w:line="276" w:lineRule="auto"/>
            </w:pPr>
          </w:p>
        </w:tc>
        <w:tc>
          <w:tcPr>
            <w:tcW w:w="901" w:type="dxa"/>
            <w:vMerge w:val="restart"/>
            <w:vAlign w:val="center"/>
          </w:tcPr>
          <w:p w:rsidR="00DA3FC1" w:rsidRDefault="009A2AF2">
            <w:pPr>
              <w:jc w:val="center"/>
              <w:rPr>
                <w:sz w:val="20"/>
                <w:szCs w:val="20"/>
              </w:rPr>
            </w:pPr>
            <w:r>
              <w:rPr>
                <w:sz w:val="20"/>
                <w:szCs w:val="20"/>
              </w:rPr>
              <w:t>22.2.</w:t>
            </w:r>
          </w:p>
        </w:tc>
        <w:tc>
          <w:tcPr>
            <w:tcW w:w="8540" w:type="dxa"/>
            <w:gridSpan w:val="9"/>
          </w:tcPr>
          <w:p w:rsidR="00DA3FC1" w:rsidRDefault="009A2AF2">
            <w:pPr>
              <w:rPr>
                <w:sz w:val="20"/>
                <w:szCs w:val="20"/>
              </w:rPr>
            </w:pPr>
            <w:r>
              <w:rPr>
                <w:sz w:val="20"/>
                <w:szCs w:val="20"/>
              </w:rPr>
              <w:t>Дополнителна литература</w:t>
            </w:r>
          </w:p>
        </w:tc>
      </w:tr>
      <w:tr w:rsidR="00DA3FC1">
        <w:trPr>
          <w:cantSplit/>
          <w:trHeight w:val="334"/>
        </w:trPr>
        <w:tc>
          <w:tcPr>
            <w:tcW w:w="399" w:type="dxa"/>
            <w:vMerge/>
            <w:vAlign w:val="center"/>
          </w:tcPr>
          <w:p w:rsidR="00DA3FC1" w:rsidRDefault="00DA3FC1">
            <w:pPr>
              <w:widowControl w:val="0"/>
              <w:spacing w:line="276" w:lineRule="auto"/>
              <w:rPr>
                <w:sz w:val="20"/>
                <w:szCs w:val="20"/>
              </w:rPr>
            </w:pPr>
          </w:p>
        </w:tc>
        <w:tc>
          <w:tcPr>
            <w:tcW w:w="901" w:type="dxa"/>
            <w:vMerge/>
            <w:vAlign w:val="center"/>
          </w:tcPr>
          <w:p w:rsidR="00DA3FC1" w:rsidRDefault="00DA3FC1">
            <w:pPr>
              <w:widowControl w:val="0"/>
              <w:spacing w:line="276" w:lineRule="auto"/>
              <w:rPr>
                <w:sz w:val="20"/>
                <w:szCs w:val="20"/>
              </w:rPr>
            </w:pPr>
          </w:p>
        </w:tc>
        <w:tc>
          <w:tcPr>
            <w:tcW w:w="639" w:type="dxa"/>
            <w:gridSpan w:val="2"/>
          </w:tcPr>
          <w:p w:rsidR="00DA3FC1" w:rsidRDefault="009A2AF2">
            <w:pPr>
              <w:jc w:val="center"/>
              <w:rPr>
                <w:sz w:val="20"/>
                <w:szCs w:val="20"/>
              </w:rPr>
            </w:pPr>
            <w:r>
              <w:rPr>
                <w:sz w:val="20"/>
                <w:szCs w:val="20"/>
              </w:rPr>
              <w:t>Реден број</w:t>
            </w:r>
          </w:p>
        </w:tc>
        <w:tc>
          <w:tcPr>
            <w:tcW w:w="1254" w:type="dxa"/>
          </w:tcPr>
          <w:p w:rsidR="00DA3FC1" w:rsidRDefault="009A2AF2">
            <w:pPr>
              <w:jc w:val="center"/>
              <w:rPr>
                <w:sz w:val="20"/>
                <w:szCs w:val="20"/>
              </w:rPr>
            </w:pPr>
            <w:r>
              <w:rPr>
                <w:sz w:val="20"/>
                <w:szCs w:val="20"/>
              </w:rPr>
              <w:t>Автор</w:t>
            </w:r>
          </w:p>
        </w:tc>
        <w:tc>
          <w:tcPr>
            <w:tcW w:w="1951" w:type="dxa"/>
            <w:gridSpan w:val="3"/>
          </w:tcPr>
          <w:p w:rsidR="00DA3FC1" w:rsidRDefault="009A2AF2">
            <w:pPr>
              <w:jc w:val="center"/>
              <w:rPr>
                <w:sz w:val="20"/>
                <w:szCs w:val="20"/>
              </w:rPr>
            </w:pPr>
            <w:r>
              <w:rPr>
                <w:sz w:val="20"/>
                <w:szCs w:val="20"/>
              </w:rPr>
              <w:t>Наслов</w:t>
            </w:r>
          </w:p>
        </w:tc>
        <w:tc>
          <w:tcPr>
            <w:tcW w:w="3681" w:type="dxa"/>
            <w:gridSpan w:val="2"/>
          </w:tcPr>
          <w:p w:rsidR="00DA3FC1" w:rsidRDefault="009A2AF2">
            <w:pPr>
              <w:jc w:val="center"/>
              <w:rPr>
                <w:sz w:val="20"/>
                <w:szCs w:val="20"/>
              </w:rPr>
            </w:pPr>
            <w:r>
              <w:rPr>
                <w:sz w:val="20"/>
                <w:szCs w:val="20"/>
              </w:rPr>
              <w:t>Издавач</w:t>
            </w:r>
          </w:p>
        </w:tc>
        <w:tc>
          <w:tcPr>
            <w:tcW w:w="1015" w:type="dxa"/>
          </w:tcPr>
          <w:p w:rsidR="00DA3FC1" w:rsidRDefault="009A2AF2">
            <w:pPr>
              <w:jc w:val="center"/>
              <w:rPr>
                <w:sz w:val="20"/>
                <w:szCs w:val="20"/>
              </w:rPr>
            </w:pPr>
            <w:r>
              <w:rPr>
                <w:sz w:val="20"/>
                <w:szCs w:val="20"/>
              </w:rPr>
              <w:t>Година</w:t>
            </w:r>
          </w:p>
        </w:tc>
      </w:tr>
      <w:tr w:rsidR="00DA3FC1">
        <w:trPr>
          <w:cantSplit/>
          <w:trHeight w:val="334"/>
        </w:trPr>
        <w:tc>
          <w:tcPr>
            <w:tcW w:w="399" w:type="dxa"/>
            <w:vMerge/>
            <w:vAlign w:val="center"/>
          </w:tcPr>
          <w:p w:rsidR="00DA3FC1" w:rsidRDefault="00DA3FC1">
            <w:pPr>
              <w:widowControl w:val="0"/>
              <w:spacing w:line="276" w:lineRule="auto"/>
              <w:rPr>
                <w:sz w:val="20"/>
                <w:szCs w:val="20"/>
              </w:rPr>
            </w:pPr>
          </w:p>
        </w:tc>
        <w:tc>
          <w:tcPr>
            <w:tcW w:w="901" w:type="dxa"/>
            <w:vMerge/>
            <w:vAlign w:val="center"/>
          </w:tcPr>
          <w:p w:rsidR="00DA3FC1" w:rsidRDefault="00DA3FC1">
            <w:pPr>
              <w:widowControl w:val="0"/>
              <w:spacing w:line="276" w:lineRule="auto"/>
              <w:rPr>
                <w:sz w:val="20"/>
                <w:szCs w:val="20"/>
              </w:rPr>
            </w:pPr>
          </w:p>
        </w:tc>
        <w:tc>
          <w:tcPr>
            <w:tcW w:w="639" w:type="dxa"/>
            <w:gridSpan w:val="2"/>
          </w:tcPr>
          <w:p w:rsidR="00DA3FC1" w:rsidRDefault="009A2AF2">
            <w:pPr>
              <w:jc w:val="center"/>
              <w:rPr>
                <w:sz w:val="20"/>
                <w:szCs w:val="20"/>
              </w:rPr>
            </w:pPr>
            <w:r>
              <w:rPr>
                <w:sz w:val="20"/>
                <w:szCs w:val="20"/>
              </w:rPr>
              <w:t>1.</w:t>
            </w:r>
          </w:p>
        </w:tc>
        <w:tc>
          <w:tcPr>
            <w:tcW w:w="1254" w:type="dxa"/>
          </w:tcPr>
          <w:p w:rsidR="00DA3FC1" w:rsidRDefault="009A2AF2">
            <w:r>
              <w:t xml:space="preserve">1. Tatiana Milliaressi (Ed.) </w:t>
            </w:r>
          </w:p>
        </w:tc>
        <w:tc>
          <w:tcPr>
            <w:tcW w:w="1951" w:type="dxa"/>
            <w:gridSpan w:val="3"/>
          </w:tcPr>
          <w:p w:rsidR="00DA3FC1" w:rsidRDefault="009A2AF2">
            <w:r>
              <w:t xml:space="preserve"> </w:t>
            </w:r>
            <w:r>
              <w:rPr>
                <w:i/>
              </w:rPr>
              <w:t xml:space="preserve">De la linguistique à la traductologie, Interpréter/traduire </w:t>
            </w:r>
          </w:p>
        </w:tc>
        <w:tc>
          <w:tcPr>
            <w:tcW w:w="3681" w:type="dxa"/>
            <w:gridSpan w:val="2"/>
          </w:tcPr>
          <w:p w:rsidR="00DA3FC1" w:rsidRDefault="009A2AF2">
            <w:r>
              <w:t xml:space="preserve">Septentrion  Presses universitaires </w:t>
            </w:r>
          </w:p>
        </w:tc>
        <w:tc>
          <w:tcPr>
            <w:tcW w:w="1015" w:type="dxa"/>
          </w:tcPr>
          <w:p w:rsidR="00DA3FC1" w:rsidRDefault="009A2AF2">
            <w:r>
              <w:t xml:space="preserve"> 2011</w:t>
            </w:r>
          </w:p>
        </w:tc>
      </w:tr>
      <w:tr w:rsidR="00DA3FC1">
        <w:trPr>
          <w:cantSplit/>
          <w:trHeight w:val="334"/>
        </w:trPr>
        <w:tc>
          <w:tcPr>
            <w:tcW w:w="399" w:type="dxa"/>
            <w:vMerge/>
            <w:vAlign w:val="center"/>
          </w:tcPr>
          <w:p w:rsidR="00DA3FC1" w:rsidRDefault="00DA3FC1">
            <w:pPr>
              <w:widowControl w:val="0"/>
              <w:spacing w:line="276" w:lineRule="auto"/>
            </w:pPr>
          </w:p>
        </w:tc>
        <w:tc>
          <w:tcPr>
            <w:tcW w:w="901" w:type="dxa"/>
            <w:vMerge/>
            <w:vAlign w:val="center"/>
          </w:tcPr>
          <w:p w:rsidR="00DA3FC1" w:rsidRDefault="00DA3FC1">
            <w:pPr>
              <w:widowControl w:val="0"/>
              <w:spacing w:line="276" w:lineRule="auto"/>
            </w:pPr>
          </w:p>
        </w:tc>
        <w:tc>
          <w:tcPr>
            <w:tcW w:w="639" w:type="dxa"/>
            <w:gridSpan w:val="2"/>
          </w:tcPr>
          <w:p w:rsidR="00DA3FC1" w:rsidRDefault="009A2AF2">
            <w:pPr>
              <w:jc w:val="center"/>
              <w:rPr>
                <w:sz w:val="20"/>
                <w:szCs w:val="20"/>
              </w:rPr>
            </w:pPr>
            <w:r>
              <w:rPr>
                <w:sz w:val="20"/>
                <w:szCs w:val="20"/>
              </w:rPr>
              <w:t>2.</w:t>
            </w:r>
          </w:p>
        </w:tc>
        <w:tc>
          <w:tcPr>
            <w:tcW w:w="1254" w:type="dxa"/>
          </w:tcPr>
          <w:p w:rsidR="00DA3FC1" w:rsidRDefault="009A2AF2">
            <w:r>
              <w:t xml:space="preserve">Лилјана Минова -Ѓуркова </w:t>
            </w:r>
          </w:p>
        </w:tc>
        <w:tc>
          <w:tcPr>
            <w:tcW w:w="1951" w:type="dxa"/>
            <w:gridSpan w:val="3"/>
          </w:tcPr>
          <w:p w:rsidR="00DA3FC1" w:rsidRDefault="009A2AF2">
            <w:r>
              <w:rPr>
                <w:i/>
              </w:rPr>
              <w:t xml:space="preserve">Стилистика на современиот македонски јазик </w:t>
            </w:r>
          </w:p>
        </w:tc>
        <w:tc>
          <w:tcPr>
            <w:tcW w:w="3681" w:type="dxa"/>
            <w:gridSpan w:val="2"/>
          </w:tcPr>
          <w:p w:rsidR="00DA3FC1" w:rsidRDefault="009A2AF2">
            <w:r>
              <w:t>Магор</w:t>
            </w:r>
          </w:p>
        </w:tc>
        <w:tc>
          <w:tcPr>
            <w:tcW w:w="1015" w:type="dxa"/>
          </w:tcPr>
          <w:p w:rsidR="00DA3FC1" w:rsidRDefault="009A2AF2">
            <w:r>
              <w:t>2003</w:t>
            </w:r>
          </w:p>
        </w:tc>
      </w:tr>
      <w:tr w:rsidR="00DA3FC1">
        <w:trPr>
          <w:cantSplit/>
          <w:trHeight w:val="334"/>
        </w:trPr>
        <w:tc>
          <w:tcPr>
            <w:tcW w:w="399" w:type="dxa"/>
            <w:vMerge/>
            <w:vAlign w:val="center"/>
          </w:tcPr>
          <w:p w:rsidR="00DA3FC1" w:rsidRDefault="00DA3FC1">
            <w:pPr>
              <w:widowControl w:val="0"/>
              <w:spacing w:line="276" w:lineRule="auto"/>
            </w:pPr>
          </w:p>
        </w:tc>
        <w:tc>
          <w:tcPr>
            <w:tcW w:w="901" w:type="dxa"/>
            <w:vMerge/>
            <w:vAlign w:val="center"/>
          </w:tcPr>
          <w:p w:rsidR="00DA3FC1" w:rsidRDefault="00DA3FC1">
            <w:pPr>
              <w:widowControl w:val="0"/>
              <w:spacing w:line="276" w:lineRule="auto"/>
            </w:pPr>
          </w:p>
        </w:tc>
        <w:tc>
          <w:tcPr>
            <w:tcW w:w="639" w:type="dxa"/>
            <w:gridSpan w:val="2"/>
          </w:tcPr>
          <w:p w:rsidR="00DA3FC1" w:rsidRDefault="009A2AF2">
            <w:pPr>
              <w:jc w:val="center"/>
              <w:rPr>
                <w:sz w:val="20"/>
                <w:szCs w:val="20"/>
              </w:rPr>
            </w:pPr>
            <w:r>
              <w:rPr>
                <w:sz w:val="20"/>
                <w:szCs w:val="20"/>
              </w:rPr>
              <w:t>3.</w:t>
            </w:r>
          </w:p>
        </w:tc>
        <w:tc>
          <w:tcPr>
            <w:tcW w:w="1254" w:type="dxa"/>
          </w:tcPr>
          <w:p w:rsidR="00DA3FC1" w:rsidRDefault="009A2AF2">
            <w:pPr>
              <w:rPr>
                <w:sz w:val="20"/>
                <w:szCs w:val="20"/>
              </w:rPr>
            </w:pPr>
            <w:r>
              <w:t>Терминологија и поимници на македонски јазик</w:t>
            </w:r>
          </w:p>
        </w:tc>
        <w:tc>
          <w:tcPr>
            <w:tcW w:w="1951" w:type="dxa"/>
            <w:gridSpan w:val="3"/>
          </w:tcPr>
          <w:p w:rsidR="00DA3FC1" w:rsidRDefault="009A2AF2">
            <w:pPr>
              <w:rPr>
                <w:sz w:val="20"/>
                <w:szCs w:val="20"/>
              </w:rPr>
            </w:pPr>
            <w:r>
              <w:t>http://www.mtsp.gov.mk /WBStorage/Files/Poim nik%20na%20terminolo gijata%20na%20Evrops kata%20unija.pdf https://www.finance.gov .mk/files/u10/Poimnik_n a_termini_za_EU.pdf</w:t>
            </w:r>
          </w:p>
        </w:tc>
        <w:tc>
          <w:tcPr>
            <w:tcW w:w="3681" w:type="dxa"/>
            <w:gridSpan w:val="2"/>
          </w:tcPr>
          <w:p w:rsidR="00DA3FC1" w:rsidRDefault="00DA3FC1">
            <w:pPr>
              <w:rPr>
                <w:sz w:val="20"/>
                <w:szCs w:val="20"/>
              </w:rPr>
            </w:pPr>
          </w:p>
        </w:tc>
        <w:tc>
          <w:tcPr>
            <w:tcW w:w="1015" w:type="dxa"/>
          </w:tcPr>
          <w:p w:rsidR="00DA3FC1" w:rsidRDefault="00DA3FC1">
            <w:pPr>
              <w:rPr>
                <w:sz w:val="20"/>
                <w:szCs w:val="20"/>
              </w:rPr>
            </w:pPr>
          </w:p>
        </w:tc>
      </w:tr>
    </w:tbl>
    <w:p w:rsidR="0005245E" w:rsidRDefault="009A2AF2">
      <w:pPr>
        <w:rPr>
          <w:b/>
          <w:sz w:val="20"/>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510"/>
        <w:gridCol w:w="368"/>
        <w:gridCol w:w="478"/>
        <w:gridCol w:w="1116"/>
        <w:gridCol w:w="1441"/>
        <w:gridCol w:w="743"/>
        <w:gridCol w:w="687"/>
        <w:gridCol w:w="1856"/>
        <w:gridCol w:w="481"/>
        <w:gridCol w:w="216"/>
        <w:gridCol w:w="216"/>
        <w:gridCol w:w="216"/>
        <w:gridCol w:w="216"/>
        <w:gridCol w:w="425"/>
        <w:gridCol w:w="344"/>
      </w:tblGrid>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lastRenderedPageBreak/>
              <w:t>1.</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Наслов на н</w:t>
            </w:r>
            <w:r w:rsidRPr="008D70CB">
              <w:rPr>
                <w:color w:val="000000"/>
                <w:sz w:val="20"/>
                <w:szCs w:val="20"/>
                <w:lang w:val="en-US"/>
              </w:rPr>
              <w:t>a</w:t>
            </w:r>
            <w:r w:rsidRPr="008D70CB">
              <w:rPr>
                <w:color w:val="000000"/>
                <w:sz w:val="20"/>
                <w:szCs w:val="20"/>
                <w:lang w:val="mk-MK"/>
              </w:rPr>
              <w:t>ставниот предмет</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b/>
                <w:color w:val="000000"/>
                <w:sz w:val="20"/>
                <w:szCs w:val="20"/>
                <w:lang w:val="mk-MK"/>
              </w:rPr>
            </w:pPr>
            <w:r w:rsidRPr="008D70CB">
              <w:rPr>
                <w:b/>
                <w:color w:val="000000"/>
                <w:sz w:val="20"/>
                <w:szCs w:val="20"/>
                <w:lang w:val="mk-MK"/>
              </w:rPr>
              <w:t xml:space="preserve">КОНФЕРЕНЦИСКО КОНСЕКУТИВНО ТОЛКУВАЊЕ ОД МАКЕДОНСКИ ЈАЗИК (А/А1) НА ФРАНЦУСКИ ЈАЗИК (А2/Б/Б1) И ОБРАТНО 2 </w:t>
            </w:r>
            <w:r w:rsidRPr="008D70CB">
              <w:rPr>
                <w:color w:val="000000"/>
                <w:sz w:val="20"/>
                <w:szCs w:val="20"/>
                <w:lang w:val="mk-MK"/>
              </w:rPr>
              <w:t>ИЛИ</w:t>
            </w:r>
            <w:r w:rsidRPr="008D70CB">
              <w:rPr>
                <w:b/>
                <w:color w:val="000000"/>
                <w:sz w:val="20"/>
                <w:szCs w:val="20"/>
                <w:lang w:val="mk-MK"/>
              </w:rPr>
              <w:t xml:space="preserve"> ОД ФРАНЦУСКИ ЈАЗИК (В/В1/В2) НА МАКЕДОНСКИ ЈАЗИК (А) 2</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Код</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3.</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Студиска програма</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Конференциско толкување </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4.</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Организатор на студиската програма (единица, односно институт, катедра, оддел)</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Филолошки факултет „Блаже Конески“ – Скопје</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5.</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Степен (прв, втор, трет циклус) </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Втор циклус</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6.</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Академска година/семестар </w:t>
            </w:r>
          </w:p>
        </w:tc>
        <w:tc>
          <w:tcPr>
            <w:tcW w:w="102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 година</w:t>
            </w:r>
          </w:p>
          <w:p w:rsidR="0005245E" w:rsidRPr="008D70CB" w:rsidRDefault="0005245E" w:rsidP="0005245E">
            <w:pPr>
              <w:rPr>
                <w:color w:val="000000"/>
                <w:sz w:val="20"/>
                <w:szCs w:val="20"/>
                <w:lang w:val="mk-MK"/>
              </w:rPr>
            </w:pPr>
            <w:r w:rsidRPr="008D70CB">
              <w:rPr>
                <w:color w:val="000000"/>
                <w:sz w:val="20"/>
                <w:szCs w:val="20"/>
                <w:lang w:val="mk-MK"/>
              </w:rPr>
              <w:t>2. семестар</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7.</w:t>
            </w:r>
          </w:p>
        </w:tc>
        <w:tc>
          <w:tcPr>
            <w:tcW w:w="825"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Број на ЕКТС кредити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3</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8.</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Наставник</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Д-р Мирјана Алексоска-Чкатроска, редовен професор</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9.</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Предуслови за запишување на предметот</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mk-MK"/>
              </w:rPr>
              <w:t>Ислушан предмет: Конференциско консекутивно толкување од македонски јазик (А/А1) на француски јазик (А2/Б/Б1) и обратно 1 или од француски јазик (В/В1/В2) на македонски јазик (А) 1</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10.</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Цели на предметната програма (компетенции): </w:t>
            </w:r>
          </w:p>
          <w:p w:rsidR="0005245E" w:rsidRPr="008D70CB" w:rsidRDefault="0005245E" w:rsidP="0005245E">
            <w:pPr>
              <w:rPr>
                <w:noProof/>
                <w:color w:val="000000"/>
                <w:sz w:val="20"/>
                <w:szCs w:val="20"/>
                <w:lang w:val="mk-MK"/>
              </w:rPr>
            </w:pPr>
            <w:r w:rsidRPr="008D70CB">
              <w:rPr>
                <w:noProof/>
                <w:color w:val="000000"/>
                <w:sz w:val="20"/>
                <w:szCs w:val="20"/>
                <w:lang w:val="mk-MK"/>
              </w:rPr>
              <w:t>Преку разновидни усни вежби, студентите се оспособуваат да толкуваат консекутивно од изворниот јазик на македонски јазик, прецизно да ја репродуцираат содржината на оригиналните говори, користејќи соодветна терминологија и регистер.</w:t>
            </w:r>
          </w:p>
          <w:p w:rsidR="0005245E" w:rsidRPr="008D70CB" w:rsidRDefault="0005245E" w:rsidP="0005245E">
            <w:pPr>
              <w:rPr>
                <w:noProof/>
                <w:color w:val="000000"/>
                <w:sz w:val="20"/>
                <w:szCs w:val="20"/>
                <w:lang w:val="mk-MK"/>
              </w:rPr>
            </w:pPr>
            <w:r w:rsidRPr="008D70CB">
              <w:rPr>
                <w:noProof/>
                <w:color w:val="000000"/>
                <w:sz w:val="20"/>
                <w:szCs w:val="20"/>
                <w:lang w:val="mk-MK"/>
              </w:rPr>
              <w:t>Компетенции:</w:t>
            </w:r>
          </w:p>
          <w:p w:rsidR="0005245E" w:rsidRPr="008D70CB" w:rsidRDefault="0005245E" w:rsidP="0005245E">
            <w:pPr>
              <w:rPr>
                <w:noProof/>
                <w:color w:val="000000"/>
                <w:sz w:val="20"/>
                <w:szCs w:val="20"/>
                <w:lang w:val="mk-MK"/>
              </w:rPr>
            </w:pPr>
            <w:r w:rsidRPr="008D70CB">
              <w:rPr>
                <w:noProof/>
                <w:color w:val="000000"/>
                <w:sz w:val="20"/>
                <w:szCs w:val="20"/>
                <w:lang w:val="mk-MK"/>
              </w:rPr>
              <w:t>1. Развивање на концентрацијата и меморијата; надминување на тремата од јавен настап; развивање на способноста за изразување на стандарден македонски јазик, како и на стандардниот странски јазик.</w:t>
            </w:r>
          </w:p>
          <w:p w:rsidR="0005245E" w:rsidRPr="008D70CB" w:rsidRDefault="0005245E" w:rsidP="0005245E">
            <w:pPr>
              <w:rPr>
                <w:noProof/>
                <w:color w:val="000000"/>
                <w:sz w:val="20"/>
                <w:szCs w:val="20"/>
                <w:lang w:val="mk-MK"/>
              </w:rPr>
            </w:pPr>
            <w:r w:rsidRPr="008D70CB">
              <w:rPr>
                <w:noProof/>
                <w:color w:val="000000"/>
                <w:sz w:val="20"/>
                <w:szCs w:val="20"/>
                <w:lang w:val="mk-MK"/>
              </w:rPr>
              <w:t>2. Меморирање со постепена примена на техниките на бележење.</w:t>
            </w:r>
          </w:p>
          <w:p w:rsidR="0005245E" w:rsidRPr="008D70CB" w:rsidRDefault="0005245E" w:rsidP="0005245E">
            <w:pPr>
              <w:rPr>
                <w:noProof/>
                <w:color w:val="000000"/>
                <w:sz w:val="20"/>
                <w:szCs w:val="20"/>
                <w:lang w:val="mk-MK"/>
              </w:rPr>
            </w:pPr>
            <w:r w:rsidRPr="008D70CB">
              <w:rPr>
                <w:noProof/>
                <w:color w:val="000000"/>
                <w:sz w:val="20"/>
                <w:szCs w:val="20"/>
                <w:lang w:val="mk-MK"/>
              </w:rPr>
              <w:t>3. Разбирање - анализа и синтеза на различни видови говори.</w:t>
            </w:r>
          </w:p>
          <w:p w:rsidR="0005245E" w:rsidRPr="008D70CB" w:rsidRDefault="0005245E" w:rsidP="0005245E">
            <w:pPr>
              <w:rPr>
                <w:noProof/>
                <w:color w:val="000000"/>
                <w:sz w:val="20"/>
                <w:szCs w:val="20"/>
                <w:lang w:val="mk-MK"/>
              </w:rPr>
            </w:pPr>
            <w:r w:rsidRPr="008D70CB">
              <w:rPr>
                <w:noProof/>
                <w:color w:val="000000"/>
                <w:sz w:val="20"/>
                <w:szCs w:val="20"/>
                <w:lang w:val="mk-MK"/>
              </w:rPr>
              <w:t>4. Студентите поседуваат знаења за лексичко-граматичката специфичност на изворниот јазик и на јазикот цел.</w:t>
            </w:r>
          </w:p>
          <w:p w:rsidR="0005245E" w:rsidRPr="008D70CB" w:rsidRDefault="0005245E" w:rsidP="0005245E">
            <w:pPr>
              <w:rPr>
                <w:color w:val="000000"/>
                <w:sz w:val="20"/>
                <w:szCs w:val="20"/>
                <w:lang w:val="mk-MK"/>
              </w:rPr>
            </w:pPr>
            <w:r w:rsidRPr="008D70CB">
              <w:rPr>
                <w:noProof/>
                <w:color w:val="000000"/>
                <w:sz w:val="20"/>
                <w:szCs w:val="20"/>
                <w:lang w:val="mk-MK"/>
              </w:rPr>
              <w:t>5. Способност за толкување од изворниот јазик на македонски јазик и обратно на говори во траење до 6 минути</w:t>
            </w:r>
            <w:r w:rsidRPr="008D70CB">
              <w:rPr>
                <w:color w:val="000000"/>
                <w:sz w:val="20"/>
                <w:szCs w:val="20"/>
                <w:lang w:val="mk-MK"/>
              </w:rPr>
              <w:t xml:space="preserve">. </w:t>
            </w:r>
          </w:p>
          <w:p w:rsidR="0005245E" w:rsidRPr="008D70CB" w:rsidRDefault="0005245E" w:rsidP="0005245E">
            <w:pPr>
              <w:rPr>
                <w:color w:val="000000"/>
                <w:sz w:val="20"/>
                <w:szCs w:val="20"/>
                <w:lang w:val="mk-MK"/>
              </w:rPr>
            </w:pP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11.</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Содржина на предметната програма:</w:t>
            </w:r>
          </w:p>
          <w:p w:rsidR="0005245E" w:rsidRPr="008D70CB" w:rsidRDefault="0005245E" w:rsidP="0005245E">
            <w:pPr>
              <w:rPr>
                <w:color w:val="000000"/>
                <w:sz w:val="20"/>
                <w:szCs w:val="20"/>
                <w:lang w:val="mk-MK"/>
              </w:rPr>
            </w:pPr>
            <w:r w:rsidRPr="008D70CB">
              <w:rPr>
                <w:color w:val="000000"/>
                <w:sz w:val="20"/>
                <w:szCs w:val="20"/>
                <w:lang w:val="mk-MK"/>
              </w:rPr>
              <w:t>Целосно совладување на т</w:t>
            </w:r>
            <w:r w:rsidRPr="008D70CB">
              <w:rPr>
                <w:noProof/>
                <w:color w:val="000000"/>
                <w:sz w:val="20"/>
                <w:szCs w:val="20"/>
                <w:lang w:val="mk-MK"/>
              </w:rPr>
              <w:t>ехниката на консекутивното толкување со вежбање на концентрацијата и меморијата на студентот ; совладување на техниките на бележење со цел усвојување / стекнување на графички системи на бележење на говорни единици и синтетизирање при толкувањето; консекутивно толкување на општи и поедноставни, а потоа на сложени говори на актуелни теми со бележење; увид во ставот и другите карактеристики на изведбата на студентот, концентрацијата, меморијата, систем на вертикалност, хиерархија на главните текстуални единици, развивање на рационален систен на скратеници, симболизирање на сврзници, на негација, на истакнати елементи во говорот и др.; усовршување на вокабуларот и нивото на јазикот; толкување на автентични и неавтентични говори; усовршување на дикцијата и на ставот при презентацијата на репродуцираниот говор</w:t>
            </w:r>
            <w:r w:rsidRPr="008D70CB">
              <w:rPr>
                <w:color w:val="000000"/>
                <w:sz w:val="20"/>
                <w:szCs w:val="20"/>
                <w:lang w:val="mk-MK"/>
              </w:rPr>
              <w:t xml:space="preserve"> </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13.</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Вкупен расположив фонд на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90 часови</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14.</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Распределба на расположивото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p>
        </w:tc>
      </w:tr>
      <w:tr w:rsidR="0005245E" w:rsidRPr="008D70CB" w:rsidTr="0005245E">
        <w:trPr>
          <w:trHeight w:val="135"/>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15.</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Форми на наставните активности</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15.1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Предавања-теоретска настава</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tc>
      </w:tr>
      <w:tr w:rsidR="0005245E" w:rsidRPr="008D70CB" w:rsidTr="0005245E">
        <w:trPr>
          <w:trHeight w:val="135"/>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ru-RU"/>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15.2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Вежби (лабораториски,</w:t>
            </w:r>
          </w:p>
          <w:p w:rsidR="0005245E" w:rsidRPr="008D70CB" w:rsidRDefault="0005245E" w:rsidP="0005245E">
            <w:pPr>
              <w:rPr>
                <w:color w:val="000000"/>
                <w:sz w:val="20"/>
                <w:szCs w:val="20"/>
                <w:lang w:val="mk-MK"/>
              </w:rPr>
            </w:pPr>
            <w:r w:rsidRPr="008D70CB">
              <w:rPr>
                <w:color w:val="000000"/>
                <w:sz w:val="20"/>
                <w:szCs w:val="20"/>
                <w:lang w:val="mk-MK"/>
              </w:rPr>
              <w:t xml:space="preserve">аудиториски), семинари, тимска работа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40 (20) часови</w:t>
            </w:r>
          </w:p>
        </w:tc>
      </w:tr>
      <w:tr w:rsidR="0005245E" w:rsidRPr="008D70CB" w:rsidTr="0005245E">
        <w:trPr>
          <w:trHeight w:val="90"/>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Други форми на активности </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Проектни задачи</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10 часови</w:t>
            </w:r>
          </w:p>
        </w:tc>
      </w:tr>
      <w:tr w:rsidR="0005245E" w:rsidRPr="008D70CB" w:rsidTr="0005245E">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Самостојни задачи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10 </w:t>
            </w:r>
            <w:r w:rsidRPr="008D70CB">
              <w:rPr>
                <w:color w:val="000000"/>
                <w:sz w:val="20"/>
                <w:szCs w:val="20"/>
                <w:lang w:val="mk-MK"/>
              </w:rPr>
              <w:lastRenderedPageBreak/>
              <w:t xml:space="preserve">часови </w:t>
            </w:r>
          </w:p>
        </w:tc>
      </w:tr>
      <w:tr w:rsidR="0005245E" w:rsidRPr="008D70CB" w:rsidTr="0005245E">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16.3</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Домашно учење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30 (50) часови</w:t>
            </w:r>
          </w:p>
        </w:tc>
      </w:tr>
      <w:tr w:rsidR="0005245E" w:rsidRPr="008D70CB" w:rsidTr="0005245E">
        <w:tc>
          <w:tcPr>
            <w:tcW w:w="288" w:type="pct"/>
            <w:vMerge w:val="restart"/>
            <w:tcBorders>
              <w:top w:val="single" w:sz="4" w:space="0" w:color="auto"/>
              <w:left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17.</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Начин на оценување </w:t>
            </w:r>
          </w:p>
        </w:tc>
      </w:tr>
      <w:tr w:rsidR="0005245E" w:rsidRPr="008D70CB" w:rsidTr="0005245E">
        <w:trPr>
          <w:trHeight w:val="275"/>
        </w:trPr>
        <w:tc>
          <w:tcPr>
            <w:tcW w:w="288" w:type="pct"/>
            <w:vMerge/>
            <w:tcBorders>
              <w:left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17.1.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Тестови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                                     70  бодови                                                      </w:t>
            </w:r>
          </w:p>
        </w:tc>
      </w:tr>
      <w:tr w:rsidR="0005245E" w:rsidRPr="008D70CB" w:rsidTr="0005245E">
        <w:trPr>
          <w:trHeight w:val="703"/>
        </w:trPr>
        <w:tc>
          <w:tcPr>
            <w:tcW w:w="288" w:type="pct"/>
            <w:vMerge/>
            <w:tcBorders>
              <w:left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17.2.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Успешно реализирани лаборато-риски/аудиториски вежби</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p>
          <w:p w:rsidR="0005245E" w:rsidRPr="008D70CB" w:rsidRDefault="0005245E" w:rsidP="0005245E">
            <w:pPr>
              <w:rPr>
                <w:color w:val="000000"/>
                <w:sz w:val="20"/>
                <w:szCs w:val="20"/>
                <w:lang w:val="ru-RU"/>
              </w:rPr>
            </w:pPr>
            <w:r w:rsidRPr="008D70CB">
              <w:rPr>
                <w:color w:val="000000"/>
                <w:sz w:val="20"/>
                <w:szCs w:val="20"/>
                <w:lang w:val="mk-MK"/>
              </w:rPr>
              <w:t xml:space="preserve">                                       10 бодови  </w:t>
            </w:r>
          </w:p>
        </w:tc>
      </w:tr>
      <w:tr w:rsidR="0005245E" w:rsidRPr="008D70CB" w:rsidTr="0005245E">
        <w:trPr>
          <w:trHeight w:val="275"/>
        </w:trPr>
        <w:tc>
          <w:tcPr>
            <w:tcW w:w="288" w:type="pct"/>
            <w:vMerge/>
            <w:tcBorders>
              <w:left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17.3.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Активност и учество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10 бодови </w:t>
            </w:r>
          </w:p>
        </w:tc>
      </w:tr>
      <w:tr w:rsidR="0005245E" w:rsidRPr="008D70CB" w:rsidTr="0005245E">
        <w:trPr>
          <w:trHeight w:val="275"/>
        </w:trPr>
        <w:tc>
          <w:tcPr>
            <w:tcW w:w="288" w:type="pct"/>
            <w:vMerge/>
            <w:tcBorders>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17.4.</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ru-RU"/>
              </w:rPr>
              <w:t>Домашна задача и/или семинарска работа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10 бодови</w:t>
            </w:r>
          </w:p>
        </w:tc>
      </w:tr>
      <w:tr w:rsidR="0005245E" w:rsidRPr="008D70CB" w:rsidTr="0005245E">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18.</w:t>
            </w:r>
          </w:p>
        </w:tc>
        <w:tc>
          <w:tcPr>
            <w:tcW w:w="2233"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Критериуми за оценување (бодови/оценка)</w:t>
            </w: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до 50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5 (пет)   </w:t>
            </w:r>
            <w:r w:rsidRPr="008D70CB">
              <w:rPr>
                <w:color w:val="000000"/>
                <w:sz w:val="20"/>
                <w:szCs w:val="20"/>
                <w:lang w:val="en-US"/>
              </w:rPr>
              <w:t xml:space="preserve">   </w:t>
            </w:r>
            <w:r w:rsidRPr="008D70CB">
              <w:rPr>
                <w:color w:val="000000"/>
                <w:sz w:val="20"/>
                <w:szCs w:val="20"/>
                <w:lang w:val="ru-RU"/>
              </w:rPr>
              <w:t xml:space="preserve">  </w:t>
            </w:r>
            <w:r w:rsidRPr="008D70CB">
              <w:rPr>
                <w:color w:val="000000"/>
                <w:sz w:val="20"/>
                <w:szCs w:val="20"/>
                <w:lang w:val="en-US"/>
              </w:rPr>
              <w:t xml:space="preserve">(F) </w:t>
            </w:r>
            <w:r w:rsidRPr="008D70CB">
              <w:rPr>
                <w:color w:val="000000"/>
                <w:sz w:val="20"/>
                <w:szCs w:val="20"/>
                <w:lang w:val="ru-RU"/>
              </w:rPr>
              <w:t xml:space="preserve">                 </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од 51 до 60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6 (шест)</w:t>
            </w:r>
            <w:r w:rsidRPr="008D70CB">
              <w:rPr>
                <w:color w:val="000000"/>
                <w:sz w:val="20"/>
                <w:szCs w:val="20"/>
                <w:lang w:val="en-US"/>
              </w:rPr>
              <w:t xml:space="preserve">     (E)</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61 до 70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7 (седум)</w:t>
            </w:r>
            <w:r w:rsidRPr="008D70CB">
              <w:rPr>
                <w:color w:val="000000"/>
                <w:sz w:val="20"/>
                <w:szCs w:val="20"/>
                <w:lang w:val="en-US"/>
              </w:rPr>
              <w:t xml:space="preserve">   (D)</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71 до 80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8 (осум)</w:t>
            </w:r>
            <w:r w:rsidRPr="008D70CB">
              <w:rPr>
                <w:color w:val="000000"/>
                <w:sz w:val="20"/>
                <w:szCs w:val="20"/>
                <w:lang w:val="en-US"/>
              </w:rPr>
              <w:t xml:space="preserve">     (C)</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81 до 90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9 (девет)</w:t>
            </w:r>
            <w:r w:rsidRPr="008D70CB">
              <w:rPr>
                <w:color w:val="000000"/>
                <w:sz w:val="20"/>
                <w:szCs w:val="20"/>
                <w:lang w:val="en-US"/>
              </w:rPr>
              <w:t xml:space="preserve">    (B)</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91 до 100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10 (десет)</w:t>
            </w:r>
            <w:r w:rsidRPr="008D70CB">
              <w:rPr>
                <w:color w:val="000000"/>
                <w:sz w:val="20"/>
                <w:szCs w:val="20"/>
                <w:lang w:val="en-US"/>
              </w:rPr>
              <w:t xml:space="preserve">    (A)</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19.</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Услови за потпис и полагање на завршен испит</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mk-MK"/>
              </w:rPr>
              <w:t>Запишан предмет; положен испит по Конференциско консекутивно толкување од македонски јазик (А/А1) на француски јазик (А2/Б/Б1) и обратно 1 или од француски јазик (В/В1/В2) на македонски јазик (А) 1; редовност во наставата</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20.</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Јазик на кој се изведува наставата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Француски и македонски</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21</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Метод на следење на квалитетот на наставата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ru-RU"/>
              </w:rPr>
              <w:t>Евалуација / самоевалуација</w:t>
            </w:r>
          </w:p>
        </w:tc>
      </w:tr>
      <w:tr w:rsidR="0005245E" w:rsidRPr="008D70CB" w:rsidTr="0005245E">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Литература</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            Задолжителна литература </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22.1</w:t>
            </w: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Ред.број</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Година</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G</w:t>
            </w:r>
            <w:r w:rsidRPr="008D70CB">
              <w:rPr>
                <w:noProof/>
                <w:color w:val="000000"/>
                <w:sz w:val="20"/>
                <w:szCs w:val="20"/>
                <w:lang w:val="mk-MK"/>
              </w:rPr>
              <w:t>illies, Andre</w:t>
            </w:r>
            <w:r w:rsidRPr="008D70CB">
              <w:rPr>
                <w:color w:val="000000"/>
                <w:sz w:val="20"/>
                <w:szCs w:val="20"/>
                <w:lang w:val="en-US"/>
              </w:rPr>
              <w:t>w</w:t>
            </w:r>
            <w:r w:rsidRPr="008D70CB">
              <w:rPr>
                <w:color w:val="000000"/>
                <w:sz w:val="20"/>
                <w:szCs w:val="20"/>
                <w:lang w:val="mk-MK"/>
              </w:rPr>
              <w:t xml:space="preserve">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N</w:t>
            </w:r>
            <w:r w:rsidRPr="008D70CB">
              <w:rPr>
                <w:noProof/>
                <w:color w:val="000000"/>
                <w:sz w:val="20"/>
                <w:szCs w:val="20"/>
                <w:lang w:val="mk-MK"/>
              </w:rPr>
              <w:t>ote-Taking for Consecutive Interpreting: A Short Course</w:t>
            </w:r>
            <w:r w:rsidRPr="008D70CB">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S</w:t>
            </w:r>
            <w:r w:rsidRPr="008D70CB">
              <w:rPr>
                <w:noProof/>
                <w:color w:val="000000"/>
                <w:sz w:val="20"/>
                <w:szCs w:val="20"/>
                <w:lang w:val="mk-MK"/>
              </w:rPr>
              <w:t>aint Jerome Publication</w:t>
            </w:r>
            <w:r w:rsidRPr="008D70CB">
              <w:rPr>
                <w:color w:val="000000"/>
                <w:sz w:val="20"/>
                <w:szCs w:val="20"/>
                <w:lang w:val="fr-FR"/>
              </w:rPr>
              <w:t>s</w:t>
            </w:r>
            <w:r w:rsidRPr="008D70CB">
              <w:rPr>
                <w:color w:val="000000"/>
                <w:sz w:val="20"/>
                <w:szCs w:val="20"/>
                <w:lang w:val="mk-MK"/>
              </w:rPr>
              <w:t xml:space="preserve">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2002</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pl-PL"/>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pl-PL"/>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en-US"/>
              </w:rPr>
              <w:t>Jones Roderick</w:t>
            </w:r>
            <w:r w:rsidRPr="008D70CB">
              <w:rPr>
                <w:color w:val="000000"/>
                <w:sz w:val="20"/>
                <w:szCs w:val="20"/>
                <w:lang w:val="mk-MK"/>
              </w:rPr>
              <w:t xml:space="preserve">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C</w:t>
            </w:r>
            <w:r w:rsidRPr="008D70CB">
              <w:rPr>
                <w:noProof/>
                <w:color w:val="000000"/>
                <w:sz w:val="20"/>
                <w:szCs w:val="20"/>
                <w:lang w:val="mk-MK"/>
              </w:rPr>
              <w:t>onference Interpreting Explaine</w:t>
            </w:r>
            <w:r w:rsidRPr="008D70CB">
              <w:rPr>
                <w:noProof/>
                <w:color w:val="000000"/>
                <w:sz w:val="20"/>
                <w:szCs w:val="20"/>
                <w:lang w:val="en-US"/>
              </w:rPr>
              <w:t>d</w:t>
            </w:r>
            <w:r w:rsidRPr="008D70CB">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M</w:t>
            </w:r>
            <w:r w:rsidRPr="008D70CB">
              <w:rPr>
                <w:noProof/>
                <w:color w:val="000000"/>
                <w:sz w:val="20"/>
                <w:szCs w:val="20"/>
                <w:lang w:val="mk-MK"/>
              </w:rPr>
              <w:t>anchester: St. Jerom</w:t>
            </w:r>
            <w:r w:rsidRPr="008D70CB">
              <w:rPr>
                <w:color w:val="000000"/>
                <w:sz w:val="20"/>
                <w:szCs w:val="20"/>
                <w:lang w:val="mk-MK"/>
              </w:rPr>
              <w:t xml:space="preserve">е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2002</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en-US"/>
              </w:rPr>
              <w:t>Nolan, James</w:t>
            </w:r>
            <w:r w:rsidRPr="008D70CB">
              <w:rPr>
                <w:color w:val="000000"/>
                <w:sz w:val="20"/>
                <w:szCs w:val="20"/>
                <w:lang w:val="mk-MK"/>
              </w:rPr>
              <w:t xml:space="preserve">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fr-FR"/>
              </w:rPr>
              <w:t>I</w:t>
            </w:r>
            <w:r w:rsidRPr="008D70CB">
              <w:rPr>
                <w:noProof/>
                <w:color w:val="000000"/>
                <w:sz w:val="20"/>
                <w:szCs w:val="20"/>
                <w:lang w:val="mk-MK"/>
              </w:rPr>
              <w:t>nterpretation: Techniques and Exercice</w:t>
            </w:r>
            <w:r w:rsidRPr="008D70CB">
              <w:rPr>
                <w:color w:val="000000"/>
                <w:sz w:val="20"/>
                <w:szCs w:val="20"/>
                <w:lang w:val="fr-FR"/>
              </w:rPr>
              <w:t>s</w:t>
            </w:r>
            <w:r w:rsidRPr="008D70CB">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M</w:t>
            </w:r>
            <w:r w:rsidRPr="008D70CB">
              <w:rPr>
                <w:noProof/>
                <w:color w:val="000000"/>
                <w:sz w:val="20"/>
                <w:szCs w:val="20"/>
                <w:lang w:val="mk-MK"/>
              </w:rPr>
              <w:t>ultilingual Matter</w:t>
            </w:r>
            <w:r w:rsidRPr="008D70CB">
              <w:rPr>
                <w:noProof/>
                <w:color w:val="000000"/>
                <w:sz w:val="20"/>
                <w:szCs w:val="20"/>
                <w:lang w:val="en-US"/>
              </w:rPr>
              <w:t>s</w:t>
            </w:r>
            <w:r w:rsidRPr="008D70CB">
              <w:rPr>
                <w:color w:val="000000"/>
                <w:sz w:val="20"/>
                <w:szCs w:val="20"/>
                <w:lang w:val="mk-MK"/>
              </w:rPr>
              <w:t xml:space="preserve">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2005</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22.2</w:t>
            </w:r>
          </w:p>
        </w:tc>
        <w:tc>
          <w:tcPr>
            <w:tcW w:w="4387" w:type="pct"/>
            <w:gridSpan w:val="1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Дополнителна литература </w:t>
            </w:r>
          </w:p>
        </w:tc>
      </w:tr>
      <w:tr w:rsidR="0005245E" w:rsidRPr="008D70CB" w:rsidTr="0005245E">
        <w:trPr>
          <w:trHeight w:val="207"/>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Ред.број </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Година</w:t>
            </w:r>
          </w:p>
        </w:tc>
      </w:tr>
      <w:tr w:rsidR="0005245E" w:rsidRPr="008D70CB" w:rsidTr="0005245E">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en-US"/>
              </w:rPr>
              <w:t>Gile, Daniel</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B</w:t>
            </w:r>
            <w:r w:rsidRPr="008D70CB">
              <w:rPr>
                <w:noProof/>
                <w:color w:val="000000"/>
                <w:sz w:val="20"/>
                <w:szCs w:val="20"/>
                <w:lang w:val="mk-MK"/>
              </w:rPr>
              <w:t>asic Concepts and Models for Interpreter and Translator Trainin</w:t>
            </w:r>
            <w:r w:rsidRPr="008D70CB">
              <w:rPr>
                <w:color w:val="000000"/>
                <w:sz w:val="20"/>
                <w:szCs w:val="20"/>
                <w:lang w:val="en-US"/>
              </w:rPr>
              <w:t>g</w:t>
            </w:r>
            <w:r w:rsidRPr="008D70CB">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A</w:t>
            </w:r>
            <w:r w:rsidRPr="008D70CB">
              <w:rPr>
                <w:noProof/>
                <w:color w:val="000000"/>
                <w:sz w:val="20"/>
                <w:szCs w:val="20"/>
                <w:lang w:val="mk-MK"/>
              </w:rPr>
              <w:t>msterdam: Benjamin’s Publishing Compan</w:t>
            </w:r>
            <w:r w:rsidRPr="008D70CB">
              <w:rPr>
                <w:color w:val="000000"/>
                <w:sz w:val="20"/>
                <w:szCs w:val="20"/>
                <w:lang w:val="en-US"/>
              </w:rPr>
              <w:t>y</w:t>
            </w:r>
            <w:r w:rsidRPr="008D70CB">
              <w:rPr>
                <w:color w:val="000000"/>
                <w:sz w:val="20"/>
                <w:szCs w:val="20"/>
                <w:lang w:val="mk-MK"/>
              </w:rPr>
              <w:t xml:space="preserve">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1995</w:t>
            </w:r>
          </w:p>
        </w:tc>
      </w:tr>
      <w:tr w:rsidR="0005245E" w:rsidRPr="008D70CB" w:rsidTr="0005245E">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Matyssek, H.</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de-DE"/>
              </w:rPr>
            </w:pPr>
            <w:r w:rsidRPr="008D70CB">
              <w:rPr>
                <w:color w:val="000000"/>
                <w:sz w:val="20"/>
                <w:szCs w:val="20"/>
                <w:lang w:val="de-DE"/>
              </w:rPr>
              <w:t>Handbuch der Notizentechnik für Dolmetscher. Ein Weg zur sprachunabhängigen Notation.</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Heidelberg: Julius Groos</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1989</w:t>
            </w:r>
          </w:p>
        </w:tc>
      </w:tr>
      <w:tr w:rsidR="0005245E" w:rsidRPr="008D70CB"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fr-FR"/>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fr-FR"/>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 xml:space="preserve">Seleskovitch, D.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Langage, langue et mémoire. Etude de la prise de note en interprétation consécutive</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Lettres modernes, Cahiers Champollin, Paris: Minard</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1975</w:t>
            </w:r>
          </w:p>
        </w:tc>
      </w:tr>
      <w:tr w:rsidR="0005245E" w:rsidRPr="008D70CB"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4.</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fr-FR"/>
              </w:rPr>
              <w:t>Kautz</w:t>
            </w:r>
            <w:r w:rsidRPr="008D70CB">
              <w:rPr>
                <w:color w:val="000000"/>
                <w:sz w:val="20"/>
                <w:szCs w:val="20"/>
                <w:lang w:val="en-US"/>
              </w:rPr>
              <w:t>, U.</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de-DE"/>
              </w:rPr>
            </w:pPr>
            <w:r w:rsidRPr="008D70CB">
              <w:rPr>
                <w:color w:val="000000"/>
                <w:sz w:val="20"/>
                <w:szCs w:val="20"/>
                <w:lang w:val="de-DE"/>
              </w:rPr>
              <w:t>Handbuch Didaktik des Übersetzens und Dolmetschens</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München: ludicium</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2002</w:t>
            </w:r>
          </w:p>
        </w:tc>
      </w:tr>
      <w:tr w:rsidR="0005245E" w:rsidRPr="008D70CB"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5.</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mk-MK"/>
              </w:rPr>
              <w:t>база на говори на ГД за толкувањ</w:t>
            </w:r>
            <w:r w:rsidRPr="008D70CB">
              <w:rPr>
                <w:color w:val="000000"/>
                <w:sz w:val="20"/>
                <w:szCs w:val="20"/>
                <w:lang w:val="mk-MK"/>
              </w:rPr>
              <w:t xml:space="preserve">е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S</w:t>
            </w:r>
            <w:r w:rsidRPr="008D70CB">
              <w:rPr>
                <w:noProof/>
                <w:color w:val="000000"/>
                <w:sz w:val="20"/>
                <w:szCs w:val="20"/>
                <w:lang w:val="mk-MK"/>
              </w:rPr>
              <w:t>peech Repository, http://www.multilingualspeeches.tv/scic/portal/speech_repositor</w:t>
            </w:r>
            <w:r w:rsidRPr="008D70CB">
              <w:rPr>
                <w:color w:val="000000"/>
                <w:sz w:val="20"/>
                <w:szCs w:val="20"/>
                <w:lang w:val="en-US"/>
              </w:rPr>
              <w:t>y</w:t>
            </w:r>
            <w:r w:rsidRPr="008D70CB">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tc>
      </w:tr>
    </w:tbl>
    <w:p w:rsidR="00DA3FC1" w:rsidRDefault="00DA3FC1">
      <w:pPr>
        <w:rPr>
          <w:b/>
          <w:sz w:val="20"/>
          <w:szCs w:val="20"/>
        </w:rPr>
      </w:pPr>
    </w:p>
    <w:p w:rsidR="0005245E" w:rsidRDefault="009A2AF2">
      <w:pPr>
        <w:rPr>
          <w:b/>
          <w:sz w:val="20"/>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
        <w:gridCol w:w="506"/>
        <w:gridCol w:w="365"/>
        <w:gridCol w:w="474"/>
        <w:gridCol w:w="1102"/>
        <w:gridCol w:w="1422"/>
        <w:gridCol w:w="734"/>
        <w:gridCol w:w="680"/>
        <w:gridCol w:w="1831"/>
        <w:gridCol w:w="520"/>
        <w:gridCol w:w="143"/>
        <w:gridCol w:w="293"/>
        <w:gridCol w:w="186"/>
        <w:gridCol w:w="154"/>
        <w:gridCol w:w="566"/>
        <w:gridCol w:w="342"/>
      </w:tblGrid>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lastRenderedPageBreak/>
              <w:t>1.</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Наслов на н</w:t>
            </w:r>
            <w:r w:rsidRPr="008D70CB">
              <w:rPr>
                <w:color w:val="000000"/>
                <w:sz w:val="20"/>
                <w:szCs w:val="20"/>
                <w:lang w:val="en-US"/>
              </w:rPr>
              <w:t>a</w:t>
            </w:r>
            <w:r w:rsidRPr="008D70CB">
              <w:rPr>
                <w:color w:val="000000"/>
                <w:sz w:val="20"/>
                <w:szCs w:val="20"/>
                <w:lang w:val="mk-MK"/>
              </w:rPr>
              <w:t>ставниот предмет</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b/>
                <w:color w:val="000000"/>
                <w:sz w:val="20"/>
                <w:szCs w:val="20"/>
                <w:lang w:val="mk-MK"/>
              </w:rPr>
            </w:pPr>
            <w:r w:rsidRPr="008D70CB">
              <w:rPr>
                <w:b/>
                <w:color w:val="000000"/>
                <w:sz w:val="20"/>
                <w:szCs w:val="20"/>
                <w:lang w:val="mk-MK"/>
              </w:rPr>
              <w:t xml:space="preserve">КОНФЕРЕНЦИСКО СИМУЛТАНО ТОЛКУВАЊЕ ОД МАКЕДОНСКИ ЈАЗИК (А/А1) НА ФРАНЦУСКИ ЈАЗИК (А2/Б/Б1) И ОБРАТНО 2 </w:t>
            </w:r>
            <w:r w:rsidRPr="008D70CB">
              <w:rPr>
                <w:color w:val="000000"/>
                <w:sz w:val="20"/>
                <w:szCs w:val="20"/>
                <w:lang w:val="mk-MK"/>
              </w:rPr>
              <w:t>ИЛИ</w:t>
            </w:r>
            <w:r w:rsidRPr="008D70CB">
              <w:rPr>
                <w:b/>
                <w:color w:val="000000"/>
                <w:sz w:val="20"/>
                <w:szCs w:val="20"/>
                <w:lang w:val="mk-MK"/>
              </w:rPr>
              <w:t xml:space="preserve"> ОД ФРАНЦУСКИ ЈАЗИК (В/В1/В2) НА МАКЕДОНСКИ ЈАЗИК (А) 2</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Код</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3.</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Студиска програма</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Конференциско толкување </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4.</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Организатор на студиската програма (единица, односно институт, катедра, оддел)</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Филолошки факултет „Блаже Конески“ – Скопје</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5.</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Степен (прв, втор, трет циклус) </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Втор циклус</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6.</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Академска година/семестар </w:t>
            </w:r>
          </w:p>
        </w:tc>
        <w:tc>
          <w:tcPr>
            <w:tcW w:w="1023"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 година</w:t>
            </w:r>
          </w:p>
          <w:p w:rsidR="0005245E" w:rsidRPr="008D70CB" w:rsidRDefault="0005245E" w:rsidP="0005245E">
            <w:pPr>
              <w:rPr>
                <w:color w:val="000000"/>
                <w:sz w:val="20"/>
                <w:szCs w:val="20"/>
                <w:lang w:val="mk-MK"/>
              </w:rPr>
            </w:pPr>
            <w:r w:rsidRPr="008D70CB">
              <w:rPr>
                <w:color w:val="000000"/>
                <w:sz w:val="20"/>
                <w:szCs w:val="20"/>
                <w:lang w:val="mk-MK"/>
              </w:rPr>
              <w:t>2. семестар</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7.</w:t>
            </w:r>
          </w:p>
        </w:tc>
        <w:tc>
          <w:tcPr>
            <w:tcW w:w="825"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Број на ЕКТС кредити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3</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8.</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Наставник</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Д-р Маргарита Велевска, редовен професор</w:t>
            </w:r>
          </w:p>
          <w:p w:rsidR="0005245E" w:rsidRPr="008D70CB" w:rsidRDefault="0005245E" w:rsidP="0005245E">
            <w:pPr>
              <w:rPr>
                <w:color w:val="000000"/>
                <w:sz w:val="20"/>
                <w:szCs w:val="20"/>
                <w:lang w:val="mk-MK"/>
              </w:rPr>
            </w:pPr>
            <w:r w:rsidRPr="008D70CB">
              <w:rPr>
                <w:color w:val="000000"/>
                <w:sz w:val="20"/>
                <w:szCs w:val="20"/>
                <w:lang w:val="mk-MK"/>
              </w:rPr>
              <w:t>Д-р Мирјана Алексоска-Чкатроска, редовен професор</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9.</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Предуслови за запишување на предметот</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b/>
                <w:caps/>
                <w:color w:val="000000"/>
                <w:sz w:val="20"/>
                <w:szCs w:val="20"/>
                <w:lang w:val="mk-MK"/>
              </w:rPr>
            </w:pPr>
            <w:r w:rsidRPr="008D70CB">
              <w:rPr>
                <w:color w:val="000000"/>
                <w:sz w:val="20"/>
                <w:szCs w:val="20"/>
                <w:lang w:val="mk-MK"/>
              </w:rPr>
              <w:t>Ислушан предмет: Конференциско симултано толкување од македонски јазик (А/А1) на француски јазик (А2/Б/Б1) и обратно 1 или од француски јазик (В/В1/В2) на македонски јазик (А) 1</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10.</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Цели на предметната програма (компетенции): </w:t>
            </w:r>
          </w:p>
          <w:p w:rsidR="0005245E" w:rsidRPr="008D70CB" w:rsidRDefault="0005245E" w:rsidP="0005245E">
            <w:pPr>
              <w:rPr>
                <w:color w:val="000000"/>
                <w:sz w:val="20"/>
                <w:szCs w:val="20"/>
                <w:lang w:val="mk-MK"/>
              </w:rPr>
            </w:pPr>
            <w:r w:rsidRPr="008D70CB">
              <w:rPr>
                <w:color w:val="000000"/>
                <w:sz w:val="20"/>
                <w:szCs w:val="20"/>
                <w:lang w:val="mk-MK"/>
              </w:rPr>
              <w:t>Студентите се оспособуваат за симултано толкување од македонскиот јазик на јазикот цел и обратно, како и за активно слушање, анализирање синтетизирање, преформулирале на јазикот цел, антиципирање и др. Студентите треба да ги совладаат главните рефлекси за правилно користење на техниката за симултано толкување (кабина) и да се подготват за учество во својство на толкувач на национални и меѓународни конференции, дебати, семинари и слично. Студентите треба да се оспособат да толкуваат симултано до 30 минути во кабина.</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11.</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Содржина на предметната програма:</w:t>
            </w:r>
          </w:p>
          <w:p w:rsidR="0005245E" w:rsidRPr="008D70CB" w:rsidRDefault="0005245E" w:rsidP="0005245E">
            <w:pPr>
              <w:rPr>
                <w:color w:val="000000"/>
                <w:sz w:val="20"/>
                <w:szCs w:val="20"/>
                <w:lang w:val="mk-MK"/>
              </w:rPr>
            </w:pPr>
            <w:r w:rsidRPr="008D70CB">
              <w:rPr>
                <w:color w:val="000000"/>
                <w:sz w:val="20"/>
                <w:szCs w:val="20"/>
                <w:lang w:val="mk-MK"/>
              </w:rPr>
              <w:t xml:space="preserve">Совладување на симултаното толкување, успешно преформулирале на изворниот говор во јазикот цел, временска дистанца од оригиналниот говор при толкувањето </w:t>
            </w:r>
            <w:r w:rsidRPr="008D70CB">
              <w:rPr>
                <w:color w:val="000000"/>
                <w:sz w:val="20"/>
                <w:szCs w:val="20"/>
                <w:lang w:val="ru-RU"/>
              </w:rPr>
              <w:t>(</w:t>
            </w:r>
            <w:r w:rsidRPr="008D70CB">
              <w:rPr>
                <w:color w:val="000000"/>
                <w:sz w:val="20"/>
                <w:szCs w:val="20"/>
                <w:lang w:val="mk-MK"/>
              </w:rPr>
              <w:t>d</w:t>
            </w:r>
            <w:r w:rsidRPr="008D70CB">
              <w:rPr>
                <w:color w:val="000000"/>
                <w:sz w:val="20"/>
                <w:szCs w:val="20"/>
                <w:lang w:val="ru-RU"/>
              </w:rPr>
              <w:t>é</w:t>
            </w:r>
            <w:r w:rsidRPr="008D70CB">
              <w:rPr>
                <w:color w:val="000000"/>
                <w:sz w:val="20"/>
                <w:szCs w:val="20"/>
                <w:lang w:val="mk-MK"/>
              </w:rPr>
              <w:t>calage</w:t>
            </w:r>
            <w:r w:rsidRPr="008D70CB">
              <w:rPr>
                <w:color w:val="000000"/>
                <w:sz w:val="20"/>
                <w:szCs w:val="20"/>
                <w:lang w:val="ru-RU"/>
              </w:rPr>
              <w:t>)</w:t>
            </w:r>
            <w:r w:rsidRPr="008D70CB">
              <w:rPr>
                <w:color w:val="000000"/>
                <w:sz w:val="20"/>
                <w:szCs w:val="20"/>
                <w:lang w:val="mk-MK"/>
              </w:rPr>
              <w:t>, стратегија и цел, дикција и ритам, толкување и професионално однесување во кабина, толкување на пишан текст и говор, толкување на специфични теми, индивидуално подготвување и истражување на студентите на дадена тема, јавно говорење, толкување на автентични и неавтентични говори, симулирање конференции и дебати</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13.</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Вкупен расположив фонд на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mk-MK"/>
              </w:rPr>
              <w:t>90</w:t>
            </w:r>
            <w:r w:rsidRPr="008D70CB">
              <w:rPr>
                <w:color w:val="000000"/>
                <w:sz w:val="20"/>
                <w:szCs w:val="20"/>
                <w:lang w:val="ru-RU"/>
              </w:rPr>
              <w:t xml:space="preserve"> часови</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14.</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Распределба на расположивото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p>
        </w:tc>
      </w:tr>
      <w:tr w:rsidR="0005245E" w:rsidRPr="008D70CB" w:rsidTr="0005245E">
        <w:trPr>
          <w:trHeight w:val="135"/>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15.</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Форми на наставните активности</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15.1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Предавања-теоретска настава</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tc>
      </w:tr>
      <w:tr w:rsidR="0005245E" w:rsidRPr="008D70CB" w:rsidTr="0005245E">
        <w:trPr>
          <w:trHeight w:val="135"/>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ru-RU"/>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15.2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Вежби (лабораториски,</w:t>
            </w:r>
          </w:p>
          <w:p w:rsidR="0005245E" w:rsidRPr="008D70CB" w:rsidRDefault="0005245E" w:rsidP="0005245E">
            <w:pPr>
              <w:rPr>
                <w:color w:val="000000"/>
                <w:sz w:val="20"/>
                <w:szCs w:val="20"/>
                <w:lang w:val="mk-MK"/>
              </w:rPr>
            </w:pPr>
            <w:r w:rsidRPr="008D70CB">
              <w:rPr>
                <w:color w:val="000000"/>
                <w:sz w:val="20"/>
                <w:szCs w:val="20"/>
                <w:lang w:val="mk-MK"/>
              </w:rPr>
              <w:t xml:space="preserve">аудиториски), семинари, тимска работа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40 (20) часови</w:t>
            </w:r>
          </w:p>
        </w:tc>
      </w:tr>
      <w:tr w:rsidR="0005245E" w:rsidRPr="008D70CB" w:rsidTr="0005245E">
        <w:trPr>
          <w:trHeight w:val="90"/>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Други форми на активности </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Проектни задачи</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10 часови</w:t>
            </w:r>
          </w:p>
        </w:tc>
      </w:tr>
      <w:tr w:rsidR="0005245E" w:rsidRPr="008D70CB" w:rsidTr="0005245E">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Самостојни задачи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10 часови </w:t>
            </w:r>
          </w:p>
        </w:tc>
      </w:tr>
      <w:tr w:rsidR="0005245E" w:rsidRPr="008D70CB" w:rsidTr="0005245E">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16.3</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Домашно учење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30 (50) часови</w:t>
            </w:r>
          </w:p>
        </w:tc>
      </w:tr>
      <w:tr w:rsidR="0005245E" w:rsidRPr="008D70CB" w:rsidTr="0005245E">
        <w:tc>
          <w:tcPr>
            <w:tcW w:w="288" w:type="pct"/>
            <w:vMerge w:val="restart"/>
            <w:tcBorders>
              <w:top w:val="single" w:sz="4" w:space="0" w:color="auto"/>
              <w:left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17.</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Начин на оценување </w:t>
            </w:r>
          </w:p>
        </w:tc>
      </w:tr>
      <w:tr w:rsidR="0005245E" w:rsidRPr="008D70CB" w:rsidTr="0005245E">
        <w:trPr>
          <w:trHeight w:val="275"/>
        </w:trPr>
        <w:tc>
          <w:tcPr>
            <w:tcW w:w="288" w:type="pct"/>
            <w:vMerge/>
            <w:tcBorders>
              <w:left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17.1.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Тестови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                                     70  бодови                                                      </w:t>
            </w:r>
          </w:p>
        </w:tc>
      </w:tr>
      <w:tr w:rsidR="0005245E" w:rsidRPr="008D70CB" w:rsidTr="0005245E">
        <w:trPr>
          <w:trHeight w:val="703"/>
        </w:trPr>
        <w:tc>
          <w:tcPr>
            <w:tcW w:w="288" w:type="pct"/>
            <w:vMerge/>
            <w:tcBorders>
              <w:left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17.2.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Успешно реализирани лаборато-риски/аудиториски вежби</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p>
          <w:p w:rsidR="0005245E" w:rsidRPr="008D70CB" w:rsidRDefault="0005245E" w:rsidP="0005245E">
            <w:pPr>
              <w:rPr>
                <w:color w:val="000000"/>
                <w:sz w:val="20"/>
                <w:szCs w:val="20"/>
                <w:lang w:val="ru-RU"/>
              </w:rPr>
            </w:pPr>
            <w:r w:rsidRPr="008D70CB">
              <w:rPr>
                <w:color w:val="000000"/>
                <w:sz w:val="20"/>
                <w:szCs w:val="20"/>
                <w:lang w:val="mk-MK"/>
              </w:rPr>
              <w:t xml:space="preserve">                                      10 бодови  </w:t>
            </w:r>
          </w:p>
        </w:tc>
      </w:tr>
      <w:tr w:rsidR="0005245E" w:rsidRPr="008D70CB" w:rsidTr="0005245E">
        <w:trPr>
          <w:trHeight w:val="275"/>
        </w:trPr>
        <w:tc>
          <w:tcPr>
            <w:tcW w:w="288" w:type="pct"/>
            <w:vMerge/>
            <w:tcBorders>
              <w:left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17.3.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Активност и учество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10 бодови </w:t>
            </w:r>
          </w:p>
        </w:tc>
      </w:tr>
      <w:tr w:rsidR="0005245E" w:rsidRPr="008D70CB" w:rsidTr="0005245E">
        <w:trPr>
          <w:trHeight w:val="275"/>
        </w:trPr>
        <w:tc>
          <w:tcPr>
            <w:tcW w:w="288" w:type="pct"/>
            <w:vMerge/>
            <w:tcBorders>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17.4.</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Домашна задача и/или семинарска работа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10 бодови</w:t>
            </w:r>
          </w:p>
        </w:tc>
      </w:tr>
      <w:tr w:rsidR="0005245E" w:rsidRPr="008D70CB" w:rsidTr="0005245E">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18.</w:t>
            </w:r>
          </w:p>
        </w:tc>
        <w:tc>
          <w:tcPr>
            <w:tcW w:w="2233"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Критериуми за оценување (бодови/оценка)</w:t>
            </w: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до 50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      5 (пет)   </w:t>
            </w:r>
            <w:r w:rsidRPr="008D70CB">
              <w:rPr>
                <w:color w:val="000000"/>
                <w:sz w:val="20"/>
                <w:szCs w:val="20"/>
                <w:lang w:val="en-US"/>
              </w:rPr>
              <w:t xml:space="preserve">   </w:t>
            </w:r>
            <w:r w:rsidRPr="008D70CB">
              <w:rPr>
                <w:color w:val="000000"/>
                <w:sz w:val="20"/>
                <w:szCs w:val="20"/>
                <w:lang w:val="ru-RU"/>
              </w:rPr>
              <w:t xml:space="preserve">  </w:t>
            </w:r>
            <w:r w:rsidRPr="008D70CB">
              <w:rPr>
                <w:color w:val="000000"/>
                <w:sz w:val="20"/>
                <w:szCs w:val="20"/>
                <w:lang w:val="en-US"/>
              </w:rPr>
              <w:t xml:space="preserve">(F) </w:t>
            </w:r>
            <w:r w:rsidRPr="008D70CB">
              <w:rPr>
                <w:color w:val="000000"/>
                <w:sz w:val="20"/>
                <w:szCs w:val="20"/>
                <w:lang w:val="ru-RU"/>
              </w:rPr>
              <w:t xml:space="preserve">                 </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 xml:space="preserve">од 51 до 60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6 (шест)</w:t>
            </w:r>
            <w:r w:rsidRPr="008D70CB">
              <w:rPr>
                <w:color w:val="000000"/>
                <w:sz w:val="20"/>
                <w:szCs w:val="20"/>
                <w:lang w:val="en-US"/>
              </w:rPr>
              <w:t xml:space="preserve">     (E)</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61 до 70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7 (седум)</w:t>
            </w:r>
            <w:r w:rsidRPr="008D70CB">
              <w:rPr>
                <w:color w:val="000000"/>
                <w:sz w:val="20"/>
                <w:szCs w:val="20"/>
                <w:lang w:val="en-US"/>
              </w:rPr>
              <w:t xml:space="preserve">   (D)</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71 до 80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8 (осум)</w:t>
            </w:r>
            <w:r w:rsidRPr="008D70CB">
              <w:rPr>
                <w:color w:val="000000"/>
                <w:sz w:val="20"/>
                <w:szCs w:val="20"/>
                <w:lang w:val="en-US"/>
              </w:rPr>
              <w:t xml:space="preserve">     (C)</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81 до 90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9 (девет)</w:t>
            </w:r>
            <w:r w:rsidRPr="008D70CB">
              <w:rPr>
                <w:color w:val="000000"/>
                <w:sz w:val="20"/>
                <w:szCs w:val="20"/>
                <w:lang w:val="en-US"/>
              </w:rPr>
              <w:t xml:space="preserve">    (B)</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од 91 до 100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ru-RU"/>
              </w:rPr>
              <w:t xml:space="preserve">    10 (десет)</w:t>
            </w:r>
            <w:r w:rsidRPr="008D70CB">
              <w:rPr>
                <w:color w:val="000000"/>
                <w:sz w:val="20"/>
                <w:szCs w:val="20"/>
                <w:lang w:val="en-US"/>
              </w:rPr>
              <w:t xml:space="preserve">    (A)</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19.</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Услови за потпис и полагање на завршен испит</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mk-MK"/>
              </w:rPr>
              <w:t>Запишан предмет; положен испит по Конференциско симултано толкување од македонски јазик (А/А1) на француски јазик (А2/Б/Б1) и обратно 1 или од француски јазик (В/В1/В2) на македонски јазик (А) 1; редовност во наставата</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20.</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Јазик на кој се изведува наставата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Француски и македонски</w:t>
            </w:r>
          </w:p>
        </w:tc>
      </w:tr>
      <w:tr w:rsidR="0005245E" w:rsidRPr="008D70CB" w:rsidTr="0005245E">
        <w:tc>
          <w:tcPr>
            <w:tcW w:w="28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21</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Метод на следење на квалитетот на наставата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ru-RU"/>
              </w:rPr>
            </w:pPr>
            <w:r w:rsidRPr="008D70CB">
              <w:rPr>
                <w:color w:val="000000"/>
                <w:sz w:val="20"/>
                <w:szCs w:val="20"/>
                <w:lang w:val="ru-RU"/>
              </w:rPr>
              <w:t>Евалуација / самоевалуација</w:t>
            </w:r>
          </w:p>
        </w:tc>
      </w:tr>
      <w:tr w:rsidR="0005245E" w:rsidRPr="008D70CB" w:rsidTr="0005245E">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Литература</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            Задолжителна литература </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22.1</w:t>
            </w: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Ред.број</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Година</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Seleskovitch, D / Lederer, M.</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Pédagogie raisonnée de l’interprétation</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Didier erudition Opoce, Coll. Traductologie No 4</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1989</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pl-PL"/>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pl-PL"/>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J</w:t>
            </w:r>
            <w:r w:rsidRPr="008D70CB">
              <w:rPr>
                <w:noProof/>
                <w:color w:val="000000"/>
                <w:sz w:val="20"/>
                <w:szCs w:val="20"/>
                <w:lang w:val="mk-MK"/>
              </w:rPr>
              <w:t>ones, Roderic</w:t>
            </w:r>
            <w:r w:rsidRPr="008D70CB">
              <w:rPr>
                <w:color w:val="000000"/>
                <w:sz w:val="20"/>
                <w:szCs w:val="20"/>
                <w:lang w:val="en-US"/>
              </w:rPr>
              <w:t>k</w:t>
            </w:r>
            <w:r w:rsidRPr="008D70CB">
              <w:rPr>
                <w:color w:val="000000"/>
                <w:sz w:val="20"/>
                <w:szCs w:val="20"/>
                <w:lang w:val="mk-MK"/>
              </w:rPr>
              <w:t xml:space="preserve">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C</w:t>
            </w:r>
            <w:r w:rsidRPr="008D70CB">
              <w:rPr>
                <w:noProof/>
                <w:color w:val="000000"/>
                <w:sz w:val="20"/>
                <w:szCs w:val="20"/>
                <w:lang w:val="mk-MK"/>
              </w:rPr>
              <w:t>onference Interpreting Explaine</w:t>
            </w:r>
            <w:r w:rsidRPr="008D70CB">
              <w:rPr>
                <w:color w:val="000000"/>
                <w:sz w:val="20"/>
                <w:szCs w:val="20"/>
                <w:lang w:val="en-US"/>
              </w:rPr>
              <w:t>d</w:t>
            </w:r>
            <w:r w:rsidRPr="008D70CB">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M</w:t>
            </w:r>
            <w:r w:rsidRPr="008D70CB">
              <w:rPr>
                <w:noProof/>
                <w:color w:val="000000"/>
                <w:sz w:val="20"/>
                <w:szCs w:val="20"/>
                <w:lang w:val="mk-MK"/>
              </w:rPr>
              <w:t>anchester: St. Jerom</w:t>
            </w:r>
            <w:r w:rsidRPr="008D70CB">
              <w:rPr>
                <w:color w:val="000000"/>
                <w:sz w:val="20"/>
                <w:szCs w:val="20"/>
                <w:lang w:val="en-US"/>
              </w:rPr>
              <w:t>e</w:t>
            </w:r>
            <w:r w:rsidRPr="008D70CB">
              <w:rPr>
                <w:color w:val="000000"/>
                <w:sz w:val="20"/>
                <w:szCs w:val="20"/>
                <w:lang w:val="mk-MK"/>
              </w:rPr>
              <w:t xml:space="preserve">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2002</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en-US"/>
              </w:rPr>
              <w:t>Nolan, James</w:t>
            </w:r>
            <w:r w:rsidRPr="008D70CB">
              <w:rPr>
                <w:color w:val="000000"/>
                <w:sz w:val="20"/>
                <w:szCs w:val="20"/>
                <w:lang w:val="mk-MK"/>
              </w:rPr>
              <w:t xml:space="preserve">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I</w:t>
            </w:r>
            <w:r w:rsidRPr="008D70CB">
              <w:rPr>
                <w:noProof/>
                <w:color w:val="000000"/>
                <w:sz w:val="20"/>
                <w:szCs w:val="20"/>
                <w:lang w:val="mk-MK"/>
              </w:rPr>
              <w:t>nterpretation: Techniques and Exercice</w:t>
            </w:r>
            <w:r w:rsidRPr="008D70CB">
              <w:rPr>
                <w:color w:val="000000"/>
                <w:sz w:val="20"/>
                <w:szCs w:val="20"/>
                <w:lang w:val="fr-FR"/>
              </w:rPr>
              <w:t>s</w:t>
            </w:r>
            <w:r w:rsidRPr="008D70CB">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M</w:t>
            </w:r>
            <w:r w:rsidRPr="008D70CB">
              <w:rPr>
                <w:noProof/>
                <w:color w:val="000000"/>
                <w:sz w:val="20"/>
                <w:szCs w:val="20"/>
                <w:lang w:val="mk-MK"/>
              </w:rPr>
              <w:t>ultilingual Matter</w:t>
            </w:r>
            <w:r w:rsidRPr="008D70CB">
              <w:rPr>
                <w:color w:val="000000"/>
                <w:sz w:val="20"/>
                <w:szCs w:val="20"/>
                <w:lang w:val="en-US"/>
              </w:rPr>
              <w:t>s</w:t>
            </w:r>
            <w:r w:rsidRPr="008D70CB">
              <w:rPr>
                <w:color w:val="000000"/>
                <w:sz w:val="20"/>
                <w:szCs w:val="20"/>
                <w:lang w:val="mk-MK"/>
              </w:rPr>
              <w:t xml:space="preserve">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2005</w:t>
            </w:r>
          </w:p>
        </w:tc>
      </w:tr>
      <w:tr w:rsidR="0005245E" w:rsidRPr="008D70CB" w:rsidTr="0005245E">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mk-MK"/>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22.2</w:t>
            </w:r>
          </w:p>
        </w:tc>
        <w:tc>
          <w:tcPr>
            <w:tcW w:w="4387" w:type="pct"/>
            <w:gridSpan w:val="1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Дополнителна литература </w:t>
            </w:r>
          </w:p>
        </w:tc>
      </w:tr>
      <w:tr w:rsidR="0005245E" w:rsidRPr="008D70CB" w:rsidTr="0005245E">
        <w:trPr>
          <w:trHeight w:val="207"/>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 xml:space="preserve">Ред.број </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jc w:val="center"/>
              <w:rPr>
                <w:color w:val="000000"/>
                <w:sz w:val="20"/>
                <w:szCs w:val="20"/>
                <w:lang w:val="mk-MK"/>
              </w:rPr>
            </w:pPr>
            <w:r w:rsidRPr="008D70CB">
              <w:rPr>
                <w:color w:val="000000"/>
                <w:sz w:val="20"/>
                <w:szCs w:val="20"/>
                <w:lang w:val="mk-MK"/>
              </w:rPr>
              <w:t>Година</w:t>
            </w:r>
          </w:p>
        </w:tc>
      </w:tr>
      <w:tr w:rsidR="0005245E" w:rsidRPr="008D70CB" w:rsidTr="0005245E">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en-US"/>
              </w:rPr>
              <w:t>Gile, Daniel</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B</w:t>
            </w:r>
            <w:r w:rsidRPr="008D70CB">
              <w:rPr>
                <w:noProof/>
                <w:color w:val="000000"/>
                <w:sz w:val="20"/>
                <w:szCs w:val="20"/>
                <w:lang w:val="mk-MK"/>
              </w:rPr>
              <w:t>asic Concepts and Models for Interpreter and Translator Trainin</w:t>
            </w:r>
            <w:r w:rsidRPr="008D70CB">
              <w:rPr>
                <w:color w:val="000000"/>
                <w:sz w:val="20"/>
                <w:szCs w:val="20"/>
                <w:lang w:val="en-US"/>
              </w:rPr>
              <w:t>g</w:t>
            </w:r>
            <w:r w:rsidRPr="008D70CB">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A</w:t>
            </w:r>
            <w:r w:rsidRPr="008D70CB">
              <w:rPr>
                <w:noProof/>
                <w:color w:val="000000"/>
                <w:sz w:val="20"/>
                <w:szCs w:val="20"/>
                <w:lang w:val="mk-MK"/>
              </w:rPr>
              <w:t>msterdam: Benjamin’s Publishing Compan</w:t>
            </w:r>
            <w:r w:rsidRPr="008D70CB">
              <w:rPr>
                <w:color w:val="000000"/>
                <w:sz w:val="20"/>
                <w:szCs w:val="20"/>
                <w:lang w:val="en-US"/>
              </w:rPr>
              <w:t>y</w:t>
            </w:r>
            <w:r w:rsidRPr="008D70CB">
              <w:rPr>
                <w:color w:val="000000"/>
                <w:sz w:val="20"/>
                <w:szCs w:val="20"/>
                <w:lang w:val="mk-MK"/>
              </w:rPr>
              <w:t xml:space="preserve"> </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1995</w:t>
            </w:r>
          </w:p>
        </w:tc>
      </w:tr>
      <w:tr w:rsidR="0005245E" w:rsidRPr="008D70CB" w:rsidTr="0005245E">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s-ES"/>
              </w:rPr>
            </w:pPr>
            <w:r w:rsidRPr="008D70CB">
              <w:rPr>
                <w:color w:val="000000"/>
                <w:sz w:val="20"/>
                <w:szCs w:val="20"/>
                <w:lang w:val="es-ES"/>
              </w:rPr>
              <w:t xml:space="preserve">Falbo, C. / Russo, M. / Straniero Sergio, F.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Interpretacione simultanea e consecutive</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Editore Ulrico Hoepli Milano</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1999</w:t>
            </w:r>
          </w:p>
        </w:tc>
      </w:tr>
      <w:tr w:rsidR="0005245E" w:rsidRPr="008D70CB"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Hendricks, P.</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Simultaneous Interpreting: a Practice book</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London: Longman</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1971</w:t>
            </w:r>
          </w:p>
        </w:tc>
      </w:tr>
      <w:tr w:rsidR="0005245E" w:rsidRPr="008D70CB"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4.</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en-US"/>
              </w:rPr>
            </w:pPr>
            <w:r w:rsidRPr="008D70CB">
              <w:rPr>
                <w:color w:val="000000"/>
                <w:sz w:val="20"/>
                <w:szCs w:val="20"/>
                <w:lang w:val="en-US"/>
              </w:rPr>
              <w:t>Kautz, U.</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de-DE"/>
              </w:rPr>
            </w:pPr>
            <w:r w:rsidRPr="008D70CB">
              <w:rPr>
                <w:color w:val="000000"/>
                <w:sz w:val="20"/>
                <w:szCs w:val="20"/>
                <w:lang w:val="de-DE"/>
              </w:rPr>
              <w:t>Handbuch Didaktik des Übersetzens und Dolmetschens</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München: ludicium</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fr-FR"/>
              </w:rPr>
            </w:pPr>
            <w:r w:rsidRPr="008D70CB">
              <w:rPr>
                <w:color w:val="000000"/>
                <w:sz w:val="20"/>
                <w:szCs w:val="20"/>
                <w:lang w:val="fr-FR"/>
              </w:rPr>
              <w:t>2002</w:t>
            </w:r>
          </w:p>
        </w:tc>
      </w:tr>
      <w:tr w:rsidR="0005245E" w:rsidRPr="008D70CB" w:rsidTr="0005245E">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05245E" w:rsidRPr="008D70CB" w:rsidRDefault="0005245E" w:rsidP="0005245E">
            <w:pPr>
              <w:rPr>
                <w:color w:val="000000"/>
                <w:sz w:val="20"/>
                <w:szCs w:val="20"/>
                <w:lang w:val="en-US"/>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color w:val="000000"/>
                <w:sz w:val="20"/>
                <w:szCs w:val="20"/>
                <w:lang w:val="mk-MK"/>
              </w:rPr>
              <w:t>5.</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mk-MK"/>
              </w:rPr>
              <w:t>база на говори на ГД за толкувањ</w:t>
            </w:r>
            <w:r w:rsidRPr="008D70CB">
              <w:rPr>
                <w:color w:val="000000"/>
                <w:sz w:val="20"/>
                <w:szCs w:val="20"/>
                <w:lang w:val="mk-MK"/>
              </w:rPr>
              <w:t xml:space="preserve">е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r w:rsidRPr="008D70CB">
              <w:rPr>
                <w:noProof/>
                <w:color w:val="000000"/>
                <w:sz w:val="20"/>
                <w:szCs w:val="20"/>
                <w:lang w:val="en-US"/>
              </w:rPr>
              <w:t>S</w:t>
            </w:r>
            <w:r w:rsidRPr="008D70CB">
              <w:rPr>
                <w:noProof/>
                <w:color w:val="000000"/>
                <w:sz w:val="20"/>
                <w:szCs w:val="20"/>
                <w:lang w:val="mk-MK"/>
              </w:rPr>
              <w:t>peech Repository, http://www.multilingualspeeches.tv/scic/portal/speech_repositor</w:t>
            </w:r>
            <w:r w:rsidRPr="008D70CB">
              <w:rPr>
                <w:color w:val="000000"/>
                <w:sz w:val="20"/>
                <w:szCs w:val="20"/>
                <w:lang w:val="en-US"/>
              </w:rPr>
              <w:t>y</w:t>
            </w:r>
            <w:r w:rsidRPr="008D70CB">
              <w:rPr>
                <w:color w:val="000000"/>
                <w:sz w:val="20"/>
                <w:szCs w:val="20"/>
                <w:lang w:val="mk-MK"/>
              </w:rPr>
              <w:t xml:space="preserve"> </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05245E" w:rsidRPr="008D70CB" w:rsidRDefault="0005245E" w:rsidP="0005245E">
            <w:pPr>
              <w:rPr>
                <w:color w:val="000000"/>
                <w:sz w:val="20"/>
                <w:szCs w:val="20"/>
                <w:lang w:val="mk-MK"/>
              </w:rPr>
            </w:pPr>
          </w:p>
        </w:tc>
      </w:tr>
    </w:tbl>
    <w:p w:rsidR="00DA3FC1" w:rsidRDefault="00DA3FC1">
      <w:pPr>
        <w:rPr>
          <w:b/>
          <w:sz w:val="20"/>
          <w:szCs w:val="20"/>
          <w:lang w:val="mk-MK"/>
        </w:rPr>
      </w:pPr>
    </w:p>
    <w:p w:rsidR="00AB3217" w:rsidRDefault="00AB3217">
      <w:pPr>
        <w:rPr>
          <w:b/>
          <w:sz w:val="20"/>
          <w:szCs w:val="20"/>
          <w:lang w:val="mk-MK"/>
        </w:rPr>
      </w:pPr>
    </w:p>
    <w:p w:rsidR="00AB3217" w:rsidRDefault="00AB3217">
      <w:pPr>
        <w:rPr>
          <w:b/>
          <w:sz w:val="20"/>
          <w:szCs w:val="20"/>
          <w:lang w:val="mk-MK"/>
        </w:rPr>
      </w:pPr>
    </w:p>
    <w:p w:rsidR="00AB3217" w:rsidRDefault="00AB3217">
      <w:pPr>
        <w:rPr>
          <w:b/>
          <w:sz w:val="20"/>
          <w:szCs w:val="20"/>
          <w:lang w:val="mk-MK"/>
        </w:rPr>
      </w:pPr>
    </w:p>
    <w:p w:rsidR="00AB3217" w:rsidRDefault="00AB3217">
      <w:pPr>
        <w:rPr>
          <w:b/>
          <w:sz w:val="20"/>
          <w:szCs w:val="20"/>
          <w:lang w:val="mk-MK"/>
        </w:rPr>
      </w:pPr>
    </w:p>
    <w:p w:rsidR="00AB3217" w:rsidRDefault="00AB3217">
      <w:pPr>
        <w:rPr>
          <w:b/>
          <w:sz w:val="20"/>
          <w:szCs w:val="20"/>
          <w:lang w:val="mk-MK"/>
        </w:rPr>
      </w:pPr>
    </w:p>
    <w:p w:rsidR="00AB3217" w:rsidRDefault="00AB3217">
      <w:pPr>
        <w:rPr>
          <w:b/>
          <w:sz w:val="20"/>
          <w:szCs w:val="20"/>
          <w:lang w:val="mk-MK"/>
        </w:rPr>
      </w:pPr>
    </w:p>
    <w:p w:rsidR="00AB3217" w:rsidRPr="00AB3217" w:rsidRDefault="00AB3217">
      <w:pPr>
        <w:rPr>
          <w:b/>
          <w:sz w:val="20"/>
          <w:szCs w:val="20"/>
          <w:lang w:val="mk-MK"/>
        </w:rPr>
      </w:pPr>
    </w:p>
    <w:p w:rsidR="00DA3FC1" w:rsidRDefault="009A2AF2">
      <w:pPr>
        <w:rPr>
          <w:rFonts w:ascii="Calibri" w:eastAsia="Calibri" w:hAnsi="Calibri" w:cs="Calibri"/>
        </w:rPr>
      </w:pPr>
      <w:r>
        <w:rPr>
          <w:b/>
          <w:sz w:val="28"/>
          <w:szCs w:val="28"/>
        </w:rPr>
        <w:t>Втор семестар: изборни предмети</w:t>
      </w:r>
    </w:p>
    <w:p w:rsidR="00DA3FC1" w:rsidRDefault="00DA3FC1">
      <w:pPr>
        <w:rPr>
          <w:b/>
          <w:sz w:val="20"/>
          <w:szCs w:val="20"/>
        </w:rPr>
      </w:pPr>
    </w:p>
    <w:tbl>
      <w:tblPr>
        <w:tblStyle w:val="12"/>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1426"/>
        <w:gridCol w:w="406"/>
        <w:gridCol w:w="491"/>
        <w:gridCol w:w="1806"/>
        <w:gridCol w:w="217"/>
        <w:gridCol w:w="1175"/>
        <w:gridCol w:w="761"/>
        <w:gridCol w:w="1635"/>
        <w:gridCol w:w="155"/>
        <w:gridCol w:w="1040"/>
      </w:tblGrid>
      <w:tr w:rsidR="00DA3FC1">
        <w:trPr>
          <w:jc w:val="center"/>
        </w:trPr>
        <w:tc>
          <w:tcPr>
            <w:tcW w:w="2793"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br w:type="page"/>
            </w:r>
            <w:r>
              <w:rPr>
                <w:b/>
                <w:sz w:val="18"/>
                <w:szCs w:val="18"/>
              </w:rPr>
              <w:t>Прилог бр. 3</w:t>
            </w:r>
          </w:p>
        </w:tc>
        <w:tc>
          <w:tcPr>
            <w:tcW w:w="6789"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b/>
                <w:sz w:val="18"/>
                <w:szCs w:val="18"/>
              </w:rPr>
              <w:t>Предметна програма од втор циклус на студии</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 на наставниот предмет</w:t>
            </w:r>
          </w:p>
        </w:tc>
        <w:tc>
          <w:tcPr>
            <w:tcW w:w="6789"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b/>
                <w:sz w:val="18"/>
                <w:szCs w:val="18"/>
              </w:rPr>
            </w:pPr>
            <w:r>
              <w:rPr>
                <w:b/>
                <w:sz w:val="18"/>
                <w:szCs w:val="18"/>
              </w:rPr>
              <w:t>ИНТЕРКУЛТУРНА КОМУНИКАЦИЈА</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Код</w:t>
            </w:r>
          </w:p>
        </w:tc>
        <w:tc>
          <w:tcPr>
            <w:tcW w:w="6789" w:type="dxa"/>
            <w:gridSpan w:val="7"/>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Студиска програма</w:t>
            </w:r>
          </w:p>
        </w:tc>
        <w:tc>
          <w:tcPr>
            <w:tcW w:w="6789"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Магистерски студии по КОНФЕРЕНЦИСКО ТОЛКУВАЊЕ </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4.</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Организатор на студиската програма (единица, односно  - институт, катедра, оддел)</w:t>
            </w:r>
          </w:p>
        </w:tc>
        <w:tc>
          <w:tcPr>
            <w:tcW w:w="6789"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Филолошки факултет „Блаже Конески“ - Скопје</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Степен (прв, втор, трет циклус)</w:t>
            </w:r>
          </w:p>
        </w:tc>
        <w:tc>
          <w:tcPr>
            <w:tcW w:w="6789"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втор</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6.</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Академска година /семестар</w:t>
            </w:r>
          </w:p>
        </w:tc>
        <w:tc>
          <w:tcPr>
            <w:tcW w:w="202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прва година / </w:t>
            </w:r>
          </w:p>
          <w:p w:rsidR="00DA3FC1" w:rsidRDefault="009A2AF2">
            <w:pPr>
              <w:spacing w:before="60" w:after="60"/>
              <w:ind w:left="28"/>
              <w:rPr>
                <w:sz w:val="18"/>
                <w:szCs w:val="18"/>
              </w:rPr>
            </w:pPr>
            <w:r>
              <w:rPr>
                <w:sz w:val="18"/>
                <w:szCs w:val="18"/>
              </w:rPr>
              <w:t>втор семестар</w:t>
            </w:r>
          </w:p>
        </w:tc>
        <w:tc>
          <w:tcPr>
            <w:tcW w:w="1175"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jc w:val="right"/>
              <w:rPr>
                <w:sz w:val="18"/>
                <w:szCs w:val="18"/>
              </w:rPr>
            </w:pPr>
            <w:r>
              <w:rPr>
                <w:sz w:val="18"/>
                <w:szCs w:val="18"/>
              </w:rPr>
              <w:t>7.</w:t>
            </w:r>
          </w:p>
        </w:tc>
        <w:tc>
          <w:tcPr>
            <w:tcW w:w="2551"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Број на ЕКТС- кредити </w:t>
            </w:r>
          </w:p>
        </w:tc>
        <w:tc>
          <w:tcPr>
            <w:tcW w:w="104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8.</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Наставник</w:t>
            </w:r>
          </w:p>
        </w:tc>
        <w:tc>
          <w:tcPr>
            <w:tcW w:w="6789"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д-р Татјана Панова-Игњатовиќ, редовен професор (англиски), д-р Емина Авдиќ, редовен професор (германски)</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9.</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Предуслови за запишување на предметот</w:t>
            </w:r>
          </w:p>
        </w:tc>
        <w:tc>
          <w:tcPr>
            <w:tcW w:w="6789"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нема</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w:t>
            </w:r>
          </w:p>
        </w:tc>
        <w:tc>
          <w:tcPr>
            <w:tcW w:w="9112" w:type="dxa"/>
            <w:gridSpan w:val="10"/>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jc w:val="both"/>
              <w:rPr>
                <w:sz w:val="18"/>
                <w:szCs w:val="18"/>
              </w:rPr>
            </w:pPr>
            <w:r>
              <w:rPr>
                <w:sz w:val="18"/>
                <w:szCs w:val="18"/>
              </w:rPr>
              <w:t xml:space="preserve">Цели на предметната програма (компетенции): </w:t>
            </w:r>
          </w:p>
          <w:p w:rsidR="00DA3FC1" w:rsidRDefault="009A2AF2">
            <w:pPr>
              <w:spacing w:before="60"/>
              <w:ind w:left="28"/>
              <w:jc w:val="both"/>
              <w:rPr>
                <w:sz w:val="18"/>
                <w:szCs w:val="18"/>
              </w:rPr>
            </w:pPr>
            <w:r>
              <w:rPr>
                <w:sz w:val="18"/>
                <w:szCs w:val="18"/>
              </w:rPr>
              <w:t>Способност за меѓукултурна комуникација: стрaтегии и вештини за успешна комуникација со припадници на туѓи култури. Подобрување и усовршување на познавањата, вештините и компетенциите што се значајни за процесот на толкување и за сродните форми на интеркултурна комуникација и културолошка интеракција - развивање на културолошка интелигенција. Спознавање на социјалната улога и на функцијата на толкувањето во насока на интеркултурната комуникација. Стекнување на теоретски и практични знаења кои ќе му овозможат на студентот да ги разбере различните етички стандарди, реторички средства, тактики и цели на интеркултурната комуникација.  Оспособување за меѓујазично и меѓукултурно пренесување пораки. Способност за критичка анализа на културноспецифични елементи во говори. Примена на теоретското знаење во толкувачката практика.</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11.</w:t>
            </w:r>
          </w:p>
        </w:tc>
        <w:tc>
          <w:tcPr>
            <w:tcW w:w="9112" w:type="dxa"/>
            <w:gridSpan w:val="10"/>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jc w:val="both"/>
              <w:rPr>
                <w:sz w:val="18"/>
                <w:szCs w:val="18"/>
              </w:rPr>
            </w:pPr>
            <w:r>
              <w:rPr>
                <w:sz w:val="18"/>
                <w:szCs w:val="18"/>
              </w:rPr>
              <w:t xml:space="preserve">Содржина на предметната програма: </w:t>
            </w:r>
          </w:p>
          <w:p w:rsidR="00DA3FC1" w:rsidRDefault="009A2AF2">
            <w:pPr>
              <w:spacing w:before="60" w:after="60"/>
              <w:ind w:left="28"/>
              <w:jc w:val="both"/>
              <w:rPr>
                <w:sz w:val="18"/>
                <w:szCs w:val="18"/>
              </w:rPr>
            </w:pPr>
            <w:r>
              <w:rPr>
                <w:sz w:val="18"/>
                <w:szCs w:val="18"/>
              </w:rPr>
              <w:t>Толкувачот како посредник меѓу култури. Интеркултурната компетенција н толкувачот како комлекс на знаења, стратегии, вештини и ставови. Познавање на параметрите на сопствената и на туѓата култура.</w:t>
            </w:r>
          </w:p>
          <w:p w:rsidR="00DA3FC1" w:rsidRDefault="009A2AF2">
            <w:pPr>
              <w:spacing w:before="60" w:after="60"/>
              <w:ind w:left="28"/>
              <w:jc w:val="both"/>
              <w:rPr>
                <w:sz w:val="18"/>
                <w:szCs w:val="18"/>
              </w:rPr>
            </w:pPr>
            <w:r>
              <w:rPr>
                <w:sz w:val="18"/>
                <w:szCs w:val="18"/>
              </w:rPr>
              <w:t>Анализа на концепти и теории на интеркултурната коминукација; толкување на поставките за мултикултурализмот и транскултуралноста, развојот на културните идентитети и примена на теоријата на интеркултурна комуникација во секојдневните интеркултурни интеракции. Проучување на културолошките модели што ги обликуваат перспективите и однесувањето на припадниците на различни култури; симболите на интеркултурна интеракција, културолошките вредности, ефектите на културниот диверзитет врз невербалната комуникација и како невербалните пораки ја поддржувааат вербалната комуникација во различни култури.</w:t>
            </w:r>
          </w:p>
          <w:p w:rsidR="00DA3FC1" w:rsidRDefault="009A2AF2">
            <w:pPr>
              <w:spacing w:before="60" w:after="60"/>
              <w:ind w:left="28"/>
              <w:jc w:val="both"/>
              <w:rPr>
                <w:sz w:val="18"/>
                <w:szCs w:val="18"/>
              </w:rPr>
            </w:pPr>
            <w:r>
              <w:rPr>
                <w:sz w:val="18"/>
                <w:szCs w:val="18"/>
              </w:rPr>
              <w:t>Стратегии за надминување стереотипи, предрасуди и критички инциденти.</w:t>
            </w:r>
          </w:p>
          <w:p w:rsidR="00DA3FC1" w:rsidRDefault="009A2AF2">
            <w:pPr>
              <w:spacing w:before="60" w:after="60"/>
              <w:ind w:left="28"/>
              <w:jc w:val="both"/>
              <w:rPr>
                <w:sz w:val="18"/>
                <w:szCs w:val="18"/>
              </w:rPr>
            </w:pPr>
            <w:r>
              <w:rPr>
                <w:sz w:val="18"/>
                <w:szCs w:val="18"/>
              </w:rPr>
              <w:t>Практична настава: работа со различни видови текстови и медиуми со културноспецифични содржини: новинарски текстови, слики, филмови, музика, ликовна уметност итн. Студии на случај со ориентацијата кон интерперсонална комуникација. Студентите работат во креативна потрага по начини за решавање на проблемите и недоразбирањата помеѓу учесниците во интеркултурна интеракција во одреден случај. Сесиите за дискусија се насочени кон изнаоѓање колективно решение; дискусијата придонесува за развој на говорните и мисловните вештини, како и за разбирање на суптилните и длабоки начини на кои културата влијае врз комуникацијата. Истражување заради собирање информации, резимирање, презентирање и дискутирање.</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12.</w:t>
            </w:r>
          </w:p>
        </w:tc>
        <w:tc>
          <w:tcPr>
            <w:tcW w:w="9112" w:type="dxa"/>
            <w:gridSpan w:val="10"/>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Методи на учење: предавања и вежби, консултации, проектна (домашна, семинарска) задача, домашно учење (подготовка на испит)</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13.</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Вкупен расположив фонд на време</w:t>
            </w:r>
          </w:p>
        </w:tc>
        <w:tc>
          <w:tcPr>
            <w:tcW w:w="6789" w:type="dxa"/>
            <w:gridSpan w:val="7"/>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60</w:t>
            </w:r>
          </w:p>
        </w:tc>
      </w:tr>
      <w:tr w:rsidR="00DA3FC1">
        <w:trPr>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14.</w:t>
            </w:r>
          </w:p>
        </w:tc>
        <w:tc>
          <w:tcPr>
            <w:tcW w:w="232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Распределба на расположивото време</w:t>
            </w:r>
          </w:p>
        </w:tc>
        <w:tc>
          <w:tcPr>
            <w:tcW w:w="6789" w:type="dxa"/>
            <w:gridSpan w:val="7"/>
            <w:tcBorders>
              <w:top w:val="single" w:sz="4" w:space="0" w:color="000000"/>
              <w:left w:val="single" w:sz="4" w:space="0" w:color="000000"/>
              <w:bottom w:val="single" w:sz="4" w:space="0" w:color="000000"/>
              <w:right w:val="single" w:sz="4" w:space="0" w:color="000000"/>
            </w:tcBorders>
            <w:vAlign w:val="center"/>
          </w:tcPr>
          <w:p w:rsidR="00DA3FC1" w:rsidRDefault="009A2AF2">
            <w:pPr>
              <w:spacing w:before="60" w:after="60"/>
              <w:ind w:left="28"/>
              <w:rPr>
                <w:sz w:val="18"/>
                <w:szCs w:val="18"/>
              </w:rPr>
            </w:pPr>
            <w:r>
              <w:rPr>
                <w:sz w:val="18"/>
                <w:szCs w:val="18"/>
              </w:rPr>
              <w:t>1+1</w:t>
            </w:r>
          </w:p>
        </w:tc>
      </w:tr>
      <w:tr w:rsidR="00DA3FC1">
        <w:trPr>
          <w:cantSplit/>
          <w:jc w:val="center"/>
        </w:trPr>
        <w:tc>
          <w:tcPr>
            <w:tcW w:w="47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15.</w:t>
            </w:r>
          </w:p>
        </w:tc>
        <w:tc>
          <w:tcPr>
            <w:tcW w:w="2323"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Форми на наставните </w:t>
            </w:r>
            <w:r>
              <w:rPr>
                <w:sz w:val="18"/>
                <w:szCs w:val="18"/>
              </w:rPr>
              <w:lastRenderedPageBreak/>
              <w:t>активности</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lastRenderedPageBreak/>
              <w:t>15.1.</w:t>
            </w:r>
          </w:p>
        </w:tc>
        <w:tc>
          <w:tcPr>
            <w:tcW w:w="3788"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Предавања - теоретска настава</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r>
      <w:tr w:rsidR="00DA3FC1">
        <w:trPr>
          <w:cantSplit/>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323"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15.2.</w:t>
            </w:r>
          </w:p>
        </w:tc>
        <w:tc>
          <w:tcPr>
            <w:tcW w:w="3788"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Вежби (лабораториски, аудиториумски), семинари, тимска работа</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r>
      <w:tr w:rsidR="00DA3FC1">
        <w:trPr>
          <w:cantSplit/>
          <w:trHeight w:val="305"/>
          <w:jc w:val="center"/>
        </w:trPr>
        <w:tc>
          <w:tcPr>
            <w:tcW w:w="47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lastRenderedPageBreak/>
              <w:t>16.</w:t>
            </w:r>
          </w:p>
        </w:tc>
        <w:tc>
          <w:tcPr>
            <w:tcW w:w="2323" w:type="dxa"/>
            <w:gridSpan w:val="3"/>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Други форми на активности</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16.1.</w:t>
            </w:r>
          </w:p>
        </w:tc>
        <w:tc>
          <w:tcPr>
            <w:tcW w:w="3788"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Проектни задачи </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w:t>
            </w:r>
          </w:p>
        </w:tc>
      </w:tr>
      <w:tr w:rsidR="00DA3FC1">
        <w:trPr>
          <w:cantSplit/>
          <w:trHeight w:val="170"/>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323"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16.2.</w:t>
            </w:r>
          </w:p>
        </w:tc>
        <w:tc>
          <w:tcPr>
            <w:tcW w:w="3788"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Самостојни задачи</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w:t>
            </w:r>
          </w:p>
        </w:tc>
      </w:tr>
      <w:tr w:rsidR="00DA3FC1">
        <w:trPr>
          <w:cantSplit/>
          <w:trHeight w:val="260"/>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323" w:type="dxa"/>
            <w:gridSpan w:val="3"/>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16.3.</w:t>
            </w:r>
          </w:p>
        </w:tc>
        <w:tc>
          <w:tcPr>
            <w:tcW w:w="3788"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Домашно учење – задачи</w:t>
            </w:r>
          </w:p>
        </w:tc>
        <w:tc>
          <w:tcPr>
            <w:tcW w:w="1195"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30</w:t>
            </w:r>
          </w:p>
        </w:tc>
      </w:tr>
      <w:tr w:rsidR="00DA3FC1">
        <w:trPr>
          <w:cantSplit/>
          <w:jc w:val="center"/>
        </w:trPr>
        <w:tc>
          <w:tcPr>
            <w:tcW w:w="47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17.</w:t>
            </w:r>
          </w:p>
        </w:tc>
        <w:tc>
          <w:tcPr>
            <w:tcW w:w="9112" w:type="dxa"/>
            <w:gridSpan w:val="10"/>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Начин на оценување     </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832"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17.1.</w:t>
            </w:r>
          </w:p>
        </w:tc>
        <w:tc>
          <w:tcPr>
            <w:tcW w:w="4450"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Тестови</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60</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832"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17.2.</w:t>
            </w:r>
          </w:p>
        </w:tc>
        <w:tc>
          <w:tcPr>
            <w:tcW w:w="4450"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Успешно реализирани лабораториски/аудиториски вежби </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832"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17.3.</w:t>
            </w:r>
          </w:p>
        </w:tc>
        <w:tc>
          <w:tcPr>
            <w:tcW w:w="4450"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Активност и учество</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w:t>
            </w:r>
          </w:p>
        </w:tc>
      </w:tr>
      <w:tr w:rsidR="00DA3FC1">
        <w:trPr>
          <w:trHeight w:val="334"/>
          <w:jc w:val="center"/>
        </w:trPr>
        <w:tc>
          <w:tcPr>
            <w:tcW w:w="470" w:type="dxa"/>
            <w:tcBorders>
              <w:top w:val="single" w:sz="4" w:space="0" w:color="000000"/>
              <w:left w:val="single" w:sz="4" w:space="0" w:color="000000"/>
              <w:bottom w:val="single" w:sz="4" w:space="0" w:color="000000"/>
              <w:right w:val="single" w:sz="4" w:space="0" w:color="000000"/>
            </w:tcBorders>
            <w:vAlign w:val="center"/>
          </w:tcPr>
          <w:p w:rsidR="00DA3FC1" w:rsidRDefault="00DA3FC1">
            <w:pPr>
              <w:rPr>
                <w:sz w:val="18"/>
                <w:szCs w:val="18"/>
              </w:rPr>
            </w:pPr>
          </w:p>
        </w:tc>
        <w:tc>
          <w:tcPr>
            <w:tcW w:w="1832"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17.4.</w:t>
            </w:r>
          </w:p>
        </w:tc>
        <w:tc>
          <w:tcPr>
            <w:tcW w:w="4450"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Домашна задача и/или семинарска работа</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w:t>
            </w:r>
          </w:p>
        </w:tc>
      </w:tr>
      <w:tr w:rsidR="00DA3FC1">
        <w:trPr>
          <w:cantSplit/>
          <w:trHeight w:val="93"/>
          <w:jc w:val="center"/>
        </w:trPr>
        <w:tc>
          <w:tcPr>
            <w:tcW w:w="47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18.</w:t>
            </w:r>
          </w:p>
        </w:tc>
        <w:tc>
          <w:tcPr>
            <w:tcW w:w="4129" w:type="dxa"/>
            <w:gridSpan w:val="4"/>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Kритериуми за оценување (бодови/ оценка)</w:t>
            </w: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до 50 бода</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 (пет) (F)</w:t>
            </w:r>
          </w:p>
        </w:tc>
      </w:tr>
      <w:tr w:rsidR="00DA3FC1">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12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51 х до 60 бода</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6 (шест) (E)</w:t>
            </w:r>
          </w:p>
        </w:tc>
      </w:tr>
      <w:tr w:rsidR="00DA3FC1">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12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61 х до 70 бода</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7 (седум) (D)</w:t>
            </w:r>
          </w:p>
        </w:tc>
      </w:tr>
      <w:tr w:rsidR="00DA3FC1">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12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од 71 до 80 бода</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8 (осум) (C)</w:t>
            </w:r>
          </w:p>
        </w:tc>
      </w:tr>
      <w:tr w:rsidR="00DA3FC1">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12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од 81 до 90 бода</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9 (девет) (B)</w:t>
            </w:r>
          </w:p>
        </w:tc>
      </w:tr>
      <w:tr w:rsidR="00DA3FC1">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129" w:type="dxa"/>
            <w:gridSpan w:val="4"/>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од 91 до 100 бода</w:t>
            </w:r>
          </w:p>
        </w:tc>
        <w:tc>
          <w:tcPr>
            <w:tcW w:w="2830"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 (десет) (A)</w:t>
            </w:r>
          </w:p>
        </w:tc>
      </w:tr>
      <w:tr w:rsidR="00DA3FC1">
        <w:trPr>
          <w:trHeight w:val="334"/>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19.</w:t>
            </w:r>
          </w:p>
        </w:tc>
        <w:tc>
          <w:tcPr>
            <w:tcW w:w="4129"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Услов за потпис и за полагање завршен испит</w:t>
            </w:r>
          </w:p>
        </w:tc>
        <w:tc>
          <w:tcPr>
            <w:tcW w:w="498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Предметот да е запишан во соодветниот семестар </w:t>
            </w:r>
          </w:p>
        </w:tc>
      </w:tr>
      <w:tr w:rsidR="00DA3FC1">
        <w:trPr>
          <w:trHeight w:val="334"/>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w:t>
            </w:r>
          </w:p>
        </w:tc>
        <w:tc>
          <w:tcPr>
            <w:tcW w:w="4129"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Јазик на кој се изведува наставата</w:t>
            </w:r>
          </w:p>
        </w:tc>
        <w:tc>
          <w:tcPr>
            <w:tcW w:w="498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Англиски / германски и македонски јазик</w:t>
            </w:r>
          </w:p>
        </w:tc>
      </w:tr>
      <w:tr w:rsidR="00DA3FC1">
        <w:trPr>
          <w:trHeight w:val="334"/>
          <w:jc w:val="center"/>
        </w:trPr>
        <w:tc>
          <w:tcPr>
            <w:tcW w:w="47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21.</w:t>
            </w:r>
          </w:p>
        </w:tc>
        <w:tc>
          <w:tcPr>
            <w:tcW w:w="4129"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Метод на следење на квалитетот на наставата</w:t>
            </w:r>
          </w:p>
        </w:tc>
        <w:tc>
          <w:tcPr>
            <w:tcW w:w="498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Евалуација/самоевалуација</w:t>
            </w:r>
          </w:p>
        </w:tc>
      </w:tr>
      <w:tr w:rsidR="00DA3FC1">
        <w:trPr>
          <w:cantSplit/>
          <w:trHeight w:val="334"/>
          <w:jc w:val="center"/>
        </w:trPr>
        <w:tc>
          <w:tcPr>
            <w:tcW w:w="470"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spacing w:before="60" w:after="60"/>
              <w:ind w:left="28"/>
              <w:rPr>
                <w:sz w:val="18"/>
                <w:szCs w:val="18"/>
              </w:rPr>
            </w:pPr>
            <w:r>
              <w:rPr>
                <w:sz w:val="18"/>
                <w:szCs w:val="18"/>
              </w:rPr>
              <w:t>22.</w:t>
            </w:r>
          </w:p>
        </w:tc>
        <w:tc>
          <w:tcPr>
            <w:tcW w:w="9112" w:type="dxa"/>
            <w:gridSpan w:val="10"/>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Литература</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spacing w:before="60" w:after="60"/>
              <w:ind w:left="28"/>
              <w:rPr>
                <w:sz w:val="18"/>
                <w:szCs w:val="18"/>
              </w:rPr>
            </w:pPr>
            <w:r>
              <w:rPr>
                <w:sz w:val="18"/>
                <w:szCs w:val="18"/>
              </w:rPr>
              <w:t>22.1.</w:t>
            </w:r>
          </w:p>
        </w:tc>
        <w:tc>
          <w:tcPr>
            <w:tcW w:w="7686"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Задолжителна литература</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897"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 број</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Автор</w:t>
            </w: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w:t>
            </w:r>
          </w:p>
        </w:tc>
        <w:tc>
          <w:tcPr>
            <w:tcW w:w="1790"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Издавач</w:t>
            </w:r>
          </w:p>
        </w:tc>
        <w:tc>
          <w:tcPr>
            <w:tcW w:w="104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Година</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897"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Samovar, L. A., Porter R. E., McDaniel E. R. &amp; Roy C. S.</w:t>
            </w: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i/>
                <w:sz w:val="18"/>
                <w:szCs w:val="18"/>
              </w:rPr>
              <w:t>Communicating Between Cultures, Eighth Edition</w:t>
            </w:r>
          </w:p>
        </w:tc>
        <w:tc>
          <w:tcPr>
            <w:tcW w:w="1790"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Wadsworth Publishing</w:t>
            </w:r>
          </w:p>
          <w:p w:rsidR="00DA3FC1" w:rsidRDefault="00DA3FC1">
            <w:pPr>
              <w:spacing w:before="60" w:after="60"/>
              <w:ind w:left="28"/>
              <w:rPr>
                <w:sz w:val="18"/>
                <w:szCs w:val="18"/>
              </w:rPr>
            </w:pPr>
          </w:p>
        </w:tc>
        <w:tc>
          <w:tcPr>
            <w:tcW w:w="104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2013</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897"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Lüsebrink, Hans-Jürgen</w:t>
            </w: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rPr>
                <w:sz w:val="18"/>
                <w:szCs w:val="18"/>
              </w:rPr>
            </w:pPr>
            <w:r>
              <w:rPr>
                <w:i/>
                <w:sz w:val="18"/>
                <w:szCs w:val="18"/>
              </w:rPr>
              <w:t> Interkulturelle Kommunikation. Interaktion, Fremdwahrnehmung, Kulturtransfer</w:t>
            </w:r>
          </w:p>
        </w:tc>
        <w:tc>
          <w:tcPr>
            <w:tcW w:w="1790"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Stuttgart: Metzler</w:t>
            </w:r>
          </w:p>
        </w:tc>
        <w:tc>
          <w:tcPr>
            <w:tcW w:w="104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2005</w:t>
            </w:r>
          </w:p>
        </w:tc>
      </w:tr>
      <w:tr w:rsidR="00DA3FC1">
        <w:trPr>
          <w:cantSplit/>
          <w:trHeight w:val="70"/>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897"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Hofstede, Geert; Hofstede, Gert Jan; Minkov, Michael </w:t>
            </w: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i/>
                <w:sz w:val="18"/>
                <w:szCs w:val="18"/>
              </w:rPr>
              <w:t>Cultures and Organizations: Software of the Mind</w:t>
            </w:r>
          </w:p>
        </w:tc>
        <w:tc>
          <w:tcPr>
            <w:tcW w:w="1790"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London: McGraw Hill</w:t>
            </w:r>
          </w:p>
        </w:tc>
        <w:tc>
          <w:tcPr>
            <w:tcW w:w="104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2010</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val="restart"/>
            <w:tcBorders>
              <w:top w:val="single" w:sz="4" w:space="0" w:color="000000"/>
              <w:left w:val="single" w:sz="4" w:space="0" w:color="000000"/>
              <w:bottom w:val="single" w:sz="4" w:space="0" w:color="000000"/>
              <w:right w:val="single" w:sz="4" w:space="0" w:color="000000"/>
            </w:tcBorders>
            <w:vAlign w:val="center"/>
          </w:tcPr>
          <w:p w:rsidR="00DA3FC1" w:rsidRDefault="009A2AF2">
            <w:pPr>
              <w:spacing w:before="60" w:after="60"/>
              <w:ind w:left="28"/>
              <w:rPr>
                <w:sz w:val="18"/>
                <w:szCs w:val="18"/>
              </w:rPr>
            </w:pPr>
            <w:r>
              <w:rPr>
                <w:sz w:val="18"/>
                <w:szCs w:val="18"/>
              </w:rPr>
              <w:t>22.2.</w:t>
            </w:r>
          </w:p>
        </w:tc>
        <w:tc>
          <w:tcPr>
            <w:tcW w:w="7686" w:type="dxa"/>
            <w:gridSpan w:val="9"/>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Дополнителна литература</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897"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 број</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Автор</w:t>
            </w: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w:t>
            </w:r>
          </w:p>
        </w:tc>
        <w:tc>
          <w:tcPr>
            <w:tcW w:w="1790"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Издавач</w:t>
            </w:r>
          </w:p>
        </w:tc>
        <w:tc>
          <w:tcPr>
            <w:tcW w:w="104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Година</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897"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Panova-Ignjatovik, Tatjana</w:t>
            </w: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Cultural Translation: Culturally Oriented Translation Theory </w:t>
            </w:r>
          </w:p>
        </w:tc>
        <w:tc>
          <w:tcPr>
            <w:tcW w:w="1790"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In</w:t>
            </w:r>
            <w:r>
              <w:rPr>
                <w:i/>
                <w:sz w:val="18"/>
                <w:szCs w:val="18"/>
              </w:rPr>
              <w:t xml:space="preserve">: Re-Constructing Meaning: Acquiring Mastery in Translation Studies, </w:t>
            </w:r>
            <w:r>
              <w:rPr>
                <w:sz w:val="18"/>
                <w:szCs w:val="18"/>
              </w:rPr>
              <w:t>Krivokapic-Knezevic, M. (ed.) Faculty of Philosophy – Niksic, Faculty of Philology – Skopje, 17-38.</w:t>
            </w:r>
            <w:r>
              <w:rPr>
                <w:i/>
                <w:sz w:val="18"/>
                <w:szCs w:val="18"/>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2014</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897"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rPr>
                <w:sz w:val="18"/>
                <w:szCs w:val="18"/>
              </w:rPr>
            </w:pPr>
            <w:r>
              <w:rPr>
                <w:sz w:val="18"/>
                <w:szCs w:val="18"/>
              </w:rPr>
              <w:t>Avdić, Emina</w:t>
            </w: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Die Interkulturelle Kompetenz des Translators im deutsch-mazedonischen Kontext</w:t>
            </w:r>
          </w:p>
        </w:tc>
        <w:tc>
          <w:tcPr>
            <w:tcW w:w="1790"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In: Ɖurović A., Kučiš V., (Hrsg.): Jezik, književnost, kultura. Translation und transkuturelle Kommunikation. Philologische Fakultȁt der Universitȁt Belgrad. 29-39.</w:t>
            </w:r>
          </w:p>
        </w:tc>
        <w:tc>
          <w:tcPr>
            <w:tcW w:w="104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2015</w:t>
            </w:r>
          </w:p>
        </w:tc>
      </w:tr>
      <w:tr w:rsidR="00DA3FC1">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tcPr>
          <w:p w:rsidR="00DA3FC1" w:rsidRDefault="00DA3FC1">
            <w:pPr>
              <w:widowControl w:val="0"/>
              <w:spacing w:line="276" w:lineRule="auto"/>
              <w:rPr>
                <w:sz w:val="18"/>
                <w:szCs w:val="18"/>
              </w:rPr>
            </w:pPr>
          </w:p>
        </w:tc>
        <w:tc>
          <w:tcPr>
            <w:tcW w:w="897"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1806"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Avdić, Emina</w:t>
            </w:r>
          </w:p>
        </w:tc>
        <w:tc>
          <w:tcPr>
            <w:tcW w:w="2153"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Die Anbahnung einer Kulturkompetenz bei kȕnftigen Dolmetschen: didaktische Erfarungen und translatorische Herausforderungen</w:t>
            </w:r>
          </w:p>
        </w:tc>
        <w:tc>
          <w:tcPr>
            <w:tcW w:w="1790"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In: Kučiš V., (Hrsg.): </w:t>
            </w:r>
            <w:r>
              <w:rPr>
                <w:i/>
                <w:sz w:val="18"/>
                <w:szCs w:val="18"/>
              </w:rPr>
              <w:t xml:space="preserve">Translation in Theorie und Praxis. </w:t>
            </w:r>
            <w:r>
              <w:rPr>
                <w:sz w:val="18"/>
                <w:szCs w:val="18"/>
              </w:rPr>
              <w:t>Frankfurt:</w:t>
            </w:r>
            <w:r>
              <w:rPr>
                <w:i/>
                <w:sz w:val="18"/>
                <w:szCs w:val="18"/>
              </w:rPr>
              <w:t xml:space="preserve"> </w:t>
            </w:r>
            <w:r>
              <w:rPr>
                <w:sz w:val="18"/>
                <w:szCs w:val="18"/>
              </w:rPr>
              <w:t>Peter Lang. 263-273.</w:t>
            </w:r>
          </w:p>
        </w:tc>
        <w:tc>
          <w:tcPr>
            <w:tcW w:w="104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2013</w:t>
            </w:r>
          </w:p>
        </w:tc>
      </w:tr>
    </w:tbl>
    <w:p w:rsidR="000B2705" w:rsidRPr="008D70CB" w:rsidRDefault="009A2AF2">
      <w:pPr>
        <w:rPr>
          <w:lang w:val="en-US"/>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40"/>
        <w:gridCol w:w="414"/>
        <w:gridCol w:w="552"/>
        <w:gridCol w:w="1521"/>
        <w:gridCol w:w="652"/>
        <w:gridCol w:w="326"/>
        <w:gridCol w:w="301"/>
        <w:gridCol w:w="841"/>
        <w:gridCol w:w="875"/>
        <w:gridCol w:w="189"/>
        <w:gridCol w:w="462"/>
        <w:gridCol w:w="269"/>
        <w:gridCol w:w="208"/>
        <w:gridCol w:w="1149"/>
        <w:gridCol w:w="773"/>
      </w:tblGrid>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lastRenderedPageBreak/>
              <w:t>1.</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Наслов на нaставниот предмет</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b/>
                <w:caps/>
                <w:color w:val="000000"/>
                <w:sz w:val="20"/>
                <w:szCs w:val="20"/>
                <w:lang w:val="mk-MK"/>
              </w:rPr>
            </w:pPr>
            <w:r w:rsidRPr="008D70CB">
              <w:rPr>
                <w:b/>
                <w:bCs/>
                <w:color w:val="000000"/>
                <w:sz w:val="20"/>
                <w:szCs w:val="20"/>
                <w:lang w:val="mk-MK"/>
              </w:rPr>
              <w:t>МЕЃУНАРОДНИ И НАЦИОНАЛНИ ОРГАНИЗАЦИИ</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2.</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Код</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3.</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Студиска програма</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Конференциско толкување</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4.</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Организатор на студиската програма (единица, односно институт, катедра, оддел)</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 xml:space="preserve">Филолошки факултет „Блаже Конески“ – Скопје </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5.</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Степен (прв, втор, трет циклус) </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mk-MK"/>
              </w:rPr>
              <w:t xml:space="preserve">Втор </w:t>
            </w:r>
            <w:r w:rsidRPr="008D70CB">
              <w:rPr>
                <w:color w:val="000000"/>
                <w:sz w:val="20"/>
                <w:szCs w:val="20"/>
                <w:lang w:val="ru-RU"/>
              </w:rPr>
              <w:t xml:space="preserve"> циклус</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6.</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Академска година/семестар </w:t>
            </w:r>
          </w:p>
        </w:tc>
        <w:tc>
          <w:tcPr>
            <w:tcW w:w="1036"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1. година</w:t>
            </w:r>
          </w:p>
          <w:p w:rsidR="000B2705" w:rsidRPr="008D70CB" w:rsidRDefault="000B2705" w:rsidP="000B2705">
            <w:pPr>
              <w:rPr>
                <w:color w:val="000000"/>
                <w:sz w:val="20"/>
                <w:szCs w:val="20"/>
                <w:lang w:val="mk-MK"/>
              </w:rPr>
            </w:pPr>
            <w:r w:rsidRPr="008D70CB">
              <w:rPr>
                <w:color w:val="000000"/>
                <w:sz w:val="20"/>
                <w:szCs w:val="20"/>
                <w:lang w:val="mk-MK"/>
              </w:rPr>
              <w:t>2. семестар</w:t>
            </w:r>
          </w:p>
        </w:tc>
        <w:tc>
          <w:tcPr>
            <w:tcW w:w="334"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7.</w:t>
            </w:r>
          </w:p>
        </w:tc>
        <w:tc>
          <w:tcPr>
            <w:tcW w:w="835"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Број на ЕКТС кредити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jc w:val="center"/>
              <w:rPr>
                <w:color w:val="000000"/>
                <w:sz w:val="20"/>
                <w:szCs w:val="20"/>
                <w:lang w:val="mk-MK"/>
              </w:rPr>
            </w:pPr>
            <w:r w:rsidRPr="008D70CB">
              <w:rPr>
                <w:color w:val="000000"/>
                <w:sz w:val="20"/>
                <w:szCs w:val="20"/>
                <w:lang w:val="mk-MK"/>
              </w:rPr>
              <w:t>3</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8.</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Наставник</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Д-р Елена Михајлова, редовен професор </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9.</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Предуслови за запишување на предметот</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w:t>
            </w:r>
          </w:p>
        </w:tc>
      </w:tr>
      <w:tr w:rsidR="000B2705" w:rsidRPr="008D70CB" w:rsidTr="00425008">
        <w:trPr>
          <w:trHeight w:hRule="exact" w:val="718"/>
        </w:trPr>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10.</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Цели на предметната програма (компетенции): </w:t>
            </w:r>
          </w:p>
          <w:p w:rsidR="000B2705" w:rsidRPr="008D70CB" w:rsidRDefault="000B2705" w:rsidP="000B2705">
            <w:pPr>
              <w:rPr>
                <w:color w:val="000000"/>
                <w:sz w:val="20"/>
                <w:szCs w:val="20"/>
                <w:lang w:val="mk-MK"/>
              </w:rPr>
            </w:pPr>
            <w:r w:rsidRPr="008D70CB">
              <w:rPr>
                <w:bCs/>
                <w:color w:val="000000"/>
                <w:sz w:val="20"/>
                <w:szCs w:val="20"/>
                <w:lang w:val="ru-RU"/>
              </w:rPr>
              <w:t>Запознавање со системот и со структурата на меѓународните и националните организации.</w:t>
            </w:r>
          </w:p>
        </w:tc>
      </w:tr>
      <w:tr w:rsidR="000B2705" w:rsidRPr="008D70CB" w:rsidTr="00425008">
        <w:trPr>
          <w:trHeight w:hRule="exact" w:val="4465"/>
        </w:trPr>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11.</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Содржина на предметната програма: </w:t>
            </w:r>
          </w:p>
          <w:p w:rsidR="000B2705" w:rsidRPr="008D70CB" w:rsidRDefault="000B2705" w:rsidP="000B2705">
            <w:pPr>
              <w:jc w:val="both"/>
              <w:rPr>
                <w:color w:val="000000"/>
                <w:sz w:val="20"/>
                <w:szCs w:val="20"/>
                <w:lang w:val="mk-MK"/>
              </w:rPr>
            </w:pPr>
            <w:r w:rsidRPr="008D70CB">
              <w:rPr>
                <w:color w:val="000000"/>
                <w:sz w:val="20"/>
                <w:szCs w:val="20"/>
                <w:lang w:val="ru-RU"/>
              </w:rPr>
              <w:t xml:space="preserve">       Предавањата имаат за цел да ги претстават општата структура и функционирањето на современата меѓународна заедница преку различните видови меѓународн организации и институции. Започнуваат најгенерално, преку објаснување на субјектите на меѓународното право и актерите на меѓународната политика. Детално и се посветува внимание и на ООН, но и на сиот ситем на ОН, преку целата серија специјализирани агенции. Сите заедно како универзални субјекти на меѓународната заедница кои функционираат на глобално ниво. Покрај нив се обрнува внимание и на различните/поодделните видови регионални организации - покусо на американските, африканските, азиските, арапските итн. и многу подетално на европските - Советот на Европа како предворје во смисла на европските вредност  (слобода, демократија, човекови права, права на припадниците на малцинствата и владеење на правото односно правна држава) и ОБСЕ (како посебен класичен вид организација за мир и безбедност на континен тот Европа). Се разбира, сите наведени организации се набљудуваат низ призмата на членството на РМ во нив. Како надоврзување, на ЕУ се третира како специфичен субјект на меѓународното право, уникатен и во историска и во компаративна смисла кој е стратешка цел на РМ. НАТО пак се набљудува преку националниот интерес на државава за членство во него како во евроатлански военоодбранбен сојуз. И понатаму, се прават јасни дистинкции меѓу наведените и т.к. невладини организации (и на меѓународно и на национално ниво). Приодот е и национално-правен/политолошки, и компаративноправен/политолошки, и европскоправен/политолошки и меѓународноправен/политолошки.</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12.</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Методи на учење: </w:t>
            </w:r>
            <w:r w:rsidRPr="008D70CB">
              <w:rPr>
                <w:color w:val="000000"/>
                <w:sz w:val="20"/>
                <w:szCs w:val="20"/>
                <w:lang w:val="ru-RU"/>
              </w:rPr>
              <w:t>предавања и вежби, консултации, проектни (домашни, семинарски) задачи, домашни учења (подготовки за испит)</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13.</w:t>
            </w:r>
          </w:p>
        </w:tc>
        <w:tc>
          <w:tcPr>
            <w:tcW w:w="193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Вкупен расположив фонд на време</w:t>
            </w:r>
          </w:p>
        </w:tc>
        <w:tc>
          <w:tcPr>
            <w:tcW w:w="2770" w:type="pct"/>
            <w:gridSpan w:val="10"/>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90 часови</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14.</w:t>
            </w:r>
          </w:p>
        </w:tc>
        <w:tc>
          <w:tcPr>
            <w:tcW w:w="193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Распределба на расположивото време</w:t>
            </w:r>
          </w:p>
        </w:tc>
        <w:tc>
          <w:tcPr>
            <w:tcW w:w="2770" w:type="pct"/>
            <w:gridSpan w:val="10"/>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p>
        </w:tc>
      </w:tr>
      <w:tr w:rsidR="000B2705" w:rsidRPr="008D70CB" w:rsidTr="00425008">
        <w:trPr>
          <w:trHeight w:val="135"/>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15.</w:t>
            </w:r>
          </w:p>
        </w:tc>
        <w:tc>
          <w:tcPr>
            <w:tcW w:w="193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Форми на наставните активности</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15.1</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Предавања-теоретска настава</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10 часови</w:t>
            </w:r>
          </w:p>
        </w:tc>
      </w:tr>
      <w:tr w:rsidR="000B2705" w:rsidRPr="008D70CB" w:rsidTr="00425008">
        <w:trPr>
          <w:trHeight w:val="135"/>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15.2</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Вежби (лабораториски,</w:t>
            </w:r>
            <w:r w:rsidRPr="008D70CB">
              <w:rPr>
                <w:color w:val="000000"/>
                <w:sz w:val="20"/>
                <w:szCs w:val="20"/>
                <w:lang w:val="en-US"/>
              </w:rPr>
              <w:t xml:space="preserve"> </w:t>
            </w:r>
            <w:r w:rsidRPr="008D70CB">
              <w:rPr>
                <w:color w:val="000000"/>
                <w:sz w:val="20"/>
                <w:szCs w:val="20"/>
                <w:lang w:val="mk-MK"/>
              </w:rPr>
              <w:t xml:space="preserve">аудиториски), семинари, тимска работа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10 часови</w:t>
            </w:r>
          </w:p>
        </w:tc>
      </w:tr>
      <w:tr w:rsidR="000B2705" w:rsidRPr="008D70CB" w:rsidTr="00425008">
        <w:trPr>
          <w:trHeight w:val="90"/>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16.</w:t>
            </w:r>
          </w:p>
        </w:tc>
        <w:tc>
          <w:tcPr>
            <w:tcW w:w="193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Други форми на активности </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16.1</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Проектни задачи</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10 часови</w:t>
            </w:r>
          </w:p>
        </w:tc>
      </w:tr>
      <w:tr w:rsidR="000B2705" w:rsidRPr="008D70CB" w:rsidTr="00425008">
        <w:trPr>
          <w:trHeight w:val="90"/>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16.2</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Самостојни задачи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10 часови </w:t>
            </w:r>
          </w:p>
        </w:tc>
      </w:tr>
      <w:tr w:rsidR="000B2705" w:rsidRPr="008D70CB" w:rsidTr="00425008">
        <w:trPr>
          <w:trHeight w:val="90"/>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16.3</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Домашно учење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50 часови</w:t>
            </w:r>
          </w:p>
        </w:tc>
      </w:tr>
      <w:tr w:rsidR="000B2705" w:rsidRPr="008D70CB" w:rsidTr="00425008">
        <w:tc>
          <w:tcPr>
            <w:tcW w:w="292" w:type="pct"/>
            <w:vMerge w:val="restart"/>
            <w:tcBorders>
              <w:top w:val="single" w:sz="4" w:space="0" w:color="auto"/>
              <w:left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17.</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Начин на оценување </w:t>
            </w:r>
          </w:p>
        </w:tc>
      </w:tr>
      <w:tr w:rsidR="000B2705" w:rsidRPr="008D70CB" w:rsidTr="00425008">
        <w:trPr>
          <w:trHeight w:val="275"/>
        </w:trPr>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17.1.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Тестови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70 бодови                                                      </w:t>
            </w:r>
          </w:p>
        </w:tc>
      </w:tr>
      <w:tr w:rsidR="000B2705" w:rsidRPr="008D70CB" w:rsidTr="00425008">
        <w:trPr>
          <w:trHeight w:val="703"/>
        </w:trPr>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17.2.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Успешно реализирани лаборато-риски/аудиториски вежби</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mk-MK"/>
              </w:rPr>
              <w:t xml:space="preserve">10 бодови  </w:t>
            </w:r>
          </w:p>
        </w:tc>
      </w:tr>
      <w:tr w:rsidR="000B2705" w:rsidRPr="008D70CB" w:rsidTr="00425008">
        <w:trPr>
          <w:trHeight w:val="275"/>
        </w:trPr>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 xml:space="preserve">17.3.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 xml:space="preserve">Активност и учество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 xml:space="preserve">10 бодови </w:t>
            </w:r>
          </w:p>
        </w:tc>
      </w:tr>
      <w:tr w:rsidR="000B2705" w:rsidRPr="008D70CB" w:rsidTr="00425008">
        <w:trPr>
          <w:trHeight w:val="275"/>
        </w:trPr>
        <w:tc>
          <w:tcPr>
            <w:tcW w:w="292" w:type="pct"/>
            <w:vMerge/>
            <w:tcBorders>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17.4.</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Домашна задача и/или семинарска работа</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10 бодови</w:t>
            </w:r>
          </w:p>
        </w:tc>
      </w:tr>
      <w:tr w:rsidR="000B2705" w:rsidRPr="008D70CB" w:rsidTr="00425008">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18.</w:t>
            </w:r>
          </w:p>
        </w:tc>
        <w:tc>
          <w:tcPr>
            <w:tcW w:w="2261"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Критериуми за оценување (бодови/оценка)</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до 50 бода </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 xml:space="preserve">      5 (пет)  </w:t>
            </w:r>
            <w:r w:rsidRPr="008D70CB">
              <w:rPr>
                <w:color w:val="000000"/>
                <w:sz w:val="20"/>
                <w:szCs w:val="20"/>
                <w:lang w:val="mk-MK"/>
              </w:rPr>
              <w:tab/>
              <w:t xml:space="preserve">(F) </w:t>
            </w:r>
          </w:p>
        </w:tc>
      </w:tr>
      <w:tr w:rsidR="000B2705" w:rsidRPr="008D70CB" w:rsidTr="00425008">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 xml:space="preserve">од 51 до 60 бода </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 xml:space="preserve">      6 (шест)</w:t>
            </w:r>
            <w:r w:rsidRPr="008D70CB">
              <w:rPr>
                <w:color w:val="000000"/>
                <w:sz w:val="20"/>
                <w:szCs w:val="20"/>
                <w:lang w:val="mk-MK"/>
              </w:rPr>
              <w:t xml:space="preserve">     </w:t>
            </w:r>
            <w:r w:rsidRPr="008D70CB">
              <w:rPr>
                <w:color w:val="000000"/>
                <w:sz w:val="20"/>
                <w:szCs w:val="20"/>
                <w:lang w:val="en-US"/>
              </w:rPr>
              <w:tab/>
            </w:r>
            <w:r w:rsidRPr="008D70CB">
              <w:rPr>
                <w:color w:val="000000"/>
                <w:sz w:val="20"/>
                <w:szCs w:val="20"/>
                <w:lang w:val="mk-MK"/>
              </w:rPr>
              <w:t>(E)</w:t>
            </w:r>
          </w:p>
        </w:tc>
      </w:tr>
      <w:tr w:rsidR="000B2705" w:rsidRPr="008D70CB" w:rsidTr="00425008">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од 61 до 70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 xml:space="preserve">      7 (седум)</w:t>
            </w:r>
            <w:r w:rsidRPr="008D70CB">
              <w:rPr>
                <w:color w:val="000000"/>
                <w:sz w:val="20"/>
                <w:szCs w:val="20"/>
                <w:lang w:val="mk-MK"/>
              </w:rPr>
              <w:t xml:space="preserve">   </w:t>
            </w:r>
            <w:r w:rsidRPr="008D70CB">
              <w:rPr>
                <w:color w:val="000000"/>
                <w:sz w:val="20"/>
                <w:szCs w:val="20"/>
                <w:lang w:val="en-US"/>
              </w:rPr>
              <w:tab/>
            </w:r>
            <w:r w:rsidRPr="008D70CB">
              <w:rPr>
                <w:color w:val="000000"/>
                <w:sz w:val="20"/>
                <w:szCs w:val="20"/>
                <w:lang w:val="mk-MK"/>
              </w:rPr>
              <w:t>(D)</w:t>
            </w:r>
          </w:p>
        </w:tc>
      </w:tr>
      <w:tr w:rsidR="000B2705" w:rsidRPr="008D70CB" w:rsidTr="00425008">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од 71 до 80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ru-RU"/>
              </w:rPr>
              <w:t xml:space="preserve">      8 (осум)</w:t>
            </w:r>
            <w:r w:rsidRPr="008D70CB">
              <w:rPr>
                <w:color w:val="000000"/>
                <w:sz w:val="20"/>
                <w:szCs w:val="20"/>
                <w:lang w:val="mk-MK"/>
              </w:rPr>
              <w:t xml:space="preserve">     </w:t>
            </w:r>
            <w:r w:rsidRPr="008D70CB">
              <w:rPr>
                <w:color w:val="000000"/>
                <w:sz w:val="20"/>
                <w:szCs w:val="20"/>
                <w:lang w:val="en-US"/>
              </w:rPr>
              <w:tab/>
            </w:r>
            <w:r w:rsidRPr="008D70CB">
              <w:rPr>
                <w:color w:val="000000"/>
                <w:sz w:val="20"/>
                <w:szCs w:val="20"/>
                <w:lang w:val="mk-MK"/>
              </w:rPr>
              <w:t>(C</w:t>
            </w:r>
            <w:r w:rsidRPr="008D70CB">
              <w:rPr>
                <w:color w:val="000000"/>
                <w:sz w:val="20"/>
                <w:szCs w:val="20"/>
                <w:lang w:val="en-US"/>
              </w:rPr>
              <w:t>)</w:t>
            </w:r>
          </w:p>
        </w:tc>
      </w:tr>
      <w:tr w:rsidR="000B2705" w:rsidRPr="008D70CB" w:rsidTr="00425008">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од 81 до 90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 xml:space="preserve">      9 (девет)    </w:t>
            </w:r>
            <w:r w:rsidRPr="008D70CB">
              <w:rPr>
                <w:color w:val="000000"/>
                <w:sz w:val="20"/>
                <w:szCs w:val="20"/>
                <w:lang w:val="ru-RU"/>
              </w:rPr>
              <w:tab/>
              <w:t>(</w:t>
            </w:r>
            <w:r w:rsidRPr="008D70CB">
              <w:rPr>
                <w:color w:val="000000"/>
                <w:sz w:val="20"/>
                <w:szCs w:val="20"/>
                <w:lang w:val="en-US"/>
              </w:rPr>
              <w:t>B</w:t>
            </w:r>
            <w:r w:rsidRPr="008D70CB">
              <w:rPr>
                <w:color w:val="000000"/>
                <w:sz w:val="20"/>
                <w:szCs w:val="20"/>
                <w:lang w:val="ru-RU"/>
              </w:rPr>
              <w:t>)</w:t>
            </w:r>
          </w:p>
        </w:tc>
      </w:tr>
      <w:tr w:rsidR="000B2705" w:rsidRPr="008D70CB" w:rsidTr="00425008">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ru-RU"/>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од 91 до 100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 xml:space="preserve">    10 (десет)    </w:t>
            </w:r>
            <w:r w:rsidRPr="008D70CB">
              <w:rPr>
                <w:color w:val="000000"/>
                <w:sz w:val="20"/>
                <w:szCs w:val="20"/>
                <w:lang w:val="en-US"/>
              </w:rPr>
              <w:tab/>
            </w:r>
            <w:r w:rsidRPr="008D70CB">
              <w:rPr>
                <w:color w:val="000000"/>
                <w:sz w:val="20"/>
                <w:szCs w:val="20"/>
                <w:lang w:val="ru-RU"/>
              </w:rPr>
              <w:t>(</w:t>
            </w:r>
            <w:r w:rsidRPr="008D70CB">
              <w:rPr>
                <w:color w:val="000000"/>
                <w:sz w:val="20"/>
                <w:szCs w:val="20"/>
                <w:lang w:val="en-US"/>
              </w:rPr>
              <w:t>A</w:t>
            </w:r>
            <w:r w:rsidRPr="008D70CB">
              <w:rPr>
                <w:color w:val="000000"/>
                <w:sz w:val="20"/>
                <w:szCs w:val="20"/>
                <w:lang w:val="ru-RU"/>
              </w:rPr>
              <w:t>)</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19.</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Услови за потпис и полагање на завршен испит</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Запишан предмет и редовност во наставата</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20.</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Јазик на кој се изведува наставата</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 xml:space="preserve">Македонски јазик </w:t>
            </w:r>
          </w:p>
        </w:tc>
      </w:tr>
      <w:tr w:rsidR="000B2705" w:rsidRPr="008D70CB" w:rsidTr="00425008">
        <w:tc>
          <w:tcPr>
            <w:tcW w:w="292"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21</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Метод на следење на квалитетот на наставата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ru-RU"/>
              </w:rPr>
            </w:pPr>
            <w:r w:rsidRPr="008D70CB">
              <w:rPr>
                <w:color w:val="000000"/>
                <w:sz w:val="20"/>
                <w:szCs w:val="20"/>
                <w:lang w:val="ru-RU"/>
              </w:rPr>
              <w:t>Евалуација / самоевалуација</w:t>
            </w:r>
          </w:p>
        </w:tc>
      </w:tr>
      <w:tr w:rsidR="000B2705" w:rsidRPr="008D70CB" w:rsidTr="00425008">
        <w:tc>
          <w:tcPr>
            <w:tcW w:w="292" w:type="pct"/>
            <w:vMerge w:val="restart"/>
            <w:tcBorders>
              <w:top w:val="single" w:sz="4" w:space="0" w:color="auto"/>
              <w:left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22.</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Литература</w:t>
            </w:r>
          </w:p>
        </w:tc>
      </w:tr>
      <w:tr w:rsidR="000B2705" w:rsidRPr="008D70CB" w:rsidTr="00425008">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            Задолжителна литература (до три)</w:t>
            </w:r>
          </w:p>
        </w:tc>
      </w:tr>
      <w:tr w:rsidR="000B2705" w:rsidRPr="008D70CB" w:rsidTr="00425008">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22.1</w:t>
            </w: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Ред.број</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jc w:val="center"/>
              <w:rPr>
                <w:color w:val="000000"/>
                <w:sz w:val="20"/>
                <w:szCs w:val="20"/>
                <w:lang w:val="mk-MK"/>
              </w:rPr>
            </w:pPr>
            <w:r w:rsidRPr="008D70CB">
              <w:rPr>
                <w:color w:val="000000"/>
                <w:sz w:val="20"/>
                <w:szCs w:val="20"/>
                <w:lang w:val="mk-MK"/>
              </w:rPr>
              <w:t>Автор</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jc w:val="center"/>
              <w:rPr>
                <w:color w:val="000000"/>
                <w:sz w:val="20"/>
                <w:szCs w:val="20"/>
                <w:lang w:val="mk-MK"/>
              </w:rPr>
            </w:pPr>
            <w:r w:rsidRPr="008D70CB">
              <w:rPr>
                <w:color w:val="000000"/>
                <w:sz w:val="20"/>
                <w:szCs w:val="20"/>
                <w:lang w:val="mk-MK"/>
              </w:rPr>
              <w:t>Наслов</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jc w:val="center"/>
              <w:rPr>
                <w:color w:val="000000"/>
                <w:sz w:val="20"/>
                <w:szCs w:val="20"/>
                <w:lang w:val="mk-MK"/>
              </w:rPr>
            </w:pPr>
            <w:r w:rsidRPr="008D70CB">
              <w:rPr>
                <w:color w:val="000000"/>
                <w:sz w:val="20"/>
                <w:szCs w:val="20"/>
                <w:lang w:val="mk-MK"/>
              </w:rPr>
              <w:t>Издавач</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jc w:val="center"/>
              <w:rPr>
                <w:color w:val="000000"/>
                <w:sz w:val="20"/>
                <w:szCs w:val="20"/>
                <w:lang w:val="mk-MK"/>
              </w:rPr>
            </w:pPr>
            <w:r w:rsidRPr="008D70CB">
              <w:rPr>
                <w:color w:val="000000"/>
                <w:sz w:val="20"/>
                <w:szCs w:val="20"/>
                <w:lang w:val="mk-MK"/>
              </w:rPr>
              <w:t>Година</w:t>
            </w:r>
          </w:p>
        </w:tc>
      </w:tr>
      <w:tr w:rsidR="000B2705" w:rsidRPr="008D70CB" w:rsidTr="00425008">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Љ. Д. Фрчкоски,      С.Георгиевски, Т.Петрушевска</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Меѓународно јавно право, поглавје 7 - Меѓународни организации</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Магор </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2012 </w:t>
            </w:r>
          </w:p>
        </w:tc>
      </w:tr>
      <w:tr w:rsidR="000B2705" w:rsidRPr="008D70CB" w:rsidTr="00425008">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pl-PL"/>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pl-PL"/>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2.</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Т. Петрушевска </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Вовед во правото на ЕУ</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Графохартија</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2011</w:t>
            </w:r>
          </w:p>
        </w:tc>
      </w:tr>
      <w:tr w:rsidR="000B2705" w:rsidRPr="008D70CB" w:rsidTr="00425008">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p>
        </w:tc>
      </w:tr>
      <w:tr w:rsidR="000B2705" w:rsidRPr="008D70CB" w:rsidTr="00425008">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mk-MK"/>
              </w:rPr>
            </w:pPr>
          </w:p>
        </w:tc>
        <w:tc>
          <w:tcPr>
            <w:tcW w:w="329" w:type="pct"/>
            <w:vMerge w:val="restart"/>
            <w:tcBorders>
              <w:top w:val="single" w:sz="4" w:space="0" w:color="auto"/>
              <w:left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22.2</w:t>
            </w:r>
          </w:p>
        </w:tc>
        <w:tc>
          <w:tcPr>
            <w:tcW w:w="4379" w:type="pct"/>
            <w:gridSpan w:val="14"/>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Дополнителна литература (до три)</w:t>
            </w:r>
          </w:p>
        </w:tc>
      </w:tr>
      <w:tr w:rsidR="000B2705" w:rsidRPr="008D70CB" w:rsidTr="00425008">
        <w:trPr>
          <w:trHeight w:val="207"/>
        </w:trPr>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329"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 xml:space="preserve">Ред.број </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jc w:val="center"/>
              <w:rPr>
                <w:color w:val="000000"/>
                <w:sz w:val="20"/>
                <w:szCs w:val="20"/>
                <w:lang w:val="mk-MK"/>
              </w:rPr>
            </w:pPr>
            <w:r w:rsidRPr="008D70CB">
              <w:rPr>
                <w:color w:val="000000"/>
                <w:sz w:val="20"/>
                <w:szCs w:val="20"/>
                <w:lang w:val="mk-MK"/>
              </w:rPr>
              <w:t>Автор</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jc w:val="center"/>
              <w:rPr>
                <w:color w:val="000000"/>
                <w:sz w:val="20"/>
                <w:szCs w:val="20"/>
                <w:lang w:val="mk-MK"/>
              </w:rPr>
            </w:pPr>
            <w:r w:rsidRPr="008D70CB">
              <w:rPr>
                <w:color w:val="000000"/>
                <w:sz w:val="20"/>
                <w:szCs w:val="20"/>
                <w:lang w:val="mk-MK"/>
              </w:rPr>
              <w:t>Наслов</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jc w:val="center"/>
              <w:rPr>
                <w:color w:val="000000"/>
                <w:sz w:val="20"/>
                <w:szCs w:val="20"/>
                <w:lang w:val="mk-MK"/>
              </w:rPr>
            </w:pPr>
            <w:r w:rsidRPr="008D70CB">
              <w:rPr>
                <w:color w:val="000000"/>
                <w:sz w:val="20"/>
                <w:szCs w:val="20"/>
                <w:lang w:val="mk-MK"/>
              </w:rPr>
              <w:t>Издавач</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jc w:val="center"/>
              <w:rPr>
                <w:color w:val="000000"/>
                <w:sz w:val="20"/>
                <w:szCs w:val="20"/>
                <w:lang w:val="mk-MK"/>
              </w:rPr>
            </w:pPr>
            <w:r w:rsidRPr="008D70CB">
              <w:rPr>
                <w:color w:val="000000"/>
                <w:sz w:val="20"/>
                <w:szCs w:val="20"/>
                <w:lang w:val="mk-MK"/>
              </w:rPr>
              <w:t>Година</w:t>
            </w:r>
          </w:p>
        </w:tc>
      </w:tr>
      <w:tr w:rsidR="000B2705" w:rsidRPr="008D70CB" w:rsidTr="00425008">
        <w:trPr>
          <w:trHeight w:val="206"/>
        </w:trPr>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329"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1.</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Б. Е. Картер &amp;  А. С. Вејнер</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 xml:space="preserve">Меѓународно право, петто поглавје - државите и другите најзначајни меѓународни ентитети, превод на Т. Петрушевска, </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Волтерс Клувер/Арс Ламина</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2014</w:t>
            </w:r>
          </w:p>
        </w:tc>
      </w:tr>
      <w:tr w:rsidR="000B2705" w:rsidRPr="008D70CB" w:rsidTr="00425008">
        <w:trPr>
          <w:trHeight w:val="206"/>
        </w:trPr>
        <w:tc>
          <w:tcPr>
            <w:tcW w:w="292"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329" w:type="pct"/>
            <w:vMerge/>
            <w:tcBorders>
              <w:left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en-US"/>
              </w:rPr>
            </w:pPr>
            <w:r w:rsidRPr="008D70CB">
              <w:rPr>
                <w:color w:val="000000"/>
                <w:sz w:val="20"/>
                <w:szCs w:val="20"/>
                <w:lang w:val="en-US"/>
              </w:rPr>
              <w:t>2.</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К. Хил &amp; М. Смит</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Меѓународните односи и ЕУ, превод на Т. Петрушевска</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ru-RU"/>
              </w:rPr>
              <w:t>Оксфорт прес/Арс Ламина</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2013</w:t>
            </w:r>
          </w:p>
        </w:tc>
      </w:tr>
      <w:tr w:rsidR="000B2705" w:rsidRPr="008D70CB" w:rsidTr="00425008">
        <w:trPr>
          <w:trHeight w:val="206"/>
        </w:trPr>
        <w:tc>
          <w:tcPr>
            <w:tcW w:w="292" w:type="pct"/>
            <w:vMerge/>
            <w:tcBorders>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329" w:type="pct"/>
            <w:vMerge/>
            <w:tcBorders>
              <w:left w:val="single" w:sz="4" w:space="0" w:color="auto"/>
              <w:bottom w:val="single" w:sz="4" w:space="0" w:color="auto"/>
              <w:right w:val="single" w:sz="4" w:space="0" w:color="auto"/>
            </w:tcBorders>
            <w:shd w:val="clear" w:color="auto" w:fill="auto"/>
            <w:vAlign w:val="center"/>
          </w:tcPr>
          <w:p w:rsidR="000B2705" w:rsidRPr="008D70CB" w:rsidRDefault="000B2705" w:rsidP="000B2705">
            <w:pPr>
              <w:rPr>
                <w:color w:val="000000"/>
                <w:sz w:val="20"/>
                <w:szCs w:val="20"/>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r w:rsidRPr="008D70CB">
              <w:rPr>
                <w:color w:val="000000"/>
                <w:sz w:val="20"/>
                <w:szCs w:val="20"/>
                <w:lang w:val="mk-MK"/>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tabs>
                <w:tab w:val="left" w:pos="1080"/>
              </w:tabs>
              <w:rPr>
                <w:color w:val="000000"/>
                <w:sz w:val="20"/>
                <w:szCs w:val="20"/>
                <w:lang w:val="mk-MK"/>
              </w:rPr>
            </w:pP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rsidR="000B2705" w:rsidRPr="008D70CB" w:rsidRDefault="000B2705" w:rsidP="000B2705">
            <w:pPr>
              <w:rPr>
                <w:color w:val="000000"/>
                <w:sz w:val="20"/>
                <w:szCs w:val="20"/>
                <w:lang w:val="mk-MK"/>
              </w:rPr>
            </w:pPr>
          </w:p>
        </w:tc>
      </w:tr>
    </w:tbl>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lang w:val="en-US"/>
        </w:rPr>
      </w:pPr>
    </w:p>
    <w:p w:rsidR="008D70CB" w:rsidRDefault="008D70CB">
      <w:pPr>
        <w:rPr>
          <w:b/>
          <w:sz w:val="20"/>
          <w:szCs w:val="20"/>
          <w:lang w:val="en-US"/>
        </w:rPr>
      </w:pPr>
    </w:p>
    <w:p w:rsidR="008D70CB" w:rsidRPr="008D70CB" w:rsidRDefault="008D70CB">
      <w:pPr>
        <w:rPr>
          <w:b/>
          <w:sz w:val="20"/>
          <w:szCs w:val="20"/>
          <w:lang w:val="en-US"/>
        </w:rPr>
      </w:pPr>
    </w:p>
    <w:p w:rsidR="00DA3FC1" w:rsidRDefault="00DA3FC1">
      <w:pPr>
        <w:rPr>
          <w:b/>
          <w:sz w:val="20"/>
          <w:szCs w:val="20"/>
        </w:rPr>
      </w:pPr>
    </w:p>
    <w:p w:rsidR="00DA3FC1" w:rsidRDefault="00DA3FC1">
      <w:pPr>
        <w:rPr>
          <w:b/>
          <w:sz w:val="20"/>
          <w:szCs w:val="20"/>
        </w:rPr>
      </w:pPr>
    </w:p>
    <w:p w:rsidR="00DA3FC1" w:rsidRDefault="00DA3FC1">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Pr="008D70CB" w:rsidRDefault="008D70CB">
      <w:pPr>
        <w:rPr>
          <w:b/>
          <w:sz w:val="20"/>
          <w:szCs w:val="20"/>
          <w:lang w:val="en-US"/>
        </w:rPr>
      </w:pPr>
    </w:p>
    <w:p w:rsidR="00DA3FC1" w:rsidRDefault="00DA3FC1">
      <w:pPr>
        <w:rPr>
          <w:b/>
          <w:sz w:val="20"/>
          <w:szCs w:val="20"/>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Default="008D70CB">
      <w:pPr>
        <w:rPr>
          <w:b/>
          <w:sz w:val="20"/>
          <w:szCs w:val="20"/>
          <w:lang w:val="en-US"/>
        </w:rPr>
      </w:pPr>
    </w:p>
    <w:p w:rsidR="008D70CB" w:rsidRPr="008D70CB" w:rsidRDefault="008D70CB">
      <w:pPr>
        <w:rPr>
          <w:b/>
          <w:sz w:val="20"/>
          <w:szCs w:val="20"/>
          <w:lang w:val="en-US"/>
        </w:rPr>
      </w:pPr>
    </w:p>
    <w:p w:rsidR="00DA3FC1" w:rsidRDefault="00DA3FC1">
      <w:pPr>
        <w:rPr>
          <w:b/>
          <w:sz w:val="20"/>
          <w:szCs w:val="20"/>
        </w:rPr>
      </w:pPr>
    </w:p>
    <w:p w:rsidR="00DA3FC1" w:rsidRDefault="009A2AF2">
      <w:pPr>
        <w:keepNext/>
        <w:pBdr>
          <w:top w:val="nil"/>
          <w:left w:val="nil"/>
          <w:bottom w:val="nil"/>
          <w:right w:val="nil"/>
          <w:between w:val="nil"/>
        </w:pBdr>
        <w:spacing w:before="60" w:after="60"/>
        <w:ind w:left="340" w:hanging="340"/>
        <w:jc w:val="center"/>
        <w:rPr>
          <w:b/>
          <w:color w:val="000000"/>
        </w:rPr>
      </w:pPr>
      <w:bookmarkStart w:id="47" w:name="_heading=h.19c6y18" w:colFirst="0" w:colLast="0"/>
      <w:bookmarkEnd w:id="47"/>
      <w:r>
        <w:rPr>
          <w:b/>
          <w:color w:val="000000"/>
        </w:rPr>
        <w:t>Прилог бр. 4</w:t>
      </w:r>
    </w:p>
    <w:p w:rsidR="00DA3FC1" w:rsidRDefault="009A2AF2">
      <w:pPr>
        <w:jc w:val="center"/>
        <w:rPr>
          <w:b/>
        </w:rPr>
      </w:pPr>
      <w:r>
        <w:rPr>
          <w:b/>
        </w:rPr>
        <w:t>Податоци за наставниците што изведуваат настава на студиска програма од прв, втор, и трет циклус на студии и за ментори на докторски студии</w:t>
      </w: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lang w:val="mk-MK"/>
        </w:rPr>
      </w:pPr>
    </w:p>
    <w:p w:rsidR="005D7CDA" w:rsidRPr="005D7CDA" w:rsidRDefault="005D7CDA">
      <w:pPr>
        <w:rPr>
          <w:b/>
          <w:sz w:val="20"/>
          <w:szCs w:val="20"/>
          <w:lang w:val="mk-MK"/>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rPr>
      </w:pPr>
    </w:p>
    <w:p w:rsidR="00DA3FC1" w:rsidRDefault="00DA3FC1">
      <w:pPr>
        <w:rPr>
          <w:b/>
          <w:sz w:val="20"/>
          <w:szCs w:val="20"/>
          <w:lang w:val="mk-MK"/>
        </w:rPr>
      </w:pPr>
    </w:p>
    <w:p w:rsidR="00AB3217" w:rsidRDefault="00AB3217">
      <w:pPr>
        <w:rPr>
          <w:b/>
          <w:sz w:val="20"/>
          <w:szCs w:val="20"/>
          <w:lang w:val="mk-MK"/>
        </w:rPr>
      </w:pPr>
    </w:p>
    <w:p w:rsidR="00AB3217" w:rsidRPr="00AB3217" w:rsidRDefault="00AB3217">
      <w:pPr>
        <w:rPr>
          <w:b/>
          <w:sz w:val="20"/>
          <w:szCs w:val="20"/>
          <w:lang w:val="mk-MK"/>
        </w:rPr>
      </w:pPr>
    </w:p>
    <w:p w:rsidR="00DA3FC1" w:rsidRDefault="00DA3FC1">
      <w:pPr>
        <w:rPr>
          <w:b/>
          <w:sz w:val="20"/>
          <w:szCs w:val="20"/>
        </w:rPr>
      </w:pPr>
    </w:p>
    <w:tbl>
      <w:tblPr>
        <w:tblStyle w:val="11"/>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
        <w:gridCol w:w="463"/>
        <w:gridCol w:w="283"/>
        <w:gridCol w:w="517"/>
        <w:gridCol w:w="216"/>
        <w:gridCol w:w="544"/>
        <w:gridCol w:w="359"/>
        <w:gridCol w:w="243"/>
        <w:gridCol w:w="216"/>
        <w:gridCol w:w="481"/>
        <w:gridCol w:w="216"/>
        <w:gridCol w:w="311"/>
        <w:gridCol w:w="356"/>
        <w:gridCol w:w="496"/>
        <w:gridCol w:w="2251"/>
        <w:gridCol w:w="2411"/>
      </w:tblGrid>
      <w:tr w:rsidR="00DA3FC1">
        <w:trPr>
          <w:jc w:val="center"/>
        </w:trPr>
        <w:tc>
          <w:tcPr>
            <w:tcW w:w="1123" w:type="dxa"/>
            <w:gridSpan w:val="3"/>
          </w:tcPr>
          <w:p w:rsidR="00DA3FC1" w:rsidRDefault="009A2AF2">
            <w:pPr>
              <w:spacing w:before="60" w:after="60"/>
              <w:ind w:left="28"/>
              <w:rPr>
                <w:sz w:val="18"/>
                <w:szCs w:val="18"/>
              </w:rPr>
            </w:pPr>
            <w:r>
              <w:rPr>
                <w:sz w:val="18"/>
                <w:szCs w:val="18"/>
              </w:rPr>
              <w:t>Реден број:</w:t>
            </w:r>
          </w:p>
          <w:p w:rsidR="00DA3FC1" w:rsidRDefault="00DA3FC1">
            <w:pPr>
              <w:spacing w:before="60" w:after="60"/>
              <w:ind w:left="28"/>
              <w:rPr>
                <w:sz w:val="18"/>
                <w:szCs w:val="18"/>
              </w:rPr>
            </w:pPr>
          </w:p>
        </w:tc>
        <w:tc>
          <w:tcPr>
            <w:tcW w:w="8617" w:type="dxa"/>
            <w:gridSpan w:val="13"/>
          </w:tcPr>
          <w:p w:rsidR="00DA3FC1" w:rsidRDefault="009A2AF2">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3FC1">
        <w:trPr>
          <w:jc w:val="center"/>
        </w:trPr>
        <w:tc>
          <w:tcPr>
            <w:tcW w:w="377" w:type="dxa"/>
          </w:tcPr>
          <w:p w:rsidR="00DA3FC1" w:rsidRDefault="009A2AF2">
            <w:pPr>
              <w:spacing w:before="60" w:after="60"/>
              <w:ind w:left="28"/>
              <w:rPr>
                <w:sz w:val="18"/>
                <w:szCs w:val="18"/>
              </w:rPr>
            </w:pPr>
            <w:r>
              <w:rPr>
                <w:sz w:val="18"/>
                <w:szCs w:val="18"/>
              </w:rPr>
              <w:t>1.</w:t>
            </w:r>
          </w:p>
        </w:tc>
        <w:tc>
          <w:tcPr>
            <w:tcW w:w="2023" w:type="dxa"/>
            <w:gridSpan w:val="5"/>
          </w:tcPr>
          <w:p w:rsidR="00DA3FC1" w:rsidRDefault="009A2AF2">
            <w:pPr>
              <w:spacing w:before="60" w:after="60"/>
              <w:ind w:left="28"/>
              <w:rPr>
                <w:sz w:val="18"/>
                <w:szCs w:val="18"/>
              </w:rPr>
            </w:pPr>
            <w:r>
              <w:rPr>
                <w:sz w:val="18"/>
                <w:szCs w:val="18"/>
              </w:rPr>
              <w:t>Име и презиме</w:t>
            </w:r>
          </w:p>
        </w:tc>
        <w:tc>
          <w:tcPr>
            <w:tcW w:w="7340" w:type="dxa"/>
            <w:gridSpan w:val="10"/>
          </w:tcPr>
          <w:p w:rsidR="00DA3FC1" w:rsidRDefault="009A2AF2">
            <w:pPr>
              <w:spacing w:before="60" w:after="60"/>
              <w:ind w:left="28"/>
              <w:rPr>
                <w:b/>
                <w:sz w:val="18"/>
                <w:szCs w:val="18"/>
              </w:rPr>
            </w:pPr>
            <w:r>
              <w:rPr>
                <w:b/>
                <w:sz w:val="18"/>
                <w:szCs w:val="18"/>
              </w:rPr>
              <w:t>Силвана Симоска</w:t>
            </w:r>
          </w:p>
        </w:tc>
      </w:tr>
      <w:tr w:rsidR="00DA3FC1">
        <w:trPr>
          <w:jc w:val="center"/>
        </w:trPr>
        <w:tc>
          <w:tcPr>
            <w:tcW w:w="377" w:type="dxa"/>
          </w:tcPr>
          <w:p w:rsidR="00DA3FC1" w:rsidRDefault="009A2AF2">
            <w:pPr>
              <w:spacing w:before="60" w:after="60"/>
              <w:ind w:left="28"/>
              <w:rPr>
                <w:sz w:val="18"/>
                <w:szCs w:val="18"/>
              </w:rPr>
            </w:pPr>
            <w:r>
              <w:rPr>
                <w:sz w:val="18"/>
                <w:szCs w:val="18"/>
              </w:rPr>
              <w:t>2.</w:t>
            </w:r>
          </w:p>
        </w:tc>
        <w:tc>
          <w:tcPr>
            <w:tcW w:w="2023" w:type="dxa"/>
            <w:gridSpan w:val="5"/>
          </w:tcPr>
          <w:p w:rsidR="00DA3FC1" w:rsidRDefault="009A2AF2">
            <w:pPr>
              <w:spacing w:before="60" w:after="60"/>
              <w:ind w:left="28"/>
              <w:rPr>
                <w:sz w:val="18"/>
                <w:szCs w:val="18"/>
              </w:rPr>
            </w:pPr>
            <w:r>
              <w:rPr>
                <w:sz w:val="18"/>
                <w:szCs w:val="18"/>
              </w:rPr>
              <w:t>Дата на раѓање</w:t>
            </w:r>
          </w:p>
        </w:tc>
        <w:tc>
          <w:tcPr>
            <w:tcW w:w="7340" w:type="dxa"/>
            <w:gridSpan w:val="10"/>
          </w:tcPr>
          <w:p w:rsidR="00DA3FC1" w:rsidRDefault="009A2AF2">
            <w:pPr>
              <w:spacing w:before="60" w:after="60"/>
              <w:ind w:left="28"/>
              <w:rPr>
                <w:sz w:val="18"/>
                <w:szCs w:val="18"/>
              </w:rPr>
            </w:pPr>
            <w:r>
              <w:rPr>
                <w:sz w:val="18"/>
                <w:szCs w:val="18"/>
              </w:rPr>
              <w:t>6.10.1966</w:t>
            </w:r>
          </w:p>
        </w:tc>
      </w:tr>
      <w:tr w:rsidR="00DA3FC1">
        <w:trPr>
          <w:jc w:val="center"/>
        </w:trPr>
        <w:tc>
          <w:tcPr>
            <w:tcW w:w="377" w:type="dxa"/>
          </w:tcPr>
          <w:p w:rsidR="00DA3FC1" w:rsidRDefault="009A2AF2">
            <w:pPr>
              <w:spacing w:before="60" w:after="60"/>
              <w:ind w:left="28"/>
              <w:rPr>
                <w:sz w:val="18"/>
                <w:szCs w:val="18"/>
              </w:rPr>
            </w:pPr>
            <w:r>
              <w:rPr>
                <w:sz w:val="18"/>
                <w:szCs w:val="18"/>
              </w:rPr>
              <w:t>3.</w:t>
            </w:r>
          </w:p>
        </w:tc>
        <w:tc>
          <w:tcPr>
            <w:tcW w:w="2023" w:type="dxa"/>
            <w:gridSpan w:val="5"/>
          </w:tcPr>
          <w:p w:rsidR="00DA3FC1" w:rsidRDefault="009A2AF2">
            <w:pPr>
              <w:spacing w:before="60" w:after="60"/>
              <w:ind w:left="28"/>
              <w:rPr>
                <w:sz w:val="18"/>
                <w:szCs w:val="18"/>
              </w:rPr>
            </w:pPr>
            <w:r>
              <w:rPr>
                <w:sz w:val="18"/>
                <w:szCs w:val="18"/>
              </w:rPr>
              <w:t>Степен на образование</w:t>
            </w:r>
          </w:p>
        </w:tc>
        <w:tc>
          <w:tcPr>
            <w:tcW w:w="7340" w:type="dxa"/>
            <w:gridSpan w:val="10"/>
          </w:tcPr>
          <w:p w:rsidR="00DA3FC1" w:rsidRDefault="009A2AF2">
            <w:pPr>
              <w:spacing w:before="60" w:after="60"/>
              <w:ind w:left="28"/>
              <w:rPr>
                <w:sz w:val="18"/>
                <w:szCs w:val="18"/>
              </w:rPr>
            </w:pPr>
            <w:r>
              <w:rPr>
                <w:sz w:val="18"/>
                <w:szCs w:val="18"/>
              </w:rPr>
              <w:t>VIA (1 циклус на студии – 240 кредити)</w:t>
            </w:r>
          </w:p>
        </w:tc>
      </w:tr>
      <w:tr w:rsidR="00DA3FC1">
        <w:trPr>
          <w:jc w:val="center"/>
        </w:trPr>
        <w:tc>
          <w:tcPr>
            <w:tcW w:w="377" w:type="dxa"/>
          </w:tcPr>
          <w:p w:rsidR="00DA3FC1" w:rsidRDefault="009A2AF2">
            <w:pPr>
              <w:spacing w:before="60" w:after="60"/>
              <w:ind w:left="28"/>
              <w:rPr>
                <w:sz w:val="18"/>
                <w:szCs w:val="18"/>
              </w:rPr>
            </w:pPr>
            <w:r>
              <w:rPr>
                <w:sz w:val="18"/>
                <w:szCs w:val="18"/>
              </w:rPr>
              <w:t>4.</w:t>
            </w:r>
          </w:p>
        </w:tc>
        <w:tc>
          <w:tcPr>
            <w:tcW w:w="2023" w:type="dxa"/>
            <w:gridSpan w:val="5"/>
          </w:tcPr>
          <w:p w:rsidR="00DA3FC1" w:rsidRDefault="009A2AF2">
            <w:pPr>
              <w:spacing w:before="60" w:after="60"/>
              <w:ind w:left="28"/>
              <w:rPr>
                <w:sz w:val="18"/>
                <w:szCs w:val="18"/>
              </w:rPr>
            </w:pPr>
            <w:r>
              <w:rPr>
                <w:sz w:val="18"/>
                <w:szCs w:val="18"/>
              </w:rPr>
              <w:t>Наслов на научниот степен</w:t>
            </w:r>
          </w:p>
        </w:tc>
        <w:tc>
          <w:tcPr>
            <w:tcW w:w="7340" w:type="dxa"/>
            <w:gridSpan w:val="10"/>
          </w:tcPr>
          <w:p w:rsidR="00DA3FC1" w:rsidRDefault="009A2AF2">
            <w:pPr>
              <w:spacing w:before="60" w:after="60"/>
              <w:ind w:left="28"/>
              <w:rPr>
                <w:sz w:val="18"/>
                <w:szCs w:val="18"/>
              </w:rPr>
            </w:pPr>
            <w:r>
              <w:rPr>
                <w:sz w:val="18"/>
                <w:szCs w:val="18"/>
              </w:rPr>
              <w:t>Високо образование</w:t>
            </w:r>
          </w:p>
        </w:tc>
      </w:tr>
      <w:tr w:rsidR="00DA3FC1">
        <w:trPr>
          <w:cantSplit/>
          <w:trHeight w:val="275"/>
          <w:jc w:val="center"/>
        </w:trPr>
        <w:tc>
          <w:tcPr>
            <w:tcW w:w="377" w:type="dxa"/>
            <w:vMerge w:val="restart"/>
          </w:tcPr>
          <w:p w:rsidR="00DA3FC1" w:rsidRDefault="009A2AF2">
            <w:pPr>
              <w:spacing w:before="60" w:after="60"/>
              <w:ind w:left="28"/>
              <w:rPr>
                <w:sz w:val="18"/>
                <w:szCs w:val="18"/>
              </w:rPr>
            </w:pPr>
            <w:r>
              <w:rPr>
                <w:sz w:val="18"/>
                <w:szCs w:val="18"/>
              </w:rPr>
              <w:t>5.</w:t>
            </w:r>
          </w:p>
        </w:tc>
        <w:tc>
          <w:tcPr>
            <w:tcW w:w="2023" w:type="dxa"/>
            <w:gridSpan w:val="5"/>
            <w:vMerge w:val="restart"/>
          </w:tcPr>
          <w:p w:rsidR="00DA3FC1" w:rsidRDefault="009A2AF2">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1515" w:type="dxa"/>
            <w:gridSpan w:val="5"/>
          </w:tcPr>
          <w:p w:rsidR="00DA3FC1" w:rsidRDefault="009A2AF2">
            <w:pPr>
              <w:spacing w:before="60" w:after="60"/>
              <w:ind w:left="28"/>
              <w:rPr>
                <w:sz w:val="18"/>
                <w:szCs w:val="18"/>
              </w:rPr>
            </w:pPr>
            <w:r>
              <w:rPr>
                <w:sz w:val="18"/>
                <w:szCs w:val="18"/>
              </w:rPr>
              <w:t>Образование</w:t>
            </w:r>
          </w:p>
        </w:tc>
        <w:tc>
          <w:tcPr>
            <w:tcW w:w="1163" w:type="dxa"/>
            <w:gridSpan w:val="3"/>
          </w:tcPr>
          <w:p w:rsidR="00DA3FC1" w:rsidRDefault="009A2AF2">
            <w:pPr>
              <w:spacing w:before="60" w:after="60"/>
              <w:ind w:left="28"/>
              <w:rPr>
                <w:sz w:val="18"/>
                <w:szCs w:val="18"/>
              </w:rPr>
            </w:pPr>
            <w:r>
              <w:rPr>
                <w:sz w:val="18"/>
                <w:szCs w:val="18"/>
              </w:rPr>
              <w:t>Година</w:t>
            </w:r>
          </w:p>
        </w:tc>
        <w:tc>
          <w:tcPr>
            <w:tcW w:w="4662" w:type="dxa"/>
            <w:gridSpan w:val="2"/>
          </w:tcPr>
          <w:p w:rsidR="00DA3FC1" w:rsidRDefault="009A2AF2">
            <w:pPr>
              <w:spacing w:before="60" w:after="60"/>
              <w:ind w:left="28"/>
              <w:rPr>
                <w:sz w:val="18"/>
                <w:szCs w:val="18"/>
              </w:rPr>
            </w:pPr>
            <w:r>
              <w:rPr>
                <w:sz w:val="18"/>
                <w:szCs w:val="18"/>
              </w:rPr>
              <w:t>Институција</w:t>
            </w:r>
          </w:p>
        </w:tc>
      </w:tr>
      <w:tr w:rsidR="00DA3FC1">
        <w:trPr>
          <w:cantSplit/>
          <w:trHeight w:val="274"/>
          <w:jc w:val="center"/>
        </w:trPr>
        <w:tc>
          <w:tcPr>
            <w:tcW w:w="377" w:type="dxa"/>
            <w:vMerge/>
          </w:tcPr>
          <w:p w:rsidR="00DA3FC1" w:rsidRDefault="00DA3FC1">
            <w:pPr>
              <w:widowControl w:val="0"/>
              <w:spacing w:line="276" w:lineRule="auto"/>
              <w:rPr>
                <w:sz w:val="18"/>
                <w:szCs w:val="18"/>
              </w:rPr>
            </w:pPr>
          </w:p>
        </w:tc>
        <w:tc>
          <w:tcPr>
            <w:tcW w:w="2023" w:type="dxa"/>
            <w:gridSpan w:val="5"/>
            <w:vMerge/>
          </w:tcPr>
          <w:p w:rsidR="00DA3FC1" w:rsidRDefault="00DA3FC1">
            <w:pPr>
              <w:widowControl w:val="0"/>
              <w:spacing w:line="276" w:lineRule="auto"/>
              <w:rPr>
                <w:sz w:val="18"/>
                <w:szCs w:val="18"/>
              </w:rPr>
            </w:pPr>
          </w:p>
        </w:tc>
        <w:tc>
          <w:tcPr>
            <w:tcW w:w="1515" w:type="dxa"/>
            <w:gridSpan w:val="5"/>
          </w:tcPr>
          <w:p w:rsidR="00DA3FC1" w:rsidRDefault="009A2AF2">
            <w:pPr>
              <w:spacing w:before="60" w:after="60"/>
              <w:ind w:left="28"/>
              <w:rPr>
                <w:sz w:val="18"/>
                <w:szCs w:val="18"/>
              </w:rPr>
            </w:pPr>
            <w:r>
              <w:rPr>
                <w:sz w:val="18"/>
                <w:szCs w:val="18"/>
              </w:rPr>
              <w:t>Високо образование</w:t>
            </w:r>
          </w:p>
        </w:tc>
        <w:tc>
          <w:tcPr>
            <w:tcW w:w="1163" w:type="dxa"/>
            <w:gridSpan w:val="3"/>
          </w:tcPr>
          <w:p w:rsidR="00DA3FC1" w:rsidRDefault="009A2AF2">
            <w:pPr>
              <w:spacing w:before="60" w:after="60"/>
              <w:ind w:left="28"/>
              <w:rPr>
                <w:sz w:val="18"/>
                <w:szCs w:val="18"/>
              </w:rPr>
            </w:pPr>
            <w:r>
              <w:rPr>
                <w:sz w:val="18"/>
                <w:szCs w:val="18"/>
              </w:rPr>
              <w:t>1990</w:t>
            </w:r>
          </w:p>
        </w:tc>
        <w:tc>
          <w:tcPr>
            <w:tcW w:w="4662" w:type="dxa"/>
            <w:gridSpan w:val="2"/>
          </w:tcPr>
          <w:p w:rsidR="00DA3FC1" w:rsidRDefault="009A2AF2">
            <w:pPr>
              <w:spacing w:before="60" w:after="60"/>
              <w:ind w:left="28"/>
              <w:rPr>
                <w:sz w:val="18"/>
                <w:szCs w:val="18"/>
              </w:rPr>
            </w:pPr>
            <w:r>
              <w:rPr>
                <w:sz w:val="18"/>
                <w:szCs w:val="18"/>
              </w:rPr>
              <w:t xml:space="preserve">УКИМ,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trHeight w:val="274"/>
          <w:jc w:val="center"/>
        </w:trPr>
        <w:tc>
          <w:tcPr>
            <w:tcW w:w="377" w:type="dxa"/>
            <w:vMerge/>
          </w:tcPr>
          <w:p w:rsidR="00DA3FC1" w:rsidRDefault="00DA3FC1">
            <w:pPr>
              <w:widowControl w:val="0"/>
              <w:spacing w:line="276" w:lineRule="auto"/>
              <w:rPr>
                <w:sz w:val="18"/>
                <w:szCs w:val="18"/>
              </w:rPr>
            </w:pPr>
          </w:p>
        </w:tc>
        <w:tc>
          <w:tcPr>
            <w:tcW w:w="2023" w:type="dxa"/>
            <w:gridSpan w:val="5"/>
            <w:vMerge/>
          </w:tcPr>
          <w:p w:rsidR="00DA3FC1" w:rsidRDefault="00DA3FC1">
            <w:pPr>
              <w:widowControl w:val="0"/>
              <w:spacing w:line="276" w:lineRule="auto"/>
              <w:rPr>
                <w:sz w:val="18"/>
                <w:szCs w:val="18"/>
              </w:rPr>
            </w:pPr>
          </w:p>
        </w:tc>
        <w:tc>
          <w:tcPr>
            <w:tcW w:w="1515" w:type="dxa"/>
            <w:gridSpan w:val="5"/>
          </w:tcPr>
          <w:p w:rsidR="00DA3FC1" w:rsidRDefault="009A2AF2">
            <w:pPr>
              <w:spacing w:before="60" w:after="60"/>
              <w:ind w:left="28"/>
              <w:rPr>
                <w:sz w:val="18"/>
                <w:szCs w:val="18"/>
              </w:rPr>
            </w:pPr>
            <w:r>
              <w:rPr>
                <w:sz w:val="18"/>
                <w:szCs w:val="18"/>
              </w:rPr>
              <w:t>Магистериум</w:t>
            </w:r>
          </w:p>
        </w:tc>
        <w:tc>
          <w:tcPr>
            <w:tcW w:w="1163" w:type="dxa"/>
            <w:gridSpan w:val="3"/>
          </w:tcPr>
          <w:p w:rsidR="00DA3FC1" w:rsidRDefault="009A2AF2">
            <w:pPr>
              <w:spacing w:before="60" w:after="60"/>
              <w:rPr>
                <w:sz w:val="18"/>
                <w:szCs w:val="18"/>
              </w:rPr>
            </w:pPr>
            <w:r>
              <w:rPr>
                <w:sz w:val="18"/>
                <w:szCs w:val="18"/>
              </w:rPr>
              <w:t>1998</w:t>
            </w:r>
          </w:p>
        </w:tc>
        <w:tc>
          <w:tcPr>
            <w:tcW w:w="4662" w:type="dxa"/>
            <w:gridSpan w:val="2"/>
          </w:tcPr>
          <w:p w:rsidR="00DA3FC1" w:rsidRDefault="009A2AF2">
            <w:pPr>
              <w:spacing w:before="60" w:after="60"/>
              <w:ind w:left="28"/>
              <w:rPr>
                <w:sz w:val="18"/>
                <w:szCs w:val="18"/>
              </w:rPr>
            </w:pPr>
            <w:r>
              <w:rPr>
                <w:sz w:val="18"/>
                <w:szCs w:val="18"/>
              </w:rPr>
              <w:t xml:space="preserve">УКИМ,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trHeight w:val="274"/>
          <w:jc w:val="center"/>
        </w:trPr>
        <w:tc>
          <w:tcPr>
            <w:tcW w:w="377" w:type="dxa"/>
            <w:vMerge/>
          </w:tcPr>
          <w:p w:rsidR="00DA3FC1" w:rsidRDefault="00DA3FC1">
            <w:pPr>
              <w:widowControl w:val="0"/>
              <w:spacing w:line="276" w:lineRule="auto"/>
              <w:rPr>
                <w:sz w:val="18"/>
                <w:szCs w:val="18"/>
              </w:rPr>
            </w:pPr>
          </w:p>
        </w:tc>
        <w:tc>
          <w:tcPr>
            <w:tcW w:w="2023" w:type="dxa"/>
            <w:gridSpan w:val="5"/>
            <w:vMerge/>
          </w:tcPr>
          <w:p w:rsidR="00DA3FC1" w:rsidRDefault="00DA3FC1">
            <w:pPr>
              <w:widowControl w:val="0"/>
              <w:spacing w:line="276" w:lineRule="auto"/>
              <w:rPr>
                <w:sz w:val="18"/>
                <w:szCs w:val="18"/>
              </w:rPr>
            </w:pPr>
          </w:p>
        </w:tc>
        <w:tc>
          <w:tcPr>
            <w:tcW w:w="1515" w:type="dxa"/>
            <w:gridSpan w:val="5"/>
          </w:tcPr>
          <w:p w:rsidR="00DA3FC1" w:rsidRDefault="009A2AF2">
            <w:pPr>
              <w:spacing w:before="60" w:after="60"/>
              <w:ind w:left="28"/>
              <w:rPr>
                <w:sz w:val="18"/>
                <w:szCs w:val="18"/>
              </w:rPr>
            </w:pPr>
            <w:r>
              <w:rPr>
                <w:sz w:val="18"/>
                <w:szCs w:val="18"/>
              </w:rPr>
              <w:t xml:space="preserve">Докторат </w:t>
            </w:r>
          </w:p>
        </w:tc>
        <w:tc>
          <w:tcPr>
            <w:tcW w:w="1163" w:type="dxa"/>
            <w:gridSpan w:val="3"/>
          </w:tcPr>
          <w:p w:rsidR="00DA3FC1" w:rsidRDefault="009A2AF2">
            <w:pPr>
              <w:spacing w:before="60" w:after="60"/>
              <w:ind w:left="28"/>
              <w:rPr>
                <w:sz w:val="18"/>
                <w:szCs w:val="18"/>
              </w:rPr>
            </w:pPr>
            <w:r>
              <w:rPr>
                <w:sz w:val="18"/>
                <w:szCs w:val="18"/>
              </w:rPr>
              <w:t>2002</w:t>
            </w:r>
          </w:p>
        </w:tc>
        <w:tc>
          <w:tcPr>
            <w:tcW w:w="4662" w:type="dxa"/>
            <w:gridSpan w:val="2"/>
          </w:tcPr>
          <w:p w:rsidR="00DA3FC1" w:rsidRDefault="009A2AF2">
            <w:pPr>
              <w:spacing w:before="60" w:after="60"/>
              <w:ind w:left="28"/>
              <w:rPr>
                <w:sz w:val="18"/>
                <w:szCs w:val="18"/>
              </w:rPr>
            </w:pPr>
            <w:r>
              <w:rPr>
                <w:sz w:val="18"/>
                <w:szCs w:val="18"/>
              </w:rPr>
              <w:t xml:space="preserve">УКИМ,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trHeight w:val="277"/>
          <w:jc w:val="center"/>
        </w:trPr>
        <w:tc>
          <w:tcPr>
            <w:tcW w:w="377" w:type="dxa"/>
            <w:vMerge w:val="restart"/>
          </w:tcPr>
          <w:p w:rsidR="00DA3FC1" w:rsidRDefault="009A2AF2">
            <w:pPr>
              <w:spacing w:before="60" w:after="60"/>
              <w:ind w:left="28"/>
              <w:rPr>
                <w:sz w:val="18"/>
                <w:szCs w:val="18"/>
              </w:rPr>
            </w:pPr>
            <w:r>
              <w:rPr>
                <w:sz w:val="18"/>
                <w:szCs w:val="18"/>
              </w:rPr>
              <w:t>6.</w:t>
            </w:r>
          </w:p>
        </w:tc>
        <w:tc>
          <w:tcPr>
            <w:tcW w:w="2023" w:type="dxa"/>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магистер</w:t>
            </w:r>
          </w:p>
        </w:tc>
        <w:tc>
          <w:tcPr>
            <w:tcW w:w="1515" w:type="dxa"/>
            <w:gridSpan w:val="5"/>
          </w:tcPr>
          <w:p w:rsidR="00DA3FC1" w:rsidRDefault="009A2AF2">
            <w:pPr>
              <w:spacing w:before="60" w:after="60"/>
              <w:ind w:left="28"/>
              <w:rPr>
                <w:sz w:val="18"/>
                <w:szCs w:val="18"/>
              </w:rPr>
            </w:pPr>
            <w:r>
              <w:rPr>
                <w:sz w:val="18"/>
                <w:szCs w:val="18"/>
              </w:rPr>
              <w:t>Подрачје</w:t>
            </w:r>
          </w:p>
        </w:tc>
        <w:tc>
          <w:tcPr>
            <w:tcW w:w="1163" w:type="dxa"/>
            <w:gridSpan w:val="3"/>
          </w:tcPr>
          <w:p w:rsidR="00DA3FC1" w:rsidRDefault="009A2AF2">
            <w:pPr>
              <w:spacing w:before="60" w:after="60"/>
              <w:ind w:left="28"/>
              <w:rPr>
                <w:sz w:val="18"/>
                <w:szCs w:val="18"/>
              </w:rPr>
            </w:pPr>
            <w:r>
              <w:rPr>
                <w:sz w:val="18"/>
                <w:szCs w:val="18"/>
              </w:rPr>
              <w:t>Поле</w:t>
            </w:r>
          </w:p>
        </w:tc>
        <w:tc>
          <w:tcPr>
            <w:tcW w:w="4662" w:type="dxa"/>
            <w:gridSpan w:val="2"/>
          </w:tcPr>
          <w:p w:rsidR="00DA3FC1" w:rsidRDefault="009A2AF2">
            <w:pPr>
              <w:spacing w:before="60" w:after="60"/>
              <w:ind w:left="28"/>
              <w:rPr>
                <w:sz w:val="18"/>
                <w:szCs w:val="18"/>
              </w:rPr>
            </w:pPr>
            <w:r>
              <w:rPr>
                <w:sz w:val="18"/>
                <w:szCs w:val="18"/>
              </w:rPr>
              <w:t>Област</w:t>
            </w:r>
          </w:p>
        </w:tc>
      </w:tr>
      <w:tr w:rsidR="00DA3FC1">
        <w:trPr>
          <w:cantSplit/>
          <w:trHeight w:val="276"/>
          <w:jc w:val="center"/>
        </w:trPr>
        <w:tc>
          <w:tcPr>
            <w:tcW w:w="377" w:type="dxa"/>
            <w:vMerge/>
          </w:tcPr>
          <w:p w:rsidR="00DA3FC1" w:rsidRDefault="00DA3FC1">
            <w:pPr>
              <w:widowControl w:val="0"/>
              <w:spacing w:line="276" w:lineRule="auto"/>
              <w:rPr>
                <w:sz w:val="18"/>
                <w:szCs w:val="18"/>
              </w:rPr>
            </w:pPr>
          </w:p>
        </w:tc>
        <w:tc>
          <w:tcPr>
            <w:tcW w:w="2023" w:type="dxa"/>
            <w:gridSpan w:val="5"/>
            <w:vMerge/>
          </w:tcPr>
          <w:p w:rsidR="00DA3FC1" w:rsidRDefault="00DA3FC1">
            <w:pPr>
              <w:widowControl w:val="0"/>
              <w:spacing w:line="276" w:lineRule="auto"/>
              <w:rPr>
                <w:sz w:val="18"/>
                <w:szCs w:val="18"/>
              </w:rPr>
            </w:pPr>
          </w:p>
        </w:tc>
        <w:tc>
          <w:tcPr>
            <w:tcW w:w="1515" w:type="dxa"/>
            <w:gridSpan w:val="5"/>
          </w:tcPr>
          <w:p w:rsidR="00DA3FC1" w:rsidRDefault="009A2AF2">
            <w:pPr>
              <w:spacing w:before="60" w:after="60"/>
              <w:ind w:left="28"/>
              <w:rPr>
                <w:sz w:val="18"/>
                <w:szCs w:val="18"/>
              </w:rPr>
            </w:pPr>
            <w:r>
              <w:rPr>
                <w:sz w:val="18"/>
                <w:szCs w:val="18"/>
              </w:rPr>
              <w:t>Хуманистички науки</w:t>
            </w:r>
          </w:p>
        </w:tc>
        <w:tc>
          <w:tcPr>
            <w:tcW w:w="1163" w:type="dxa"/>
            <w:gridSpan w:val="3"/>
          </w:tcPr>
          <w:p w:rsidR="00DA3FC1" w:rsidRDefault="009A2AF2">
            <w:pPr>
              <w:spacing w:before="60" w:after="60"/>
              <w:ind w:left="28"/>
              <w:rPr>
                <w:sz w:val="18"/>
                <w:szCs w:val="18"/>
              </w:rPr>
            </w:pPr>
            <w:r>
              <w:rPr>
                <w:sz w:val="18"/>
                <w:szCs w:val="18"/>
              </w:rPr>
              <w:t>Наука за јазикот</w:t>
            </w:r>
          </w:p>
        </w:tc>
        <w:tc>
          <w:tcPr>
            <w:tcW w:w="4662" w:type="dxa"/>
            <w:gridSpan w:val="2"/>
          </w:tcPr>
          <w:p w:rsidR="00DA3FC1" w:rsidRDefault="009A2AF2">
            <w:pPr>
              <w:spacing w:before="60" w:after="60"/>
              <w:ind w:left="28"/>
              <w:rPr>
                <w:sz w:val="18"/>
                <w:szCs w:val="18"/>
              </w:rPr>
            </w:pPr>
            <w:r>
              <w:rPr>
                <w:sz w:val="18"/>
                <w:szCs w:val="18"/>
              </w:rPr>
              <w:t>германистика</w:t>
            </w:r>
          </w:p>
        </w:tc>
      </w:tr>
      <w:tr w:rsidR="00DA3FC1">
        <w:trPr>
          <w:cantSplit/>
          <w:trHeight w:val="276"/>
          <w:jc w:val="center"/>
        </w:trPr>
        <w:tc>
          <w:tcPr>
            <w:tcW w:w="377" w:type="dxa"/>
            <w:vMerge w:val="restart"/>
          </w:tcPr>
          <w:p w:rsidR="00DA3FC1" w:rsidRDefault="009A2AF2">
            <w:pPr>
              <w:spacing w:before="60" w:after="60"/>
              <w:ind w:left="28"/>
              <w:rPr>
                <w:sz w:val="18"/>
                <w:szCs w:val="18"/>
              </w:rPr>
            </w:pPr>
            <w:r>
              <w:rPr>
                <w:sz w:val="18"/>
                <w:szCs w:val="18"/>
              </w:rPr>
              <w:t>7.</w:t>
            </w:r>
          </w:p>
        </w:tc>
        <w:tc>
          <w:tcPr>
            <w:tcW w:w="2023" w:type="dxa"/>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доктор</w:t>
            </w:r>
          </w:p>
        </w:tc>
        <w:tc>
          <w:tcPr>
            <w:tcW w:w="1515" w:type="dxa"/>
            <w:gridSpan w:val="5"/>
          </w:tcPr>
          <w:p w:rsidR="00DA3FC1" w:rsidRDefault="009A2AF2">
            <w:pPr>
              <w:spacing w:before="60" w:after="60"/>
              <w:ind w:left="28"/>
              <w:rPr>
                <w:sz w:val="18"/>
                <w:szCs w:val="18"/>
              </w:rPr>
            </w:pPr>
            <w:r>
              <w:rPr>
                <w:sz w:val="18"/>
                <w:szCs w:val="18"/>
              </w:rPr>
              <w:t>Подрачје</w:t>
            </w:r>
          </w:p>
        </w:tc>
        <w:tc>
          <w:tcPr>
            <w:tcW w:w="1163" w:type="dxa"/>
            <w:gridSpan w:val="3"/>
          </w:tcPr>
          <w:p w:rsidR="00DA3FC1" w:rsidRDefault="009A2AF2">
            <w:pPr>
              <w:spacing w:before="60" w:after="60"/>
              <w:ind w:left="28"/>
              <w:rPr>
                <w:sz w:val="18"/>
                <w:szCs w:val="18"/>
              </w:rPr>
            </w:pPr>
            <w:r>
              <w:rPr>
                <w:sz w:val="18"/>
                <w:szCs w:val="18"/>
              </w:rPr>
              <w:t>Поле</w:t>
            </w:r>
          </w:p>
        </w:tc>
        <w:tc>
          <w:tcPr>
            <w:tcW w:w="4662" w:type="dxa"/>
            <w:gridSpan w:val="2"/>
          </w:tcPr>
          <w:p w:rsidR="00DA3FC1" w:rsidRDefault="009A2AF2">
            <w:pPr>
              <w:spacing w:before="60" w:after="60"/>
              <w:ind w:left="28"/>
              <w:rPr>
                <w:sz w:val="18"/>
                <w:szCs w:val="18"/>
              </w:rPr>
            </w:pPr>
            <w:r>
              <w:rPr>
                <w:sz w:val="18"/>
                <w:szCs w:val="18"/>
              </w:rPr>
              <w:t>Област</w:t>
            </w:r>
          </w:p>
        </w:tc>
      </w:tr>
      <w:tr w:rsidR="00DA3FC1">
        <w:trPr>
          <w:cantSplit/>
          <w:trHeight w:val="276"/>
          <w:jc w:val="center"/>
        </w:trPr>
        <w:tc>
          <w:tcPr>
            <w:tcW w:w="377" w:type="dxa"/>
            <w:vMerge/>
          </w:tcPr>
          <w:p w:rsidR="00DA3FC1" w:rsidRDefault="00DA3FC1">
            <w:pPr>
              <w:widowControl w:val="0"/>
              <w:spacing w:line="276" w:lineRule="auto"/>
              <w:rPr>
                <w:sz w:val="18"/>
                <w:szCs w:val="18"/>
              </w:rPr>
            </w:pPr>
          </w:p>
        </w:tc>
        <w:tc>
          <w:tcPr>
            <w:tcW w:w="2023" w:type="dxa"/>
            <w:gridSpan w:val="5"/>
            <w:vMerge/>
          </w:tcPr>
          <w:p w:rsidR="00DA3FC1" w:rsidRDefault="00DA3FC1">
            <w:pPr>
              <w:widowControl w:val="0"/>
              <w:spacing w:line="276" w:lineRule="auto"/>
              <w:rPr>
                <w:sz w:val="18"/>
                <w:szCs w:val="18"/>
              </w:rPr>
            </w:pPr>
          </w:p>
        </w:tc>
        <w:tc>
          <w:tcPr>
            <w:tcW w:w="1515" w:type="dxa"/>
            <w:gridSpan w:val="5"/>
          </w:tcPr>
          <w:p w:rsidR="00DA3FC1" w:rsidRDefault="009A2AF2">
            <w:pPr>
              <w:spacing w:before="60" w:after="60"/>
              <w:ind w:left="28"/>
              <w:rPr>
                <w:sz w:val="18"/>
                <w:szCs w:val="18"/>
              </w:rPr>
            </w:pPr>
            <w:r>
              <w:rPr>
                <w:sz w:val="18"/>
                <w:szCs w:val="18"/>
              </w:rPr>
              <w:t>Хуманистички науки</w:t>
            </w:r>
          </w:p>
        </w:tc>
        <w:tc>
          <w:tcPr>
            <w:tcW w:w="1163" w:type="dxa"/>
            <w:gridSpan w:val="3"/>
          </w:tcPr>
          <w:p w:rsidR="00DA3FC1" w:rsidRDefault="009A2AF2">
            <w:pPr>
              <w:spacing w:before="60" w:after="60"/>
              <w:ind w:left="28"/>
              <w:rPr>
                <w:sz w:val="18"/>
                <w:szCs w:val="18"/>
              </w:rPr>
            </w:pPr>
            <w:r>
              <w:rPr>
                <w:sz w:val="18"/>
                <w:szCs w:val="18"/>
              </w:rPr>
              <w:t>Наука за јазикот</w:t>
            </w:r>
          </w:p>
        </w:tc>
        <w:tc>
          <w:tcPr>
            <w:tcW w:w="4662" w:type="dxa"/>
            <w:gridSpan w:val="2"/>
          </w:tcPr>
          <w:p w:rsidR="00DA3FC1" w:rsidRDefault="009A2AF2">
            <w:pPr>
              <w:spacing w:before="60" w:after="60"/>
              <w:rPr>
                <w:sz w:val="18"/>
                <w:szCs w:val="18"/>
              </w:rPr>
            </w:pPr>
            <w:r>
              <w:rPr>
                <w:sz w:val="18"/>
                <w:szCs w:val="18"/>
              </w:rPr>
              <w:t>компаративна лингвистика (германски-македонски)</w:t>
            </w:r>
          </w:p>
        </w:tc>
      </w:tr>
      <w:tr w:rsidR="00DA3FC1">
        <w:trPr>
          <w:cantSplit/>
          <w:trHeight w:val="375"/>
          <w:jc w:val="center"/>
        </w:trPr>
        <w:tc>
          <w:tcPr>
            <w:tcW w:w="377" w:type="dxa"/>
            <w:vMerge w:val="restart"/>
          </w:tcPr>
          <w:p w:rsidR="00DA3FC1" w:rsidRDefault="009A2AF2">
            <w:pPr>
              <w:spacing w:before="60" w:after="60"/>
              <w:ind w:left="28"/>
              <w:rPr>
                <w:sz w:val="18"/>
                <w:szCs w:val="18"/>
              </w:rPr>
            </w:pPr>
            <w:r>
              <w:rPr>
                <w:sz w:val="18"/>
                <w:szCs w:val="18"/>
              </w:rPr>
              <w:t>8.</w:t>
            </w:r>
          </w:p>
        </w:tc>
        <w:tc>
          <w:tcPr>
            <w:tcW w:w="2023" w:type="dxa"/>
            <w:gridSpan w:val="5"/>
            <w:vMerge w:val="restart"/>
          </w:tcPr>
          <w:p w:rsidR="00DA3FC1" w:rsidRDefault="009A2AF2">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2182" w:type="dxa"/>
            <w:gridSpan w:val="7"/>
          </w:tcPr>
          <w:p w:rsidR="00DA3FC1" w:rsidRDefault="009A2AF2">
            <w:pPr>
              <w:spacing w:before="60" w:after="60"/>
              <w:ind w:left="28"/>
              <w:rPr>
                <w:sz w:val="18"/>
                <w:szCs w:val="18"/>
              </w:rPr>
            </w:pPr>
            <w:r>
              <w:rPr>
                <w:sz w:val="18"/>
                <w:szCs w:val="18"/>
              </w:rPr>
              <w:t>Институција</w:t>
            </w:r>
          </w:p>
        </w:tc>
        <w:tc>
          <w:tcPr>
            <w:tcW w:w="5158" w:type="dxa"/>
            <w:gridSpan w:val="3"/>
          </w:tcPr>
          <w:p w:rsidR="00DA3FC1" w:rsidRDefault="009A2AF2">
            <w:pPr>
              <w:spacing w:before="60" w:after="60"/>
              <w:ind w:left="28"/>
              <w:rPr>
                <w:sz w:val="18"/>
                <w:szCs w:val="18"/>
              </w:rPr>
            </w:pPr>
            <w:r>
              <w:rPr>
                <w:sz w:val="18"/>
                <w:szCs w:val="18"/>
              </w:rPr>
              <w:t>Звање и област во кои е избран и област</w:t>
            </w:r>
          </w:p>
        </w:tc>
      </w:tr>
      <w:tr w:rsidR="00DA3FC1">
        <w:trPr>
          <w:cantSplit/>
          <w:trHeight w:val="521"/>
          <w:jc w:val="center"/>
        </w:trPr>
        <w:tc>
          <w:tcPr>
            <w:tcW w:w="377" w:type="dxa"/>
            <w:vMerge/>
          </w:tcPr>
          <w:p w:rsidR="00DA3FC1" w:rsidRDefault="00DA3FC1">
            <w:pPr>
              <w:widowControl w:val="0"/>
              <w:spacing w:line="276" w:lineRule="auto"/>
              <w:rPr>
                <w:sz w:val="18"/>
                <w:szCs w:val="18"/>
              </w:rPr>
            </w:pPr>
          </w:p>
        </w:tc>
        <w:tc>
          <w:tcPr>
            <w:tcW w:w="2023" w:type="dxa"/>
            <w:gridSpan w:val="5"/>
            <w:vMerge/>
          </w:tcPr>
          <w:p w:rsidR="00DA3FC1" w:rsidRDefault="00DA3FC1">
            <w:pPr>
              <w:widowControl w:val="0"/>
              <w:spacing w:line="276" w:lineRule="auto"/>
              <w:rPr>
                <w:sz w:val="18"/>
                <w:szCs w:val="18"/>
              </w:rPr>
            </w:pPr>
          </w:p>
        </w:tc>
        <w:tc>
          <w:tcPr>
            <w:tcW w:w="2182" w:type="dxa"/>
            <w:gridSpan w:val="7"/>
          </w:tcPr>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c>
          <w:tcPr>
            <w:tcW w:w="5158" w:type="dxa"/>
            <w:gridSpan w:val="3"/>
          </w:tcPr>
          <w:p w:rsidR="00DA3FC1" w:rsidRDefault="009A2AF2">
            <w:pPr>
              <w:spacing w:before="60" w:after="60"/>
              <w:ind w:left="28"/>
              <w:rPr>
                <w:sz w:val="18"/>
                <w:szCs w:val="18"/>
              </w:rPr>
            </w:pPr>
            <w:r>
              <w:rPr>
                <w:sz w:val="18"/>
                <w:szCs w:val="18"/>
              </w:rPr>
              <w:t xml:space="preserve">Редовен професор по </w:t>
            </w:r>
            <w:r>
              <w:rPr>
                <w:rFonts w:ascii="Cambria" w:eastAsia="Cambria" w:hAnsi="Cambria" w:cs="Cambria"/>
                <w:sz w:val="18"/>
                <w:szCs w:val="18"/>
              </w:rPr>
              <w:t>германистика, компаративна лингвистика, фонетика, фонологија, лексикологија и преведување</w:t>
            </w:r>
          </w:p>
        </w:tc>
      </w:tr>
      <w:tr w:rsidR="00DA3FC1">
        <w:trPr>
          <w:cantSplit/>
          <w:jc w:val="center"/>
        </w:trPr>
        <w:tc>
          <w:tcPr>
            <w:tcW w:w="377" w:type="dxa"/>
            <w:vMerge w:val="restart"/>
          </w:tcPr>
          <w:p w:rsidR="00DA3FC1" w:rsidRDefault="009A2AF2">
            <w:pPr>
              <w:spacing w:before="60" w:after="60"/>
              <w:ind w:left="28"/>
              <w:rPr>
                <w:sz w:val="18"/>
                <w:szCs w:val="18"/>
              </w:rPr>
            </w:pPr>
            <w:r>
              <w:rPr>
                <w:sz w:val="18"/>
                <w:szCs w:val="18"/>
              </w:rPr>
              <w:t>9.</w:t>
            </w:r>
          </w:p>
        </w:tc>
        <w:tc>
          <w:tcPr>
            <w:tcW w:w="9363" w:type="dxa"/>
            <w:gridSpan w:val="15"/>
          </w:tcPr>
          <w:p w:rsidR="00DA3FC1" w:rsidRDefault="009A2AF2">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val="restart"/>
          </w:tcPr>
          <w:p w:rsidR="00DA3FC1" w:rsidRDefault="009A2AF2">
            <w:pPr>
              <w:spacing w:before="60" w:after="60"/>
              <w:ind w:left="28"/>
              <w:rPr>
                <w:sz w:val="18"/>
                <w:szCs w:val="18"/>
              </w:rPr>
            </w:pPr>
            <w:r>
              <w:rPr>
                <w:sz w:val="18"/>
                <w:szCs w:val="18"/>
              </w:rPr>
              <w:t>9.1.</w:t>
            </w:r>
          </w:p>
        </w:tc>
        <w:tc>
          <w:tcPr>
            <w:tcW w:w="8900" w:type="dxa"/>
            <w:gridSpan w:val="14"/>
          </w:tcPr>
          <w:p w:rsidR="00DA3FC1" w:rsidRDefault="009A2AF2">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Реден број</w:t>
            </w:r>
          </w:p>
        </w:tc>
        <w:tc>
          <w:tcPr>
            <w:tcW w:w="1843" w:type="dxa"/>
            <w:gridSpan w:val="5"/>
          </w:tcPr>
          <w:p w:rsidR="00DA3FC1" w:rsidRDefault="009A2AF2">
            <w:pPr>
              <w:spacing w:before="60" w:after="60"/>
              <w:ind w:left="28"/>
              <w:rPr>
                <w:sz w:val="18"/>
                <w:szCs w:val="18"/>
              </w:rPr>
            </w:pPr>
            <w:r>
              <w:rPr>
                <w:sz w:val="18"/>
                <w:szCs w:val="18"/>
              </w:rPr>
              <w:t>Наслов на предметот</w:t>
            </w:r>
          </w:p>
        </w:tc>
        <w:tc>
          <w:tcPr>
            <w:tcW w:w="6041" w:type="dxa"/>
            <w:gridSpan w:val="6"/>
          </w:tcPr>
          <w:p w:rsidR="00DA3FC1" w:rsidRDefault="009A2AF2">
            <w:pPr>
              <w:spacing w:before="60" w:after="60"/>
              <w:ind w:left="28"/>
              <w:rPr>
                <w:sz w:val="18"/>
                <w:szCs w:val="18"/>
              </w:rPr>
            </w:pPr>
            <w:r>
              <w:rPr>
                <w:sz w:val="18"/>
                <w:szCs w:val="18"/>
              </w:rPr>
              <w:t>Студиска програма и институција</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1.</w:t>
            </w:r>
          </w:p>
        </w:tc>
        <w:tc>
          <w:tcPr>
            <w:tcW w:w="1843" w:type="dxa"/>
            <w:gridSpan w:val="5"/>
          </w:tcPr>
          <w:p w:rsidR="00DA3FC1" w:rsidRDefault="009A2AF2">
            <w:pPr>
              <w:spacing w:before="60" w:after="60"/>
              <w:ind w:left="28"/>
              <w:rPr>
                <w:sz w:val="18"/>
                <w:szCs w:val="18"/>
              </w:rPr>
            </w:pPr>
            <w:r>
              <w:rPr>
                <w:sz w:val="18"/>
                <w:szCs w:val="18"/>
              </w:rPr>
              <w:t>Фонологија на германскиот јазик 1</w:t>
            </w:r>
          </w:p>
        </w:tc>
        <w:tc>
          <w:tcPr>
            <w:tcW w:w="6041" w:type="dxa"/>
            <w:gridSpan w:val="6"/>
          </w:tcPr>
          <w:p w:rsidR="00DA3FC1" w:rsidRDefault="009A2AF2">
            <w:pPr>
              <w:spacing w:before="60" w:after="60"/>
              <w:ind w:left="28"/>
              <w:rPr>
                <w:sz w:val="18"/>
                <w:szCs w:val="18"/>
              </w:rPr>
            </w:pPr>
            <w:r>
              <w:rPr>
                <w:sz w:val="18"/>
                <w:szCs w:val="18"/>
              </w:rPr>
              <w:t xml:space="preserve">Германски јазик книжевност,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trHeight w:val="70"/>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2.</w:t>
            </w:r>
          </w:p>
        </w:tc>
        <w:tc>
          <w:tcPr>
            <w:tcW w:w="1843" w:type="dxa"/>
            <w:gridSpan w:val="5"/>
          </w:tcPr>
          <w:p w:rsidR="00DA3FC1" w:rsidRDefault="009A2AF2">
            <w:pPr>
              <w:spacing w:before="60" w:after="60"/>
              <w:ind w:left="28"/>
              <w:rPr>
                <w:sz w:val="18"/>
                <w:szCs w:val="18"/>
              </w:rPr>
            </w:pPr>
            <w:r>
              <w:rPr>
                <w:sz w:val="18"/>
                <w:szCs w:val="18"/>
              </w:rPr>
              <w:t>Фонологија на германскиот јазик 2</w:t>
            </w:r>
          </w:p>
        </w:tc>
        <w:tc>
          <w:tcPr>
            <w:tcW w:w="6041" w:type="dxa"/>
            <w:gridSpan w:val="6"/>
          </w:tcPr>
          <w:p w:rsidR="00DA3FC1" w:rsidRDefault="009A2AF2">
            <w:pPr>
              <w:spacing w:before="60" w:after="60"/>
              <w:ind w:left="28"/>
              <w:rPr>
                <w:sz w:val="18"/>
                <w:szCs w:val="18"/>
              </w:rPr>
            </w:pPr>
            <w:r>
              <w:rPr>
                <w:sz w:val="18"/>
                <w:szCs w:val="18"/>
              </w:rPr>
              <w:t xml:space="preserve">Германски јазик книжевност,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3.</w:t>
            </w:r>
          </w:p>
        </w:tc>
        <w:tc>
          <w:tcPr>
            <w:tcW w:w="1843" w:type="dxa"/>
            <w:gridSpan w:val="5"/>
          </w:tcPr>
          <w:p w:rsidR="00DA3FC1" w:rsidRDefault="009A2AF2">
            <w:pPr>
              <w:spacing w:before="60" w:after="60"/>
              <w:ind w:left="28"/>
              <w:rPr>
                <w:sz w:val="18"/>
                <w:szCs w:val="18"/>
              </w:rPr>
            </w:pPr>
            <w:r>
              <w:rPr>
                <w:sz w:val="18"/>
                <w:szCs w:val="18"/>
              </w:rPr>
              <w:t>Лексикологија на германскиот јазик</w:t>
            </w:r>
          </w:p>
        </w:tc>
        <w:tc>
          <w:tcPr>
            <w:tcW w:w="6041" w:type="dxa"/>
            <w:gridSpan w:val="6"/>
          </w:tcPr>
          <w:p w:rsidR="00DA3FC1" w:rsidRDefault="009A2AF2">
            <w:pPr>
              <w:spacing w:before="60" w:after="60"/>
              <w:ind w:left="28"/>
              <w:rPr>
                <w:sz w:val="18"/>
                <w:szCs w:val="18"/>
              </w:rPr>
            </w:pPr>
            <w:r>
              <w:rPr>
                <w:sz w:val="18"/>
                <w:szCs w:val="18"/>
              </w:rPr>
              <w:t xml:space="preserve">Германски јазик книжевност,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4.</w:t>
            </w:r>
          </w:p>
        </w:tc>
        <w:tc>
          <w:tcPr>
            <w:tcW w:w="1843" w:type="dxa"/>
            <w:gridSpan w:val="5"/>
          </w:tcPr>
          <w:p w:rsidR="00DA3FC1" w:rsidRDefault="009A2AF2">
            <w:pPr>
              <w:spacing w:before="60" w:after="60"/>
              <w:ind w:left="28"/>
              <w:rPr>
                <w:sz w:val="18"/>
                <w:szCs w:val="18"/>
              </w:rPr>
            </w:pPr>
            <w:r>
              <w:rPr>
                <w:sz w:val="18"/>
                <w:szCs w:val="18"/>
              </w:rPr>
              <w:t>Зборообразувањето во германскиот јазик</w:t>
            </w:r>
          </w:p>
        </w:tc>
        <w:tc>
          <w:tcPr>
            <w:tcW w:w="6041" w:type="dxa"/>
            <w:gridSpan w:val="6"/>
          </w:tcPr>
          <w:p w:rsidR="00DA3FC1" w:rsidRDefault="009A2AF2">
            <w:pPr>
              <w:spacing w:before="60" w:after="60"/>
              <w:ind w:left="28"/>
              <w:rPr>
                <w:sz w:val="18"/>
                <w:szCs w:val="18"/>
              </w:rPr>
            </w:pPr>
            <w:r>
              <w:rPr>
                <w:sz w:val="18"/>
                <w:szCs w:val="18"/>
              </w:rPr>
              <w:t xml:space="preserve">Германски јазик книжевност,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5.</w:t>
            </w:r>
          </w:p>
        </w:tc>
        <w:tc>
          <w:tcPr>
            <w:tcW w:w="1843" w:type="dxa"/>
            <w:gridSpan w:val="5"/>
          </w:tcPr>
          <w:p w:rsidR="00DA3FC1" w:rsidRDefault="009A2AF2">
            <w:pPr>
              <w:spacing w:before="60" w:after="60"/>
              <w:ind w:left="28"/>
              <w:rPr>
                <w:sz w:val="18"/>
                <w:szCs w:val="18"/>
              </w:rPr>
            </w:pPr>
            <w:r>
              <w:rPr>
                <w:sz w:val="18"/>
                <w:szCs w:val="18"/>
              </w:rPr>
              <w:t>Контрастивна анализа (германски-македонски) 1 (изборен)</w:t>
            </w:r>
          </w:p>
        </w:tc>
        <w:tc>
          <w:tcPr>
            <w:tcW w:w="6041" w:type="dxa"/>
            <w:gridSpan w:val="6"/>
          </w:tcPr>
          <w:p w:rsidR="00DA3FC1" w:rsidRDefault="009A2AF2">
            <w:pPr>
              <w:spacing w:before="60" w:after="60"/>
              <w:ind w:left="28"/>
              <w:rPr>
                <w:sz w:val="18"/>
                <w:szCs w:val="18"/>
              </w:rPr>
            </w:pPr>
            <w:r>
              <w:rPr>
                <w:sz w:val="18"/>
                <w:szCs w:val="18"/>
              </w:rPr>
              <w:t xml:space="preserve">Германски јазик книжевност,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6.</w:t>
            </w:r>
          </w:p>
        </w:tc>
        <w:tc>
          <w:tcPr>
            <w:tcW w:w="1843" w:type="dxa"/>
            <w:gridSpan w:val="5"/>
          </w:tcPr>
          <w:p w:rsidR="00DA3FC1" w:rsidRDefault="009A2AF2">
            <w:pPr>
              <w:spacing w:before="60" w:after="60"/>
              <w:ind w:left="28"/>
              <w:rPr>
                <w:sz w:val="18"/>
                <w:szCs w:val="18"/>
              </w:rPr>
            </w:pPr>
            <w:r>
              <w:rPr>
                <w:sz w:val="18"/>
                <w:szCs w:val="18"/>
              </w:rPr>
              <w:t>Контрастивна анализа (германски-македонски) 2 (изборен)</w:t>
            </w:r>
          </w:p>
        </w:tc>
        <w:tc>
          <w:tcPr>
            <w:tcW w:w="6041" w:type="dxa"/>
            <w:gridSpan w:val="6"/>
          </w:tcPr>
          <w:p w:rsidR="00DA3FC1" w:rsidRDefault="009A2AF2">
            <w:pPr>
              <w:spacing w:before="60" w:after="60"/>
              <w:ind w:left="28"/>
              <w:rPr>
                <w:sz w:val="18"/>
                <w:szCs w:val="18"/>
              </w:rPr>
            </w:pPr>
            <w:r>
              <w:rPr>
                <w:sz w:val="18"/>
                <w:szCs w:val="18"/>
              </w:rPr>
              <w:t xml:space="preserve">Германски јазик книжевност,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7.</w:t>
            </w:r>
          </w:p>
        </w:tc>
        <w:tc>
          <w:tcPr>
            <w:tcW w:w="1843" w:type="dxa"/>
            <w:gridSpan w:val="5"/>
          </w:tcPr>
          <w:p w:rsidR="00DA3FC1" w:rsidRDefault="009A2AF2">
            <w:pPr>
              <w:spacing w:before="60" w:after="60"/>
              <w:ind w:left="28"/>
              <w:rPr>
                <w:sz w:val="18"/>
                <w:szCs w:val="18"/>
              </w:rPr>
            </w:pPr>
            <w:r>
              <w:rPr>
                <w:sz w:val="18"/>
                <w:szCs w:val="18"/>
              </w:rPr>
              <w:t>Основи на германскиот правопис 1 (изборен)</w:t>
            </w:r>
          </w:p>
        </w:tc>
        <w:tc>
          <w:tcPr>
            <w:tcW w:w="6041" w:type="dxa"/>
            <w:gridSpan w:val="6"/>
          </w:tcPr>
          <w:p w:rsidR="00DA3FC1" w:rsidRDefault="009A2AF2">
            <w:pPr>
              <w:spacing w:before="60" w:after="60"/>
              <w:ind w:left="28"/>
              <w:rPr>
                <w:sz w:val="18"/>
                <w:szCs w:val="18"/>
              </w:rPr>
            </w:pPr>
            <w:r>
              <w:rPr>
                <w:sz w:val="18"/>
                <w:szCs w:val="18"/>
              </w:rPr>
              <w:t xml:space="preserve">Германски јазик книжевност,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8.</w:t>
            </w:r>
          </w:p>
        </w:tc>
        <w:tc>
          <w:tcPr>
            <w:tcW w:w="1843" w:type="dxa"/>
            <w:gridSpan w:val="5"/>
          </w:tcPr>
          <w:p w:rsidR="00DA3FC1" w:rsidRDefault="009A2AF2">
            <w:pPr>
              <w:spacing w:before="60" w:after="60"/>
              <w:ind w:left="28"/>
              <w:rPr>
                <w:sz w:val="18"/>
                <w:szCs w:val="18"/>
              </w:rPr>
            </w:pPr>
            <w:r>
              <w:rPr>
                <w:sz w:val="18"/>
                <w:szCs w:val="18"/>
              </w:rPr>
              <w:t>Основи на германскиот правопис 2 (изборен)</w:t>
            </w:r>
          </w:p>
        </w:tc>
        <w:tc>
          <w:tcPr>
            <w:tcW w:w="6041" w:type="dxa"/>
            <w:gridSpan w:val="6"/>
          </w:tcPr>
          <w:p w:rsidR="00DA3FC1" w:rsidRDefault="009A2AF2">
            <w:pPr>
              <w:spacing w:before="60" w:after="60"/>
              <w:ind w:left="28"/>
              <w:rPr>
                <w:sz w:val="18"/>
                <w:szCs w:val="18"/>
              </w:rPr>
            </w:pPr>
            <w:r>
              <w:rPr>
                <w:sz w:val="18"/>
                <w:szCs w:val="18"/>
              </w:rPr>
              <w:t xml:space="preserve">Германски јазик книжевност,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9.</w:t>
            </w:r>
          </w:p>
        </w:tc>
        <w:tc>
          <w:tcPr>
            <w:tcW w:w="1843" w:type="dxa"/>
            <w:gridSpan w:val="5"/>
          </w:tcPr>
          <w:p w:rsidR="00DA3FC1" w:rsidRDefault="009A2AF2">
            <w:pPr>
              <w:spacing w:before="60" w:after="60"/>
              <w:ind w:left="28"/>
              <w:rPr>
                <w:sz w:val="18"/>
                <w:szCs w:val="18"/>
              </w:rPr>
            </w:pPr>
            <w:r>
              <w:rPr>
                <w:sz w:val="18"/>
                <w:szCs w:val="18"/>
              </w:rPr>
              <w:t xml:space="preserve">Подготовка за преведувањето и за толкувањето (германски) </w:t>
            </w:r>
            <w:r>
              <w:rPr>
                <w:rFonts w:ascii="Symbol" w:eastAsia="Symbol" w:hAnsi="Symbol" w:cs="Symbol"/>
                <w:sz w:val="18"/>
                <w:szCs w:val="18"/>
              </w:rPr>
              <w:t>−</w:t>
            </w:r>
            <w:r>
              <w:rPr>
                <w:sz w:val="18"/>
                <w:szCs w:val="18"/>
              </w:rPr>
              <w:t xml:space="preserve"> носител</w:t>
            </w:r>
          </w:p>
        </w:tc>
        <w:tc>
          <w:tcPr>
            <w:tcW w:w="6041" w:type="dxa"/>
            <w:gridSpan w:val="6"/>
          </w:tcPr>
          <w:p w:rsidR="00DA3FC1" w:rsidRDefault="009A2AF2">
            <w:pPr>
              <w:spacing w:before="60" w:after="60"/>
              <w:ind w:left="28"/>
              <w:rPr>
                <w:sz w:val="18"/>
                <w:szCs w:val="18"/>
              </w:rPr>
            </w:pPr>
            <w:r>
              <w:rPr>
                <w:sz w:val="18"/>
                <w:szCs w:val="18"/>
              </w:rPr>
              <w:t xml:space="preserve">Преведување и толкување,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10.</w:t>
            </w:r>
          </w:p>
        </w:tc>
        <w:tc>
          <w:tcPr>
            <w:tcW w:w="1843" w:type="dxa"/>
            <w:gridSpan w:val="5"/>
          </w:tcPr>
          <w:p w:rsidR="00DA3FC1" w:rsidRDefault="009A2AF2">
            <w:pPr>
              <w:spacing w:before="60" w:after="60"/>
              <w:ind w:left="28"/>
              <w:rPr>
                <w:sz w:val="18"/>
                <w:szCs w:val="18"/>
              </w:rPr>
            </w:pPr>
            <w:r>
              <w:rPr>
                <w:sz w:val="18"/>
                <w:szCs w:val="18"/>
              </w:rPr>
              <w:t xml:space="preserve">Двонасочно толкување (германски-македонски) </w:t>
            </w:r>
            <w:r>
              <w:rPr>
                <w:rFonts w:ascii="Symbol" w:eastAsia="Symbol" w:hAnsi="Symbol" w:cs="Symbol"/>
                <w:sz w:val="18"/>
                <w:szCs w:val="18"/>
              </w:rPr>
              <w:t>−</w:t>
            </w:r>
            <w:r>
              <w:rPr>
                <w:sz w:val="18"/>
                <w:szCs w:val="18"/>
              </w:rPr>
              <w:t xml:space="preserve"> носител</w:t>
            </w:r>
          </w:p>
        </w:tc>
        <w:tc>
          <w:tcPr>
            <w:tcW w:w="6041" w:type="dxa"/>
            <w:gridSpan w:val="6"/>
          </w:tcPr>
          <w:p w:rsidR="00DA3FC1" w:rsidRDefault="009A2AF2">
            <w:pPr>
              <w:spacing w:before="60" w:after="60"/>
              <w:ind w:left="28"/>
              <w:rPr>
                <w:sz w:val="18"/>
                <w:szCs w:val="18"/>
              </w:rPr>
            </w:pPr>
            <w:r>
              <w:rPr>
                <w:sz w:val="18"/>
                <w:szCs w:val="18"/>
              </w:rPr>
              <w:t xml:space="preserve">Преведување и толкување,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11.</w:t>
            </w:r>
          </w:p>
        </w:tc>
        <w:tc>
          <w:tcPr>
            <w:tcW w:w="1843" w:type="dxa"/>
            <w:gridSpan w:val="5"/>
          </w:tcPr>
          <w:p w:rsidR="00DA3FC1" w:rsidRDefault="009A2AF2">
            <w:pPr>
              <w:spacing w:before="60" w:after="60"/>
              <w:ind w:left="28"/>
              <w:rPr>
                <w:sz w:val="18"/>
                <w:szCs w:val="18"/>
              </w:rPr>
            </w:pPr>
            <w:r>
              <w:rPr>
                <w:sz w:val="18"/>
                <w:szCs w:val="18"/>
              </w:rPr>
              <w:t xml:space="preserve">Германски јазик 3, 4 </w:t>
            </w:r>
            <w:r>
              <w:rPr>
                <w:rFonts w:ascii="Symbol" w:eastAsia="Symbol" w:hAnsi="Symbol" w:cs="Symbol"/>
                <w:sz w:val="18"/>
                <w:szCs w:val="18"/>
              </w:rPr>
              <w:t>−</w:t>
            </w:r>
            <w:r>
              <w:rPr>
                <w:sz w:val="18"/>
                <w:szCs w:val="18"/>
              </w:rPr>
              <w:t xml:space="preserve"> носител</w:t>
            </w:r>
          </w:p>
        </w:tc>
        <w:tc>
          <w:tcPr>
            <w:tcW w:w="6041" w:type="dxa"/>
            <w:gridSpan w:val="6"/>
          </w:tcPr>
          <w:p w:rsidR="00DA3FC1" w:rsidRDefault="009A2AF2">
            <w:pPr>
              <w:spacing w:before="60" w:after="60"/>
              <w:ind w:left="28"/>
              <w:rPr>
                <w:sz w:val="18"/>
                <w:szCs w:val="18"/>
              </w:rPr>
            </w:pPr>
            <w:r>
              <w:rPr>
                <w:sz w:val="18"/>
                <w:szCs w:val="18"/>
              </w:rPr>
              <w:t xml:space="preserve">Преведување и толкување,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12.</w:t>
            </w:r>
          </w:p>
        </w:tc>
        <w:tc>
          <w:tcPr>
            <w:tcW w:w="1843" w:type="dxa"/>
            <w:gridSpan w:val="5"/>
          </w:tcPr>
          <w:p w:rsidR="00DA3FC1" w:rsidRDefault="009A2AF2">
            <w:pPr>
              <w:spacing w:before="60" w:after="60"/>
              <w:ind w:left="28"/>
              <w:rPr>
                <w:sz w:val="18"/>
                <w:szCs w:val="18"/>
              </w:rPr>
            </w:pPr>
            <w:r>
              <w:rPr>
                <w:sz w:val="18"/>
                <w:szCs w:val="18"/>
              </w:rPr>
              <w:t xml:space="preserve">Германски јазик 7, 8 </w:t>
            </w:r>
            <w:r>
              <w:rPr>
                <w:rFonts w:ascii="Symbol" w:eastAsia="Symbol" w:hAnsi="Symbol" w:cs="Symbol"/>
                <w:sz w:val="18"/>
                <w:szCs w:val="18"/>
              </w:rPr>
              <w:t>−</w:t>
            </w:r>
            <w:r>
              <w:rPr>
                <w:sz w:val="18"/>
                <w:szCs w:val="18"/>
              </w:rPr>
              <w:t xml:space="preserve"> носител</w:t>
            </w:r>
          </w:p>
        </w:tc>
        <w:tc>
          <w:tcPr>
            <w:tcW w:w="6041" w:type="dxa"/>
            <w:gridSpan w:val="6"/>
          </w:tcPr>
          <w:p w:rsidR="00DA3FC1" w:rsidRDefault="009A2AF2">
            <w:pPr>
              <w:spacing w:before="60" w:after="60"/>
              <w:ind w:left="28"/>
              <w:rPr>
                <w:sz w:val="18"/>
                <w:szCs w:val="18"/>
              </w:rPr>
            </w:pPr>
            <w:r>
              <w:rPr>
                <w:sz w:val="18"/>
                <w:szCs w:val="18"/>
              </w:rPr>
              <w:t xml:space="preserve">Преведување и толкување,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 xml:space="preserve">13. </w:t>
            </w:r>
          </w:p>
        </w:tc>
        <w:tc>
          <w:tcPr>
            <w:tcW w:w="1843" w:type="dxa"/>
            <w:gridSpan w:val="5"/>
          </w:tcPr>
          <w:p w:rsidR="00DA3FC1" w:rsidRDefault="009A2AF2">
            <w:pPr>
              <w:spacing w:before="60" w:after="60"/>
              <w:ind w:left="28"/>
              <w:rPr>
                <w:sz w:val="18"/>
                <w:szCs w:val="18"/>
              </w:rPr>
            </w:pPr>
            <w:r>
              <w:rPr>
                <w:sz w:val="18"/>
                <w:szCs w:val="18"/>
              </w:rPr>
              <w:t>Толкување од македонски на германски јазик и обратно 3, 4</w:t>
            </w:r>
          </w:p>
        </w:tc>
        <w:tc>
          <w:tcPr>
            <w:tcW w:w="6041" w:type="dxa"/>
            <w:gridSpan w:val="6"/>
          </w:tcPr>
          <w:p w:rsidR="00DA3FC1" w:rsidRDefault="009A2AF2">
            <w:pPr>
              <w:spacing w:before="60" w:after="60"/>
              <w:ind w:left="28"/>
              <w:rPr>
                <w:sz w:val="18"/>
                <w:szCs w:val="18"/>
              </w:rPr>
            </w:pPr>
            <w:r>
              <w:rPr>
                <w:sz w:val="18"/>
                <w:szCs w:val="18"/>
              </w:rPr>
              <w:t xml:space="preserve">Преведување и толкување, 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val="restart"/>
          </w:tcPr>
          <w:p w:rsidR="00DA3FC1" w:rsidRDefault="009A2AF2">
            <w:pPr>
              <w:spacing w:before="60" w:after="60"/>
              <w:ind w:left="28"/>
              <w:rPr>
                <w:sz w:val="18"/>
                <w:szCs w:val="18"/>
              </w:rPr>
            </w:pPr>
            <w:r>
              <w:rPr>
                <w:sz w:val="18"/>
                <w:szCs w:val="18"/>
              </w:rPr>
              <w:t xml:space="preserve">9.2. </w:t>
            </w:r>
          </w:p>
        </w:tc>
        <w:tc>
          <w:tcPr>
            <w:tcW w:w="8900" w:type="dxa"/>
            <w:gridSpan w:val="14"/>
          </w:tcPr>
          <w:p w:rsidR="00DA3FC1" w:rsidRDefault="009A2AF2">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Реден број</w:t>
            </w:r>
          </w:p>
        </w:tc>
        <w:tc>
          <w:tcPr>
            <w:tcW w:w="1843" w:type="dxa"/>
            <w:gridSpan w:val="5"/>
          </w:tcPr>
          <w:p w:rsidR="00DA3FC1" w:rsidRDefault="009A2AF2">
            <w:pPr>
              <w:spacing w:before="60" w:after="60"/>
              <w:ind w:left="28"/>
              <w:rPr>
                <w:sz w:val="18"/>
                <w:szCs w:val="18"/>
              </w:rPr>
            </w:pPr>
            <w:r>
              <w:rPr>
                <w:sz w:val="18"/>
                <w:szCs w:val="18"/>
              </w:rPr>
              <w:t>Наслов на предметот</w:t>
            </w:r>
          </w:p>
        </w:tc>
        <w:tc>
          <w:tcPr>
            <w:tcW w:w="6041" w:type="dxa"/>
            <w:gridSpan w:val="6"/>
          </w:tcPr>
          <w:p w:rsidR="00DA3FC1" w:rsidRDefault="009A2AF2">
            <w:pPr>
              <w:spacing w:before="60" w:after="60"/>
              <w:ind w:left="28"/>
              <w:rPr>
                <w:sz w:val="18"/>
                <w:szCs w:val="18"/>
              </w:rPr>
            </w:pPr>
            <w:r>
              <w:rPr>
                <w:sz w:val="18"/>
                <w:szCs w:val="18"/>
              </w:rPr>
              <w:t>Студиска програма иинституција</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1.</w:t>
            </w:r>
          </w:p>
        </w:tc>
        <w:tc>
          <w:tcPr>
            <w:tcW w:w="1843" w:type="dxa"/>
            <w:gridSpan w:val="5"/>
          </w:tcPr>
          <w:p w:rsidR="00DA3FC1" w:rsidRDefault="009A2AF2">
            <w:pPr>
              <w:spacing w:before="60" w:after="60"/>
              <w:ind w:left="28"/>
              <w:rPr>
                <w:sz w:val="18"/>
                <w:szCs w:val="18"/>
              </w:rPr>
            </w:pPr>
            <w:r>
              <w:rPr>
                <w:sz w:val="18"/>
                <w:szCs w:val="18"/>
              </w:rPr>
              <w:t>Меѓујазични и меѓукултурни аспекти на (евро)фразеологизмите</w:t>
            </w:r>
          </w:p>
        </w:tc>
        <w:tc>
          <w:tcPr>
            <w:tcW w:w="6041" w:type="dxa"/>
            <w:gridSpan w:val="6"/>
          </w:tcPr>
          <w:p w:rsidR="00DA3FC1" w:rsidRDefault="009A2AF2">
            <w:pPr>
              <w:spacing w:before="60" w:after="60"/>
              <w:ind w:left="28"/>
              <w:rPr>
                <w:sz w:val="18"/>
                <w:szCs w:val="18"/>
              </w:rPr>
            </w:pPr>
            <w:r>
              <w:rPr>
                <w:sz w:val="18"/>
                <w:szCs w:val="18"/>
              </w:rPr>
              <w:t>Наука за јазикот, општ предмет</w:t>
            </w:r>
          </w:p>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2.</w:t>
            </w:r>
          </w:p>
        </w:tc>
        <w:tc>
          <w:tcPr>
            <w:tcW w:w="1843" w:type="dxa"/>
            <w:gridSpan w:val="5"/>
          </w:tcPr>
          <w:p w:rsidR="00DA3FC1" w:rsidRDefault="009A2AF2">
            <w:pPr>
              <w:spacing w:before="60" w:after="60"/>
              <w:ind w:left="28"/>
              <w:rPr>
                <w:sz w:val="18"/>
                <w:szCs w:val="18"/>
              </w:rPr>
            </w:pPr>
            <w:r>
              <w:rPr>
                <w:sz w:val="18"/>
                <w:szCs w:val="18"/>
              </w:rPr>
              <w:t>Германско-македонски контрастивни проучувања</w:t>
            </w:r>
          </w:p>
        </w:tc>
        <w:tc>
          <w:tcPr>
            <w:tcW w:w="6041" w:type="dxa"/>
            <w:gridSpan w:val="6"/>
          </w:tcPr>
          <w:p w:rsidR="00DA3FC1" w:rsidRDefault="009A2AF2">
            <w:pPr>
              <w:spacing w:before="60" w:after="60"/>
              <w:ind w:left="28"/>
              <w:rPr>
                <w:sz w:val="18"/>
                <w:szCs w:val="18"/>
              </w:rPr>
            </w:pPr>
            <w:r>
              <w:rPr>
                <w:sz w:val="18"/>
                <w:szCs w:val="18"/>
              </w:rPr>
              <w:t>Наука за јазикот, потпрограма: германски јазик, предмет од потесна специјалност</w:t>
            </w:r>
          </w:p>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3.</w:t>
            </w:r>
          </w:p>
        </w:tc>
        <w:tc>
          <w:tcPr>
            <w:tcW w:w="1843" w:type="dxa"/>
            <w:gridSpan w:val="5"/>
          </w:tcPr>
          <w:p w:rsidR="00DA3FC1" w:rsidRDefault="009A2AF2">
            <w:pPr>
              <w:spacing w:before="60" w:after="60"/>
              <w:ind w:left="28"/>
              <w:rPr>
                <w:sz w:val="18"/>
                <w:szCs w:val="18"/>
              </w:rPr>
            </w:pPr>
            <w:r>
              <w:rPr>
                <w:sz w:val="18"/>
                <w:szCs w:val="18"/>
              </w:rPr>
              <w:t>Ортографија и ортоепија на германскиот јазик</w:t>
            </w:r>
          </w:p>
        </w:tc>
        <w:tc>
          <w:tcPr>
            <w:tcW w:w="6041" w:type="dxa"/>
            <w:gridSpan w:val="6"/>
          </w:tcPr>
          <w:p w:rsidR="00DA3FC1" w:rsidRDefault="009A2AF2">
            <w:pPr>
              <w:spacing w:before="60" w:after="60"/>
              <w:ind w:left="28"/>
              <w:rPr>
                <w:sz w:val="18"/>
                <w:szCs w:val="18"/>
              </w:rPr>
            </w:pPr>
            <w:r>
              <w:rPr>
                <w:sz w:val="18"/>
                <w:szCs w:val="18"/>
              </w:rPr>
              <w:t>Наука за јазикот, потпрограма: германски јазик, предмет од потесна специјалност</w:t>
            </w:r>
          </w:p>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4.</w:t>
            </w:r>
          </w:p>
        </w:tc>
        <w:tc>
          <w:tcPr>
            <w:tcW w:w="1843" w:type="dxa"/>
            <w:gridSpan w:val="5"/>
          </w:tcPr>
          <w:p w:rsidR="00DA3FC1" w:rsidRDefault="009A2AF2">
            <w:pPr>
              <w:spacing w:before="60" w:after="60"/>
              <w:ind w:left="28"/>
              <w:rPr>
                <w:sz w:val="18"/>
                <w:szCs w:val="18"/>
              </w:rPr>
            </w:pPr>
            <w:r>
              <w:rPr>
                <w:sz w:val="18"/>
                <w:szCs w:val="18"/>
              </w:rPr>
              <w:t>Теорија и практика на толкувањето</w:t>
            </w:r>
          </w:p>
        </w:tc>
        <w:tc>
          <w:tcPr>
            <w:tcW w:w="6041" w:type="dxa"/>
            <w:gridSpan w:val="6"/>
          </w:tcPr>
          <w:p w:rsidR="00DA3FC1" w:rsidRDefault="009A2AF2">
            <w:pPr>
              <w:spacing w:before="60" w:after="60"/>
              <w:ind w:left="28"/>
              <w:rPr>
                <w:sz w:val="18"/>
                <w:szCs w:val="18"/>
              </w:rPr>
            </w:pPr>
            <w:r>
              <w:rPr>
                <w:sz w:val="18"/>
                <w:szCs w:val="18"/>
              </w:rPr>
              <w:t>Конференциско толкување, општ предмет</w:t>
            </w:r>
          </w:p>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5.</w:t>
            </w:r>
          </w:p>
        </w:tc>
        <w:tc>
          <w:tcPr>
            <w:tcW w:w="1843" w:type="dxa"/>
            <w:gridSpan w:val="5"/>
          </w:tcPr>
          <w:p w:rsidR="00DA3FC1" w:rsidRDefault="009A2AF2">
            <w:pPr>
              <w:spacing w:before="60" w:after="60"/>
              <w:ind w:left="28"/>
              <w:rPr>
                <w:sz w:val="18"/>
                <w:szCs w:val="18"/>
              </w:rPr>
            </w:pPr>
            <w:r>
              <w:rPr>
                <w:sz w:val="18"/>
                <w:szCs w:val="18"/>
              </w:rPr>
              <w:t>Конференциско симултано/консекутивно толкување од германски на македонски јазик и обратно 1,2</w:t>
            </w:r>
          </w:p>
        </w:tc>
        <w:tc>
          <w:tcPr>
            <w:tcW w:w="6041" w:type="dxa"/>
            <w:gridSpan w:val="6"/>
          </w:tcPr>
          <w:p w:rsidR="00DA3FC1" w:rsidRDefault="009A2AF2">
            <w:pPr>
              <w:spacing w:before="60" w:after="60"/>
              <w:ind w:left="28"/>
              <w:rPr>
                <w:sz w:val="18"/>
                <w:szCs w:val="18"/>
              </w:rPr>
            </w:pPr>
            <w:r>
              <w:rPr>
                <w:sz w:val="18"/>
                <w:szCs w:val="18"/>
              </w:rPr>
              <w:t>Конференциско толкување, германски јазик, предмет од потесна специјалност</w:t>
            </w:r>
          </w:p>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6.</w:t>
            </w:r>
          </w:p>
        </w:tc>
        <w:tc>
          <w:tcPr>
            <w:tcW w:w="1843" w:type="dxa"/>
            <w:gridSpan w:val="5"/>
          </w:tcPr>
          <w:p w:rsidR="00DA3FC1" w:rsidRDefault="009A2AF2">
            <w:pPr>
              <w:spacing w:before="60" w:after="60"/>
              <w:ind w:left="28"/>
              <w:rPr>
                <w:sz w:val="18"/>
                <w:szCs w:val="18"/>
              </w:rPr>
            </w:pPr>
            <w:r>
              <w:rPr>
                <w:sz w:val="18"/>
                <w:szCs w:val="18"/>
              </w:rPr>
              <w:t>Контрастивна анализа на говор и терминологија (германски)</w:t>
            </w:r>
          </w:p>
        </w:tc>
        <w:tc>
          <w:tcPr>
            <w:tcW w:w="6041" w:type="dxa"/>
            <w:gridSpan w:val="6"/>
          </w:tcPr>
          <w:p w:rsidR="00DA3FC1" w:rsidRDefault="009A2AF2">
            <w:pPr>
              <w:spacing w:before="60" w:after="60"/>
              <w:ind w:left="28"/>
              <w:rPr>
                <w:sz w:val="18"/>
                <w:szCs w:val="18"/>
              </w:rPr>
            </w:pPr>
            <w:r>
              <w:rPr>
                <w:sz w:val="18"/>
                <w:szCs w:val="18"/>
              </w:rPr>
              <w:t>Конференциско толкување, германски јазик, предмет од потесна специјалност</w:t>
            </w:r>
          </w:p>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val="restart"/>
          </w:tcPr>
          <w:p w:rsidR="00DA3FC1" w:rsidRDefault="009A2AF2">
            <w:pPr>
              <w:spacing w:before="60" w:after="60"/>
              <w:ind w:left="28"/>
              <w:rPr>
                <w:sz w:val="18"/>
                <w:szCs w:val="18"/>
              </w:rPr>
            </w:pPr>
            <w:r>
              <w:rPr>
                <w:sz w:val="18"/>
                <w:szCs w:val="18"/>
              </w:rPr>
              <w:t>9.3.</w:t>
            </w:r>
          </w:p>
        </w:tc>
        <w:tc>
          <w:tcPr>
            <w:tcW w:w="8900" w:type="dxa"/>
            <w:gridSpan w:val="14"/>
          </w:tcPr>
          <w:p w:rsidR="00DA3FC1" w:rsidRDefault="009A2AF2">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Реден број</w:t>
            </w:r>
          </w:p>
        </w:tc>
        <w:tc>
          <w:tcPr>
            <w:tcW w:w="1843" w:type="dxa"/>
            <w:gridSpan w:val="5"/>
          </w:tcPr>
          <w:p w:rsidR="00DA3FC1" w:rsidRDefault="009A2AF2">
            <w:pPr>
              <w:spacing w:before="60" w:after="60"/>
              <w:ind w:left="28"/>
              <w:rPr>
                <w:sz w:val="18"/>
                <w:szCs w:val="18"/>
              </w:rPr>
            </w:pPr>
            <w:r>
              <w:rPr>
                <w:sz w:val="18"/>
                <w:szCs w:val="18"/>
              </w:rPr>
              <w:t>Наслов на предметот</w:t>
            </w:r>
          </w:p>
        </w:tc>
        <w:tc>
          <w:tcPr>
            <w:tcW w:w="6041" w:type="dxa"/>
            <w:gridSpan w:val="6"/>
          </w:tcPr>
          <w:p w:rsidR="00DA3FC1" w:rsidRDefault="009A2AF2">
            <w:pPr>
              <w:spacing w:before="60" w:after="60"/>
              <w:ind w:left="28"/>
              <w:rPr>
                <w:sz w:val="18"/>
                <w:szCs w:val="18"/>
              </w:rPr>
            </w:pPr>
            <w:r>
              <w:rPr>
                <w:sz w:val="18"/>
                <w:szCs w:val="18"/>
              </w:rPr>
              <w:t>Студиска програма иинституција</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1.</w:t>
            </w:r>
          </w:p>
        </w:tc>
        <w:tc>
          <w:tcPr>
            <w:tcW w:w="1843" w:type="dxa"/>
            <w:gridSpan w:val="5"/>
          </w:tcPr>
          <w:p w:rsidR="00DA3FC1" w:rsidRDefault="009A2AF2">
            <w:pPr>
              <w:spacing w:before="60" w:after="60"/>
              <w:ind w:left="28"/>
              <w:rPr>
                <w:sz w:val="18"/>
                <w:szCs w:val="18"/>
              </w:rPr>
            </w:pPr>
            <w:r>
              <w:rPr>
                <w:sz w:val="18"/>
                <w:szCs w:val="18"/>
              </w:rPr>
              <w:t>Текст-лингвистика: структурата на текстот</w:t>
            </w:r>
          </w:p>
        </w:tc>
        <w:tc>
          <w:tcPr>
            <w:tcW w:w="6041" w:type="dxa"/>
            <w:gridSpan w:val="6"/>
          </w:tcPr>
          <w:p w:rsidR="00DA3FC1" w:rsidRDefault="009A2AF2">
            <w:pPr>
              <w:spacing w:before="60" w:after="60"/>
              <w:ind w:left="28"/>
              <w:rPr>
                <w:sz w:val="18"/>
                <w:szCs w:val="18"/>
              </w:rPr>
            </w:pPr>
            <w:r>
              <w:rPr>
                <w:sz w:val="18"/>
                <w:szCs w:val="18"/>
              </w:rPr>
              <w:t>Наука за јазикот, потпрограма: германски јазик</w:t>
            </w:r>
          </w:p>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2.</w:t>
            </w:r>
          </w:p>
        </w:tc>
        <w:tc>
          <w:tcPr>
            <w:tcW w:w="1843" w:type="dxa"/>
            <w:gridSpan w:val="5"/>
          </w:tcPr>
          <w:p w:rsidR="00DA3FC1" w:rsidRDefault="009A2AF2">
            <w:pPr>
              <w:spacing w:before="60" w:after="60"/>
              <w:ind w:left="28"/>
              <w:rPr>
                <w:sz w:val="18"/>
                <w:szCs w:val="18"/>
              </w:rPr>
            </w:pPr>
            <w:r>
              <w:rPr>
                <w:sz w:val="18"/>
                <w:szCs w:val="18"/>
              </w:rPr>
              <w:t>Лексичката семантика и нејзината репрезентација во менталниот лексикон</w:t>
            </w:r>
          </w:p>
        </w:tc>
        <w:tc>
          <w:tcPr>
            <w:tcW w:w="6041" w:type="dxa"/>
            <w:gridSpan w:val="6"/>
          </w:tcPr>
          <w:p w:rsidR="00DA3FC1" w:rsidRDefault="009A2AF2">
            <w:pPr>
              <w:spacing w:before="60" w:after="60"/>
              <w:ind w:left="28"/>
              <w:rPr>
                <w:sz w:val="18"/>
                <w:szCs w:val="18"/>
              </w:rPr>
            </w:pPr>
            <w:r>
              <w:rPr>
                <w:sz w:val="18"/>
                <w:szCs w:val="18"/>
              </w:rPr>
              <w:t>Наука за јазикот, потпрограма: германски јазик</w:t>
            </w:r>
          </w:p>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jc w:val="center"/>
        </w:trPr>
        <w:tc>
          <w:tcPr>
            <w:tcW w:w="377" w:type="dxa"/>
          </w:tcPr>
          <w:p w:rsidR="00DA3FC1" w:rsidRDefault="00DA3FC1">
            <w:pPr>
              <w:spacing w:before="60" w:after="60"/>
              <w:ind w:left="28"/>
              <w:rPr>
                <w:sz w:val="18"/>
                <w:szCs w:val="18"/>
              </w:rPr>
            </w:pPr>
          </w:p>
        </w:tc>
        <w:tc>
          <w:tcPr>
            <w:tcW w:w="463" w:type="dxa"/>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3.</w:t>
            </w:r>
          </w:p>
        </w:tc>
        <w:tc>
          <w:tcPr>
            <w:tcW w:w="1843" w:type="dxa"/>
            <w:gridSpan w:val="5"/>
          </w:tcPr>
          <w:p w:rsidR="00DA3FC1" w:rsidRDefault="009A2AF2">
            <w:pPr>
              <w:spacing w:before="60" w:after="60"/>
              <w:ind w:left="28"/>
              <w:rPr>
                <w:sz w:val="18"/>
                <w:szCs w:val="18"/>
              </w:rPr>
            </w:pPr>
            <w:r>
              <w:rPr>
                <w:sz w:val="18"/>
                <w:szCs w:val="18"/>
              </w:rPr>
              <w:t>Процесот на усвојувањето на јазикот: прв и втор (странски) јазик</w:t>
            </w:r>
          </w:p>
        </w:tc>
        <w:tc>
          <w:tcPr>
            <w:tcW w:w="6041" w:type="dxa"/>
            <w:gridSpan w:val="6"/>
          </w:tcPr>
          <w:p w:rsidR="00DA3FC1" w:rsidRDefault="009A2AF2">
            <w:pPr>
              <w:spacing w:before="60" w:after="60"/>
              <w:ind w:left="28"/>
              <w:rPr>
                <w:sz w:val="18"/>
                <w:szCs w:val="18"/>
              </w:rPr>
            </w:pPr>
            <w:r>
              <w:rPr>
                <w:sz w:val="18"/>
                <w:szCs w:val="18"/>
              </w:rPr>
              <w:t>Наука за јазикот, потпрограма: германски јазик</w:t>
            </w:r>
          </w:p>
          <w:p w:rsidR="00DA3FC1" w:rsidRDefault="009A2AF2">
            <w:pPr>
              <w:spacing w:before="60" w:after="60"/>
              <w:ind w:left="28"/>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w:t>
            </w:r>
          </w:p>
        </w:tc>
      </w:tr>
      <w:tr w:rsidR="00DA3FC1">
        <w:trPr>
          <w:cantSplit/>
          <w:jc w:val="center"/>
        </w:trPr>
        <w:tc>
          <w:tcPr>
            <w:tcW w:w="377" w:type="dxa"/>
            <w:vMerge w:val="restart"/>
          </w:tcPr>
          <w:p w:rsidR="00DA3FC1" w:rsidRDefault="009A2AF2">
            <w:pPr>
              <w:spacing w:before="60" w:after="60"/>
              <w:ind w:left="28"/>
              <w:rPr>
                <w:sz w:val="18"/>
                <w:szCs w:val="18"/>
              </w:rPr>
            </w:pPr>
            <w:r>
              <w:rPr>
                <w:sz w:val="18"/>
                <w:szCs w:val="18"/>
              </w:rPr>
              <w:t>10.</w:t>
            </w:r>
          </w:p>
        </w:tc>
        <w:tc>
          <w:tcPr>
            <w:tcW w:w="9363" w:type="dxa"/>
            <w:gridSpan w:val="15"/>
          </w:tcPr>
          <w:p w:rsidR="00DA3FC1" w:rsidRDefault="009A2AF2">
            <w:pPr>
              <w:spacing w:before="60" w:after="60"/>
              <w:ind w:left="28"/>
              <w:rPr>
                <w:sz w:val="18"/>
                <w:szCs w:val="18"/>
              </w:rPr>
            </w:pPr>
            <w:r>
              <w:rPr>
                <w:sz w:val="18"/>
                <w:szCs w:val="18"/>
              </w:rPr>
              <w:t>Селектирани резултати во последните пет години</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val="restart"/>
          </w:tcPr>
          <w:p w:rsidR="00DA3FC1" w:rsidRDefault="009A2AF2">
            <w:pPr>
              <w:spacing w:before="60" w:after="60"/>
              <w:ind w:left="28"/>
              <w:rPr>
                <w:sz w:val="18"/>
                <w:szCs w:val="18"/>
              </w:rPr>
            </w:pPr>
            <w:r>
              <w:rPr>
                <w:sz w:val="18"/>
                <w:szCs w:val="18"/>
              </w:rPr>
              <w:t>10.1.</w:t>
            </w:r>
          </w:p>
        </w:tc>
        <w:tc>
          <w:tcPr>
            <w:tcW w:w="8900" w:type="dxa"/>
            <w:gridSpan w:val="14"/>
          </w:tcPr>
          <w:p w:rsidR="00DA3FC1" w:rsidRDefault="009A2AF2">
            <w:pPr>
              <w:spacing w:before="60" w:after="60"/>
              <w:ind w:left="28"/>
              <w:rPr>
                <w:sz w:val="18"/>
                <w:szCs w:val="18"/>
              </w:rPr>
            </w:pPr>
            <w:r>
              <w:rPr>
                <w:sz w:val="18"/>
                <w:szCs w:val="18"/>
              </w:rPr>
              <w:t>Релевантни печатени научни трудови (до пет)</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Реденброј</w:t>
            </w:r>
          </w:p>
        </w:tc>
        <w:tc>
          <w:tcPr>
            <w:tcW w:w="1362" w:type="dxa"/>
            <w:gridSpan w:val="4"/>
          </w:tcPr>
          <w:p w:rsidR="00DA3FC1" w:rsidRDefault="009A2AF2">
            <w:pPr>
              <w:spacing w:before="60" w:after="60"/>
              <w:ind w:left="28"/>
              <w:rPr>
                <w:sz w:val="18"/>
                <w:szCs w:val="18"/>
              </w:rPr>
            </w:pPr>
            <w:r>
              <w:rPr>
                <w:sz w:val="18"/>
                <w:szCs w:val="18"/>
              </w:rPr>
              <w:t>Автори</w:t>
            </w:r>
          </w:p>
        </w:tc>
        <w:tc>
          <w:tcPr>
            <w:tcW w:w="2076" w:type="dxa"/>
            <w:gridSpan w:val="6"/>
          </w:tcPr>
          <w:p w:rsidR="00DA3FC1" w:rsidRDefault="009A2AF2">
            <w:pPr>
              <w:spacing w:before="60" w:after="60"/>
              <w:ind w:left="28"/>
              <w:rPr>
                <w:sz w:val="18"/>
                <w:szCs w:val="18"/>
              </w:rPr>
            </w:pPr>
            <w:r>
              <w:rPr>
                <w:sz w:val="18"/>
                <w:szCs w:val="18"/>
              </w:rPr>
              <w:t>Наслов</w:t>
            </w:r>
          </w:p>
        </w:tc>
        <w:tc>
          <w:tcPr>
            <w:tcW w:w="4662"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1.</w:t>
            </w:r>
          </w:p>
        </w:tc>
        <w:tc>
          <w:tcPr>
            <w:tcW w:w="1362" w:type="dxa"/>
            <w:gridSpan w:val="4"/>
          </w:tcPr>
          <w:p w:rsidR="00DA3FC1" w:rsidRDefault="009A2AF2">
            <w:pPr>
              <w:spacing w:before="60" w:after="60"/>
              <w:ind w:left="28"/>
              <w:rPr>
                <w:sz w:val="18"/>
                <w:szCs w:val="18"/>
                <w:highlight w:val="white"/>
              </w:rPr>
            </w:pPr>
            <w:r>
              <w:rPr>
                <w:sz w:val="18"/>
                <w:szCs w:val="18"/>
              </w:rPr>
              <w:t>Simoska, Silvana:</w:t>
            </w:r>
          </w:p>
        </w:tc>
        <w:tc>
          <w:tcPr>
            <w:tcW w:w="2076" w:type="dxa"/>
            <w:gridSpan w:val="6"/>
          </w:tcPr>
          <w:p w:rsidR="00DA3FC1" w:rsidRDefault="009A2AF2">
            <w:pPr>
              <w:spacing w:before="60" w:after="60"/>
              <w:ind w:left="28"/>
              <w:rPr>
                <w:sz w:val="18"/>
                <w:szCs w:val="18"/>
              </w:rPr>
            </w:pPr>
            <w:r>
              <w:rPr>
                <w:sz w:val="18"/>
                <w:szCs w:val="18"/>
              </w:rPr>
              <w:t>„Politische Euphemismen im heutigen Deutsch“</w:t>
            </w:r>
          </w:p>
        </w:tc>
        <w:tc>
          <w:tcPr>
            <w:tcW w:w="4662" w:type="dxa"/>
            <w:gridSpan w:val="2"/>
          </w:tcPr>
          <w:p w:rsidR="00DA3FC1" w:rsidRDefault="009A2AF2">
            <w:pPr>
              <w:spacing w:before="60" w:after="60"/>
              <w:rPr>
                <w:sz w:val="18"/>
                <w:szCs w:val="18"/>
              </w:rPr>
            </w:pPr>
            <w:r>
              <w:rPr>
                <w:i/>
                <w:sz w:val="18"/>
                <w:szCs w:val="18"/>
              </w:rPr>
              <w:t xml:space="preserve">Folia Linguistica et Litteraria, Zeitschrift für Sprach- und Literaturwissenschaft, </w:t>
            </w:r>
            <w:r>
              <w:rPr>
                <w:sz w:val="18"/>
                <w:szCs w:val="18"/>
              </w:rPr>
              <w:t>18/2 (2017), Sonderausgabe</w:t>
            </w:r>
            <w:r>
              <w:rPr>
                <w:i/>
                <w:sz w:val="18"/>
                <w:szCs w:val="18"/>
              </w:rPr>
              <w:t xml:space="preserve"> Macht und Politik in der deutschen Sprache, Literatur und Kultur, </w:t>
            </w:r>
            <w:r>
              <w:rPr>
                <w:sz w:val="18"/>
                <w:szCs w:val="18"/>
              </w:rPr>
              <w:t xml:space="preserve">89-99 (Thomson Reuters Emerging Sources Citaion List) </w:t>
            </w:r>
            <w:hyperlink r:id="rId37">
              <w:r>
                <w:rPr>
                  <w:color w:val="0000FF"/>
                  <w:sz w:val="18"/>
                  <w:szCs w:val="18"/>
                  <w:u w:val="single"/>
                </w:rPr>
                <w:t>https://folia.ac.me/</w:t>
              </w:r>
            </w:hyperlink>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2.</w:t>
            </w:r>
          </w:p>
        </w:tc>
        <w:tc>
          <w:tcPr>
            <w:tcW w:w="1362" w:type="dxa"/>
            <w:gridSpan w:val="4"/>
          </w:tcPr>
          <w:p w:rsidR="00DA3FC1" w:rsidRDefault="009A2AF2">
            <w:pPr>
              <w:spacing w:before="60" w:after="60"/>
              <w:ind w:left="28"/>
              <w:rPr>
                <w:sz w:val="18"/>
                <w:szCs w:val="18"/>
                <w:highlight w:val="white"/>
              </w:rPr>
            </w:pPr>
            <w:r>
              <w:rPr>
                <w:sz w:val="18"/>
                <w:szCs w:val="18"/>
              </w:rPr>
              <w:t>Simoska, Silvana:</w:t>
            </w:r>
          </w:p>
        </w:tc>
        <w:tc>
          <w:tcPr>
            <w:tcW w:w="2076" w:type="dxa"/>
            <w:gridSpan w:val="6"/>
          </w:tcPr>
          <w:p w:rsidR="00DA3FC1" w:rsidRDefault="009A2AF2">
            <w:pPr>
              <w:spacing w:before="60" w:after="60"/>
              <w:ind w:left="28"/>
              <w:rPr>
                <w:sz w:val="18"/>
                <w:szCs w:val="18"/>
              </w:rPr>
            </w:pPr>
            <w:r>
              <w:rPr>
                <w:sz w:val="18"/>
                <w:szCs w:val="18"/>
              </w:rPr>
              <w:t>„Phraseologie und Motiviertheit. Prototypische und ikonische Aspekte deutscher und balkanländischer Phraseologismen/Phraseology and motivation: Prototypical and iconic aspects od German and Balkan phraseologisms“</w:t>
            </w:r>
          </w:p>
        </w:tc>
        <w:tc>
          <w:tcPr>
            <w:tcW w:w="4662" w:type="dxa"/>
            <w:gridSpan w:val="2"/>
          </w:tcPr>
          <w:p w:rsidR="00DA3FC1" w:rsidRDefault="009A2AF2">
            <w:pPr>
              <w:spacing w:before="60" w:after="60"/>
              <w:ind w:left="28"/>
              <w:rPr>
                <w:sz w:val="18"/>
                <w:szCs w:val="18"/>
              </w:rPr>
            </w:pPr>
            <w:r>
              <w:rPr>
                <w:i/>
                <w:sz w:val="18"/>
                <w:szCs w:val="18"/>
              </w:rPr>
              <w:t>GEM (Germanistica Euromeditterae/International Journal of Euromediterranean German Studies</w:t>
            </w:r>
            <w:r>
              <w:rPr>
                <w:sz w:val="18"/>
                <w:szCs w:val="18"/>
              </w:rPr>
              <w:t>), Vol 1, No 1 (2019)</w:t>
            </w:r>
            <w:r>
              <w:rPr>
                <w:color w:val="222222"/>
                <w:sz w:val="18"/>
                <w:szCs w:val="18"/>
              </w:rPr>
              <w:br/>
            </w:r>
            <w:hyperlink r:id="rId38">
              <w:r>
                <w:rPr>
                  <w:color w:val="1155CC"/>
                  <w:sz w:val="18"/>
                  <w:szCs w:val="18"/>
                  <w:highlight w:val="white"/>
                  <w:u w:val="single"/>
                </w:rPr>
                <w:t>https://morepress.unizd.hr/journals/gem/issue/view/258</w:t>
              </w:r>
            </w:hyperlink>
          </w:p>
          <w:p w:rsidR="00DA3FC1" w:rsidRDefault="009A2AF2">
            <w:pPr>
              <w:spacing w:before="60" w:after="60"/>
              <w:ind w:left="28"/>
              <w:rPr>
                <w:sz w:val="18"/>
                <w:szCs w:val="18"/>
                <w:highlight w:val="white"/>
              </w:rPr>
            </w:pPr>
            <w:r>
              <w:rPr>
                <w:sz w:val="18"/>
                <w:szCs w:val="18"/>
              </w:rPr>
              <w:t>/2019</w:t>
            </w:r>
          </w:p>
        </w:tc>
      </w:tr>
      <w:tr w:rsidR="00DA3FC1">
        <w:trPr>
          <w:cantSplit/>
          <w:jc w:val="center"/>
        </w:trPr>
        <w:tc>
          <w:tcPr>
            <w:tcW w:w="377" w:type="dxa"/>
            <w:vMerge/>
          </w:tcPr>
          <w:p w:rsidR="00DA3FC1" w:rsidRDefault="00DA3FC1">
            <w:pPr>
              <w:widowControl w:val="0"/>
              <w:spacing w:line="276" w:lineRule="auto"/>
              <w:rPr>
                <w:sz w:val="18"/>
                <w:szCs w:val="18"/>
                <w:highlight w:val="white"/>
              </w:rPr>
            </w:pPr>
          </w:p>
        </w:tc>
        <w:tc>
          <w:tcPr>
            <w:tcW w:w="463" w:type="dxa"/>
            <w:vMerge/>
          </w:tcPr>
          <w:p w:rsidR="00DA3FC1" w:rsidRDefault="00DA3FC1">
            <w:pPr>
              <w:widowControl w:val="0"/>
              <w:spacing w:line="276" w:lineRule="auto"/>
              <w:rPr>
                <w:sz w:val="18"/>
                <w:szCs w:val="18"/>
                <w:highlight w:val="white"/>
              </w:rPr>
            </w:pPr>
          </w:p>
        </w:tc>
        <w:tc>
          <w:tcPr>
            <w:tcW w:w="800" w:type="dxa"/>
            <w:gridSpan w:val="2"/>
          </w:tcPr>
          <w:p w:rsidR="00DA3FC1" w:rsidRDefault="009A2AF2">
            <w:pPr>
              <w:spacing w:before="60" w:after="60"/>
              <w:ind w:left="28"/>
              <w:rPr>
                <w:sz w:val="18"/>
                <w:szCs w:val="18"/>
              </w:rPr>
            </w:pPr>
            <w:r>
              <w:rPr>
                <w:sz w:val="18"/>
                <w:szCs w:val="18"/>
              </w:rPr>
              <w:t>3.</w:t>
            </w:r>
          </w:p>
        </w:tc>
        <w:tc>
          <w:tcPr>
            <w:tcW w:w="1362" w:type="dxa"/>
            <w:gridSpan w:val="4"/>
          </w:tcPr>
          <w:p w:rsidR="00DA3FC1" w:rsidRDefault="009A2AF2">
            <w:pPr>
              <w:spacing w:before="60" w:after="60"/>
              <w:ind w:left="28"/>
              <w:rPr>
                <w:sz w:val="18"/>
                <w:szCs w:val="18"/>
                <w:highlight w:val="white"/>
              </w:rPr>
            </w:pPr>
            <w:r>
              <w:rPr>
                <w:sz w:val="18"/>
                <w:szCs w:val="18"/>
              </w:rPr>
              <w:t>Simoska, Silvana:</w:t>
            </w:r>
          </w:p>
        </w:tc>
        <w:tc>
          <w:tcPr>
            <w:tcW w:w="2076" w:type="dxa"/>
            <w:gridSpan w:val="6"/>
          </w:tcPr>
          <w:p w:rsidR="00DA3FC1" w:rsidRDefault="009A2AF2">
            <w:pPr>
              <w:spacing w:before="60" w:after="60"/>
              <w:ind w:left="28"/>
              <w:rPr>
                <w:sz w:val="18"/>
                <w:szCs w:val="18"/>
              </w:rPr>
            </w:pPr>
            <w:r>
              <w:rPr>
                <w:sz w:val="18"/>
                <w:szCs w:val="18"/>
              </w:rPr>
              <w:t>„Die Schattenseiten der Diplomatie in Wesire und Konsuln von Andrić“,</w:t>
            </w:r>
          </w:p>
        </w:tc>
        <w:tc>
          <w:tcPr>
            <w:tcW w:w="4662" w:type="dxa"/>
            <w:gridSpan w:val="2"/>
          </w:tcPr>
          <w:p w:rsidR="00DA3FC1" w:rsidRDefault="009A2AF2">
            <w:pPr>
              <w:spacing w:before="60" w:after="60"/>
              <w:ind w:left="28"/>
              <w:rPr>
                <w:sz w:val="18"/>
                <w:szCs w:val="18"/>
              </w:rPr>
            </w:pPr>
            <w:r>
              <w:rPr>
                <w:sz w:val="18"/>
                <w:szCs w:val="18"/>
              </w:rPr>
              <w:t xml:space="preserve">in: Tošović, Branko (Hg./ur), </w:t>
            </w:r>
            <w:r>
              <w:rPr>
                <w:i/>
                <w:sz w:val="18"/>
                <w:szCs w:val="18"/>
              </w:rPr>
              <w:t>Kriopoetika Ivo Andrica i ruskih nobelovaca.</w:t>
            </w:r>
            <w:r>
              <w:rPr>
                <w:sz w:val="18"/>
                <w:szCs w:val="18"/>
              </w:rPr>
              <w:t xml:space="preserve"> </w:t>
            </w:r>
            <w:r>
              <w:rPr>
                <w:i/>
                <w:sz w:val="18"/>
                <w:szCs w:val="18"/>
              </w:rPr>
              <w:t xml:space="preserve">Kälte und Winter bei Ivo Andrić und russischen Nobelpreisträgern, </w:t>
            </w:r>
            <w:r>
              <w:rPr>
                <w:sz w:val="18"/>
                <w:szCs w:val="18"/>
              </w:rPr>
              <w:t xml:space="preserve">Bd. 13, 517-528. Grac – Beograd – Banjaluka: Institut für Slawistik der Karl-Franzens-Universität Graz – Narodna i univerzitetska biblioeteka Republike Srpske – Svet knjige  – nmlibris, 2020, </w:t>
            </w:r>
            <w:r>
              <w:rPr>
                <w:sz w:val="18"/>
                <w:szCs w:val="18"/>
                <w:highlight w:val="white"/>
              </w:rPr>
              <w:t>[Andrić-Initiative: Ivo Andrić im europäischen Kontext – Ivo Andrić u evropskom kontekstu, knj. 13]</w:t>
            </w:r>
            <w:r>
              <w:rPr>
                <w:sz w:val="18"/>
                <w:szCs w:val="18"/>
              </w:rPr>
              <w:t xml:space="preserve"> </w:t>
            </w:r>
          </w:p>
          <w:p w:rsidR="00DA3FC1" w:rsidRDefault="009E7E33">
            <w:pPr>
              <w:spacing w:before="60" w:after="60"/>
              <w:ind w:left="28"/>
              <w:rPr>
                <w:sz w:val="18"/>
                <w:szCs w:val="18"/>
                <w:highlight w:val="white"/>
              </w:rPr>
            </w:pPr>
            <w:hyperlink r:id="rId39">
              <w:r w:rsidR="009A2AF2">
                <w:rPr>
                  <w:color w:val="0000FF"/>
                  <w:sz w:val="18"/>
                  <w:szCs w:val="18"/>
                  <w:highlight w:val="white"/>
                  <w:u w:val="single"/>
                </w:rPr>
                <w:t>http://www-gewi.uni-graz.at/gralis/projektarium/Andric/publikationen/publikationen_13_2020.html</w:t>
              </w:r>
            </w:hyperlink>
          </w:p>
        </w:tc>
      </w:tr>
      <w:tr w:rsidR="00DA3FC1">
        <w:trPr>
          <w:cantSplit/>
          <w:jc w:val="center"/>
        </w:trPr>
        <w:tc>
          <w:tcPr>
            <w:tcW w:w="377" w:type="dxa"/>
            <w:vMerge/>
          </w:tcPr>
          <w:p w:rsidR="00DA3FC1" w:rsidRDefault="00DA3FC1">
            <w:pPr>
              <w:widowControl w:val="0"/>
              <w:spacing w:line="276" w:lineRule="auto"/>
              <w:rPr>
                <w:sz w:val="18"/>
                <w:szCs w:val="18"/>
                <w:highlight w:val="white"/>
              </w:rPr>
            </w:pPr>
          </w:p>
        </w:tc>
        <w:tc>
          <w:tcPr>
            <w:tcW w:w="463" w:type="dxa"/>
            <w:vMerge/>
          </w:tcPr>
          <w:p w:rsidR="00DA3FC1" w:rsidRDefault="00DA3FC1">
            <w:pPr>
              <w:widowControl w:val="0"/>
              <w:spacing w:line="276" w:lineRule="auto"/>
              <w:rPr>
                <w:sz w:val="18"/>
                <w:szCs w:val="18"/>
                <w:highlight w:val="white"/>
              </w:rPr>
            </w:pPr>
          </w:p>
        </w:tc>
        <w:tc>
          <w:tcPr>
            <w:tcW w:w="800" w:type="dxa"/>
            <w:gridSpan w:val="2"/>
          </w:tcPr>
          <w:p w:rsidR="00DA3FC1" w:rsidRDefault="009A2AF2">
            <w:pPr>
              <w:spacing w:before="60" w:after="60"/>
              <w:ind w:left="28"/>
              <w:rPr>
                <w:sz w:val="18"/>
                <w:szCs w:val="18"/>
              </w:rPr>
            </w:pPr>
            <w:r>
              <w:rPr>
                <w:sz w:val="18"/>
                <w:szCs w:val="18"/>
              </w:rPr>
              <w:t>4.</w:t>
            </w:r>
          </w:p>
        </w:tc>
        <w:tc>
          <w:tcPr>
            <w:tcW w:w="1362" w:type="dxa"/>
            <w:gridSpan w:val="4"/>
          </w:tcPr>
          <w:p w:rsidR="00DA3FC1" w:rsidRDefault="009A2AF2">
            <w:pPr>
              <w:spacing w:before="60" w:after="60"/>
              <w:ind w:left="28"/>
              <w:rPr>
                <w:sz w:val="18"/>
                <w:szCs w:val="18"/>
                <w:highlight w:val="white"/>
              </w:rPr>
            </w:pPr>
            <w:r>
              <w:rPr>
                <w:sz w:val="18"/>
                <w:szCs w:val="18"/>
              </w:rPr>
              <w:t>Simoska, Silvana:</w:t>
            </w:r>
          </w:p>
        </w:tc>
        <w:tc>
          <w:tcPr>
            <w:tcW w:w="2076" w:type="dxa"/>
            <w:gridSpan w:val="6"/>
          </w:tcPr>
          <w:p w:rsidR="00DA3FC1" w:rsidRDefault="009A2AF2">
            <w:pPr>
              <w:spacing w:before="60" w:after="60"/>
              <w:ind w:left="28"/>
              <w:rPr>
                <w:sz w:val="18"/>
                <w:szCs w:val="18"/>
              </w:rPr>
            </w:pPr>
            <w:r>
              <w:rPr>
                <w:sz w:val="18"/>
                <w:szCs w:val="18"/>
              </w:rPr>
              <w:t>“Martin Luther’s German Translation of the Bible – a popular or populist approach?”,</w:t>
            </w:r>
          </w:p>
        </w:tc>
        <w:tc>
          <w:tcPr>
            <w:tcW w:w="4662" w:type="dxa"/>
            <w:gridSpan w:val="2"/>
          </w:tcPr>
          <w:p w:rsidR="00DA3FC1" w:rsidRDefault="009A2AF2">
            <w:pPr>
              <w:spacing w:before="60" w:after="60"/>
              <w:ind w:left="28"/>
              <w:rPr>
                <w:sz w:val="18"/>
                <w:szCs w:val="18"/>
                <w:highlight w:val="white"/>
              </w:rPr>
            </w:pPr>
            <w:r>
              <w:rPr>
                <w:sz w:val="18"/>
                <w:szCs w:val="18"/>
              </w:rPr>
              <w:t>in: Religious Dialogue and Cooperation/Религиски дијалог и соработка, No 2/2021 Volume II, 157- 164.</w:t>
            </w:r>
          </w:p>
        </w:tc>
      </w:tr>
      <w:tr w:rsidR="00DA3FC1">
        <w:trPr>
          <w:cantSplit/>
          <w:jc w:val="center"/>
        </w:trPr>
        <w:tc>
          <w:tcPr>
            <w:tcW w:w="377" w:type="dxa"/>
            <w:vMerge/>
          </w:tcPr>
          <w:p w:rsidR="00DA3FC1" w:rsidRDefault="00DA3FC1">
            <w:pPr>
              <w:widowControl w:val="0"/>
              <w:spacing w:line="276" w:lineRule="auto"/>
              <w:rPr>
                <w:sz w:val="18"/>
                <w:szCs w:val="18"/>
                <w:highlight w:val="white"/>
              </w:rPr>
            </w:pPr>
          </w:p>
        </w:tc>
        <w:tc>
          <w:tcPr>
            <w:tcW w:w="463" w:type="dxa"/>
            <w:vMerge/>
          </w:tcPr>
          <w:p w:rsidR="00DA3FC1" w:rsidRDefault="00DA3FC1">
            <w:pPr>
              <w:widowControl w:val="0"/>
              <w:spacing w:line="276" w:lineRule="auto"/>
              <w:rPr>
                <w:sz w:val="18"/>
                <w:szCs w:val="18"/>
                <w:highlight w:val="white"/>
              </w:rPr>
            </w:pPr>
          </w:p>
        </w:tc>
        <w:tc>
          <w:tcPr>
            <w:tcW w:w="800" w:type="dxa"/>
            <w:gridSpan w:val="2"/>
          </w:tcPr>
          <w:p w:rsidR="00DA3FC1" w:rsidRDefault="009A2AF2">
            <w:pPr>
              <w:spacing w:before="60" w:after="60"/>
              <w:ind w:left="28"/>
              <w:rPr>
                <w:sz w:val="18"/>
                <w:szCs w:val="18"/>
              </w:rPr>
            </w:pPr>
            <w:r>
              <w:rPr>
                <w:sz w:val="18"/>
                <w:szCs w:val="18"/>
              </w:rPr>
              <w:t>5.</w:t>
            </w:r>
          </w:p>
        </w:tc>
        <w:tc>
          <w:tcPr>
            <w:tcW w:w="1362" w:type="dxa"/>
            <w:gridSpan w:val="4"/>
          </w:tcPr>
          <w:p w:rsidR="00DA3FC1" w:rsidRDefault="009A2AF2">
            <w:pPr>
              <w:spacing w:before="60" w:after="60"/>
              <w:ind w:left="28"/>
              <w:rPr>
                <w:sz w:val="18"/>
                <w:szCs w:val="18"/>
                <w:highlight w:val="white"/>
              </w:rPr>
            </w:pPr>
            <w:r>
              <w:rPr>
                <w:sz w:val="18"/>
                <w:szCs w:val="18"/>
              </w:rPr>
              <w:t>Симоска, Силвана:</w:t>
            </w:r>
          </w:p>
        </w:tc>
        <w:tc>
          <w:tcPr>
            <w:tcW w:w="2076" w:type="dxa"/>
            <w:gridSpan w:val="6"/>
          </w:tcPr>
          <w:p w:rsidR="00DA3FC1" w:rsidRDefault="009A2AF2">
            <w:pPr>
              <w:spacing w:before="60" w:after="60"/>
              <w:ind w:left="28"/>
              <w:rPr>
                <w:sz w:val="18"/>
                <w:szCs w:val="18"/>
              </w:rPr>
            </w:pPr>
            <w:r>
              <w:rPr>
                <w:sz w:val="18"/>
                <w:szCs w:val="18"/>
              </w:rPr>
              <w:t>„Турско-англискиот суперстрат во современиот македонски јазик“,</w:t>
            </w:r>
          </w:p>
        </w:tc>
        <w:tc>
          <w:tcPr>
            <w:tcW w:w="4662" w:type="dxa"/>
            <w:gridSpan w:val="2"/>
          </w:tcPr>
          <w:p w:rsidR="00DA3FC1" w:rsidRDefault="009A2AF2">
            <w:pPr>
              <w:spacing w:before="60" w:after="60"/>
              <w:ind w:left="28"/>
              <w:rPr>
                <w:sz w:val="18"/>
                <w:szCs w:val="18"/>
                <w:highlight w:val="white"/>
              </w:rPr>
            </w:pPr>
            <w:r>
              <w:rPr>
                <w:color w:val="222222"/>
                <w:sz w:val="18"/>
                <w:szCs w:val="18"/>
                <w:highlight w:val="white"/>
              </w:rPr>
              <w:t xml:space="preserve">во: </w:t>
            </w:r>
            <w:r>
              <w:rPr>
                <w:i/>
                <w:color w:val="222222"/>
                <w:sz w:val="18"/>
                <w:szCs w:val="18"/>
                <w:highlight w:val="white"/>
              </w:rPr>
              <w:t>Прилози на ОЛЛН XLIV</w:t>
            </w:r>
            <w:r>
              <w:rPr>
                <w:color w:val="222222"/>
                <w:sz w:val="18"/>
                <w:szCs w:val="18"/>
                <w:highlight w:val="white"/>
              </w:rPr>
              <w:t xml:space="preserve"> 1, 2019, стр. 49-59. Скопје: МАНУ.</w:t>
            </w:r>
          </w:p>
        </w:tc>
      </w:tr>
      <w:tr w:rsidR="00DA3FC1">
        <w:trPr>
          <w:cantSplit/>
          <w:jc w:val="center"/>
        </w:trPr>
        <w:tc>
          <w:tcPr>
            <w:tcW w:w="377" w:type="dxa"/>
            <w:vMerge/>
          </w:tcPr>
          <w:p w:rsidR="00DA3FC1" w:rsidRDefault="00DA3FC1">
            <w:pPr>
              <w:widowControl w:val="0"/>
              <w:spacing w:line="276" w:lineRule="auto"/>
              <w:rPr>
                <w:sz w:val="18"/>
                <w:szCs w:val="18"/>
                <w:highlight w:val="white"/>
              </w:rPr>
            </w:pPr>
          </w:p>
        </w:tc>
        <w:tc>
          <w:tcPr>
            <w:tcW w:w="463" w:type="dxa"/>
            <w:vMerge w:val="restart"/>
          </w:tcPr>
          <w:p w:rsidR="00DA3FC1" w:rsidRDefault="009A2AF2">
            <w:pPr>
              <w:spacing w:before="60" w:after="60"/>
              <w:ind w:left="28"/>
              <w:rPr>
                <w:sz w:val="18"/>
                <w:szCs w:val="18"/>
              </w:rPr>
            </w:pPr>
            <w:r>
              <w:rPr>
                <w:sz w:val="18"/>
                <w:szCs w:val="18"/>
              </w:rPr>
              <w:t>10.2.</w:t>
            </w:r>
          </w:p>
        </w:tc>
        <w:tc>
          <w:tcPr>
            <w:tcW w:w="8900" w:type="dxa"/>
            <w:gridSpan w:val="14"/>
          </w:tcPr>
          <w:p w:rsidR="00DA3FC1" w:rsidRDefault="009A2AF2">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Реденброј</w:t>
            </w:r>
          </w:p>
        </w:tc>
        <w:tc>
          <w:tcPr>
            <w:tcW w:w="1362" w:type="dxa"/>
            <w:gridSpan w:val="4"/>
          </w:tcPr>
          <w:p w:rsidR="00DA3FC1" w:rsidRDefault="009A2AF2">
            <w:pPr>
              <w:spacing w:before="60" w:after="60"/>
              <w:ind w:left="28"/>
              <w:rPr>
                <w:sz w:val="18"/>
                <w:szCs w:val="18"/>
              </w:rPr>
            </w:pPr>
            <w:r>
              <w:rPr>
                <w:sz w:val="18"/>
                <w:szCs w:val="18"/>
              </w:rPr>
              <w:t>Автори</w:t>
            </w:r>
          </w:p>
        </w:tc>
        <w:tc>
          <w:tcPr>
            <w:tcW w:w="2076" w:type="dxa"/>
            <w:gridSpan w:val="6"/>
          </w:tcPr>
          <w:p w:rsidR="00DA3FC1" w:rsidRDefault="009A2AF2">
            <w:pPr>
              <w:spacing w:before="60" w:after="60"/>
              <w:ind w:left="28"/>
              <w:rPr>
                <w:sz w:val="18"/>
                <w:szCs w:val="18"/>
              </w:rPr>
            </w:pPr>
            <w:r>
              <w:rPr>
                <w:sz w:val="18"/>
                <w:szCs w:val="18"/>
              </w:rPr>
              <w:t>Наслов</w:t>
            </w:r>
          </w:p>
        </w:tc>
        <w:tc>
          <w:tcPr>
            <w:tcW w:w="4662"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1.</w:t>
            </w:r>
          </w:p>
        </w:tc>
        <w:tc>
          <w:tcPr>
            <w:tcW w:w="1362" w:type="dxa"/>
            <w:gridSpan w:val="4"/>
          </w:tcPr>
          <w:p w:rsidR="00DA3FC1" w:rsidRDefault="009A2AF2">
            <w:pPr>
              <w:spacing w:before="60" w:after="60"/>
              <w:ind w:left="28"/>
              <w:rPr>
                <w:sz w:val="18"/>
                <w:szCs w:val="18"/>
                <w:highlight w:val="white"/>
              </w:rPr>
            </w:pPr>
            <w:r>
              <w:rPr>
                <w:sz w:val="18"/>
                <w:szCs w:val="18"/>
                <w:highlight w:val="white"/>
              </w:rPr>
              <w:t>Раководител на проектот: акад. Марјан Марковиќ</w:t>
            </w:r>
          </w:p>
        </w:tc>
        <w:tc>
          <w:tcPr>
            <w:tcW w:w="2076" w:type="dxa"/>
            <w:gridSpan w:val="6"/>
          </w:tcPr>
          <w:p w:rsidR="00DA3FC1" w:rsidRDefault="009A2AF2">
            <w:pPr>
              <w:spacing w:before="60" w:after="60"/>
              <w:ind w:left="28"/>
              <w:rPr>
                <w:sz w:val="18"/>
                <w:szCs w:val="18"/>
              </w:rPr>
            </w:pPr>
            <w:r>
              <w:rPr>
                <w:sz w:val="18"/>
                <w:szCs w:val="18"/>
              </w:rPr>
              <w:t>„Местото на македонскиот јазик во словенскиот и во балканскиот јазичен свет“</w:t>
            </w:r>
          </w:p>
        </w:tc>
        <w:tc>
          <w:tcPr>
            <w:tcW w:w="4662" w:type="dxa"/>
            <w:gridSpan w:val="2"/>
          </w:tcPr>
          <w:p w:rsidR="00DA3FC1" w:rsidRDefault="009A2AF2">
            <w:pPr>
              <w:spacing w:before="60" w:after="60"/>
              <w:ind w:left="28"/>
              <w:rPr>
                <w:sz w:val="18"/>
                <w:szCs w:val="18"/>
              </w:rPr>
            </w:pPr>
            <w:r>
              <w:rPr>
                <w:sz w:val="18"/>
                <w:szCs w:val="18"/>
              </w:rPr>
              <w:t>МАНУ, Истражувачки центар за ареална лингвистика (ИЦАЛ)</w:t>
            </w:r>
          </w:p>
          <w:p w:rsidR="00DA3FC1" w:rsidRDefault="009A2AF2">
            <w:pPr>
              <w:spacing w:before="60" w:after="60"/>
              <w:ind w:left="28"/>
              <w:rPr>
                <w:sz w:val="18"/>
                <w:szCs w:val="18"/>
              </w:rPr>
            </w:pPr>
            <w:r>
              <w:rPr>
                <w:sz w:val="18"/>
                <w:szCs w:val="18"/>
              </w:rPr>
              <w:t>MASA, Research Center for Areal Linguistics (ICAL) / 2000-денес</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2.</w:t>
            </w:r>
          </w:p>
        </w:tc>
        <w:tc>
          <w:tcPr>
            <w:tcW w:w="1362" w:type="dxa"/>
            <w:gridSpan w:val="4"/>
          </w:tcPr>
          <w:p w:rsidR="00DA3FC1" w:rsidRDefault="009A2AF2">
            <w:pPr>
              <w:spacing w:before="60" w:after="60"/>
              <w:rPr>
                <w:sz w:val="18"/>
                <w:szCs w:val="18"/>
              </w:rPr>
            </w:pPr>
            <w:r>
              <w:rPr>
                <w:sz w:val="18"/>
                <w:szCs w:val="18"/>
              </w:rPr>
              <w:t xml:space="preserve">Силвана Симоска, Национал координатор на CEEPUS </w:t>
            </w:r>
          </w:p>
          <w:p w:rsidR="00DA3FC1" w:rsidRDefault="009A2AF2">
            <w:pPr>
              <w:spacing w:before="60" w:after="60"/>
              <w:rPr>
                <w:sz w:val="18"/>
                <w:szCs w:val="18"/>
              </w:rPr>
            </w:pPr>
            <w:r>
              <w:rPr>
                <w:sz w:val="18"/>
                <w:szCs w:val="18"/>
              </w:rPr>
              <w:t>CIII-AT-0119-15-2122</w:t>
            </w:r>
          </w:p>
          <w:p w:rsidR="00DA3FC1" w:rsidRDefault="00DA3FC1">
            <w:pPr>
              <w:spacing w:before="60" w:after="60"/>
              <w:ind w:left="28"/>
              <w:rPr>
                <w:sz w:val="18"/>
                <w:szCs w:val="18"/>
              </w:rPr>
            </w:pPr>
          </w:p>
        </w:tc>
        <w:tc>
          <w:tcPr>
            <w:tcW w:w="2076" w:type="dxa"/>
            <w:gridSpan w:val="6"/>
          </w:tcPr>
          <w:p w:rsidR="00DA3FC1" w:rsidRDefault="009A2AF2">
            <w:pPr>
              <w:spacing w:before="60" w:after="60"/>
              <w:ind w:left="28"/>
              <w:rPr>
                <w:sz w:val="18"/>
                <w:szCs w:val="18"/>
              </w:rPr>
            </w:pPr>
            <w:r>
              <w:rPr>
                <w:sz w:val="18"/>
                <w:szCs w:val="18"/>
              </w:rPr>
              <w:t>„e-Bologna for Translation Studies Programmes in Eastern and Central European Countries”,</w:t>
            </w:r>
          </w:p>
        </w:tc>
        <w:tc>
          <w:tcPr>
            <w:tcW w:w="4662" w:type="dxa"/>
            <w:gridSpan w:val="2"/>
          </w:tcPr>
          <w:p w:rsidR="00DA3FC1" w:rsidRDefault="009A2AF2">
            <w:pPr>
              <w:spacing w:before="60" w:after="60"/>
              <w:rPr>
                <w:sz w:val="18"/>
                <w:szCs w:val="18"/>
              </w:rPr>
            </w:pPr>
            <w:r>
              <w:rPr>
                <w:sz w:val="18"/>
                <w:szCs w:val="18"/>
              </w:rPr>
              <w:t xml:space="preserve">Univerity of Vienna, Centre for Translation Studies, </w:t>
            </w:r>
          </w:p>
          <w:p w:rsidR="00DA3FC1" w:rsidRDefault="009A2AF2">
            <w:pPr>
              <w:spacing w:before="60" w:after="60"/>
              <w:rPr>
                <w:sz w:val="18"/>
                <w:szCs w:val="18"/>
              </w:rPr>
            </w:pPr>
            <w:r>
              <w:rPr>
                <w:sz w:val="18"/>
                <w:szCs w:val="18"/>
              </w:rPr>
              <w:t>2007/2008-денес</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3.</w:t>
            </w:r>
          </w:p>
        </w:tc>
        <w:tc>
          <w:tcPr>
            <w:tcW w:w="1362" w:type="dxa"/>
            <w:gridSpan w:val="4"/>
          </w:tcPr>
          <w:p w:rsidR="00DA3FC1" w:rsidRDefault="009A2AF2">
            <w:pPr>
              <w:spacing w:before="60" w:after="60"/>
              <w:rPr>
                <w:sz w:val="18"/>
                <w:szCs w:val="18"/>
              </w:rPr>
            </w:pPr>
            <w:r>
              <w:rPr>
                <w:sz w:val="18"/>
                <w:szCs w:val="18"/>
              </w:rPr>
              <w:t xml:space="preserve">Учесници: Симоска, Силвана и др. професори од ФЛФ </w:t>
            </w:r>
            <w:r>
              <w:rPr>
                <w:rFonts w:ascii="Symbol" w:eastAsia="Symbol" w:hAnsi="Symbol" w:cs="Symbol"/>
                <w:sz w:val="18"/>
                <w:szCs w:val="18"/>
              </w:rPr>
              <w:t>−</w:t>
            </w:r>
            <w:r>
              <w:rPr>
                <w:sz w:val="18"/>
                <w:szCs w:val="18"/>
              </w:rPr>
              <w:t xml:space="preserve"> Скопје</w:t>
            </w:r>
          </w:p>
        </w:tc>
        <w:tc>
          <w:tcPr>
            <w:tcW w:w="2076" w:type="dxa"/>
            <w:gridSpan w:val="6"/>
          </w:tcPr>
          <w:p w:rsidR="00DA3FC1" w:rsidRDefault="009A2AF2">
            <w:pPr>
              <w:spacing w:before="60" w:after="60"/>
              <w:ind w:right="-51"/>
              <w:rPr>
                <w:sz w:val="18"/>
                <w:szCs w:val="18"/>
              </w:rPr>
            </w:pPr>
            <w:r>
              <w:rPr>
                <w:sz w:val="18"/>
                <w:szCs w:val="18"/>
              </w:rPr>
              <w:t xml:space="preserve">„Основни стратегии за толкување во јавните институции“ </w:t>
            </w:r>
          </w:p>
        </w:tc>
        <w:tc>
          <w:tcPr>
            <w:tcW w:w="4662" w:type="dxa"/>
            <w:gridSpan w:val="2"/>
          </w:tcPr>
          <w:p w:rsidR="00DA3FC1" w:rsidRDefault="009A2AF2">
            <w:pPr>
              <w:spacing w:before="60" w:after="60"/>
              <w:rPr>
                <w:sz w:val="18"/>
                <w:szCs w:val="18"/>
              </w:rPr>
            </w:pPr>
            <w:r>
              <w:rPr>
                <w:sz w:val="18"/>
                <w:szCs w:val="18"/>
              </w:rPr>
              <w:t>Министерство за труд и социјална политика во соработка со Катедрата за ПиТ при Филолошкиот факултет „Блаже Коенски“ (11.11.2019-16.11.2019)</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4.</w:t>
            </w:r>
          </w:p>
        </w:tc>
        <w:tc>
          <w:tcPr>
            <w:tcW w:w="1362" w:type="dxa"/>
            <w:gridSpan w:val="4"/>
          </w:tcPr>
          <w:p w:rsidR="00DA3FC1" w:rsidRDefault="009A2AF2">
            <w:pPr>
              <w:spacing w:before="60" w:after="60"/>
              <w:ind w:left="28"/>
              <w:rPr>
                <w:sz w:val="18"/>
                <w:szCs w:val="18"/>
              </w:rPr>
            </w:pPr>
            <w:r>
              <w:rPr>
                <w:sz w:val="18"/>
                <w:szCs w:val="18"/>
              </w:rPr>
              <w:t xml:space="preserve">Раководител на макропроектот: </w:t>
            </w:r>
          </w:p>
          <w:p w:rsidR="00DA3FC1" w:rsidRDefault="009A2AF2">
            <w:pPr>
              <w:spacing w:before="60" w:after="60"/>
              <w:ind w:left="28"/>
              <w:rPr>
                <w:sz w:val="18"/>
                <w:szCs w:val="18"/>
              </w:rPr>
            </w:pPr>
            <w:r>
              <w:rPr>
                <w:sz w:val="18"/>
                <w:szCs w:val="18"/>
              </w:rPr>
              <w:t>акад. Витомир Митевски</w:t>
            </w:r>
          </w:p>
        </w:tc>
        <w:tc>
          <w:tcPr>
            <w:tcW w:w="2076" w:type="dxa"/>
            <w:gridSpan w:val="6"/>
          </w:tcPr>
          <w:p w:rsidR="00DA3FC1" w:rsidRDefault="009A2AF2">
            <w:pPr>
              <w:spacing w:before="60" w:after="60"/>
              <w:ind w:left="28"/>
              <w:rPr>
                <w:sz w:val="18"/>
                <w:szCs w:val="18"/>
              </w:rPr>
            </w:pPr>
            <w:r>
              <w:rPr>
                <w:sz w:val="18"/>
                <w:szCs w:val="18"/>
              </w:rPr>
              <w:t>Македонска научна и стручна терминологија</w:t>
            </w:r>
          </w:p>
        </w:tc>
        <w:tc>
          <w:tcPr>
            <w:tcW w:w="4662" w:type="dxa"/>
            <w:gridSpan w:val="2"/>
          </w:tcPr>
          <w:p w:rsidR="00DA3FC1" w:rsidRDefault="009A2AF2">
            <w:pPr>
              <w:spacing w:before="60" w:after="60"/>
              <w:ind w:left="28"/>
              <w:rPr>
                <w:sz w:val="18"/>
                <w:szCs w:val="18"/>
              </w:rPr>
            </w:pPr>
            <w:r>
              <w:rPr>
                <w:sz w:val="18"/>
                <w:szCs w:val="18"/>
              </w:rPr>
              <w:t>МАНУ, Лексикографски центар „Георги Старделов“</w:t>
            </w:r>
          </w:p>
          <w:p w:rsidR="00DA3FC1" w:rsidRDefault="009A2AF2">
            <w:pPr>
              <w:spacing w:before="60" w:after="60"/>
              <w:ind w:left="28"/>
              <w:rPr>
                <w:sz w:val="18"/>
                <w:szCs w:val="18"/>
              </w:rPr>
            </w:pPr>
            <w:r>
              <w:rPr>
                <w:sz w:val="18"/>
                <w:szCs w:val="18"/>
              </w:rPr>
              <w:t>MASA, Lexicographic Center „George Stardelov“ / 2016-денес</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5.</w:t>
            </w:r>
          </w:p>
        </w:tc>
        <w:tc>
          <w:tcPr>
            <w:tcW w:w="1362" w:type="dxa"/>
            <w:gridSpan w:val="4"/>
          </w:tcPr>
          <w:p w:rsidR="00DA3FC1" w:rsidRDefault="009A2AF2">
            <w:pPr>
              <w:widowControl w:val="0"/>
              <w:spacing w:before="60" w:after="60"/>
              <w:rPr>
                <w:sz w:val="18"/>
                <w:szCs w:val="18"/>
              </w:rPr>
            </w:pPr>
            <w:r>
              <w:rPr>
                <w:sz w:val="18"/>
                <w:szCs w:val="18"/>
              </w:rPr>
              <w:t>Sonja Pöllabauer, University of Vienna, (main coordinator)</w:t>
            </w:r>
          </w:p>
          <w:p w:rsidR="00DA3FC1" w:rsidRDefault="009A2AF2">
            <w:pPr>
              <w:widowControl w:val="0"/>
              <w:spacing w:before="60" w:after="60"/>
              <w:rPr>
                <w:sz w:val="18"/>
                <w:szCs w:val="18"/>
              </w:rPr>
            </w:pPr>
            <w:r>
              <w:rPr>
                <w:sz w:val="18"/>
                <w:szCs w:val="18"/>
              </w:rPr>
              <w:t>Силвана Симоска, раководител на меѓународниот ЕРАЗМУС</w:t>
            </w:r>
            <w:r>
              <w:rPr>
                <w:sz w:val="18"/>
                <w:szCs w:val="18"/>
                <w:vertAlign w:val="superscript"/>
              </w:rPr>
              <w:t>+</w:t>
            </w:r>
            <w:r>
              <w:rPr>
                <w:sz w:val="18"/>
                <w:szCs w:val="18"/>
              </w:rPr>
              <w:t xml:space="preserve">-проект „РеТранс“ за Филолошкиот факултет „Блаже Конески“ </w:t>
            </w:r>
            <w:r>
              <w:rPr>
                <w:rFonts w:ascii="Symbol" w:eastAsia="Symbol" w:hAnsi="Symbol" w:cs="Symbol"/>
                <w:sz w:val="18"/>
                <w:szCs w:val="18"/>
              </w:rPr>
              <w:t>−</w:t>
            </w:r>
            <w:r>
              <w:rPr>
                <w:sz w:val="18"/>
                <w:szCs w:val="18"/>
              </w:rPr>
              <w:t xml:space="preserve"> Скопје, УКИМ</w:t>
            </w:r>
          </w:p>
        </w:tc>
        <w:tc>
          <w:tcPr>
            <w:tcW w:w="2076" w:type="dxa"/>
            <w:gridSpan w:val="6"/>
          </w:tcPr>
          <w:p w:rsidR="00DA3FC1" w:rsidRDefault="009A2AF2">
            <w:pPr>
              <w:widowControl w:val="0"/>
              <w:spacing w:before="60" w:after="60"/>
              <w:rPr>
                <w:sz w:val="18"/>
                <w:szCs w:val="18"/>
              </w:rPr>
            </w:pPr>
            <w:r>
              <w:rPr>
                <w:sz w:val="18"/>
                <w:szCs w:val="18"/>
              </w:rPr>
              <w:t>„Working with Interpreters in Refugee Transit Zones: Capacity building and awareness-raising for higher education contexts (ReTrans)“</w:t>
            </w:r>
          </w:p>
          <w:p w:rsidR="00DA3FC1" w:rsidRDefault="009A2AF2">
            <w:pPr>
              <w:widowControl w:val="0"/>
              <w:spacing w:before="60" w:after="60"/>
              <w:rPr>
                <w:sz w:val="18"/>
                <w:szCs w:val="18"/>
              </w:rPr>
            </w:pPr>
            <w:r>
              <w:rPr>
                <w:sz w:val="18"/>
                <w:szCs w:val="18"/>
              </w:rPr>
              <w:t>„Интеракција со толкувачи во транзитни зони за бегалци: градење на капацитети и подигнување на свеста во контекст на високото образование (РеТранс)“</w:t>
            </w:r>
          </w:p>
        </w:tc>
        <w:tc>
          <w:tcPr>
            <w:tcW w:w="4662" w:type="dxa"/>
            <w:gridSpan w:val="2"/>
          </w:tcPr>
          <w:p w:rsidR="00DA3FC1" w:rsidRDefault="009A2AF2">
            <w:pPr>
              <w:widowControl w:val="0"/>
              <w:spacing w:before="60" w:after="60"/>
              <w:rPr>
                <w:sz w:val="18"/>
                <w:szCs w:val="18"/>
              </w:rPr>
            </w:pPr>
            <w:r>
              <w:rPr>
                <w:sz w:val="18"/>
                <w:szCs w:val="18"/>
              </w:rPr>
              <w:t>ЕРАЗМУС</w:t>
            </w:r>
            <w:r>
              <w:rPr>
                <w:sz w:val="18"/>
                <w:szCs w:val="18"/>
                <w:vertAlign w:val="superscript"/>
              </w:rPr>
              <w:t>+</w:t>
            </w:r>
            <w:r>
              <w:rPr>
                <w:sz w:val="18"/>
                <w:szCs w:val="18"/>
              </w:rPr>
              <w:t>-проект</w:t>
            </w:r>
          </w:p>
          <w:p w:rsidR="00DA3FC1" w:rsidRDefault="009A2AF2">
            <w:pPr>
              <w:widowControl w:val="0"/>
              <w:spacing w:before="60" w:after="60"/>
              <w:rPr>
                <w:sz w:val="18"/>
                <w:szCs w:val="18"/>
              </w:rPr>
            </w:pPr>
            <w:r>
              <w:rPr>
                <w:sz w:val="18"/>
                <w:szCs w:val="18"/>
              </w:rPr>
              <w:t xml:space="preserve">КА220-HED Стратешко партнерство во областа на високото образование / 2022-2024 </w:t>
            </w:r>
          </w:p>
          <w:p w:rsidR="00DA3FC1" w:rsidRDefault="009A2AF2">
            <w:pPr>
              <w:widowControl w:val="0"/>
              <w:spacing w:before="60" w:after="60"/>
              <w:rPr>
                <w:sz w:val="18"/>
                <w:szCs w:val="18"/>
              </w:rPr>
            </w:pPr>
            <w:r>
              <w:rPr>
                <w:sz w:val="18"/>
                <w:szCs w:val="18"/>
              </w:rPr>
              <w:t xml:space="preserve">партнери: </w:t>
            </w:r>
          </w:p>
          <w:p w:rsidR="00DA3FC1" w:rsidRDefault="009A2AF2">
            <w:pPr>
              <w:widowControl w:val="0"/>
              <w:spacing w:before="60" w:after="60"/>
              <w:rPr>
                <w:sz w:val="18"/>
                <w:szCs w:val="18"/>
              </w:rPr>
            </w:pPr>
            <w:r>
              <w:rPr>
                <w:sz w:val="18"/>
                <w:szCs w:val="18"/>
              </w:rPr>
              <w:t>- Универзитет во Виена (Австрија)</w:t>
            </w:r>
          </w:p>
          <w:p w:rsidR="00DA3FC1" w:rsidRDefault="009A2AF2">
            <w:pPr>
              <w:widowControl w:val="0"/>
              <w:spacing w:before="60" w:after="60"/>
              <w:rPr>
                <w:sz w:val="18"/>
                <w:szCs w:val="18"/>
              </w:rPr>
            </w:pPr>
            <w:r>
              <w:rPr>
                <w:sz w:val="18"/>
                <w:szCs w:val="18"/>
              </w:rPr>
              <w:t>- Дунавски универзитет во Кремс (Австрија)</w:t>
            </w:r>
          </w:p>
          <w:p w:rsidR="00DA3FC1" w:rsidRDefault="009A2AF2">
            <w:pPr>
              <w:widowControl w:val="0"/>
              <w:spacing w:before="60" w:after="60"/>
              <w:rPr>
                <w:sz w:val="18"/>
                <w:szCs w:val="18"/>
              </w:rPr>
            </w:pPr>
            <w:r>
              <w:rPr>
                <w:sz w:val="18"/>
                <w:szCs w:val="18"/>
              </w:rPr>
              <w:t>- УКИМ (СР Македонија)</w:t>
            </w:r>
          </w:p>
          <w:p w:rsidR="00DA3FC1" w:rsidRDefault="009A2AF2">
            <w:pPr>
              <w:widowControl w:val="0"/>
              <w:spacing w:before="60" w:after="60"/>
              <w:rPr>
                <w:sz w:val="18"/>
                <w:szCs w:val="18"/>
              </w:rPr>
            </w:pPr>
            <w:r>
              <w:rPr>
                <w:sz w:val="18"/>
                <w:szCs w:val="18"/>
              </w:rPr>
              <w:t>- Универзитет во Марибор (Словенија)</w:t>
            </w:r>
          </w:p>
          <w:p w:rsidR="00DA3FC1" w:rsidRDefault="009A2AF2">
            <w:pPr>
              <w:spacing w:before="60" w:after="60" w:line="276" w:lineRule="auto"/>
              <w:rPr>
                <w:sz w:val="18"/>
                <w:szCs w:val="18"/>
              </w:rPr>
            </w:pPr>
            <w:r>
              <w:rPr>
                <w:sz w:val="18"/>
                <w:szCs w:val="18"/>
              </w:rPr>
              <w:t>- Јонски Универзитет (Крф) (Грција)</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val="restart"/>
          </w:tcPr>
          <w:p w:rsidR="00DA3FC1" w:rsidRDefault="009A2AF2">
            <w:pPr>
              <w:spacing w:before="60" w:after="60"/>
              <w:ind w:left="28"/>
              <w:rPr>
                <w:sz w:val="18"/>
                <w:szCs w:val="18"/>
              </w:rPr>
            </w:pPr>
            <w:r>
              <w:rPr>
                <w:sz w:val="18"/>
                <w:szCs w:val="18"/>
              </w:rPr>
              <w:t>10.3.</w:t>
            </w:r>
          </w:p>
        </w:tc>
        <w:tc>
          <w:tcPr>
            <w:tcW w:w="8900" w:type="dxa"/>
            <w:gridSpan w:val="14"/>
          </w:tcPr>
          <w:p w:rsidR="00DA3FC1" w:rsidRDefault="009A2AF2">
            <w:pPr>
              <w:spacing w:before="60" w:after="60"/>
              <w:ind w:left="28"/>
              <w:rPr>
                <w:sz w:val="18"/>
                <w:szCs w:val="18"/>
              </w:rPr>
            </w:pPr>
            <w:r>
              <w:rPr>
                <w:sz w:val="18"/>
                <w:szCs w:val="18"/>
              </w:rPr>
              <w:t>Печатени книги во последните пет години (до пет)</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Реденброј</w:t>
            </w:r>
          </w:p>
        </w:tc>
        <w:tc>
          <w:tcPr>
            <w:tcW w:w="1362" w:type="dxa"/>
            <w:gridSpan w:val="4"/>
          </w:tcPr>
          <w:p w:rsidR="00DA3FC1" w:rsidRDefault="009A2AF2">
            <w:pPr>
              <w:spacing w:before="60" w:after="60"/>
              <w:ind w:left="28"/>
              <w:rPr>
                <w:sz w:val="18"/>
                <w:szCs w:val="18"/>
              </w:rPr>
            </w:pPr>
            <w:r>
              <w:rPr>
                <w:sz w:val="18"/>
                <w:szCs w:val="18"/>
              </w:rPr>
              <w:t>Автори</w:t>
            </w:r>
          </w:p>
        </w:tc>
        <w:tc>
          <w:tcPr>
            <w:tcW w:w="2076" w:type="dxa"/>
            <w:gridSpan w:val="6"/>
          </w:tcPr>
          <w:p w:rsidR="00DA3FC1" w:rsidRDefault="009A2AF2">
            <w:pPr>
              <w:spacing w:before="60" w:after="60"/>
              <w:ind w:left="28"/>
              <w:rPr>
                <w:sz w:val="18"/>
                <w:szCs w:val="18"/>
              </w:rPr>
            </w:pPr>
            <w:r>
              <w:rPr>
                <w:sz w:val="18"/>
                <w:szCs w:val="18"/>
              </w:rPr>
              <w:t>Наслов</w:t>
            </w:r>
          </w:p>
        </w:tc>
        <w:tc>
          <w:tcPr>
            <w:tcW w:w="4662"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1.</w:t>
            </w:r>
          </w:p>
        </w:tc>
        <w:tc>
          <w:tcPr>
            <w:tcW w:w="1362" w:type="dxa"/>
            <w:gridSpan w:val="4"/>
          </w:tcPr>
          <w:p w:rsidR="00DA3FC1" w:rsidRDefault="009A2AF2">
            <w:pPr>
              <w:spacing w:before="60" w:after="60"/>
              <w:ind w:left="28"/>
              <w:rPr>
                <w:sz w:val="18"/>
                <w:szCs w:val="18"/>
              </w:rPr>
            </w:pPr>
            <w:r>
              <w:rPr>
                <w:sz w:val="18"/>
                <w:szCs w:val="18"/>
              </w:rPr>
              <w:t xml:space="preserve">Симоска, Силвана </w:t>
            </w:r>
          </w:p>
        </w:tc>
        <w:tc>
          <w:tcPr>
            <w:tcW w:w="2076" w:type="dxa"/>
            <w:gridSpan w:val="6"/>
          </w:tcPr>
          <w:p w:rsidR="00DA3FC1" w:rsidRDefault="009A2AF2">
            <w:pPr>
              <w:spacing w:before="60" w:after="60"/>
              <w:rPr>
                <w:sz w:val="18"/>
                <w:szCs w:val="18"/>
              </w:rPr>
            </w:pPr>
            <w:r>
              <w:rPr>
                <w:sz w:val="18"/>
                <w:szCs w:val="18"/>
              </w:rPr>
              <w:t>Контрастивни проучувања: Сложени именки во германскиот и во македонскиот јазик, 452 стр.</w:t>
            </w:r>
          </w:p>
        </w:tc>
        <w:tc>
          <w:tcPr>
            <w:tcW w:w="4662" w:type="dxa"/>
            <w:gridSpan w:val="2"/>
          </w:tcPr>
          <w:p w:rsidR="00DA3FC1" w:rsidRDefault="009A2AF2">
            <w:pPr>
              <w:spacing w:before="60" w:after="60"/>
              <w:rPr>
                <w:sz w:val="18"/>
                <w:szCs w:val="18"/>
              </w:rPr>
            </w:pPr>
            <w:r>
              <w:rPr>
                <w:sz w:val="18"/>
                <w:szCs w:val="18"/>
              </w:rPr>
              <w:t xml:space="preserve">Филолошки факултет „Блаже Конески“ </w:t>
            </w:r>
            <w:r>
              <w:rPr>
                <w:rFonts w:ascii="Symbol" w:eastAsia="Symbol" w:hAnsi="Symbol" w:cs="Symbol"/>
                <w:sz w:val="18"/>
                <w:szCs w:val="18"/>
              </w:rPr>
              <w:t>−</w:t>
            </w:r>
            <w:r>
              <w:rPr>
                <w:sz w:val="18"/>
                <w:szCs w:val="18"/>
              </w:rPr>
              <w:t xml:space="preserve"> Скопје, 2011</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2.</w:t>
            </w:r>
          </w:p>
        </w:tc>
        <w:tc>
          <w:tcPr>
            <w:tcW w:w="1362" w:type="dxa"/>
            <w:gridSpan w:val="4"/>
          </w:tcPr>
          <w:p w:rsidR="00DA3FC1" w:rsidRDefault="009A2AF2">
            <w:pPr>
              <w:spacing w:before="60" w:after="60"/>
              <w:ind w:left="28"/>
              <w:rPr>
                <w:sz w:val="18"/>
                <w:szCs w:val="18"/>
              </w:rPr>
            </w:pPr>
            <w:r>
              <w:rPr>
                <w:sz w:val="18"/>
                <w:szCs w:val="18"/>
              </w:rPr>
              <w:t>Simoska, Silvana:</w:t>
            </w:r>
          </w:p>
        </w:tc>
        <w:tc>
          <w:tcPr>
            <w:tcW w:w="2076" w:type="dxa"/>
            <w:gridSpan w:val="6"/>
          </w:tcPr>
          <w:p w:rsidR="00DA3FC1" w:rsidRDefault="009A2AF2">
            <w:pPr>
              <w:spacing w:before="60" w:after="60"/>
              <w:ind w:left="28"/>
              <w:rPr>
                <w:sz w:val="18"/>
                <w:szCs w:val="18"/>
              </w:rPr>
            </w:pPr>
            <w:r>
              <w:rPr>
                <w:sz w:val="18"/>
                <w:szCs w:val="18"/>
              </w:rPr>
              <w:t>Gesundfutter statt Schnellgerichte. Neues zum alten Kompositionsmodell deutschen Sprache, 293 стр.</w:t>
            </w:r>
          </w:p>
        </w:tc>
        <w:tc>
          <w:tcPr>
            <w:tcW w:w="4662" w:type="dxa"/>
            <w:gridSpan w:val="2"/>
          </w:tcPr>
          <w:p w:rsidR="00DA3FC1" w:rsidRDefault="009A2AF2">
            <w:pPr>
              <w:spacing w:before="60" w:after="60"/>
              <w:rPr>
                <w:sz w:val="18"/>
                <w:szCs w:val="18"/>
              </w:rPr>
            </w:pPr>
            <w:r>
              <w:rPr>
                <w:sz w:val="18"/>
                <w:szCs w:val="18"/>
              </w:rPr>
              <w:t>УКИМ, 2013</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val="restart"/>
          </w:tcPr>
          <w:p w:rsidR="00DA3FC1" w:rsidRDefault="009A2AF2">
            <w:pPr>
              <w:spacing w:before="60" w:after="60"/>
              <w:ind w:left="28"/>
              <w:rPr>
                <w:sz w:val="18"/>
                <w:szCs w:val="18"/>
              </w:rPr>
            </w:pPr>
            <w:r>
              <w:rPr>
                <w:sz w:val="18"/>
                <w:szCs w:val="18"/>
              </w:rPr>
              <w:t>10.4.</w:t>
            </w:r>
          </w:p>
        </w:tc>
        <w:tc>
          <w:tcPr>
            <w:tcW w:w="8900" w:type="dxa"/>
            <w:gridSpan w:val="14"/>
          </w:tcPr>
          <w:p w:rsidR="00DA3FC1" w:rsidRDefault="009A2AF2">
            <w:pPr>
              <w:spacing w:before="60" w:after="60"/>
              <w:ind w:left="28"/>
              <w:rPr>
                <w:sz w:val="18"/>
                <w:szCs w:val="18"/>
              </w:rPr>
            </w:pPr>
            <w:r>
              <w:rPr>
                <w:sz w:val="18"/>
                <w:szCs w:val="18"/>
              </w:rPr>
              <w:t>Печатени стручни трудови во последните пет години (до пет)</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Реденброј</w:t>
            </w:r>
          </w:p>
        </w:tc>
        <w:tc>
          <w:tcPr>
            <w:tcW w:w="1362" w:type="dxa"/>
            <w:gridSpan w:val="4"/>
          </w:tcPr>
          <w:p w:rsidR="00DA3FC1" w:rsidRDefault="009A2AF2">
            <w:pPr>
              <w:spacing w:before="60" w:after="60"/>
              <w:ind w:left="28"/>
              <w:rPr>
                <w:sz w:val="18"/>
                <w:szCs w:val="18"/>
              </w:rPr>
            </w:pPr>
            <w:r>
              <w:rPr>
                <w:sz w:val="18"/>
                <w:szCs w:val="18"/>
              </w:rPr>
              <w:t>Автори</w:t>
            </w:r>
          </w:p>
        </w:tc>
        <w:tc>
          <w:tcPr>
            <w:tcW w:w="2076" w:type="dxa"/>
            <w:gridSpan w:val="6"/>
          </w:tcPr>
          <w:p w:rsidR="00DA3FC1" w:rsidRDefault="009A2AF2">
            <w:pPr>
              <w:spacing w:before="60" w:after="60"/>
              <w:ind w:left="28"/>
              <w:rPr>
                <w:sz w:val="18"/>
                <w:szCs w:val="18"/>
              </w:rPr>
            </w:pPr>
            <w:r>
              <w:rPr>
                <w:sz w:val="18"/>
                <w:szCs w:val="18"/>
              </w:rPr>
              <w:t>Наслов</w:t>
            </w:r>
          </w:p>
        </w:tc>
        <w:tc>
          <w:tcPr>
            <w:tcW w:w="4662"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1.</w:t>
            </w:r>
          </w:p>
        </w:tc>
        <w:tc>
          <w:tcPr>
            <w:tcW w:w="1362" w:type="dxa"/>
            <w:gridSpan w:val="4"/>
          </w:tcPr>
          <w:p w:rsidR="00DA3FC1" w:rsidRDefault="009A2AF2">
            <w:pPr>
              <w:spacing w:before="60" w:after="60"/>
              <w:rPr>
                <w:sz w:val="18"/>
                <w:szCs w:val="18"/>
              </w:rPr>
            </w:pPr>
            <w:r>
              <w:rPr>
                <w:sz w:val="18"/>
                <w:szCs w:val="18"/>
              </w:rPr>
              <w:t>јазична редакција: проф. д-р Силвана Симоска</w:t>
            </w:r>
          </w:p>
        </w:tc>
        <w:tc>
          <w:tcPr>
            <w:tcW w:w="2076" w:type="dxa"/>
            <w:gridSpan w:val="6"/>
          </w:tcPr>
          <w:p w:rsidR="00DA3FC1" w:rsidRDefault="009A2AF2">
            <w:pPr>
              <w:numPr>
                <w:ilvl w:val="0"/>
                <w:numId w:val="8"/>
              </w:numPr>
              <w:spacing w:before="60" w:after="60"/>
              <w:ind w:left="181" w:hanging="142"/>
              <w:rPr>
                <w:sz w:val="18"/>
                <w:szCs w:val="18"/>
              </w:rPr>
            </w:pPr>
            <w:r>
              <w:rPr>
                <w:sz w:val="18"/>
                <w:szCs w:val="18"/>
              </w:rPr>
              <w:t>Терминологија од областа на теологијата, изработил: протојереј Јован Таковски, 276 стр.</w:t>
            </w:r>
          </w:p>
          <w:p w:rsidR="00DA3FC1" w:rsidRDefault="009A2AF2">
            <w:pPr>
              <w:numPr>
                <w:ilvl w:val="0"/>
                <w:numId w:val="8"/>
              </w:numPr>
              <w:spacing w:before="60" w:after="60"/>
              <w:ind w:left="181"/>
              <w:rPr>
                <w:sz w:val="18"/>
                <w:szCs w:val="18"/>
              </w:rPr>
            </w:pPr>
            <w:r>
              <w:rPr>
                <w:sz w:val="18"/>
                <w:szCs w:val="18"/>
              </w:rPr>
              <w:t>Социјална и превентивна медицина: Јавно здравје, подготвил: проф. д-р Дончо Донев, 710 стр.</w:t>
            </w:r>
          </w:p>
          <w:p w:rsidR="00DA3FC1" w:rsidRDefault="009A2AF2">
            <w:pPr>
              <w:numPr>
                <w:ilvl w:val="0"/>
                <w:numId w:val="8"/>
              </w:numPr>
              <w:spacing w:before="60" w:after="60"/>
              <w:ind w:left="181"/>
              <w:rPr>
                <w:sz w:val="18"/>
                <w:szCs w:val="18"/>
              </w:rPr>
            </w:pPr>
            <w:r>
              <w:rPr>
                <w:sz w:val="18"/>
                <w:szCs w:val="18"/>
              </w:rPr>
              <w:t xml:space="preserve">Генетика, подготвил: проф. д-р Александар Димовски, 264 стр. </w:t>
            </w:r>
          </w:p>
        </w:tc>
        <w:tc>
          <w:tcPr>
            <w:tcW w:w="4662" w:type="dxa"/>
            <w:gridSpan w:val="2"/>
          </w:tcPr>
          <w:p w:rsidR="00DA3FC1" w:rsidRDefault="009A2AF2">
            <w:pPr>
              <w:spacing w:before="60" w:after="60"/>
              <w:ind w:left="28"/>
              <w:rPr>
                <w:sz w:val="18"/>
                <w:szCs w:val="18"/>
              </w:rPr>
            </w:pPr>
            <w:r>
              <w:rPr>
                <w:sz w:val="18"/>
                <w:szCs w:val="18"/>
              </w:rPr>
              <w:t xml:space="preserve">МАНУ, маропроект </w:t>
            </w:r>
            <w:r>
              <w:rPr>
                <w:i/>
                <w:sz w:val="18"/>
                <w:szCs w:val="18"/>
              </w:rPr>
              <w:t>Македонска научна и стручна терминологија</w:t>
            </w:r>
            <w:r>
              <w:rPr>
                <w:sz w:val="18"/>
                <w:szCs w:val="18"/>
              </w:rPr>
              <w:t>, 2017</w:t>
            </w:r>
          </w:p>
          <w:p w:rsidR="00DA3FC1" w:rsidRDefault="00DA3FC1">
            <w:pPr>
              <w:spacing w:before="60" w:after="60"/>
              <w:ind w:left="28"/>
              <w:rPr>
                <w:sz w:val="18"/>
                <w:szCs w:val="18"/>
              </w:rPr>
            </w:pPr>
          </w:p>
          <w:p w:rsidR="00DA3FC1" w:rsidRDefault="00DA3FC1">
            <w:pPr>
              <w:spacing w:before="60" w:after="60"/>
              <w:ind w:left="28"/>
              <w:rPr>
                <w:sz w:val="18"/>
                <w:szCs w:val="18"/>
              </w:rPr>
            </w:pPr>
          </w:p>
          <w:p w:rsidR="00DA3FC1" w:rsidRDefault="00DA3FC1">
            <w:pPr>
              <w:spacing w:before="60" w:after="60"/>
              <w:rPr>
                <w:sz w:val="18"/>
                <w:szCs w:val="18"/>
              </w:rPr>
            </w:pPr>
          </w:p>
          <w:p w:rsidR="00DA3FC1" w:rsidRDefault="009A2AF2">
            <w:pPr>
              <w:spacing w:before="60" w:after="60"/>
              <w:rPr>
                <w:sz w:val="18"/>
                <w:szCs w:val="18"/>
              </w:rPr>
            </w:pPr>
            <w:r>
              <w:rPr>
                <w:sz w:val="18"/>
                <w:szCs w:val="18"/>
              </w:rPr>
              <w:t xml:space="preserve">МАНУ, маропроект </w:t>
            </w:r>
            <w:r>
              <w:rPr>
                <w:i/>
                <w:sz w:val="18"/>
                <w:szCs w:val="18"/>
              </w:rPr>
              <w:t>Македонска научна и стручна терминологија</w:t>
            </w:r>
            <w:r>
              <w:rPr>
                <w:sz w:val="18"/>
                <w:szCs w:val="18"/>
              </w:rPr>
              <w:t>,  2018</w:t>
            </w:r>
          </w:p>
          <w:p w:rsidR="00DA3FC1" w:rsidRDefault="00DA3FC1">
            <w:pPr>
              <w:spacing w:before="60" w:after="60"/>
              <w:rPr>
                <w:sz w:val="18"/>
                <w:szCs w:val="18"/>
              </w:rPr>
            </w:pPr>
          </w:p>
          <w:p w:rsidR="00DA3FC1" w:rsidRDefault="00DA3FC1">
            <w:pPr>
              <w:spacing w:before="60" w:after="60"/>
              <w:rPr>
                <w:sz w:val="18"/>
                <w:szCs w:val="18"/>
              </w:rPr>
            </w:pPr>
          </w:p>
          <w:p w:rsidR="00DA3FC1" w:rsidRDefault="009A2AF2">
            <w:pPr>
              <w:spacing w:before="60" w:after="60"/>
              <w:rPr>
                <w:sz w:val="18"/>
                <w:szCs w:val="18"/>
              </w:rPr>
            </w:pPr>
            <w:r>
              <w:rPr>
                <w:sz w:val="18"/>
                <w:szCs w:val="18"/>
              </w:rPr>
              <w:t xml:space="preserve">МАНУ, маропроект </w:t>
            </w:r>
            <w:r>
              <w:rPr>
                <w:i/>
                <w:sz w:val="18"/>
                <w:szCs w:val="18"/>
              </w:rPr>
              <w:t>Македонска научна и стручна терминологија</w:t>
            </w:r>
            <w:r>
              <w:rPr>
                <w:sz w:val="18"/>
                <w:szCs w:val="18"/>
              </w:rPr>
              <w:t>, 2018</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2.</w:t>
            </w:r>
          </w:p>
        </w:tc>
        <w:tc>
          <w:tcPr>
            <w:tcW w:w="1362" w:type="dxa"/>
            <w:gridSpan w:val="4"/>
          </w:tcPr>
          <w:p w:rsidR="00DA3FC1" w:rsidRDefault="009A2AF2">
            <w:pPr>
              <w:spacing w:before="60" w:after="60"/>
              <w:ind w:left="28"/>
              <w:rPr>
                <w:sz w:val="18"/>
                <w:szCs w:val="18"/>
              </w:rPr>
            </w:pPr>
            <w:r>
              <w:rPr>
                <w:sz w:val="18"/>
                <w:szCs w:val="18"/>
              </w:rPr>
              <w:t>Симоска, Силвана:</w:t>
            </w:r>
          </w:p>
        </w:tc>
        <w:tc>
          <w:tcPr>
            <w:tcW w:w="2076" w:type="dxa"/>
            <w:gridSpan w:val="6"/>
          </w:tcPr>
          <w:p w:rsidR="00DA3FC1" w:rsidRDefault="009A2AF2">
            <w:pPr>
              <w:rPr>
                <w:sz w:val="18"/>
                <w:szCs w:val="18"/>
              </w:rPr>
            </w:pPr>
            <w:r>
              <w:rPr>
                <w:sz w:val="18"/>
                <w:szCs w:val="18"/>
              </w:rPr>
              <w:t xml:space="preserve">„Германистичката лингвистика на германистиките во Република Македонија </w:t>
            </w:r>
            <w:r>
              <w:rPr>
                <w:rFonts w:ascii="Symbol" w:eastAsia="Symbol" w:hAnsi="Symbol" w:cs="Symbol"/>
                <w:sz w:val="18"/>
                <w:szCs w:val="18"/>
              </w:rPr>
              <w:t>−</w:t>
            </w:r>
            <w:r>
              <w:rPr>
                <w:sz w:val="18"/>
                <w:szCs w:val="18"/>
              </w:rPr>
              <w:t xml:space="preserve"> од курикулум до компетенција“, </w:t>
            </w:r>
          </w:p>
        </w:tc>
        <w:tc>
          <w:tcPr>
            <w:tcW w:w="4662" w:type="dxa"/>
            <w:gridSpan w:val="2"/>
          </w:tcPr>
          <w:p w:rsidR="00DA3FC1" w:rsidRDefault="009A2AF2">
            <w:pPr>
              <w:spacing w:before="60" w:after="60"/>
              <w:ind w:left="28"/>
              <w:rPr>
                <w:sz w:val="18"/>
                <w:szCs w:val="18"/>
              </w:rPr>
            </w:pPr>
            <w:r>
              <w:rPr>
                <w:sz w:val="18"/>
                <w:szCs w:val="18"/>
              </w:rPr>
              <w:t>во: Никодиновска, Радица (ред.)/Nikodinovska, Radica (ed.),</w:t>
            </w:r>
            <w:r>
              <w:rPr>
                <w:i/>
                <w:sz w:val="18"/>
                <w:szCs w:val="18"/>
              </w:rPr>
              <w:t xml:space="preserve"> Евалуацијата во наставата по странски јазици и книжевности</w:t>
            </w:r>
            <w:r>
              <w:rPr>
                <w:sz w:val="18"/>
                <w:szCs w:val="18"/>
              </w:rPr>
              <w:t xml:space="preserve">. </w:t>
            </w:r>
            <w:r>
              <w:rPr>
                <w:i/>
                <w:sz w:val="18"/>
                <w:szCs w:val="18"/>
              </w:rPr>
              <w:t xml:space="preserve">Essesment in Foreign Language &amp; Literature Teaching. </w:t>
            </w:r>
            <w:r>
              <w:rPr>
                <w:sz w:val="18"/>
                <w:szCs w:val="18"/>
              </w:rPr>
              <w:t>Скопје: 2017, 509-517.</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3.</w:t>
            </w:r>
          </w:p>
        </w:tc>
        <w:tc>
          <w:tcPr>
            <w:tcW w:w="1362" w:type="dxa"/>
            <w:gridSpan w:val="4"/>
          </w:tcPr>
          <w:p w:rsidR="00DA3FC1" w:rsidRDefault="009A2AF2">
            <w:pPr>
              <w:spacing w:before="60" w:after="60"/>
              <w:ind w:left="28"/>
              <w:rPr>
                <w:sz w:val="18"/>
                <w:szCs w:val="18"/>
                <w:highlight w:val="white"/>
              </w:rPr>
            </w:pPr>
            <w:r>
              <w:rPr>
                <w:sz w:val="18"/>
                <w:szCs w:val="18"/>
              </w:rPr>
              <w:t>Симоска, Силвана:</w:t>
            </w:r>
          </w:p>
        </w:tc>
        <w:tc>
          <w:tcPr>
            <w:tcW w:w="2076" w:type="dxa"/>
            <w:gridSpan w:val="6"/>
          </w:tcPr>
          <w:p w:rsidR="00DA3FC1" w:rsidRDefault="009A2AF2">
            <w:pPr>
              <w:rPr>
                <w:sz w:val="18"/>
                <w:szCs w:val="18"/>
              </w:rPr>
            </w:pPr>
            <w:r>
              <w:rPr>
                <w:sz w:val="18"/>
                <w:szCs w:val="18"/>
              </w:rPr>
              <w:t xml:space="preserve">„За навек: поимот </w:t>
            </w:r>
            <w:r>
              <w:rPr>
                <w:i/>
                <w:sz w:val="18"/>
                <w:szCs w:val="18"/>
              </w:rPr>
              <w:t>либе</w:t>
            </w:r>
            <w:r>
              <w:rPr>
                <w:sz w:val="18"/>
                <w:szCs w:val="18"/>
              </w:rPr>
              <w:t xml:space="preserve"> во македонското народно творештво“;</w:t>
            </w:r>
          </w:p>
          <w:p w:rsidR="00DA3FC1" w:rsidRDefault="00DA3FC1">
            <w:pPr>
              <w:spacing w:before="60" w:after="60"/>
              <w:ind w:left="28"/>
              <w:rPr>
                <w:sz w:val="18"/>
                <w:szCs w:val="18"/>
              </w:rPr>
            </w:pPr>
          </w:p>
        </w:tc>
        <w:tc>
          <w:tcPr>
            <w:tcW w:w="4662" w:type="dxa"/>
            <w:gridSpan w:val="2"/>
          </w:tcPr>
          <w:p w:rsidR="00DA3FC1" w:rsidRDefault="009A2AF2">
            <w:pPr>
              <w:spacing w:before="60" w:after="60"/>
              <w:ind w:left="28"/>
              <w:rPr>
                <w:sz w:val="18"/>
                <w:szCs w:val="18"/>
              </w:rPr>
            </w:pPr>
            <w:r>
              <w:rPr>
                <w:sz w:val="18"/>
                <w:szCs w:val="18"/>
              </w:rPr>
              <w:t xml:space="preserve">во: </w:t>
            </w:r>
            <w:r>
              <w:rPr>
                <w:i/>
                <w:sz w:val="18"/>
                <w:szCs w:val="18"/>
              </w:rPr>
              <w:t>Зборник на трудови: Погледи за македонскиот јазик</w:t>
            </w:r>
            <w:r>
              <w:rPr>
                <w:sz w:val="18"/>
                <w:szCs w:val="18"/>
              </w:rPr>
              <w:t xml:space="preserve">,  Скопје: Институт за македонски јазик „Крсте Мисирков, МАНУ, Совет за македонски јазик, Филолошки факултет „Блаже Конески, 2020, 319-335. </w:t>
            </w:r>
            <w:hyperlink r:id="rId40">
              <w:r>
                <w:rPr>
                  <w:color w:val="0000FF"/>
                  <w:sz w:val="18"/>
                  <w:szCs w:val="18"/>
                  <w:u w:val="single"/>
                </w:rPr>
                <w:t>http://imj.ukim.edu.mk/documents/doc1.pdf</w:t>
              </w:r>
            </w:hyperlink>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4.</w:t>
            </w:r>
          </w:p>
        </w:tc>
        <w:tc>
          <w:tcPr>
            <w:tcW w:w="1362" w:type="dxa"/>
            <w:gridSpan w:val="4"/>
          </w:tcPr>
          <w:p w:rsidR="00DA3FC1" w:rsidRDefault="009A2AF2">
            <w:pPr>
              <w:spacing w:before="60" w:after="60"/>
              <w:rPr>
                <w:sz w:val="18"/>
                <w:szCs w:val="18"/>
                <w:highlight w:val="white"/>
              </w:rPr>
            </w:pPr>
            <w:r>
              <w:rPr>
                <w:sz w:val="18"/>
                <w:szCs w:val="18"/>
              </w:rPr>
              <w:t>Силвана, Симоска:</w:t>
            </w:r>
          </w:p>
        </w:tc>
        <w:tc>
          <w:tcPr>
            <w:tcW w:w="2076" w:type="dxa"/>
            <w:gridSpan w:val="6"/>
          </w:tcPr>
          <w:p w:rsidR="00DA3FC1" w:rsidRDefault="009A2AF2">
            <w:pPr>
              <w:ind w:right="207"/>
              <w:jc w:val="both"/>
              <w:rPr>
                <w:sz w:val="18"/>
                <w:szCs w:val="18"/>
              </w:rPr>
            </w:pPr>
            <w:r>
              <w:rPr>
                <w:sz w:val="18"/>
                <w:szCs w:val="18"/>
              </w:rPr>
              <w:t xml:space="preserve">„Светот како поле за културен натпревар меѓу народите“: Теориските премиси за културата на Гоце Делчев“, </w:t>
            </w:r>
          </w:p>
        </w:tc>
        <w:tc>
          <w:tcPr>
            <w:tcW w:w="4662" w:type="dxa"/>
            <w:gridSpan w:val="2"/>
          </w:tcPr>
          <w:p w:rsidR="00DA3FC1" w:rsidRDefault="009A2AF2">
            <w:pPr>
              <w:spacing w:before="60" w:after="60"/>
              <w:ind w:left="28"/>
              <w:rPr>
                <w:sz w:val="18"/>
                <w:szCs w:val="18"/>
              </w:rPr>
            </w:pPr>
            <w:r>
              <w:rPr>
                <w:sz w:val="18"/>
                <w:szCs w:val="18"/>
              </w:rPr>
              <w:t xml:space="preserve">во: ФИЛКО 3, УГД Штип, 26.-27. април 2018. Штип: 2019, 581-590 </w:t>
            </w:r>
            <w:hyperlink r:id="rId41">
              <w:r>
                <w:rPr>
                  <w:color w:val="1155CC"/>
                  <w:sz w:val="18"/>
                  <w:szCs w:val="18"/>
                  <w:u w:val="single"/>
                </w:rPr>
                <w:t>http://js.ugd.edu.mk/index.php/fe</w:t>
              </w:r>
            </w:hyperlink>
            <w:r>
              <w:rPr>
                <w:sz w:val="18"/>
                <w:szCs w:val="18"/>
              </w:rPr>
              <w:t xml:space="preserve">, </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vMerge/>
          </w:tcPr>
          <w:p w:rsidR="00DA3FC1" w:rsidRDefault="00DA3FC1">
            <w:pPr>
              <w:widowControl w:val="0"/>
              <w:spacing w:line="276" w:lineRule="auto"/>
              <w:rPr>
                <w:sz w:val="18"/>
                <w:szCs w:val="18"/>
              </w:rPr>
            </w:pPr>
          </w:p>
        </w:tc>
        <w:tc>
          <w:tcPr>
            <w:tcW w:w="800" w:type="dxa"/>
            <w:gridSpan w:val="2"/>
          </w:tcPr>
          <w:p w:rsidR="00DA3FC1" w:rsidRDefault="009A2AF2">
            <w:pPr>
              <w:spacing w:before="60" w:after="60"/>
              <w:ind w:left="28"/>
              <w:rPr>
                <w:sz w:val="18"/>
                <w:szCs w:val="18"/>
              </w:rPr>
            </w:pPr>
            <w:r>
              <w:rPr>
                <w:sz w:val="18"/>
                <w:szCs w:val="18"/>
              </w:rPr>
              <w:t>5.</w:t>
            </w:r>
          </w:p>
        </w:tc>
        <w:tc>
          <w:tcPr>
            <w:tcW w:w="1362" w:type="dxa"/>
            <w:gridSpan w:val="4"/>
          </w:tcPr>
          <w:p w:rsidR="00DA3FC1" w:rsidRDefault="009A2AF2">
            <w:pPr>
              <w:spacing w:before="60" w:after="60"/>
              <w:ind w:left="28"/>
              <w:rPr>
                <w:sz w:val="18"/>
                <w:szCs w:val="18"/>
              </w:rPr>
            </w:pPr>
            <w:r>
              <w:rPr>
                <w:sz w:val="18"/>
                <w:szCs w:val="18"/>
              </w:rPr>
              <w:t>Симоска, Силвана:</w:t>
            </w:r>
          </w:p>
        </w:tc>
        <w:tc>
          <w:tcPr>
            <w:tcW w:w="2076" w:type="dxa"/>
            <w:gridSpan w:val="6"/>
          </w:tcPr>
          <w:p w:rsidR="00DA3FC1" w:rsidRDefault="009A2AF2">
            <w:pPr>
              <w:rPr>
                <w:sz w:val="18"/>
                <w:szCs w:val="18"/>
              </w:rPr>
            </w:pPr>
            <w:r>
              <w:rPr>
                <w:sz w:val="18"/>
                <w:szCs w:val="18"/>
              </w:rPr>
              <w:t>„90 години од раѓањето на Кирил Конески и 85 години од раѓањето на Волфганг Моч – омаж за македонско-германските научници зборообразувачи и јазикозбогатувачи“,</w:t>
            </w:r>
          </w:p>
        </w:tc>
        <w:tc>
          <w:tcPr>
            <w:tcW w:w="4662" w:type="dxa"/>
            <w:gridSpan w:val="2"/>
          </w:tcPr>
          <w:p w:rsidR="00DA3FC1" w:rsidRDefault="009A2AF2">
            <w:pPr>
              <w:ind w:right="263"/>
              <w:jc w:val="both"/>
              <w:rPr>
                <w:sz w:val="18"/>
                <w:szCs w:val="18"/>
              </w:rPr>
            </w:pPr>
            <w:r>
              <w:rPr>
                <w:sz w:val="18"/>
                <w:szCs w:val="18"/>
              </w:rPr>
              <w:t xml:space="preserve">во: </w:t>
            </w:r>
            <w:r>
              <w:rPr>
                <w:i/>
                <w:sz w:val="18"/>
                <w:szCs w:val="18"/>
              </w:rPr>
              <w:t>Зорник на XLVI Меѓународна научна конференција на LII Летна школа на Меѓународниот семинар за македонски јазик, литература и култура</w:t>
            </w:r>
            <w:r>
              <w:rPr>
                <w:sz w:val="18"/>
                <w:szCs w:val="18"/>
              </w:rPr>
              <w:t xml:space="preserve">, </w:t>
            </w:r>
            <w:r>
              <w:rPr>
                <w:i/>
                <w:sz w:val="18"/>
                <w:szCs w:val="18"/>
              </w:rPr>
              <w:t>Охрид, 23–24.8.2019</w:t>
            </w:r>
            <w:r>
              <w:rPr>
                <w:sz w:val="18"/>
                <w:szCs w:val="18"/>
              </w:rPr>
              <w:t xml:space="preserve">. Охрид: 2020, 7–16. </w:t>
            </w:r>
            <w:hyperlink r:id="rId42">
              <w:r>
                <w:rPr>
                  <w:color w:val="0000FF"/>
                  <w:sz w:val="18"/>
                  <w:szCs w:val="18"/>
                  <w:u w:val="single"/>
                </w:rPr>
                <w:t>http://www.ukim.edu.mk/dokumenti_m/2019-52_seminar-46_MNK.pdf</w:t>
              </w:r>
            </w:hyperlink>
          </w:p>
          <w:p w:rsidR="00DA3FC1" w:rsidRDefault="00DA3FC1">
            <w:pPr>
              <w:spacing w:before="60" w:after="60"/>
              <w:ind w:left="567" w:right="800"/>
              <w:jc w:val="both"/>
            </w:pPr>
          </w:p>
          <w:p w:rsidR="00DA3FC1" w:rsidRDefault="00DA3FC1">
            <w:pPr>
              <w:spacing w:before="60" w:after="60"/>
              <w:ind w:left="28"/>
              <w:rPr>
                <w:sz w:val="18"/>
                <w:szCs w:val="18"/>
              </w:rPr>
            </w:pPr>
          </w:p>
        </w:tc>
      </w:tr>
      <w:tr w:rsidR="00DA3FC1">
        <w:trPr>
          <w:cantSplit/>
          <w:jc w:val="center"/>
        </w:trPr>
        <w:tc>
          <w:tcPr>
            <w:tcW w:w="377" w:type="dxa"/>
            <w:vMerge w:val="restart"/>
          </w:tcPr>
          <w:p w:rsidR="00DA3FC1" w:rsidRDefault="009A2AF2">
            <w:pPr>
              <w:spacing w:before="60" w:after="60"/>
              <w:ind w:left="28"/>
              <w:rPr>
                <w:sz w:val="18"/>
                <w:szCs w:val="18"/>
              </w:rPr>
            </w:pPr>
            <w:r>
              <w:rPr>
                <w:sz w:val="18"/>
                <w:szCs w:val="18"/>
              </w:rPr>
              <w:t xml:space="preserve">11. </w:t>
            </w:r>
          </w:p>
        </w:tc>
        <w:tc>
          <w:tcPr>
            <w:tcW w:w="9363" w:type="dxa"/>
            <w:gridSpan w:val="15"/>
          </w:tcPr>
          <w:p w:rsidR="00DA3FC1" w:rsidRDefault="009A2AF2">
            <w:pPr>
              <w:spacing w:before="60" w:after="60"/>
              <w:ind w:left="28"/>
              <w:rPr>
                <w:sz w:val="18"/>
                <w:szCs w:val="18"/>
              </w:rPr>
            </w:pPr>
            <w:r>
              <w:rPr>
                <w:sz w:val="18"/>
                <w:szCs w:val="18"/>
              </w:rPr>
              <w:t>Менторства на додипломски, магистерски и докторски студии  </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9A2AF2">
            <w:pPr>
              <w:spacing w:before="60" w:after="60"/>
              <w:ind w:left="28"/>
              <w:rPr>
                <w:sz w:val="18"/>
                <w:szCs w:val="18"/>
              </w:rPr>
            </w:pPr>
            <w:r>
              <w:rPr>
                <w:sz w:val="18"/>
                <w:szCs w:val="18"/>
              </w:rPr>
              <w:t>11.1.</w:t>
            </w:r>
          </w:p>
        </w:tc>
        <w:tc>
          <w:tcPr>
            <w:tcW w:w="2162" w:type="dxa"/>
            <w:gridSpan w:val="6"/>
          </w:tcPr>
          <w:p w:rsidR="00DA3FC1" w:rsidRDefault="009A2AF2">
            <w:pPr>
              <w:spacing w:before="60" w:after="60"/>
              <w:ind w:left="28"/>
              <w:rPr>
                <w:sz w:val="18"/>
                <w:szCs w:val="18"/>
              </w:rPr>
            </w:pPr>
            <w:r>
              <w:rPr>
                <w:sz w:val="18"/>
                <w:szCs w:val="18"/>
              </w:rPr>
              <w:t>Дипломски работи</w:t>
            </w:r>
          </w:p>
        </w:tc>
        <w:tc>
          <w:tcPr>
            <w:tcW w:w="6738" w:type="dxa"/>
            <w:gridSpan w:val="8"/>
          </w:tcPr>
          <w:p w:rsidR="00DA3FC1" w:rsidRDefault="009A2AF2">
            <w:pPr>
              <w:spacing w:before="60" w:after="60"/>
              <w:ind w:left="28"/>
              <w:rPr>
                <w:sz w:val="18"/>
                <w:szCs w:val="18"/>
              </w:rPr>
            </w:pPr>
            <w:r>
              <w:rPr>
                <w:sz w:val="18"/>
                <w:szCs w:val="18"/>
              </w:rPr>
              <w:t>57</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9A2AF2">
            <w:pPr>
              <w:spacing w:before="60" w:after="60"/>
              <w:ind w:left="28"/>
              <w:rPr>
                <w:sz w:val="18"/>
                <w:szCs w:val="18"/>
              </w:rPr>
            </w:pPr>
            <w:r>
              <w:rPr>
                <w:sz w:val="18"/>
                <w:szCs w:val="18"/>
              </w:rPr>
              <w:t>11.2.</w:t>
            </w:r>
          </w:p>
        </w:tc>
        <w:tc>
          <w:tcPr>
            <w:tcW w:w="2162" w:type="dxa"/>
            <w:gridSpan w:val="6"/>
          </w:tcPr>
          <w:p w:rsidR="00DA3FC1" w:rsidRDefault="009A2AF2">
            <w:pPr>
              <w:spacing w:before="60" w:after="60"/>
              <w:ind w:left="28"/>
              <w:rPr>
                <w:sz w:val="18"/>
                <w:szCs w:val="18"/>
              </w:rPr>
            </w:pPr>
            <w:r>
              <w:rPr>
                <w:sz w:val="18"/>
                <w:szCs w:val="18"/>
              </w:rPr>
              <w:t>Магистерски работи</w:t>
            </w:r>
          </w:p>
        </w:tc>
        <w:tc>
          <w:tcPr>
            <w:tcW w:w="6738" w:type="dxa"/>
            <w:gridSpan w:val="8"/>
          </w:tcPr>
          <w:p w:rsidR="00DA3FC1" w:rsidRDefault="009A2AF2">
            <w:pPr>
              <w:spacing w:before="60" w:after="60"/>
              <w:ind w:left="28"/>
              <w:rPr>
                <w:sz w:val="18"/>
                <w:szCs w:val="18"/>
              </w:rPr>
            </w:pPr>
            <w:r>
              <w:rPr>
                <w:sz w:val="18"/>
                <w:szCs w:val="18"/>
              </w:rPr>
              <w:t xml:space="preserve">22 </w:t>
            </w:r>
          </w:p>
        </w:tc>
      </w:tr>
      <w:tr w:rsidR="00DA3FC1">
        <w:trPr>
          <w:cantSplit/>
          <w:jc w:val="center"/>
        </w:trPr>
        <w:tc>
          <w:tcPr>
            <w:tcW w:w="377" w:type="dxa"/>
            <w:vMerge/>
          </w:tcPr>
          <w:p w:rsidR="00DA3FC1" w:rsidRDefault="00DA3FC1">
            <w:pPr>
              <w:widowControl w:val="0"/>
              <w:spacing w:line="276" w:lineRule="auto"/>
              <w:rPr>
                <w:sz w:val="18"/>
                <w:szCs w:val="18"/>
              </w:rPr>
            </w:pPr>
          </w:p>
        </w:tc>
        <w:tc>
          <w:tcPr>
            <w:tcW w:w="463" w:type="dxa"/>
          </w:tcPr>
          <w:p w:rsidR="00DA3FC1" w:rsidRDefault="009A2AF2">
            <w:pPr>
              <w:spacing w:before="60" w:after="60"/>
              <w:ind w:left="28"/>
              <w:rPr>
                <w:sz w:val="18"/>
                <w:szCs w:val="18"/>
              </w:rPr>
            </w:pPr>
            <w:r>
              <w:rPr>
                <w:sz w:val="18"/>
                <w:szCs w:val="18"/>
              </w:rPr>
              <w:t>11.3.</w:t>
            </w:r>
          </w:p>
        </w:tc>
        <w:tc>
          <w:tcPr>
            <w:tcW w:w="2162" w:type="dxa"/>
            <w:gridSpan w:val="6"/>
          </w:tcPr>
          <w:p w:rsidR="00DA3FC1" w:rsidRDefault="009A2AF2">
            <w:pPr>
              <w:spacing w:before="60" w:after="60"/>
              <w:ind w:left="28"/>
              <w:rPr>
                <w:sz w:val="18"/>
                <w:szCs w:val="18"/>
              </w:rPr>
            </w:pPr>
            <w:r>
              <w:rPr>
                <w:sz w:val="18"/>
                <w:szCs w:val="18"/>
              </w:rPr>
              <w:t>Докторски дисертации</w:t>
            </w:r>
          </w:p>
        </w:tc>
        <w:tc>
          <w:tcPr>
            <w:tcW w:w="6738" w:type="dxa"/>
            <w:gridSpan w:val="8"/>
          </w:tcPr>
          <w:p w:rsidR="00DA3FC1" w:rsidRDefault="009A2AF2">
            <w:pPr>
              <w:spacing w:before="60" w:after="60"/>
              <w:ind w:left="28"/>
              <w:rPr>
                <w:sz w:val="18"/>
                <w:szCs w:val="18"/>
              </w:rPr>
            </w:pPr>
            <w:r>
              <w:rPr>
                <w:sz w:val="18"/>
                <w:szCs w:val="18"/>
              </w:rPr>
              <w:t>4</w:t>
            </w:r>
          </w:p>
        </w:tc>
      </w:tr>
      <w:tr w:rsidR="00DA3FC1">
        <w:trPr>
          <w:cantSplit/>
          <w:jc w:val="center"/>
        </w:trPr>
        <w:tc>
          <w:tcPr>
            <w:tcW w:w="37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r>
              <w:rPr>
                <w:sz w:val="18"/>
                <w:szCs w:val="18"/>
              </w:rPr>
              <w:lastRenderedPageBreak/>
              <w:t xml:space="preserve">2. </w:t>
            </w:r>
          </w:p>
        </w:tc>
        <w:tc>
          <w:tcPr>
            <w:tcW w:w="9363" w:type="dxa"/>
            <w:gridSpan w:val="15"/>
            <w:tcBorders>
              <w:left w:val="single" w:sz="4" w:space="0" w:color="000000"/>
            </w:tcBorders>
          </w:tcPr>
          <w:p w:rsidR="00DA3FC1" w:rsidRDefault="009A2AF2">
            <w:pPr>
              <w:spacing w:before="60" w:after="60"/>
              <w:ind w:left="28"/>
              <w:rPr>
                <w:sz w:val="18"/>
                <w:szCs w:val="18"/>
              </w:rPr>
            </w:pPr>
            <w:r>
              <w:rPr>
                <w:sz w:val="20"/>
                <w:szCs w:val="20"/>
              </w:rPr>
              <w:lastRenderedPageBreak/>
              <w:t>Селектирани резултати во последните пет години</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val="restart"/>
            <w:tcBorders>
              <w:left w:val="single" w:sz="4" w:space="0" w:color="000000"/>
            </w:tcBorders>
          </w:tcPr>
          <w:p w:rsidR="00DA3FC1" w:rsidRDefault="009A2AF2">
            <w:pPr>
              <w:spacing w:before="60" w:after="60"/>
              <w:ind w:left="28"/>
              <w:rPr>
                <w:sz w:val="18"/>
                <w:szCs w:val="18"/>
              </w:rPr>
            </w:pPr>
            <w:r>
              <w:rPr>
                <w:sz w:val="18"/>
                <w:szCs w:val="18"/>
              </w:rPr>
              <w:t>12.1.</w:t>
            </w:r>
          </w:p>
        </w:tc>
        <w:tc>
          <w:tcPr>
            <w:tcW w:w="8900" w:type="dxa"/>
            <w:gridSpan w:val="14"/>
          </w:tcPr>
          <w:p w:rsidR="00DA3FC1" w:rsidRDefault="009A2AF2">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 136 став </w:t>
            </w:r>
            <w:r>
              <w:t>(8) од ЗВО)</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Реден број</w:t>
            </w:r>
          </w:p>
        </w:tc>
        <w:tc>
          <w:tcPr>
            <w:tcW w:w="1362" w:type="dxa"/>
            <w:gridSpan w:val="4"/>
          </w:tcPr>
          <w:p w:rsidR="00DA3FC1" w:rsidRDefault="009A2AF2">
            <w:pPr>
              <w:spacing w:before="60" w:after="60"/>
              <w:ind w:left="28"/>
              <w:rPr>
                <w:sz w:val="18"/>
                <w:szCs w:val="18"/>
              </w:rPr>
            </w:pPr>
            <w:r>
              <w:rPr>
                <w:sz w:val="18"/>
                <w:szCs w:val="18"/>
              </w:rPr>
              <w:t>Автори</w:t>
            </w:r>
          </w:p>
        </w:tc>
        <w:tc>
          <w:tcPr>
            <w:tcW w:w="1860" w:type="dxa"/>
            <w:gridSpan w:val="5"/>
          </w:tcPr>
          <w:p w:rsidR="00DA3FC1" w:rsidRDefault="009A2AF2">
            <w:pPr>
              <w:spacing w:before="60" w:after="60"/>
              <w:ind w:left="28"/>
              <w:rPr>
                <w:sz w:val="18"/>
                <w:szCs w:val="18"/>
              </w:rPr>
            </w:pPr>
            <w:r>
              <w:rPr>
                <w:sz w:val="18"/>
                <w:szCs w:val="18"/>
              </w:rPr>
              <w:t>Наслов</w:t>
            </w:r>
          </w:p>
        </w:tc>
        <w:tc>
          <w:tcPr>
            <w:tcW w:w="4662"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1.</w:t>
            </w:r>
          </w:p>
        </w:tc>
        <w:tc>
          <w:tcPr>
            <w:tcW w:w="1362" w:type="dxa"/>
            <w:gridSpan w:val="4"/>
          </w:tcPr>
          <w:p w:rsidR="00DA3FC1" w:rsidRDefault="009A2AF2">
            <w:pPr>
              <w:spacing w:before="60" w:after="60"/>
              <w:ind w:left="28"/>
              <w:rPr>
                <w:sz w:val="18"/>
                <w:szCs w:val="18"/>
              </w:rPr>
            </w:pPr>
            <w:r>
              <w:rPr>
                <w:sz w:val="18"/>
                <w:szCs w:val="18"/>
              </w:rPr>
              <w:t>Simoska, Silvana:</w:t>
            </w:r>
          </w:p>
        </w:tc>
        <w:tc>
          <w:tcPr>
            <w:tcW w:w="1860" w:type="dxa"/>
            <w:gridSpan w:val="5"/>
          </w:tcPr>
          <w:p w:rsidR="00DA3FC1" w:rsidRDefault="009A2AF2">
            <w:pPr>
              <w:ind w:right="800"/>
              <w:jc w:val="both"/>
              <w:rPr>
                <w:sz w:val="18"/>
                <w:szCs w:val="18"/>
              </w:rPr>
            </w:pPr>
            <w:r>
              <w:rPr>
                <w:sz w:val="18"/>
                <w:szCs w:val="18"/>
              </w:rPr>
              <w:t xml:space="preserve">„Deutsch-mazedonische Nähe- und Distanzverhältnisse. Eine diskursanalytische Betrachtung des Lehnguts im Mazedonischen“, </w:t>
            </w:r>
          </w:p>
        </w:tc>
        <w:tc>
          <w:tcPr>
            <w:tcW w:w="4662" w:type="dxa"/>
            <w:gridSpan w:val="2"/>
          </w:tcPr>
          <w:p w:rsidR="00DA3FC1" w:rsidRDefault="009A2AF2">
            <w:pPr>
              <w:ind w:right="800"/>
              <w:jc w:val="both"/>
              <w:rPr>
                <w:sz w:val="18"/>
                <w:szCs w:val="18"/>
              </w:rPr>
            </w:pPr>
            <w:r>
              <w:rPr>
                <w:sz w:val="18"/>
                <w:szCs w:val="18"/>
              </w:rPr>
              <w:t xml:space="preserve">in: Marina Petrović-Jülich / Nikola Vujčić (Hg.) </w:t>
            </w:r>
            <w:r>
              <w:rPr>
                <w:i/>
                <w:sz w:val="18"/>
                <w:szCs w:val="18"/>
              </w:rPr>
              <w:t>Nähe und Distanz in Sprache, Literatur und Kultur</w:t>
            </w:r>
            <w:r>
              <w:rPr>
                <w:sz w:val="18"/>
                <w:szCs w:val="18"/>
              </w:rPr>
              <w:t xml:space="preserve">, </w:t>
            </w:r>
            <w:r>
              <w:rPr>
                <w:i/>
                <w:sz w:val="18"/>
                <w:szCs w:val="18"/>
              </w:rPr>
              <w:t>Beiträge zur 8. Jahrestagung des Südeuropäischen Germanistenverbandes</w:t>
            </w:r>
            <w:r>
              <w:rPr>
                <w:sz w:val="18"/>
                <w:szCs w:val="18"/>
              </w:rPr>
              <w:t xml:space="preserve">, </w:t>
            </w:r>
            <w:r>
              <w:rPr>
                <w:color w:val="212121"/>
                <w:sz w:val="18"/>
                <w:szCs w:val="18"/>
                <w:highlight w:val="white"/>
              </w:rPr>
              <w:t xml:space="preserve">(Kragujevac, 11. </w:t>
            </w:r>
            <w:r>
              <w:rPr>
                <w:i/>
                <w:sz w:val="18"/>
                <w:szCs w:val="18"/>
              </w:rPr>
              <w:t>–</w:t>
            </w:r>
            <w:r>
              <w:rPr>
                <w:color w:val="212121"/>
                <w:sz w:val="18"/>
                <w:szCs w:val="18"/>
                <w:highlight w:val="white"/>
              </w:rPr>
              <w:t xml:space="preserve"> 15. November 2015), FILUM: Kragujevac</w:t>
            </w:r>
            <w:r>
              <w:rPr>
                <w:sz w:val="18"/>
                <w:szCs w:val="18"/>
              </w:rPr>
              <w:t xml:space="preserve"> 2017, 131-140. </w:t>
            </w:r>
            <w:r>
              <w:rPr>
                <w:color w:val="212121"/>
                <w:sz w:val="18"/>
                <w:szCs w:val="18"/>
                <w:highlight w:val="white"/>
              </w:rPr>
              <w:t xml:space="preserve"> </w:t>
            </w:r>
          </w:p>
          <w:p w:rsidR="00DA3FC1" w:rsidRDefault="009E7E33">
            <w:pPr>
              <w:spacing w:before="60" w:after="60"/>
              <w:ind w:left="28"/>
              <w:rPr>
                <w:sz w:val="18"/>
                <w:szCs w:val="18"/>
              </w:rPr>
            </w:pPr>
            <w:hyperlink r:id="rId43">
              <w:r w:rsidR="009A2AF2">
                <w:rPr>
                  <w:color w:val="0000FF"/>
                  <w:sz w:val="18"/>
                  <w:szCs w:val="18"/>
                  <w:highlight w:val="white"/>
                  <w:u w:val="single"/>
                </w:rPr>
                <w:t>http://www.filum.kg.ac.rs/index.php?option=com_content&amp;view=article&amp;id=139&amp;Itemid=138</w:t>
              </w:r>
            </w:hyperlink>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2.</w:t>
            </w:r>
          </w:p>
        </w:tc>
        <w:tc>
          <w:tcPr>
            <w:tcW w:w="1362" w:type="dxa"/>
            <w:gridSpan w:val="4"/>
          </w:tcPr>
          <w:p w:rsidR="00DA3FC1" w:rsidRDefault="009A2AF2">
            <w:pPr>
              <w:spacing w:before="60" w:after="60"/>
              <w:ind w:left="28"/>
              <w:rPr>
                <w:sz w:val="18"/>
                <w:szCs w:val="18"/>
              </w:rPr>
            </w:pPr>
            <w:r>
              <w:rPr>
                <w:sz w:val="18"/>
                <w:szCs w:val="18"/>
              </w:rPr>
              <w:t>Симоска, Силвана:</w:t>
            </w:r>
          </w:p>
        </w:tc>
        <w:tc>
          <w:tcPr>
            <w:tcW w:w="1860" w:type="dxa"/>
            <w:gridSpan w:val="5"/>
          </w:tcPr>
          <w:p w:rsidR="00DA3FC1" w:rsidRDefault="009A2AF2">
            <w:pPr>
              <w:spacing w:before="60" w:after="60"/>
              <w:rPr>
                <w:sz w:val="18"/>
                <w:szCs w:val="18"/>
              </w:rPr>
            </w:pPr>
            <w:r>
              <w:rPr>
                <w:sz w:val="18"/>
                <w:szCs w:val="18"/>
              </w:rPr>
              <w:t xml:space="preserve">„Библијата како непресушен извор на фразеологизми: германско-македонски паралели”, </w:t>
            </w:r>
          </w:p>
        </w:tc>
        <w:tc>
          <w:tcPr>
            <w:tcW w:w="4662" w:type="dxa"/>
            <w:gridSpan w:val="2"/>
          </w:tcPr>
          <w:p w:rsidR="00DA3FC1" w:rsidRDefault="009A2AF2">
            <w:pPr>
              <w:spacing w:before="60" w:after="60"/>
              <w:rPr>
                <w:sz w:val="18"/>
                <w:szCs w:val="18"/>
              </w:rPr>
            </w:pPr>
            <w:r>
              <w:rPr>
                <w:sz w:val="18"/>
                <w:szCs w:val="18"/>
              </w:rPr>
              <w:t xml:space="preserve">во: Зборник на трудови од  </w:t>
            </w:r>
            <w:r>
              <w:rPr>
                <w:i/>
                <w:sz w:val="18"/>
                <w:szCs w:val="18"/>
              </w:rPr>
              <w:t>Меѓународната научна конференција „Зборот збор отвора“</w:t>
            </w:r>
            <w:r>
              <w:rPr>
                <w:sz w:val="18"/>
                <w:szCs w:val="18"/>
              </w:rPr>
              <w:t xml:space="preserve"> одржана во Скопје 29 и 30 октомври 2016. Скопје: Филолошки факултет „Блаже Конески“, 2017, 263-274.</w:t>
            </w:r>
          </w:p>
          <w:p w:rsidR="00DA3FC1" w:rsidRDefault="009E7E33">
            <w:pPr>
              <w:spacing w:before="60" w:after="60"/>
              <w:rPr>
                <w:sz w:val="18"/>
                <w:szCs w:val="18"/>
              </w:rPr>
            </w:pPr>
            <w:hyperlink r:id="rId44">
              <w:r w:rsidR="009A2AF2">
                <w:rPr>
                  <w:color w:val="0000FF"/>
                  <w:sz w:val="18"/>
                  <w:szCs w:val="18"/>
                  <w:u w:val="single"/>
                </w:rPr>
                <w:t>https://flf.ukim.mk/wp-content/uploads/2020/06/%D0%97%D0%91%D0%9E%D0%A0%D0%9E%D0%A2-%D0%97%D0%91%D0%9E%D0%A0-%D0%9E%D0%A2%D0%92%D0%9E%D0%A0%D0%90_2.pdf</w:t>
              </w:r>
            </w:hyperlink>
          </w:p>
          <w:p w:rsidR="00DA3FC1" w:rsidRDefault="00DA3FC1">
            <w:pPr>
              <w:spacing w:before="60" w:after="60"/>
              <w:rPr>
                <w:sz w:val="18"/>
                <w:szCs w:val="18"/>
              </w:rPr>
            </w:pP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3.</w:t>
            </w:r>
          </w:p>
        </w:tc>
        <w:tc>
          <w:tcPr>
            <w:tcW w:w="1362" w:type="dxa"/>
            <w:gridSpan w:val="4"/>
          </w:tcPr>
          <w:p w:rsidR="00DA3FC1" w:rsidRDefault="009A2AF2">
            <w:pPr>
              <w:spacing w:before="60" w:after="60"/>
              <w:ind w:left="28"/>
              <w:rPr>
                <w:sz w:val="18"/>
                <w:szCs w:val="18"/>
              </w:rPr>
            </w:pPr>
            <w:r>
              <w:rPr>
                <w:sz w:val="18"/>
                <w:szCs w:val="18"/>
              </w:rPr>
              <w:t>Симоска, Силвана:</w:t>
            </w:r>
          </w:p>
        </w:tc>
        <w:tc>
          <w:tcPr>
            <w:tcW w:w="1860" w:type="dxa"/>
            <w:gridSpan w:val="5"/>
          </w:tcPr>
          <w:p w:rsidR="00DA3FC1" w:rsidRDefault="009A2AF2">
            <w:pPr>
              <w:spacing w:before="60" w:after="60"/>
              <w:ind w:left="28"/>
              <w:rPr>
                <w:sz w:val="18"/>
                <w:szCs w:val="18"/>
              </w:rPr>
            </w:pPr>
            <w:r>
              <w:rPr>
                <w:sz w:val="18"/>
                <w:szCs w:val="18"/>
              </w:rPr>
              <w:t xml:space="preserve">„Библиски фразеологизми со онимиска компонента во германскиот и во македонскиот јазик“, </w:t>
            </w:r>
          </w:p>
        </w:tc>
        <w:tc>
          <w:tcPr>
            <w:tcW w:w="4662" w:type="dxa"/>
            <w:gridSpan w:val="2"/>
          </w:tcPr>
          <w:p w:rsidR="00DA3FC1" w:rsidRDefault="009A2AF2">
            <w:pPr>
              <w:spacing w:before="60" w:after="60"/>
              <w:rPr>
                <w:sz w:val="18"/>
                <w:szCs w:val="18"/>
              </w:rPr>
            </w:pPr>
            <w:r>
              <w:rPr>
                <w:sz w:val="18"/>
                <w:szCs w:val="18"/>
              </w:rPr>
              <w:t xml:space="preserve">во: </w:t>
            </w:r>
            <w:r>
              <w:rPr>
                <w:i/>
                <w:sz w:val="18"/>
                <w:szCs w:val="18"/>
              </w:rPr>
              <w:t>Славофраз 2017. Имињата и фразеологијата. Имена и фразеология</w:t>
            </w:r>
            <w:r>
              <w:rPr>
                <w:sz w:val="18"/>
                <w:szCs w:val="18"/>
              </w:rPr>
              <w:t>, 2018, 263-275. Скопје, Филолошки факултет „Блаже Конески”.</w:t>
            </w:r>
          </w:p>
          <w:p w:rsidR="00DA3FC1" w:rsidRDefault="009E7E33">
            <w:pPr>
              <w:spacing w:before="60" w:after="60"/>
              <w:rPr>
                <w:sz w:val="18"/>
                <w:szCs w:val="18"/>
              </w:rPr>
            </w:pPr>
            <w:hyperlink r:id="rId45">
              <w:r w:rsidR="009A2AF2">
                <w:rPr>
                  <w:color w:val="0000FF"/>
                  <w:sz w:val="18"/>
                  <w:szCs w:val="18"/>
                  <w:u w:val="single"/>
                </w:rPr>
                <w:t>https://flf.ukim.mk/wp-content/uploads/2020/06/SLAVOFRAZ-2017.pdf</w:t>
              </w:r>
            </w:hyperlink>
          </w:p>
          <w:p w:rsidR="00DA3FC1" w:rsidRDefault="00DA3FC1">
            <w:pPr>
              <w:spacing w:before="60" w:after="60"/>
              <w:rPr>
                <w:sz w:val="18"/>
                <w:szCs w:val="18"/>
              </w:rPr>
            </w:pP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4.</w:t>
            </w:r>
          </w:p>
        </w:tc>
        <w:tc>
          <w:tcPr>
            <w:tcW w:w="1362" w:type="dxa"/>
            <w:gridSpan w:val="4"/>
          </w:tcPr>
          <w:p w:rsidR="00DA3FC1" w:rsidRDefault="009A2AF2">
            <w:pPr>
              <w:spacing w:before="60" w:after="60"/>
              <w:ind w:left="28"/>
              <w:rPr>
                <w:sz w:val="18"/>
                <w:szCs w:val="18"/>
              </w:rPr>
            </w:pPr>
            <w:r>
              <w:rPr>
                <w:sz w:val="18"/>
                <w:szCs w:val="18"/>
              </w:rPr>
              <w:t>Simoska, Silvana:</w:t>
            </w:r>
          </w:p>
        </w:tc>
        <w:tc>
          <w:tcPr>
            <w:tcW w:w="1860" w:type="dxa"/>
            <w:gridSpan w:val="5"/>
          </w:tcPr>
          <w:p w:rsidR="00DA3FC1" w:rsidRDefault="009A2AF2">
            <w:pPr>
              <w:spacing w:before="60" w:after="60"/>
              <w:rPr>
                <w:sz w:val="18"/>
                <w:szCs w:val="18"/>
              </w:rPr>
            </w:pPr>
            <w:r>
              <w:rPr>
                <w:sz w:val="18"/>
                <w:szCs w:val="18"/>
              </w:rPr>
              <w:t xml:space="preserve">“Martin Luther’s German Translation of the Bible – a popular or populist approach”, </w:t>
            </w:r>
          </w:p>
        </w:tc>
        <w:tc>
          <w:tcPr>
            <w:tcW w:w="4662" w:type="dxa"/>
            <w:gridSpan w:val="2"/>
          </w:tcPr>
          <w:p w:rsidR="00DA3FC1" w:rsidRDefault="009A2AF2">
            <w:pPr>
              <w:spacing w:before="60" w:after="60"/>
              <w:rPr>
                <w:sz w:val="18"/>
                <w:szCs w:val="18"/>
              </w:rPr>
            </w:pPr>
            <w:r>
              <w:rPr>
                <w:sz w:val="18"/>
                <w:szCs w:val="18"/>
              </w:rPr>
              <w:t>in: Religious Dialogue and Cooperation/Религиски дијалог и соработка, No 2/2021 Volume II, 157- 164.</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5.</w:t>
            </w:r>
          </w:p>
        </w:tc>
        <w:tc>
          <w:tcPr>
            <w:tcW w:w="1362" w:type="dxa"/>
            <w:gridSpan w:val="4"/>
          </w:tcPr>
          <w:p w:rsidR="00DA3FC1" w:rsidRDefault="009A2AF2">
            <w:pPr>
              <w:spacing w:before="60" w:after="60"/>
              <w:ind w:left="28"/>
              <w:rPr>
                <w:sz w:val="18"/>
                <w:szCs w:val="18"/>
              </w:rPr>
            </w:pPr>
            <w:r>
              <w:rPr>
                <w:sz w:val="18"/>
                <w:szCs w:val="18"/>
              </w:rPr>
              <w:t>Simoska, Silvana:</w:t>
            </w:r>
          </w:p>
        </w:tc>
        <w:tc>
          <w:tcPr>
            <w:tcW w:w="1860" w:type="dxa"/>
            <w:gridSpan w:val="5"/>
          </w:tcPr>
          <w:p w:rsidR="00DA3FC1" w:rsidRDefault="009A2AF2">
            <w:pPr>
              <w:spacing w:before="60" w:after="60"/>
              <w:ind w:left="28"/>
              <w:rPr>
                <w:sz w:val="18"/>
                <w:szCs w:val="18"/>
              </w:rPr>
            </w:pPr>
            <w:r>
              <w:rPr>
                <w:sz w:val="18"/>
                <w:szCs w:val="18"/>
              </w:rPr>
              <w:t>„Die Schattenseiten der Diplomatie in Wesire und Konsuln von Andrić“,</w:t>
            </w:r>
          </w:p>
        </w:tc>
        <w:tc>
          <w:tcPr>
            <w:tcW w:w="4662" w:type="dxa"/>
            <w:gridSpan w:val="2"/>
          </w:tcPr>
          <w:p w:rsidR="00DA3FC1" w:rsidRDefault="009A2AF2">
            <w:pPr>
              <w:spacing w:before="60" w:after="60"/>
              <w:ind w:left="28"/>
              <w:rPr>
                <w:sz w:val="18"/>
                <w:szCs w:val="18"/>
              </w:rPr>
            </w:pPr>
            <w:r>
              <w:rPr>
                <w:sz w:val="18"/>
                <w:szCs w:val="18"/>
              </w:rPr>
              <w:t xml:space="preserve">in: Tošović, Branko (Hg./ur), </w:t>
            </w:r>
            <w:r>
              <w:rPr>
                <w:i/>
                <w:sz w:val="18"/>
                <w:szCs w:val="18"/>
              </w:rPr>
              <w:t>Kriopoetika Ivo Andrica i ruskih nobelovaca.</w:t>
            </w:r>
            <w:r>
              <w:rPr>
                <w:sz w:val="18"/>
                <w:szCs w:val="18"/>
              </w:rPr>
              <w:t xml:space="preserve"> </w:t>
            </w:r>
            <w:r>
              <w:rPr>
                <w:i/>
                <w:sz w:val="18"/>
                <w:szCs w:val="18"/>
              </w:rPr>
              <w:t xml:space="preserve">Kälte und Winter bei Ivo Andrić und russischen Nobelpreisträgern, </w:t>
            </w:r>
            <w:r>
              <w:rPr>
                <w:sz w:val="18"/>
                <w:szCs w:val="18"/>
              </w:rPr>
              <w:t xml:space="preserve">Bd. 13, 517-528. Grac – Beograd – Banjaluka: Institut für Slawistik der Karl-Franzens-Universität Graz – Narodna i univerzitetska biblioeteka Republike Srpske – Svet knjige  – nmlibris, 2020, </w:t>
            </w:r>
            <w:r>
              <w:rPr>
                <w:sz w:val="18"/>
                <w:szCs w:val="18"/>
                <w:highlight w:val="white"/>
              </w:rPr>
              <w:t>[Andrić-Initiative: Ivo Andrić im europäischen Kontext – Ivo Andrić u evropskom kontekstu, knj. 13]</w:t>
            </w:r>
            <w:r>
              <w:rPr>
                <w:sz w:val="18"/>
                <w:szCs w:val="18"/>
              </w:rPr>
              <w:t xml:space="preserve"> </w:t>
            </w:r>
          </w:p>
          <w:p w:rsidR="00DA3FC1" w:rsidRDefault="009E7E33">
            <w:pPr>
              <w:spacing w:before="60" w:after="60"/>
              <w:rPr>
                <w:sz w:val="18"/>
                <w:szCs w:val="18"/>
              </w:rPr>
            </w:pPr>
            <w:hyperlink r:id="rId46">
              <w:r w:rsidR="009A2AF2">
                <w:rPr>
                  <w:color w:val="0000FF"/>
                  <w:sz w:val="18"/>
                  <w:szCs w:val="18"/>
                  <w:highlight w:val="white"/>
                  <w:u w:val="single"/>
                </w:rPr>
                <w:t>http://www-gewi.uni-graz.at/gralis/projektarium/Andric/publikationen/publikationen_13_2020.html</w:t>
              </w:r>
            </w:hyperlink>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6.</w:t>
            </w:r>
          </w:p>
        </w:tc>
        <w:tc>
          <w:tcPr>
            <w:tcW w:w="1362" w:type="dxa"/>
            <w:gridSpan w:val="4"/>
          </w:tcPr>
          <w:p w:rsidR="00DA3FC1" w:rsidRDefault="009A2AF2">
            <w:pPr>
              <w:spacing w:before="60" w:after="60"/>
              <w:ind w:left="28"/>
              <w:rPr>
                <w:sz w:val="18"/>
                <w:szCs w:val="18"/>
              </w:rPr>
            </w:pPr>
            <w:r>
              <w:rPr>
                <w:sz w:val="18"/>
                <w:szCs w:val="18"/>
              </w:rPr>
              <w:t>Симоска, Силвана:</w:t>
            </w:r>
          </w:p>
        </w:tc>
        <w:tc>
          <w:tcPr>
            <w:tcW w:w="1860" w:type="dxa"/>
            <w:gridSpan w:val="5"/>
          </w:tcPr>
          <w:p w:rsidR="00DA3FC1" w:rsidRDefault="009A2AF2">
            <w:pPr>
              <w:spacing w:before="60" w:after="60"/>
              <w:ind w:left="28"/>
              <w:rPr>
                <w:sz w:val="18"/>
                <w:szCs w:val="18"/>
              </w:rPr>
            </w:pPr>
            <w:r>
              <w:rPr>
                <w:sz w:val="18"/>
                <w:szCs w:val="18"/>
              </w:rPr>
              <w:t>„Турско-англискиот суперстрат во современиот македонски јазик“,</w:t>
            </w:r>
          </w:p>
        </w:tc>
        <w:tc>
          <w:tcPr>
            <w:tcW w:w="4662" w:type="dxa"/>
            <w:gridSpan w:val="2"/>
          </w:tcPr>
          <w:p w:rsidR="00DA3FC1" w:rsidRDefault="009A2AF2">
            <w:pPr>
              <w:spacing w:before="60" w:after="60"/>
              <w:ind w:left="28"/>
              <w:rPr>
                <w:sz w:val="18"/>
                <w:szCs w:val="18"/>
              </w:rPr>
            </w:pPr>
            <w:r>
              <w:rPr>
                <w:color w:val="222222"/>
                <w:sz w:val="18"/>
                <w:szCs w:val="18"/>
                <w:highlight w:val="white"/>
              </w:rPr>
              <w:t xml:space="preserve">во: </w:t>
            </w:r>
            <w:r>
              <w:rPr>
                <w:i/>
                <w:color w:val="222222"/>
                <w:sz w:val="18"/>
                <w:szCs w:val="18"/>
                <w:highlight w:val="white"/>
              </w:rPr>
              <w:t>Прилози на ОЛЛН XLIV</w:t>
            </w:r>
            <w:r>
              <w:rPr>
                <w:color w:val="222222"/>
                <w:sz w:val="18"/>
                <w:szCs w:val="18"/>
                <w:highlight w:val="white"/>
              </w:rPr>
              <w:t xml:space="preserve"> 1, 2019, стр. 49-59. Скопје: МАНУ, 2020.</w:t>
            </w:r>
            <w:r>
              <w:rPr>
                <w:sz w:val="18"/>
                <w:szCs w:val="18"/>
              </w:rPr>
              <w:t xml:space="preserve"> </w:t>
            </w:r>
          </w:p>
          <w:p w:rsidR="00DA3FC1" w:rsidRDefault="009E7E33">
            <w:pPr>
              <w:spacing w:before="60" w:after="60"/>
              <w:ind w:left="28"/>
              <w:rPr>
                <w:sz w:val="18"/>
                <w:szCs w:val="18"/>
              </w:rPr>
            </w:pPr>
            <w:hyperlink r:id="rId47">
              <w:r w:rsidR="009A2AF2">
                <w:rPr>
                  <w:color w:val="0000FF"/>
                  <w:sz w:val="18"/>
                  <w:szCs w:val="18"/>
                  <w:u w:val="single"/>
                </w:rPr>
                <w:t>http://manu.edu.mk/wp-content/uploads/2021/03/Prilozi-2019-XLIV-1.pdf</w:t>
              </w:r>
            </w:hyperlink>
          </w:p>
          <w:p w:rsidR="00DA3FC1" w:rsidRDefault="00DA3FC1">
            <w:pPr>
              <w:spacing w:before="60" w:after="60"/>
              <w:ind w:left="28"/>
              <w:rPr>
                <w:sz w:val="18"/>
                <w:szCs w:val="18"/>
              </w:rPr>
            </w:pPr>
          </w:p>
          <w:p w:rsidR="00DA3FC1" w:rsidRDefault="00DA3FC1">
            <w:pPr>
              <w:spacing w:before="60" w:after="60"/>
              <w:ind w:left="28"/>
              <w:rPr>
                <w:sz w:val="18"/>
                <w:szCs w:val="18"/>
              </w:rPr>
            </w:pP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val="restart"/>
            <w:tcBorders>
              <w:left w:val="single" w:sz="4" w:space="0" w:color="000000"/>
            </w:tcBorders>
          </w:tcPr>
          <w:p w:rsidR="00DA3FC1" w:rsidRDefault="009A2AF2">
            <w:pPr>
              <w:spacing w:before="60" w:after="60"/>
              <w:ind w:left="28"/>
              <w:rPr>
                <w:sz w:val="18"/>
                <w:szCs w:val="18"/>
              </w:rPr>
            </w:pPr>
            <w:r>
              <w:rPr>
                <w:sz w:val="18"/>
                <w:szCs w:val="18"/>
              </w:rPr>
              <w:t>12.2.</w:t>
            </w:r>
          </w:p>
        </w:tc>
        <w:tc>
          <w:tcPr>
            <w:tcW w:w="8900" w:type="dxa"/>
            <w:gridSpan w:val="14"/>
          </w:tcPr>
          <w:p w:rsidR="00DA3FC1" w:rsidRDefault="009A2AF2">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Реден број</w:t>
            </w:r>
          </w:p>
        </w:tc>
        <w:tc>
          <w:tcPr>
            <w:tcW w:w="1362" w:type="dxa"/>
            <w:gridSpan w:val="4"/>
          </w:tcPr>
          <w:p w:rsidR="00DA3FC1" w:rsidRDefault="009A2AF2">
            <w:pPr>
              <w:spacing w:before="60" w:after="60"/>
              <w:ind w:left="28"/>
              <w:rPr>
                <w:sz w:val="18"/>
                <w:szCs w:val="18"/>
              </w:rPr>
            </w:pPr>
            <w:r>
              <w:rPr>
                <w:sz w:val="18"/>
                <w:szCs w:val="18"/>
              </w:rPr>
              <w:t>Автори</w:t>
            </w:r>
          </w:p>
        </w:tc>
        <w:tc>
          <w:tcPr>
            <w:tcW w:w="1860" w:type="dxa"/>
            <w:gridSpan w:val="5"/>
          </w:tcPr>
          <w:p w:rsidR="00DA3FC1" w:rsidRDefault="009A2AF2">
            <w:pPr>
              <w:spacing w:before="60" w:after="60"/>
              <w:ind w:left="28"/>
              <w:rPr>
                <w:sz w:val="18"/>
                <w:szCs w:val="18"/>
              </w:rPr>
            </w:pPr>
            <w:r>
              <w:rPr>
                <w:sz w:val="18"/>
                <w:szCs w:val="18"/>
              </w:rPr>
              <w:t>Наслов</w:t>
            </w:r>
          </w:p>
        </w:tc>
        <w:tc>
          <w:tcPr>
            <w:tcW w:w="4662"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1.</w:t>
            </w:r>
          </w:p>
        </w:tc>
        <w:tc>
          <w:tcPr>
            <w:tcW w:w="1362" w:type="dxa"/>
            <w:gridSpan w:val="4"/>
          </w:tcPr>
          <w:p w:rsidR="00DA3FC1" w:rsidRDefault="009A2AF2">
            <w:pPr>
              <w:spacing w:before="60" w:after="60"/>
              <w:ind w:left="28"/>
              <w:rPr>
                <w:sz w:val="18"/>
                <w:szCs w:val="18"/>
              </w:rPr>
            </w:pPr>
            <w:r>
              <w:rPr>
                <w:sz w:val="18"/>
                <w:szCs w:val="18"/>
              </w:rPr>
              <w:t xml:space="preserve"> Simoska, Silvana:</w:t>
            </w:r>
          </w:p>
        </w:tc>
        <w:tc>
          <w:tcPr>
            <w:tcW w:w="1860" w:type="dxa"/>
            <w:gridSpan w:val="5"/>
          </w:tcPr>
          <w:p w:rsidR="00DA3FC1" w:rsidRDefault="009A2AF2">
            <w:pPr>
              <w:spacing w:before="60" w:after="60"/>
              <w:ind w:left="28"/>
              <w:rPr>
                <w:sz w:val="18"/>
                <w:szCs w:val="18"/>
              </w:rPr>
            </w:pPr>
            <w:r>
              <w:rPr>
                <w:sz w:val="18"/>
                <w:szCs w:val="18"/>
              </w:rPr>
              <w:t xml:space="preserve"> „Politische Euphemismen im heutigen Deutsch“</w:t>
            </w:r>
          </w:p>
        </w:tc>
        <w:tc>
          <w:tcPr>
            <w:tcW w:w="4662" w:type="dxa"/>
            <w:gridSpan w:val="2"/>
          </w:tcPr>
          <w:p w:rsidR="00DA3FC1" w:rsidRDefault="009A2AF2">
            <w:pPr>
              <w:spacing w:before="60" w:after="60"/>
              <w:rPr>
                <w:sz w:val="18"/>
                <w:szCs w:val="18"/>
              </w:rPr>
            </w:pPr>
            <w:r>
              <w:rPr>
                <w:i/>
                <w:sz w:val="18"/>
                <w:szCs w:val="18"/>
              </w:rPr>
              <w:t xml:space="preserve">Folia Linguistica et Litteraria, Zeitschrift für Sprach- und Literaturwissenschaft, </w:t>
            </w:r>
            <w:r>
              <w:rPr>
                <w:sz w:val="18"/>
                <w:szCs w:val="18"/>
              </w:rPr>
              <w:t>18/2 (2017), Sonderausgabe</w:t>
            </w:r>
            <w:r>
              <w:rPr>
                <w:i/>
                <w:sz w:val="18"/>
                <w:szCs w:val="18"/>
              </w:rPr>
              <w:t xml:space="preserve"> Macht und Politik in der deutschen Sprache, Literatur und Kultur, </w:t>
            </w:r>
            <w:r>
              <w:rPr>
                <w:sz w:val="18"/>
                <w:szCs w:val="18"/>
              </w:rPr>
              <w:t>89-99 (Thomson Reuters Emerging Sources Citation List)</w:t>
            </w:r>
          </w:p>
          <w:p w:rsidR="00DA3FC1" w:rsidRDefault="009E7E33">
            <w:pPr>
              <w:spacing w:before="60" w:after="60"/>
              <w:rPr>
                <w:sz w:val="18"/>
                <w:szCs w:val="18"/>
              </w:rPr>
            </w:pPr>
            <w:hyperlink r:id="rId48">
              <w:r w:rsidR="009A2AF2">
                <w:rPr>
                  <w:color w:val="0000FF"/>
                  <w:sz w:val="18"/>
                  <w:szCs w:val="18"/>
                  <w:u w:val="single"/>
                </w:rPr>
                <w:t>https://www.ceeol.com/search/article-detail?id=770696</w:t>
              </w:r>
            </w:hyperlink>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2.</w:t>
            </w:r>
          </w:p>
        </w:tc>
        <w:tc>
          <w:tcPr>
            <w:tcW w:w="1362" w:type="dxa"/>
            <w:gridSpan w:val="4"/>
          </w:tcPr>
          <w:p w:rsidR="00DA3FC1" w:rsidRDefault="009A2AF2">
            <w:pPr>
              <w:spacing w:before="60" w:after="60"/>
              <w:ind w:left="28"/>
              <w:rPr>
                <w:sz w:val="18"/>
                <w:szCs w:val="18"/>
              </w:rPr>
            </w:pPr>
            <w:r>
              <w:rPr>
                <w:sz w:val="18"/>
                <w:szCs w:val="18"/>
              </w:rPr>
              <w:t>Simoska, Silvana:</w:t>
            </w:r>
          </w:p>
        </w:tc>
        <w:tc>
          <w:tcPr>
            <w:tcW w:w="1860" w:type="dxa"/>
            <w:gridSpan w:val="5"/>
          </w:tcPr>
          <w:p w:rsidR="00DA3FC1" w:rsidRDefault="009A2AF2">
            <w:pPr>
              <w:spacing w:before="60" w:after="60"/>
              <w:ind w:left="28"/>
              <w:rPr>
                <w:sz w:val="18"/>
                <w:szCs w:val="18"/>
              </w:rPr>
            </w:pPr>
            <w:r>
              <w:rPr>
                <w:sz w:val="18"/>
                <w:szCs w:val="18"/>
              </w:rPr>
              <w:t>„Phraseologie und Motiviertheit. Prototypische und ikonische Aspekte deutscher und balkanländischer Phraseologismen/Phraseology and motivation: Prototypical and iconic aspects od German and Balkan phraseologisms“</w:t>
            </w:r>
          </w:p>
        </w:tc>
        <w:tc>
          <w:tcPr>
            <w:tcW w:w="4662" w:type="dxa"/>
            <w:gridSpan w:val="2"/>
          </w:tcPr>
          <w:p w:rsidR="00DA3FC1" w:rsidRDefault="009A2AF2">
            <w:pPr>
              <w:spacing w:before="60" w:after="60"/>
              <w:ind w:left="28"/>
              <w:rPr>
                <w:sz w:val="18"/>
                <w:szCs w:val="18"/>
              </w:rPr>
            </w:pPr>
            <w:r>
              <w:rPr>
                <w:i/>
                <w:sz w:val="18"/>
                <w:szCs w:val="18"/>
              </w:rPr>
              <w:t>GEM (Germanistica Euromeditterae/International Journal of Euromediterranean German Studies</w:t>
            </w:r>
            <w:r>
              <w:rPr>
                <w:sz w:val="18"/>
                <w:szCs w:val="18"/>
              </w:rPr>
              <w:t>), Vol 1, No 1 (2019)</w:t>
            </w:r>
            <w:r>
              <w:rPr>
                <w:color w:val="222222"/>
                <w:sz w:val="18"/>
                <w:szCs w:val="18"/>
              </w:rPr>
              <w:br/>
            </w:r>
            <w:hyperlink r:id="rId49">
              <w:r>
                <w:rPr>
                  <w:color w:val="1155CC"/>
                  <w:sz w:val="18"/>
                  <w:szCs w:val="18"/>
                  <w:highlight w:val="white"/>
                  <w:u w:val="single"/>
                </w:rPr>
                <w:t>https://morepress.unizd.hr/journals/gem/issue/view/258</w:t>
              </w:r>
            </w:hyperlink>
          </w:p>
          <w:p w:rsidR="00DA3FC1" w:rsidRDefault="009A2AF2">
            <w:pPr>
              <w:spacing w:before="60" w:after="60"/>
              <w:rPr>
                <w:sz w:val="18"/>
                <w:szCs w:val="18"/>
              </w:rPr>
            </w:pPr>
            <w:r>
              <w:rPr>
                <w:sz w:val="18"/>
                <w:szCs w:val="18"/>
              </w:rPr>
              <w:t>/2019</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val="restart"/>
            <w:tcBorders>
              <w:left w:val="single" w:sz="4" w:space="0" w:color="000000"/>
            </w:tcBorders>
          </w:tcPr>
          <w:p w:rsidR="00DA3FC1" w:rsidRDefault="009A2AF2">
            <w:pPr>
              <w:spacing w:before="60" w:after="60"/>
              <w:ind w:left="28"/>
              <w:rPr>
                <w:sz w:val="18"/>
                <w:szCs w:val="18"/>
              </w:rPr>
            </w:pPr>
            <w:r>
              <w:rPr>
                <w:sz w:val="18"/>
                <w:szCs w:val="18"/>
              </w:rPr>
              <w:t>12.3.</w:t>
            </w:r>
          </w:p>
        </w:tc>
        <w:tc>
          <w:tcPr>
            <w:tcW w:w="8900" w:type="dxa"/>
            <w:gridSpan w:val="14"/>
          </w:tcPr>
          <w:p w:rsidR="00DA3FC1" w:rsidRDefault="009A2AF2">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Реден број</w:t>
            </w:r>
          </w:p>
        </w:tc>
        <w:tc>
          <w:tcPr>
            <w:tcW w:w="903" w:type="dxa"/>
            <w:gridSpan w:val="2"/>
          </w:tcPr>
          <w:p w:rsidR="00DA3FC1" w:rsidRDefault="009A2AF2">
            <w:pPr>
              <w:spacing w:before="60" w:after="60"/>
              <w:ind w:left="28"/>
              <w:rPr>
                <w:sz w:val="18"/>
                <w:szCs w:val="18"/>
              </w:rPr>
            </w:pPr>
            <w:r>
              <w:rPr>
                <w:sz w:val="18"/>
                <w:szCs w:val="18"/>
              </w:rPr>
              <w:t>Автори</w:t>
            </w:r>
          </w:p>
        </w:tc>
        <w:tc>
          <w:tcPr>
            <w:tcW w:w="1467" w:type="dxa"/>
            <w:gridSpan w:val="5"/>
          </w:tcPr>
          <w:p w:rsidR="00DA3FC1" w:rsidRDefault="009A2AF2">
            <w:pPr>
              <w:spacing w:before="60" w:after="60"/>
              <w:ind w:left="28"/>
              <w:rPr>
                <w:sz w:val="18"/>
                <w:szCs w:val="18"/>
              </w:rPr>
            </w:pPr>
            <w:r>
              <w:rPr>
                <w:sz w:val="18"/>
                <w:szCs w:val="18"/>
              </w:rPr>
              <w:t>Наслов на трудот</w:t>
            </w:r>
          </w:p>
        </w:tc>
        <w:tc>
          <w:tcPr>
            <w:tcW w:w="3103" w:type="dxa"/>
            <w:gridSpan w:val="3"/>
          </w:tcPr>
          <w:p w:rsidR="00DA3FC1" w:rsidRDefault="009A2AF2">
            <w:pPr>
              <w:spacing w:before="60" w:after="60"/>
              <w:ind w:left="28"/>
              <w:rPr>
                <w:sz w:val="18"/>
                <w:szCs w:val="18"/>
              </w:rPr>
            </w:pPr>
            <w:r>
              <w:rPr>
                <w:sz w:val="18"/>
                <w:szCs w:val="18"/>
              </w:rPr>
              <w:t>Меѓународен собир/ конференција</w:t>
            </w:r>
          </w:p>
        </w:tc>
        <w:tc>
          <w:tcPr>
            <w:tcW w:w="2411" w:type="dxa"/>
          </w:tcPr>
          <w:p w:rsidR="00DA3FC1" w:rsidRDefault="009A2AF2">
            <w:pPr>
              <w:spacing w:before="60" w:after="60"/>
              <w:ind w:left="28"/>
              <w:rPr>
                <w:sz w:val="18"/>
                <w:szCs w:val="18"/>
              </w:rPr>
            </w:pPr>
            <w:r>
              <w:rPr>
                <w:sz w:val="18"/>
                <w:szCs w:val="18"/>
              </w:rPr>
              <w:t>Година</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1.</w:t>
            </w:r>
          </w:p>
        </w:tc>
        <w:tc>
          <w:tcPr>
            <w:tcW w:w="903" w:type="dxa"/>
            <w:gridSpan w:val="2"/>
          </w:tcPr>
          <w:p w:rsidR="00DA3FC1" w:rsidRDefault="009A2AF2">
            <w:pPr>
              <w:spacing w:before="60" w:after="60"/>
              <w:ind w:left="28"/>
              <w:rPr>
                <w:sz w:val="18"/>
                <w:szCs w:val="18"/>
              </w:rPr>
            </w:pPr>
            <w:r>
              <w:rPr>
                <w:sz w:val="18"/>
                <w:szCs w:val="18"/>
              </w:rPr>
              <w:t>Силвана Симоска:</w:t>
            </w:r>
          </w:p>
        </w:tc>
        <w:tc>
          <w:tcPr>
            <w:tcW w:w="1467" w:type="dxa"/>
            <w:gridSpan w:val="5"/>
          </w:tcPr>
          <w:p w:rsidR="00DA3FC1" w:rsidRDefault="009A2AF2">
            <w:pPr>
              <w:spacing w:before="60" w:after="60"/>
              <w:ind w:left="28"/>
              <w:rPr>
                <w:sz w:val="18"/>
                <w:szCs w:val="18"/>
              </w:rPr>
            </w:pPr>
            <w:r>
              <w:rPr>
                <w:sz w:val="18"/>
                <w:szCs w:val="18"/>
              </w:rPr>
              <w:t>„Препеви пред преминот: Тажачката (германски класици) во препев на Блаже Конески“</w:t>
            </w:r>
          </w:p>
        </w:tc>
        <w:tc>
          <w:tcPr>
            <w:tcW w:w="3103" w:type="dxa"/>
            <w:gridSpan w:val="3"/>
          </w:tcPr>
          <w:p w:rsidR="00DA3FC1" w:rsidRDefault="009A2AF2">
            <w:pPr>
              <w:spacing w:before="60" w:after="60"/>
              <w:ind w:left="28"/>
              <w:rPr>
                <w:sz w:val="18"/>
                <w:szCs w:val="18"/>
              </w:rPr>
            </w:pPr>
            <w:r>
              <w:rPr>
                <w:sz w:val="18"/>
                <w:szCs w:val="18"/>
              </w:rPr>
              <w:t>XLVIII MEЃУНАРОДНА НАУЧНА КОНФЕРЕНЦИЈА ПРИ МЕЃУНАРОДНИОТ СЕМИНАР ЗА МАКЕДОНСКИ ЈАЗИК, ЛИТЕРАТУРА И КУЛТУРА, Охрид, 3.-4.9.2021</w:t>
            </w:r>
          </w:p>
        </w:tc>
        <w:tc>
          <w:tcPr>
            <w:tcW w:w="2411" w:type="dxa"/>
          </w:tcPr>
          <w:p w:rsidR="00DA3FC1" w:rsidRDefault="009A2AF2">
            <w:pPr>
              <w:spacing w:before="60" w:after="60"/>
              <w:ind w:left="28"/>
              <w:jc w:val="center"/>
              <w:rPr>
                <w:sz w:val="18"/>
                <w:szCs w:val="18"/>
              </w:rPr>
            </w:pPr>
            <w:r>
              <w:rPr>
                <w:sz w:val="18"/>
                <w:szCs w:val="18"/>
              </w:rPr>
              <w:t>2021</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2.</w:t>
            </w:r>
          </w:p>
        </w:tc>
        <w:tc>
          <w:tcPr>
            <w:tcW w:w="903" w:type="dxa"/>
            <w:gridSpan w:val="2"/>
          </w:tcPr>
          <w:p w:rsidR="00DA3FC1" w:rsidRDefault="009A2AF2">
            <w:pPr>
              <w:spacing w:before="60" w:after="60"/>
              <w:ind w:left="28"/>
              <w:rPr>
                <w:sz w:val="18"/>
                <w:szCs w:val="18"/>
              </w:rPr>
            </w:pPr>
            <w:r>
              <w:rPr>
                <w:sz w:val="18"/>
                <w:szCs w:val="18"/>
              </w:rPr>
              <w:t>Силвана Симоска:</w:t>
            </w:r>
          </w:p>
        </w:tc>
        <w:tc>
          <w:tcPr>
            <w:tcW w:w="1467" w:type="dxa"/>
            <w:gridSpan w:val="5"/>
          </w:tcPr>
          <w:p w:rsidR="00DA3FC1" w:rsidRDefault="009A2AF2">
            <w:pPr>
              <w:spacing w:before="60" w:after="60"/>
              <w:ind w:left="28"/>
              <w:rPr>
                <w:sz w:val="18"/>
                <w:szCs w:val="18"/>
              </w:rPr>
            </w:pPr>
            <w:r>
              <w:rPr>
                <w:sz w:val="18"/>
                <w:szCs w:val="18"/>
              </w:rPr>
              <w:t>„Дипломатско-везирското милје во расказите на Иво Андриќ како автобиографски отслик“</w:t>
            </w:r>
          </w:p>
        </w:tc>
        <w:tc>
          <w:tcPr>
            <w:tcW w:w="3103" w:type="dxa"/>
            <w:gridSpan w:val="3"/>
          </w:tcPr>
          <w:p w:rsidR="00DA3FC1" w:rsidRDefault="009A2AF2">
            <w:pPr>
              <w:spacing w:before="60" w:after="60"/>
              <w:ind w:left="28"/>
              <w:rPr>
                <w:sz w:val="18"/>
                <w:szCs w:val="18"/>
              </w:rPr>
            </w:pPr>
            <w:r>
              <w:rPr>
                <w:sz w:val="18"/>
                <w:szCs w:val="18"/>
              </w:rPr>
              <w:t>13. Symposium „Andrićs Erzählungen“/Andrićeva pripovijetka/Андрићева приповијетка im Rahmen des internationalen Projekts „Andrić Initiative: Ivo Andrić im europäischen Kontext“, Sokobanja 14.-17.10.2021</w:t>
            </w:r>
          </w:p>
        </w:tc>
        <w:tc>
          <w:tcPr>
            <w:tcW w:w="2411" w:type="dxa"/>
          </w:tcPr>
          <w:p w:rsidR="00DA3FC1" w:rsidRDefault="009A2AF2">
            <w:pPr>
              <w:spacing w:before="60" w:after="60"/>
              <w:ind w:left="28"/>
              <w:jc w:val="center"/>
              <w:rPr>
                <w:sz w:val="18"/>
                <w:szCs w:val="18"/>
              </w:rPr>
            </w:pPr>
            <w:r>
              <w:rPr>
                <w:sz w:val="18"/>
                <w:szCs w:val="18"/>
              </w:rPr>
              <w:t>2021</w:t>
            </w:r>
          </w:p>
        </w:tc>
      </w:tr>
      <w:tr w:rsidR="00DA3FC1">
        <w:trPr>
          <w:cantSplit/>
          <w:jc w:val="center"/>
        </w:trPr>
        <w:tc>
          <w:tcPr>
            <w:tcW w:w="37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463" w:type="dxa"/>
            <w:vMerge/>
            <w:tcBorders>
              <w:left w:val="single" w:sz="4" w:space="0" w:color="000000"/>
            </w:tcBorders>
          </w:tcPr>
          <w:p w:rsidR="00DA3FC1" w:rsidRDefault="00DA3FC1">
            <w:pPr>
              <w:widowControl w:val="0"/>
              <w:spacing w:line="276" w:lineRule="auto"/>
              <w:rPr>
                <w:sz w:val="18"/>
                <w:szCs w:val="18"/>
              </w:rPr>
            </w:pPr>
          </w:p>
        </w:tc>
        <w:tc>
          <w:tcPr>
            <w:tcW w:w="1016" w:type="dxa"/>
            <w:gridSpan w:val="3"/>
          </w:tcPr>
          <w:p w:rsidR="00DA3FC1" w:rsidRDefault="009A2AF2">
            <w:pPr>
              <w:spacing w:before="60" w:after="60"/>
              <w:ind w:left="28"/>
              <w:rPr>
                <w:sz w:val="18"/>
                <w:szCs w:val="18"/>
              </w:rPr>
            </w:pPr>
            <w:r>
              <w:rPr>
                <w:sz w:val="18"/>
                <w:szCs w:val="18"/>
              </w:rPr>
              <w:t>3.</w:t>
            </w:r>
          </w:p>
        </w:tc>
        <w:tc>
          <w:tcPr>
            <w:tcW w:w="903" w:type="dxa"/>
            <w:gridSpan w:val="2"/>
          </w:tcPr>
          <w:p w:rsidR="00DA3FC1" w:rsidRDefault="009A2AF2">
            <w:pPr>
              <w:spacing w:before="60" w:after="60"/>
              <w:ind w:left="28"/>
              <w:rPr>
                <w:sz w:val="18"/>
                <w:szCs w:val="18"/>
              </w:rPr>
            </w:pPr>
            <w:r>
              <w:rPr>
                <w:sz w:val="18"/>
                <w:szCs w:val="18"/>
              </w:rPr>
              <w:t>Silvana Simoska:</w:t>
            </w:r>
          </w:p>
        </w:tc>
        <w:tc>
          <w:tcPr>
            <w:tcW w:w="1467" w:type="dxa"/>
            <w:gridSpan w:val="5"/>
          </w:tcPr>
          <w:p w:rsidR="00DA3FC1" w:rsidRDefault="009A2AF2">
            <w:pPr>
              <w:spacing w:before="60" w:after="60"/>
              <w:ind w:left="28"/>
              <w:rPr>
                <w:sz w:val="18"/>
                <w:szCs w:val="18"/>
              </w:rPr>
            </w:pPr>
            <w:r>
              <w:rPr>
                <w:sz w:val="18"/>
                <w:szCs w:val="18"/>
              </w:rPr>
              <w:t xml:space="preserve">„Die Versprachlichung pandemiebedingter Verhaltenskonzepte oder die Neubildungspotenz der deutschen Sprache am Beispiel der COVID-19-Pandemie“ </w:t>
            </w:r>
          </w:p>
        </w:tc>
        <w:tc>
          <w:tcPr>
            <w:tcW w:w="3103" w:type="dxa"/>
            <w:gridSpan w:val="3"/>
          </w:tcPr>
          <w:p w:rsidR="00DA3FC1" w:rsidRDefault="009A2AF2">
            <w:pPr>
              <w:spacing w:before="60" w:after="60"/>
              <w:rPr>
                <w:sz w:val="18"/>
                <w:szCs w:val="18"/>
              </w:rPr>
            </w:pPr>
            <w:r>
              <w:rPr>
                <w:sz w:val="18"/>
                <w:szCs w:val="18"/>
              </w:rPr>
              <w:t>SOEGV-Online-Tagung 2021, Sarajevo, 10.- 11.11.2021</w:t>
            </w:r>
          </w:p>
        </w:tc>
        <w:tc>
          <w:tcPr>
            <w:tcW w:w="2411" w:type="dxa"/>
          </w:tcPr>
          <w:p w:rsidR="00DA3FC1" w:rsidRDefault="009A2AF2">
            <w:pPr>
              <w:spacing w:before="60" w:after="60"/>
              <w:ind w:left="28"/>
              <w:jc w:val="center"/>
              <w:rPr>
                <w:sz w:val="18"/>
                <w:szCs w:val="18"/>
              </w:rPr>
            </w:pPr>
            <w:r>
              <w:rPr>
                <w:sz w:val="18"/>
                <w:szCs w:val="18"/>
              </w:rPr>
              <w:t>2021</w:t>
            </w:r>
          </w:p>
        </w:tc>
      </w:tr>
      <w:tr w:rsidR="00DA3FC1">
        <w:trPr>
          <w:jc w:val="center"/>
        </w:trPr>
        <w:tc>
          <w:tcPr>
            <w:tcW w:w="377"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63" w:type="dxa"/>
            <w:tcBorders>
              <w:left w:val="single" w:sz="4" w:space="0" w:color="000000"/>
            </w:tcBorders>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4.</w:t>
            </w:r>
          </w:p>
        </w:tc>
        <w:tc>
          <w:tcPr>
            <w:tcW w:w="903" w:type="dxa"/>
            <w:gridSpan w:val="2"/>
          </w:tcPr>
          <w:p w:rsidR="00DA3FC1" w:rsidRDefault="009A2AF2">
            <w:pPr>
              <w:spacing w:before="60" w:after="60"/>
              <w:ind w:left="28"/>
              <w:rPr>
                <w:sz w:val="18"/>
                <w:szCs w:val="18"/>
              </w:rPr>
            </w:pPr>
            <w:r>
              <w:rPr>
                <w:sz w:val="18"/>
                <w:szCs w:val="18"/>
              </w:rPr>
              <w:t>Симоска, Силвана/</w:t>
            </w:r>
          </w:p>
          <w:p w:rsidR="00DA3FC1" w:rsidRDefault="009A2AF2">
            <w:pPr>
              <w:spacing w:before="60" w:after="60"/>
              <w:ind w:left="28"/>
              <w:rPr>
                <w:sz w:val="18"/>
                <w:szCs w:val="18"/>
              </w:rPr>
            </w:pPr>
            <w:r>
              <w:rPr>
                <w:sz w:val="18"/>
                <w:szCs w:val="18"/>
              </w:rPr>
              <w:lastRenderedPageBreak/>
              <w:t>Аризанковска, Лидија:</w:t>
            </w:r>
          </w:p>
        </w:tc>
        <w:tc>
          <w:tcPr>
            <w:tcW w:w="1467" w:type="dxa"/>
            <w:gridSpan w:val="5"/>
          </w:tcPr>
          <w:p w:rsidR="00DA3FC1" w:rsidRDefault="009A2AF2">
            <w:pPr>
              <w:spacing w:before="60" w:after="60"/>
              <w:ind w:left="28"/>
              <w:rPr>
                <w:sz w:val="18"/>
                <w:szCs w:val="18"/>
              </w:rPr>
            </w:pPr>
            <w:r>
              <w:rPr>
                <w:sz w:val="18"/>
                <w:szCs w:val="18"/>
              </w:rPr>
              <w:lastRenderedPageBreak/>
              <w:t xml:space="preserve">„Конески и современите развојни тенденции во македонски </w:t>
            </w:r>
            <w:r>
              <w:rPr>
                <w:sz w:val="18"/>
                <w:szCs w:val="18"/>
              </w:rPr>
              <w:lastRenderedPageBreak/>
              <w:t xml:space="preserve">јазик низ призмата на германскиот и на словенечкиот јазик“ </w:t>
            </w:r>
          </w:p>
        </w:tc>
        <w:tc>
          <w:tcPr>
            <w:tcW w:w="3103" w:type="dxa"/>
            <w:gridSpan w:val="3"/>
          </w:tcPr>
          <w:p w:rsidR="00DA3FC1" w:rsidRDefault="009A2AF2">
            <w:pPr>
              <w:spacing w:before="60" w:after="60"/>
              <w:rPr>
                <w:sz w:val="18"/>
                <w:szCs w:val="18"/>
              </w:rPr>
            </w:pPr>
            <w:r>
              <w:rPr>
                <w:sz w:val="18"/>
                <w:szCs w:val="18"/>
              </w:rPr>
              <w:lastRenderedPageBreak/>
              <w:t xml:space="preserve">Меѓународен научен собир „100 години Блаже Конески и 75 години Филолошки факултет“, Скопје, 13-14 декември 2021 </w:t>
            </w:r>
          </w:p>
        </w:tc>
        <w:tc>
          <w:tcPr>
            <w:tcW w:w="2411" w:type="dxa"/>
          </w:tcPr>
          <w:p w:rsidR="00DA3FC1" w:rsidRDefault="009A2AF2">
            <w:pPr>
              <w:spacing w:before="60" w:after="60"/>
              <w:ind w:left="28"/>
              <w:jc w:val="center"/>
              <w:rPr>
                <w:sz w:val="18"/>
                <w:szCs w:val="18"/>
              </w:rPr>
            </w:pPr>
            <w:r>
              <w:rPr>
                <w:sz w:val="18"/>
                <w:szCs w:val="18"/>
              </w:rPr>
              <w:t>2021</w:t>
            </w:r>
          </w:p>
        </w:tc>
      </w:tr>
      <w:tr w:rsidR="00DA3FC1">
        <w:trPr>
          <w:jc w:val="center"/>
        </w:trPr>
        <w:tc>
          <w:tcPr>
            <w:tcW w:w="377"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63" w:type="dxa"/>
            <w:tcBorders>
              <w:left w:val="single" w:sz="4" w:space="0" w:color="000000"/>
            </w:tcBorders>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5.</w:t>
            </w:r>
          </w:p>
        </w:tc>
        <w:tc>
          <w:tcPr>
            <w:tcW w:w="903" w:type="dxa"/>
            <w:gridSpan w:val="2"/>
          </w:tcPr>
          <w:p w:rsidR="00DA3FC1" w:rsidRDefault="009A2AF2">
            <w:pPr>
              <w:spacing w:before="60" w:after="60"/>
              <w:ind w:left="28"/>
              <w:rPr>
                <w:sz w:val="18"/>
                <w:szCs w:val="18"/>
              </w:rPr>
            </w:pPr>
            <w:r>
              <w:rPr>
                <w:sz w:val="18"/>
                <w:szCs w:val="18"/>
              </w:rPr>
              <w:t>Simoska, Silvana:</w:t>
            </w:r>
          </w:p>
        </w:tc>
        <w:tc>
          <w:tcPr>
            <w:tcW w:w="1467" w:type="dxa"/>
            <w:gridSpan w:val="5"/>
          </w:tcPr>
          <w:p w:rsidR="00DA3FC1" w:rsidRDefault="009A2AF2">
            <w:pPr>
              <w:spacing w:before="60" w:after="60"/>
              <w:rPr>
                <w:sz w:val="18"/>
                <w:szCs w:val="18"/>
              </w:rPr>
            </w:pPr>
            <w:r>
              <w:rPr>
                <w:sz w:val="18"/>
                <w:szCs w:val="18"/>
              </w:rPr>
              <w:t>„Die Schattenseiten der Diplomatie in Wesire und Konsuln von Andrić“</w:t>
            </w:r>
          </w:p>
        </w:tc>
        <w:tc>
          <w:tcPr>
            <w:tcW w:w="3103" w:type="dxa"/>
            <w:gridSpan w:val="3"/>
          </w:tcPr>
          <w:p w:rsidR="00DA3FC1" w:rsidRDefault="009A2AF2">
            <w:pPr>
              <w:spacing w:before="60" w:after="60"/>
              <w:rPr>
                <w:sz w:val="18"/>
                <w:szCs w:val="18"/>
              </w:rPr>
            </w:pPr>
            <w:r>
              <w:rPr>
                <w:sz w:val="18"/>
                <w:szCs w:val="18"/>
              </w:rPr>
              <w:t xml:space="preserve">12. Symposium: </w:t>
            </w:r>
            <w:r>
              <w:rPr>
                <w:i/>
                <w:sz w:val="18"/>
                <w:szCs w:val="18"/>
              </w:rPr>
              <w:t>Kälte und Winter bei Ivo Andrić und russischen Nobelpreisträgern:</w:t>
            </w:r>
            <w:r>
              <w:rPr>
                <w:sz w:val="18"/>
                <w:szCs w:val="18"/>
              </w:rPr>
              <w:t xml:space="preserve"> im Rahmen des internationalen Projekts „Andrić Initiative: Ivo Andrić im europäischen Kontext“ (Graz 2007-), Moskau, 17.-20.10.2019.</w:t>
            </w:r>
          </w:p>
        </w:tc>
        <w:tc>
          <w:tcPr>
            <w:tcW w:w="2411" w:type="dxa"/>
          </w:tcPr>
          <w:p w:rsidR="00DA3FC1" w:rsidRDefault="009A2AF2">
            <w:pPr>
              <w:spacing w:before="60" w:after="60"/>
              <w:ind w:left="28"/>
              <w:jc w:val="center"/>
              <w:rPr>
                <w:sz w:val="18"/>
                <w:szCs w:val="18"/>
              </w:rPr>
            </w:pPr>
            <w:r>
              <w:rPr>
                <w:sz w:val="18"/>
                <w:szCs w:val="18"/>
              </w:rPr>
              <w:t>2019</w:t>
            </w:r>
          </w:p>
        </w:tc>
      </w:tr>
      <w:tr w:rsidR="00DA3FC1">
        <w:trPr>
          <w:jc w:val="center"/>
        </w:trPr>
        <w:tc>
          <w:tcPr>
            <w:tcW w:w="377"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63" w:type="dxa"/>
            <w:tcBorders>
              <w:left w:val="single" w:sz="4" w:space="0" w:color="000000"/>
            </w:tcBorders>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6.</w:t>
            </w:r>
          </w:p>
        </w:tc>
        <w:tc>
          <w:tcPr>
            <w:tcW w:w="903" w:type="dxa"/>
            <w:gridSpan w:val="2"/>
          </w:tcPr>
          <w:p w:rsidR="00DA3FC1" w:rsidRDefault="009A2AF2">
            <w:pPr>
              <w:spacing w:before="60" w:after="60"/>
              <w:ind w:left="28"/>
              <w:rPr>
                <w:sz w:val="18"/>
                <w:szCs w:val="18"/>
              </w:rPr>
            </w:pPr>
            <w:r>
              <w:rPr>
                <w:sz w:val="18"/>
                <w:szCs w:val="18"/>
              </w:rPr>
              <w:t>Simoska, Silvana:</w:t>
            </w:r>
          </w:p>
        </w:tc>
        <w:tc>
          <w:tcPr>
            <w:tcW w:w="1467" w:type="dxa"/>
            <w:gridSpan w:val="5"/>
          </w:tcPr>
          <w:p w:rsidR="00DA3FC1" w:rsidRDefault="009A2AF2">
            <w:pPr>
              <w:spacing w:before="60" w:after="60"/>
              <w:rPr>
                <w:sz w:val="18"/>
                <w:szCs w:val="18"/>
              </w:rPr>
            </w:pPr>
            <w:r>
              <w:rPr>
                <w:sz w:val="18"/>
                <w:szCs w:val="18"/>
              </w:rPr>
              <w:t>“The impact of Turkish on the political discourse in modern Macedonian”</w:t>
            </w:r>
          </w:p>
        </w:tc>
        <w:tc>
          <w:tcPr>
            <w:tcW w:w="3103" w:type="dxa"/>
            <w:gridSpan w:val="3"/>
          </w:tcPr>
          <w:p w:rsidR="00DA3FC1" w:rsidRDefault="009A2AF2">
            <w:pPr>
              <w:spacing w:before="60" w:after="60"/>
              <w:rPr>
                <w:sz w:val="18"/>
                <w:szCs w:val="18"/>
              </w:rPr>
            </w:pPr>
            <w:r>
              <w:rPr>
                <w:sz w:val="18"/>
                <w:szCs w:val="18"/>
              </w:rPr>
              <w:t>2nd International Conference on Language, Education and Culture (ICLEC 2019), Istanbul Medipol University/Turkey, 27-29 June, 2019. </w:t>
            </w:r>
          </w:p>
        </w:tc>
        <w:tc>
          <w:tcPr>
            <w:tcW w:w="2411" w:type="dxa"/>
          </w:tcPr>
          <w:p w:rsidR="00DA3FC1" w:rsidRDefault="009A2AF2">
            <w:pPr>
              <w:spacing w:before="60" w:after="60"/>
              <w:ind w:left="28"/>
              <w:jc w:val="center"/>
              <w:rPr>
                <w:sz w:val="18"/>
                <w:szCs w:val="18"/>
              </w:rPr>
            </w:pPr>
            <w:r>
              <w:rPr>
                <w:sz w:val="18"/>
                <w:szCs w:val="18"/>
              </w:rPr>
              <w:t>2019</w:t>
            </w:r>
          </w:p>
        </w:tc>
      </w:tr>
      <w:tr w:rsidR="00DA3FC1">
        <w:trPr>
          <w:jc w:val="center"/>
        </w:trPr>
        <w:tc>
          <w:tcPr>
            <w:tcW w:w="377"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63" w:type="dxa"/>
            <w:tcBorders>
              <w:left w:val="single" w:sz="4" w:space="0" w:color="000000"/>
            </w:tcBorders>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7.</w:t>
            </w:r>
          </w:p>
        </w:tc>
        <w:tc>
          <w:tcPr>
            <w:tcW w:w="903" w:type="dxa"/>
            <w:gridSpan w:val="2"/>
          </w:tcPr>
          <w:p w:rsidR="00DA3FC1" w:rsidRDefault="009A2AF2">
            <w:pPr>
              <w:spacing w:before="60" w:after="60"/>
              <w:ind w:left="28"/>
              <w:rPr>
                <w:sz w:val="18"/>
                <w:szCs w:val="18"/>
              </w:rPr>
            </w:pPr>
            <w:r>
              <w:rPr>
                <w:sz w:val="18"/>
                <w:szCs w:val="18"/>
              </w:rPr>
              <w:t>Simoska, Silvana:</w:t>
            </w:r>
          </w:p>
        </w:tc>
        <w:tc>
          <w:tcPr>
            <w:tcW w:w="1467" w:type="dxa"/>
            <w:gridSpan w:val="5"/>
          </w:tcPr>
          <w:p w:rsidR="00DA3FC1" w:rsidRDefault="009A2AF2">
            <w:pPr>
              <w:spacing w:before="60" w:after="60"/>
              <w:rPr>
                <w:sz w:val="18"/>
                <w:szCs w:val="18"/>
              </w:rPr>
            </w:pPr>
            <w:r>
              <w:rPr>
                <w:sz w:val="18"/>
                <w:szCs w:val="18"/>
              </w:rPr>
              <w:t>„The Humboldtian model of higher education and languages in the Balkan and EU context“</w:t>
            </w:r>
          </w:p>
        </w:tc>
        <w:tc>
          <w:tcPr>
            <w:tcW w:w="3103" w:type="dxa"/>
            <w:gridSpan w:val="3"/>
          </w:tcPr>
          <w:p w:rsidR="00DA3FC1" w:rsidRDefault="009A2AF2">
            <w:pPr>
              <w:jc w:val="both"/>
              <w:rPr>
                <w:sz w:val="18"/>
                <w:szCs w:val="18"/>
              </w:rPr>
            </w:pPr>
            <w:r>
              <w:rPr>
                <w:sz w:val="18"/>
                <w:szCs w:val="18"/>
              </w:rPr>
              <w:t xml:space="preserve">Humboldt Kolleg 2018: </w:t>
            </w:r>
            <w:r>
              <w:rPr>
                <w:i/>
                <w:sz w:val="18"/>
                <w:szCs w:val="18"/>
              </w:rPr>
              <w:t>At the door of European Union: The role of the science and research for sustainable development of the</w:t>
            </w:r>
            <w:r>
              <w:rPr>
                <w:sz w:val="18"/>
                <w:szCs w:val="18"/>
              </w:rPr>
              <w:t xml:space="preserve"> </w:t>
            </w:r>
            <w:r>
              <w:rPr>
                <w:i/>
                <w:sz w:val="18"/>
                <w:szCs w:val="18"/>
              </w:rPr>
              <w:t>Balkan region</w:t>
            </w:r>
            <w:r>
              <w:rPr>
                <w:sz w:val="18"/>
                <w:szCs w:val="18"/>
              </w:rPr>
              <w:t>, Ohrid, April 20 – 23, 2018.</w:t>
            </w:r>
          </w:p>
          <w:p w:rsidR="00DA3FC1" w:rsidRDefault="00DA3FC1">
            <w:pPr>
              <w:spacing w:before="60" w:after="60"/>
              <w:rPr>
                <w:sz w:val="18"/>
                <w:szCs w:val="18"/>
              </w:rPr>
            </w:pPr>
          </w:p>
        </w:tc>
        <w:tc>
          <w:tcPr>
            <w:tcW w:w="2411" w:type="dxa"/>
          </w:tcPr>
          <w:p w:rsidR="00DA3FC1" w:rsidRDefault="009A2AF2">
            <w:pPr>
              <w:spacing w:before="60" w:after="60"/>
              <w:ind w:left="28"/>
              <w:jc w:val="center"/>
              <w:rPr>
                <w:sz w:val="18"/>
                <w:szCs w:val="18"/>
              </w:rPr>
            </w:pPr>
            <w:r>
              <w:rPr>
                <w:sz w:val="18"/>
                <w:szCs w:val="18"/>
              </w:rPr>
              <w:t>2018</w:t>
            </w:r>
          </w:p>
        </w:tc>
      </w:tr>
      <w:tr w:rsidR="00DA3FC1">
        <w:trPr>
          <w:jc w:val="center"/>
        </w:trPr>
        <w:tc>
          <w:tcPr>
            <w:tcW w:w="377"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63" w:type="dxa"/>
            <w:tcBorders>
              <w:left w:val="single" w:sz="4" w:space="0" w:color="000000"/>
            </w:tcBorders>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8.</w:t>
            </w:r>
          </w:p>
        </w:tc>
        <w:tc>
          <w:tcPr>
            <w:tcW w:w="903" w:type="dxa"/>
            <w:gridSpan w:val="2"/>
          </w:tcPr>
          <w:p w:rsidR="00DA3FC1" w:rsidRDefault="009A2AF2">
            <w:pPr>
              <w:spacing w:before="60" w:after="60"/>
              <w:ind w:left="28"/>
              <w:rPr>
                <w:sz w:val="18"/>
                <w:szCs w:val="18"/>
              </w:rPr>
            </w:pPr>
            <w:r>
              <w:rPr>
                <w:sz w:val="18"/>
                <w:szCs w:val="18"/>
              </w:rPr>
              <w:t>Simoska, Silvana:</w:t>
            </w:r>
          </w:p>
        </w:tc>
        <w:tc>
          <w:tcPr>
            <w:tcW w:w="1467" w:type="dxa"/>
            <w:gridSpan w:val="5"/>
          </w:tcPr>
          <w:p w:rsidR="00DA3FC1" w:rsidRDefault="009A2AF2">
            <w:pPr>
              <w:ind w:right="91"/>
              <w:jc w:val="both"/>
              <w:rPr>
                <w:sz w:val="18"/>
                <w:szCs w:val="18"/>
              </w:rPr>
            </w:pPr>
            <w:r>
              <w:rPr>
                <w:sz w:val="18"/>
                <w:szCs w:val="18"/>
              </w:rPr>
              <w:t xml:space="preserve">„Der schiefe Turmbau zu Brüssel. Die EU-Sprachenvielfalt im Zuge des BREXITs und mögliche Folgen“, </w:t>
            </w:r>
          </w:p>
          <w:p w:rsidR="00DA3FC1" w:rsidRDefault="00DA3FC1">
            <w:pPr>
              <w:spacing w:before="60" w:after="60"/>
              <w:rPr>
                <w:sz w:val="18"/>
                <w:szCs w:val="18"/>
              </w:rPr>
            </w:pPr>
          </w:p>
        </w:tc>
        <w:tc>
          <w:tcPr>
            <w:tcW w:w="3103" w:type="dxa"/>
            <w:gridSpan w:val="3"/>
          </w:tcPr>
          <w:p w:rsidR="00DA3FC1" w:rsidRDefault="009A2AF2">
            <w:pPr>
              <w:jc w:val="both"/>
              <w:rPr>
                <w:sz w:val="18"/>
                <w:szCs w:val="18"/>
              </w:rPr>
            </w:pPr>
            <w:r>
              <w:rPr>
                <w:sz w:val="18"/>
                <w:szCs w:val="18"/>
              </w:rPr>
              <w:t>Association od Scientific and Technical Translators, International Scientific Conferece: Translation and Sosciety: Translators and Chellanges of the Third Millennium, Belgrade, 05.-06.10.2018</w:t>
            </w:r>
          </w:p>
        </w:tc>
        <w:tc>
          <w:tcPr>
            <w:tcW w:w="2411" w:type="dxa"/>
          </w:tcPr>
          <w:p w:rsidR="00DA3FC1" w:rsidRDefault="009A2AF2">
            <w:pPr>
              <w:spacing w:before="60" w:after="60"/>
              <w:ind w:left="28"/>
              <w:jc w:val="center"/>
              <w:rPr>
                <w:sz w:val="18"/>
                <w:szCs w:val="18"/>
              </w:rPr>
            </w:pPr>
            <w:r>
              <w:rPr>
                <w:sz w:val="18"/>
                <w:szCs w:val="18"/>
              </w:rPr>
              <w:t>2018</w:t>
            </w:r>
          </w:p>
        </w:tc>
      </w:tr>
      <w:tr w:rsidR="00DA3FC1">
        <w:trPr>
          <w:jc w:val="center"/>
        </w:trPr>
        <w:tc>
          <w:tcPr>
            <w:tcW w:w="377"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63" w:type="dxa"/>
            <w:tcBorders>
              <w:left w:val="single" w:sz="4" w:space="0" w:color="000000"/>
            </w:tcBorders>
          </w:tcPr>
          <w:p w:rsidR="00DA3FC1" w:rsidRDefault="00DA3FC1">
            <w:pPr>
              <w:spacing w:before="60" w:after="60"/>
              <w:ind w:left="28"/>
              <w:rPr>
                <w:sz w:val="18"/>
                <w:szCs w:val="18"/>
              </w:rPr>
            </w:pPr>
          </w:p>
        </w:tc>
        <w:tc>
          <w:tcPr>
            <w:tcW w:w="1016" w:type="dxa"/>
            <w:gridSpan w:val="3"/>
          </w:tcPr>
          <w:p w:rsidR="00DA3FC1" w:rsidRDefault="009A2AF2">
            <w:pPr>
              <w:spacing w:before="60" w:after="60"/>
              <w:ind w:left="28"/>
              <w:rPr>
                <w:sz w:val="18"/>
                <w:szCs w:val="18"/>
              </w:rPr>
            </w:pPr>
            <w:r>
              <w:rPr>
                <w:sz w:val="18"/>
                <w:szCs w:val="18"/>
              </w:rPr>
              <w:t>9.</w:t>
            </w:r>
          </w:p>
        </w:tc>
        <w:tc>
          <w:tcPr>
            <w:tcW w:w="903" w:type="dxa"/>
            <w:gridSpan w:val="2"/>
          </w:tcPr>
          <w:p w:rsidR="00DA3FC1" w:rsidRDefault="009A2AF2">
            <w:pPr>
              <w:spacing w:before="60" w:after="60"/>
              <w:ind w:left="28"/>
              <w:rPr>
                <w:sz w:val="18"/>
                <w:szCs w:val="18"/>
              </w:rPr>
            </w:pPr>
            <w:r>
              <w:rPr>
                <w:sz w:val="18"/>
                <w:szCs w:val="18"/>
              </w:rPr>
              <w:t>Simoska, Silvana:</w:t>
            </w:r>
          </w:p>
        </w:tc>
        <w:tc>
          <w:tcPr>
            <w:tcW w:w="1467" w:type="dxa"/>
            <w:gridSpan w:val="5"/>
          </w:tcPr>
          <w:p w:rsidR="00DA3FC1" w:rsidRDefault="009A2AF2">
            <w:pPr>
              <w:ind w:right="23"/>
              <w:jc w:val="both"/>
              <w:rPr>
                <w:sz w:val="18"/>
                <w:szCs w:val="18"/>
              </w:rPr>
            </w:pPr>
            <w:r>
              <w:rPr>
                <w:sz w:val="18"/>
                <w:szCs w:val="18"/>
              </w:rPr>
              <w:t xml:space="preserve">“Die „unertägliche Leichtigkeit” des Digital-Deutschen: englische Lehnlexik im deutschen Duden“ </w:t>
            </w:r>
          </w:p>
          <w:p w:rsidR="00DA3FC1" w:rsidRDefault="00DA3FC1">
            <w:pPr>
              <w:ind w:right="91"/>
              <w:jc w:val="both"/>
              <w:rPr>
                <w:sz w:val="18"/>
                <w:szCs w:val="18"/>
              </w:rPr>
            </w:pPr>
          </w:p>
        </w:tc>
        <w:tc>
          <w:tcPr>
            <w:tcW w:w="3103" w:type="dxa"/>
            <w:gridSpan w:val="3"/>
          </w:tcPr>
          <w:p w:rsidR="00DA3FC1" w:rsidRDefault="009A2AF2">
            <w:pPr>
              <w:jc w:val="both"/>
              <w:rPr>
                <w:sz w:val="18"/>
                <w:szCs w:val="18"/>
              </w:rPr>
            </w:pPr>
            <w:r>
              <w:rPr>
                <w:sz w:val="18"/>
                <w:szCs w:val="18"/>
              </w:rPr>
              <w:t>11. Jahrestagung des SOEGV; Mensch und Maschine. Humane, technische und virtuelle Welt in Sprache, Literatur und Kultur, Skopje, 16.-20. Oktober 2018.</w:t>
            </w:r>
          </w:p>
        </w:tc>
        <w:tc>
          <w:tcPr>
            <w:tcW w:w="2411" w:type="dxa"/>
          </w:tcPr>
          <w:p w:rsidR="00DA3FC1" w:rsidRDefault="009A2AF2">
            <w:pPr>
              <w:spacing w:before="60" w:after="60"/>
              <w:ind w:left="28"/>
              <w:jc w:val="center"/>
              <w:rPr>
                <w:sz w:val="18"/>
                <w:szCs w:val="18"/>
              </w:rPr>
            </w:pPr>
            <w:r>
              <w:rPr>
                <w:sz w:val="18"/>
                <w:szCs w:val="18"/>
              </w:rPr>
              <w:t>2018</w:t>
            </w:r>
          </w:p>
        </w:tc>
      </w:tr>
    </w:tbl>
    <w:p w:rsidR="00DA3FC1" w:rsidRDefault="009A2AF2">
      <w:pPr>
        <w:rPr>
          <w:b/>
          <w:sz w:val="20"/>
          <w:szCs w:val="20"/>
        </w:rPr>
      </w:pPr>
      <w:r>
        <w:br w:type="page"/>
      </w:r>
    </w:p>
    <w:p w:rsidR="00DA3FC1" w:rsidRDefault="00DA3FC1">
      <w:pPr>
        <w:rPr>
          <w:rFonts w:ascii="Calibri" w:eastAsia="Calibri" w:hAnsi="Calibri" w:cs="Calibri"/>
        </w:rPr>
      </w:pPr>
    </w:p>
    <w:tbl>
      <w:tblPr>
        <w:tblStyle w:val="10"/>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
        <w:gridCol w:w="517"/>
        <w:gridCol w:w="301"/>
        <w:gridCol w:w="582"/>
        <w:gridCol w:w="115"/>
        <w:gridCol w:w="535"/>
        <w:gridCol w:w="371"/>
        <w:gridCol w:w="225"/>
        <w:gridCol w:w="96"/>
        <w:gridCol w:w="505"/>
        <w:gridCol w:w="66"/>
        <w:gridCol w:w="64"/>
        <w:gridCol w:w="107"/>
        <w:gridCol w:w="795"/>
        <w:gridCol w:w="284"/>
        <w:gridCol w:w="4537"/>
      </w:tblGrid>
      <w:tr w:rsidR="00DA3FC1">
        <w:tc>
          <w:tcPr>
            <w:tcW w:w="122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 број:</w:t>
            </w:r>
          </w:p>
          <w:p w:rsidR="00DA3FC1" w:rsidRDefault="00DA3FC1">
            <w:pPr>
              <w:spacing w:before="60" w:after="60"/>
              <w:ind w:left="28"/>
              <w:rPr>
                <w:sz w:val="18"/>
                <w:szCs w:val="18"/>
              </w:rPr>
            </w:pPr>
          </w:p>
        </w:tc>
        <w:tc>
          <w:tcPr>
            <w:tcW w:w="8282" w:type="dxa"/>
            <w:gridSpan w:val="1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3FC1">
        <w:tc>
          <w:tcPr>
            <w:tcW w:w="41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2050"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Име и презиме</w:t>
            </w:r>
          </w:p>
        </w:tc>
        <w:tc>
          <w:tcPr>
            <w:tcW w:w="7050" w:type="dxa"/>
            <w:gridSpan w:val="10"/>
            <w:tcBorders>
              <w:top w:val="single" w:sz="4" w:space="0" w:color="000000"/>
              <w:left w:val="single" w:sz="4" w:space="0" w:color="000000"/>
              <w:bottom w:val="single" w:sz="4" w:space="0" w:color="000000"/>
              <w:right w:val="single" w:sz="4" w:space="0" w:color="000000"/>
            </w:tcBorders>
          </w:tcPr>
          <w:p w:rsidR="00DA3FC1" w:rsidRPr="005D7CDA" w:rsidRDefault="009A2AF2">
            <w:pPr>
              <w:spacing w:before="60" w:after="60"/>
              <w:ind w:left="28"/>
              <w:rPr>
                <w:b/>
                <w:sz w:val="20"/>
                <w:szCs w:val="20"/>
              </w:rPr>
            </w:pPr>
            <w:r w:rsidRPr="005D7CDA">
              <w:rPr>
                <w:b/>
                <w:sz w:val="20"/>
                <w:szCs w:val="20"/>
              </w:rPr>
              <w:t>Радица Никодиновска</w:t>
            </w:r>
          </w:p>
        </w:tc>
      </w:tr>
      <w:tr w:rsidR="00DA3FC1">
        <w:tc>
          <w:tcPr>
            <w:tcW w:w="41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2050"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Дата на раѓање</w:t>
            </w:r>
          </w:p>
        </w:tc>
        <w:tc>
          <w:tcPr>
            <w:tcW w:w="7050" w:type="dxa"/>
            <w:gridSpan w:val="10"/>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14.02.1956</w:t>
            </w:r>
          </w:p>
        </w:tc>
      </w:tr>
      <w:tr w:rsidR="00DA3FC1">
        <w:tc>
          <w:tcPr>
            <w:tcW w:w="41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2050"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Степен на образование</w:t>
            </w:r>
          </w:p>
        </w:tc>
        <w:tc>
          <w:tcPr>
            <w:tcW w:w="7050" w:type="dxa"/>
            <w:gridSpan w:val="10"/>
            <w:tcBorders>
              <w:top w:val="single" w:sz="4" w:space="0" w:color="000000"/>
              <w:left w:val="single" w:sz="4" w:space="0" w:color="000000"/>
              <w:bottom w:val="single" w:sz="4" w:space="0" w:color="000000"/>
              <w:right w:val="single" w:sz="4" w:space="0" w:color="000000"/>
            </w:tcBorders>
          </w:tcPr>
          <w:p w:rsidR="00DA3FC1" w:rsidRDefault="009A2AF2">
            <w:pPr>
              <w:tabs>
                <w:tab w:val="left" w:pos="1095"/>
              </w:tabs>
              <w:spacing w:before="60" w:after="60"/>
              <w:ind w:left="28"/>
              <w:rPr>
                <w:sz w:val="20"/>
                <w:szCs w:val="20"/>
              </w:rPr>
            </w:pPr>
            <w:r>
              <w:rPr>
                <w:sz w:val="20"/>
                <w:szCs w:val="20"/>
              </w:rPr>
              <w:t>VIII степен (докторски студии)</w:t>
            </w:r>
          </w:p>
        </w:tc>
      </w:tr>
      <w:tr w:rsidR="00DA3FC1">
        <w:tc>
          <w:tcPr>
            <w:tcW w:w="410"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4.</w:t>
            </w:r>
          </w:p>
        </w:tc>
        <w:tc>
          <w:tcPr>
            <w:tcW w:w="2050"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 на научниот степен</w:t>
            </w:r>
          </w:p>
        </w:tc>
        <w:tc>
          <w:tcPr>
            <w:tcW w:w="7050" w:type="dxa"/>
            <w:gridSpan w:val="10"/>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Доктор на науки</w:t>
            </w:r>
          </w:p>
        </w:tc>
      </w:tr>
      <w:tr w:rsidR="00DA3FC1">
        <w:trPr>
          <w:trHeight w:val="275"/>
        </w:trPr>
        <w:tc>
          <w:tcPr>
            <w:tcW w:w="41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c>
          <w:tcPr>
            <w:tcW w:w="2050"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Образование</w:t>
            </w: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Година</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Институција</w:t>
            </w:r>
          </w:p>
        </w:tc>
      </w:tr>
      <w:tr w:rsidR="00DA3FC1">
        <w:trPr>
          <w:trHeight w:val="274"/>
        </w:trPr>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Високо образование</w:t>
            </w: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1978</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Филолошки факултет „Блаже Конески“ - Скопје</w:t>
            </w:r>
          </w:p>
        </w:tc>
      </w:tr>
      <w:tr w:rsidR="00DA3FC1">
        <w:trPr>
          <w:trHeight w:val="274"/>
        </w:trPr>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Магистериум</w:t>
            </w: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2003</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Филолошки факултет „Блаже Конески“ - Скопје</w:t>
            </w:r>
          </w:p>
        </w:tc>
      </w:tr>
      <w:tr w:rsidR="00DA3FC1">
        <w:trPr>
          <w:trHeight w:val="274"/>
        </w:trPr>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Докторат </w:t>
            </w: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2006</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Филолошки факултет „Блаже Конески“ - Скопје</w:t>
            </w:r>
          </w:p>
        </w:tc>
      </w:tr>
      <w:tr w:rsidR="00DA3FC1">
        <w:trPr>
          <w:trHeight w:val="277"/>
        </w:trPr>
        <w:tc>
          <w:tcPr>
            <w:tcW w:w="410"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2050"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rPr>
          <w:trHeight w:val="277"/>
        </w:trPr>
        <w:tc>
          <w:tcPr>
            <w:tcW w:w="410"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2050"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rPr>
          <w:trHeight w:val="277"/>
        </w:trPr>
        <w:tc>
          <w:tcPr>
            <w:tcW w:w="41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6.</w:t>
            </w:r>
          </w:p>
        </w:tc>
        <w:tc>
          <w:tcPr>
            <w:tcW w:w="2050"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Подрачје, поле и област на научниот степен магистер</w:t>
            </w: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Подрачје</w:t>
            </w: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Поле</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Применета лингвистика – Романистика - италијанистика</w:t>
            </w:r>
          </w:p>
        </w:tc>
      </w:tr>
      <w:tr w:rsidR="00DA3FC1">
        <w:trPr>
          <w:trHeight w:val="276"/>
        </w:trPr>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Општествени науки</w:t>
            </w: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Наука за јазик</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Романистика-Италијанистика, </w:t>
            </w:r>
          </w:p>
          <w:p w:rsidR="00DA3FC1" w:rsidRDefault="009A2AF2">
            <w:pPr>
              <w:spacing w:before="60" w:after="60"/>
              <w:ind w:left="28"/>
              <w:rPr>
                <w:sz w:val="18"/>
                <w:szCs w:val="18"/>
              </w:rPr>
            </w:pPr>
            <w:r>
              <w:rPr>
                <w:sz w:val="18"/>
                <w:szCs w:val="18"/>
              </w:rPr>
              <w:t>Лингводидактика/ Компаративна лингвистика</w:t>
            </w:r>
          </w:p>
        </w:tc>
      </w:tr>
      <w:tr w:rsidR="00DA3FC1">
        <w:trPr>
          <w:trHeight w:val="276"/>
        </w:trPr>
        <w:tc>
          <w:tcPr>
            <w:tcW w:w="41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7.</w:t>
            </w:r>
          </w:p>
        </w:tc>
        <w:tc>
          <w:tcPr>
            <w:tcW w:w="2050"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Подрачје, поле и област на научниот степен доктор</w:t>
            </w: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Подрачје</w:t>
            </w: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Поле</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Применета лингвистика - Романистика</w:t>
            </w:r>
          </w:p>
        </w:tc>
      </w:tr>
      <w:tr w:rsidR="00DA3FC1">
        <w:trPr>
          <w:trHeight w:val="276"/>
        </w:trPr>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Општествени науки</w:t>
            </w:r>
          </w:p>
        </w:tc>
        <w:tc>
          <w:tcPr>
            <w:tcW w:w="1032"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Наука за јазик</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Романистика - италијанистика/ Традуктологија/ Лингводидактика</w:t>
            </w:r>
          </w:p>
        </w:tc>
      </w:tr>
      <w:tr w:rsidR="00DA3FC1">
        <w:trPr>
          <w:trHeight w:val="375"/>
        </w:trPr>
        <w:tc>
          <w:tcPr>
            <w:tcW w:w="41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8.</w:t>
            </w:r>
          </w:p>
        </w:tc>
        <w:tc>
          <w:tcPr>
            <w:tcW w:w="2050" w:type="dxa"/>
            <w:gridSpan w:val="5"/>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1327"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Институција</w:t>
            </w:r>
          </w:p>
        </w:tc>
        <w:tc>
          <w:tcPr>
            <w:tcW w:w="5723"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Звање и област во кои е избран и област</w:t>
            </w:r>
          </w:p>
        </w:tc>
      </w:tr>
      <w:tr w:rsidR="00DA3FC1">
        <w:trPr>
          <w:trHeight w:val="521"/>
        </w:trPr>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1327"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Филолошки факултет „Блаже Конески“ - Скопје</w:t>
            </w:r>
          </w:p>
        </w:tc>
        <w:tc>
          <w:tcPr>
            <w:tcW w:w="5723"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Редовен професор за областите: Методика на наставата по италијанскиот јазик, Теорија на преведување и толкување и Конференциско толкување</w:t>
            </w:r>
          </w:p>
        </w:tc>
      </w:tr>
      <w:tr w:rsidR="00DA3FC1">
        <w:tc>
          <w:tcPr>
            <w:tcW w:w="41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9.</w:t>
            </w:r>
          </w:p>
        </w:tc>
        <w:tc>
          <w:tcPr>
            <w:tcW w:w="9100"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9.1.</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 број</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 на предметот</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Студиска програма и институција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Методика на наставата по италијански јазик 1</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Италијански јазик и книжевност/ Филолошки факултет „Блаже Конески“</w:t>
            </w:r>
          </w:p>
        </w:tc>
      </w:tr>
      <w:tr w:rsidR="00DA3FC1">
        <w:trPr>
          <w:trHeight w:val="70"/>
        </w:trPr>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Практична подготовка за наставата по италијански јазик 1</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Италијански јазик и книжевност/ Филолошки факултете „Блаже Конески“</w:t>
            </w:r>
          </w:p>
        </w:tc>
      </w:tr>
      <w:tr w:rsidR="00DA3FC1">
        <w:trPr>
          <w:trHeight w:val="809"/>
        </w:trPr>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Теорија на преведувањето и толкувањето 1</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Италијански јазик и книжевност/ Филолошки факултет „Блаже Конески“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4.</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Конференциско толкување од италијански на македонски јазик и обратно 1</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Италијански јазик и книжевност/ Филолошки факултете„Блаже Конески“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Методика на наставата по италијански јазик 2</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Италијански јазик и книжевност/ Филолошки факултете„Блаже Конески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6.</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Практична подготовка за наставата по италијански јазик 2</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Италијански јазик и книжевност/ Филолошки факултете„Блаже Конески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7.</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Теорија на преведувањето и толкувањето 2</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Италијански јазик и книжевност/ Филолошки факултете„Блаже Конески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8.</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Конференциско толкување од италијански на македонски јазик и обратно 2</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Италијански јазик и книжевност/ Филолошки факултете„Блаже Конески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9.2. </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 број</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 на предметот</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Студиска програма иинституција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Настава и усвојување на странските јазици-лингводидактички постапки</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Романистика - италијанистика - Наука за јазик</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Италијанската фразеологија и паремиологија</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Романистика - италијанистика - Наука за јазик</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Теорија и практика на толкувањето </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Мастер по конференциско толкување</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9.3.</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 број</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 на предметот</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Студиска програма иинституција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Дидактика и евалуација на превод</w:t>
            </w: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Романистика - италијанистика - Наука за јазик</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969" w:type="dxa"/>
            <w:gridSpan w:val="8"/>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5616" w:type="dxa"/>
            <w:gridSpan w:val="3"/>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w:t>
            </w:r>
          </w:p>
        </w:tc>
        <w:tc>
          <w:tcPr>
            <w:tcW w:w="9100"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Селектирани резултати во последните пет години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10.1.</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Релевантни печатени научни трудови (до пет)</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Реденброј</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Автори</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Издавач / година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t>Nikodinovska Radica</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“Analisi contrastiva delle unità fraseologiche italiane e macedoni contenenti il lessema ALBERO e i suoi meronimi", </w:t>
            </w:r>
            <w:r>
              <w:rPr>
                <w:i/>
                <w:sz w:val="18"/>
                <w:szCs w:val="18"/>
              </w:rPr>
              <w:t xml:space="preserve">Аtti del Convegno L'italianistica nel terzo millennio: le nuove sfide nelle ricerche linguistiche, letterarie e culturali - 60 anni </w:t>
            </w:r>
            <w:r>
              <w:rPr>
                <w:i/>
                <w:sz w:val="18"/>
                <w:szCs w:val="18"/>
              </w:rPr>
              <w:lastRenderedPageBreak/>
              <w:t xml:space="preserve">di studi italiani, </w:t>
            </w:r>
            <w:r>
              <w:rPr>
                <w:sz w:val="18"/>
                <w:szCs w:val="18"/>
              </w:rPr>
              <w:t>pp 129-154.</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lastRenderedPageBreak/>
              <w:t xml:space="preserve"> Универзитет „Св. Кирил и Методиј“, Скопје, 2021.</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highlight w:val="white"/>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highlight w:val="white"/>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t>Nikodinovska Radica, Milosevic-Simonovska Valentina</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 “Analisi degli aspetti (inter)culturali nel manuale di lingua </w:t>
            </w:r>
            <w:r>
              <w:rPr>
                <w:i/>
                <w:sz w:val="18"/>
                <w:szCs w:val="18"/>
              </w:rPr>
              <w:t>Ragazzi in rete A1</w:t>
            </w:r>
            <w:r>
              <w:rPr>
                <w:sz w:val="18"/>
                <w:szCs w:val="18"/>
              </w:rPr>
              <w:t>"</w:t>
            </w:r>
            <w:r>
              <w:rPr>
                <w:i/>
                <w:sz w:val="18"/>
                <w:szCs w:val="18"/>
              </w:rPr>
              <w:t>. Аtti del Convegno L'italianistica nel terzo millennio: le nuove sfide nelle ricerche linguistiche, letterarie e culturali - 60 anni di studi italiani all’Università "Ss. Cirillo e Metodio" di Skopje</w:t>
            </w:r>
            <w:r>
              <w:rPr>
                <w:sz w:val="18"/>
                <w:szCs w:val="18"/>
              </w:rPr>
              <w:t>, 709-723.</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t xml:space="preserve">Универзитет „Св. Кирил и Методиј“,Филолошки факултет „Блаже Конески“ – Скопје, Скопје, 2021. </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highlight w:val="white"/>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highlight w:val="white"/>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t>Nikodinovska Radica</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after="160" w:line="256" w:lineRule="auto"/>
              <w:rPr>
                <w:i/>
                <w:sz w:val="18"/>
                <w:szCs w:val="18"/>
              </w:rPr>
            </w:pPr>
            <w:r>
              <w:rPr>
                <w:i/>
                <w:sz w:val="18"/>
                <w:szCs w:val="18"/>
              </w:rPr>
              <w:t xml:space="preserve"> “</w:t>
            </w:r>
            <w:r>
              <w:rPr>
                <w:sz w:val="18"/>
                <w:szCs w:val="18"/>
              </w:rPr>
              <w:t>La fraseologia calviniana in macedone: il caso di Prepoloveniot vikont”</w:t>
            </w:r>
            <w:r>
              <w:rPr>
                <w:i/>
                <w:sz w:val="18"/>
                <w:szCs w:val="18"/>
              </w:rPr>
              <w:t xml:space="preserve">, Ricerca interdisciplinare su Calvino (a cura di Sabine E. Koesters Gensini e Andrea Berardini), pp. 427- 450. </w:t>
            </w:r>
          </w:p>
          <w:p w:rsidR="00DA3FC1" w:rsidRDefault="00DA3FC1">
            <w:pPr>
              <w:spacing w:before="60" w:after="60"/>
              <w:ind w:left="28"/>
              <w:rPr>
                <w:i/>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t xml:space="preserve">Collana studi e ricerche XX, Studi umanistici, Serie Philologica Sapienza Università Editrice (Creative Commons 3.0 IT, open access), Roma, 2020, </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highlight w:val="white"/>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highlight w:val="white"/>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4.</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highlight w:val="white"/>
              </w:rPr>
              <w:t>Никодиновска Радица</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after="160" w:line="256" w:lineRule="auto"/>
              <w:rPr>
                <w:i/>
                <w:sz w:val="18"/>
                <w:szCs w:val="18"/>
              </w:rPr>
            </w:pPr>
            <w:r>
              <w:rPr>
                <w:sz w:val="18"/>
                <w:szCs w:val="18"/>
              </w:rPr>
              <w:t>„Лексичко-семантичкото поле храна во македонските и во италијанските фраземи“</w:t>
            </w:r>
            <w:r>
              <w:rPr>
                <w:i/>
                <w:sz w:val="18"/>
                <w:szCs w:val="18"/>
              </w:rPr>
              <w:t>, Годишен зборник на Филолошкиот факултет „Блаже Конески“ (книга 45), Скопје, 2019, стр. 31-45.</w:t>
            </w:r>
          </w:p>
          <w:p w:rsidR="00DA3FC1" w:rsidRDefault="00DA3FC1">
            <w:pPr>
              <w:spacing w:before="60" w:after="60"/>
              <w:ind w:left="28"/>
              <w:rPr>
                <w:i/>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t>Универзитет „Св. Кирил и Методиј“,Филолошки факултет „Блаже Конески“ – Скопје, Скопје, 2019</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highlight w:val="white"/>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highlight w:val="white"/>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t>Nikodinovska Radica</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after="160" w:line="256" w:lineRule="auto"/>
              <w:rPr>
                <w:rFonts w:ascii="Calibri" w:eastAsia="Calibri" w:hAnsi="Calibri" w:cs="Calibri"/>
                <w:sz w:val="18"/>
                <w:szCs w:val="18"/>
              </w:rPr>
            </w:pPr>
            <w:r>
              <w:rPr>
                <w:sz w:val="18"/>
                <w:szCs w:val="18"/>
              </w:rPr>
              <w:t xml:space="preserve">“Il sole e la luna nelle unità fraseologiche italiane e macedoni”, in: Елисавета Поповска (во редакција на) </w:t>
            </w:r>
            <w:r>
              <w:rPr>
                <w:i/>
                <w:sz w:val="18"/>
                <w:szCs w:val="18"/>
              </w:rPr>
              <w:t>Аналогии и интеракции во романистичките проучувања</w:t>
            </w:r>
            <w:r>
              <w:rPr>
                <w:sz w:val="18"/>
                <w:szCs w:val="18"/>
              </w:rPr>
              <w:t>, 393-</w:t>
            </w:r>
            <w:r>
              <w:rPr>
                <w:sz w:val="18"/>
                <w:szCs w:val="18"/>
              </w:rPr>
              <w:lastRenderedPageBreak/>
              <w:t>406</w:t>
            </w:r>
            <w:r>
              <w:rPr>
                <w:rFonts w:ascii="Calibri" w:eastAsia="Calibri" w:hAnsi="Calibri" w:cs="Calibri"/>
                <w:sz w:val="18"/>
                <w:szCs w:val="18"/>
              </w:rPr>
              <w:t>.</w:t>
            </w:r>
          </w:p>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lastRenderedPageBreak/>
              <w:t>Универзитет „Св. Кирил и Методиј, Филолошки факултет „Блаже Конески“ – Скопје, 2019.</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highlight w:val="white"/>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10.2.</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Реденброј</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Автори</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Издавач / година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highlight w:val="white"/>
              </w:rPr>
              <w:t>Координатор:</w:t>
            </w:r>
          </w:p>
          <w:p w:rsidR="00DA3FC1" w:rsidRDefault="009A2AF2">
            <w:pPr>
              <w:spacing w:before="60" w:after="60"/>
              <w:ind w:left="28"/>
              <w:rPr>
                <w:sz w:val="18"/>
                <w:szCs w:val="18"/>
                <w:highlight w:val="white"/>
              </w:rPr>
            </w:pPr>
            <w:r>
              <w:rPr>
                <w:sz w:val="18"/>
                <w:szCs w:val="18"/>
                <w:highlight w:val="white"/>
              </w:rPr>
              <w:t>Никодиновска Радица</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jc w:val="both"/>
              <w:rPr>
                <w:b/>
                <w:sz w:val="18"/>
                <w:szCs w:val="18"/>
              </w:rPr>
            </w:pPr>
            <w:r>
              <w:rPr>
                <w:sz w:val="18"/>
                <w:szCs w:val="18"/>
                <w:highlight w:val="white"/>
              </w:rPr>
              <w:t>Romance languages for Slavic-speaking university students - LMOOC4Slav</w:t>
            </w:r>
            <w:r>
              <w:rPr>
                <w:b/>
                <w:sz w:val="18"/>
                <w:szCs w:val="18"/>
              </w:rPr>
              <w:t xml:space="preserve"> </w:t>
            </w:r>
          </w:p>
          <w:p w:rsidR="00DA3FC1" w:rsidRDefault="009A2AF2">
            <w:pPr>
              <w:jc w:val="both"/>
              <w:rPr>
                <w:b/>
                <w:sz w:val="18"/>
                <w:szCs w:val="18"/>
              </w:rPr>
            </w:pPr>
            <w:r>
              <w:rPr>
                <w:sz w:val="18"/>
                <w:szCs w:val="18"/>
              </w:rPr>
              <w:t xml:space="preserve">ERASMUS + </w:t>
            </w:r>
            <w:r>
              <w:rPr>
                <w:sz w:val="18"/>
                <w:szCs w:val="18"/>
                <w:highlight w:val="white"/>
              </w:rPr>
              <w:t>Project KA220-HED – 2021-1-IT02-KA220-HED-000027501</w:t>
            </w:r>
          </w:p>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Универзитет за странци во Перуџа (1.12.2022-30.04.2024)</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Координатор: Sabine Elisabeth Koesters Gensini</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rPr>
                <w:rFonts w:ascii="Calibri" w:eastAsia="Calibri" w:hAnsi="Calibri" w:cs="Calibri"/>
                <w:sz w:val="18"/>
                <w:szCs w:val="18"/>
              </w:rPr>
            </w:pPr>
            <w:r>
              <w:rPr>
                <w:sz w:val="18"/>
                <w:szCs w:val="18"/>
              </w:rPr>
              <w:t>Проект на Универзитетот „Ла Сапиенца“ од Рим (La Sapienza, Universita’ di Roma): “La fraseologia nelle traduzioni di Italo Calvino: sviluppo verso la bi-direzionalità del repertorio CREAMY (Calvino REpertoire for Analysis of Multilingual PhraseologY)”. Координатор: Sabine Elisabeth Koesters Gensin</w:t>
            </w:r>
            <w:r>
              <w:rPr>
                <w:rFonts w:ascii="Calibri" w:eastAsia="Calibri" w:hAnsi="Calibri" w:cs="Calibri"/>
                <w:sz w:val="18"/>
                <w:szCs w:val="18"/>
              </w:rPr>
              <w:t xml:space="preserve">i </w:t>
            </w:r>
          </w:p>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Универзитет „Ла Сапиенца“ во Рим (2018-2020)</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Факултетски проект </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„Јазик, литература и култура</w:t>
            </w:r>
            <w:r>
              <w:rPr>
                <w:color w:val="FF0000"/>
                <w:sz w:val="18"/>
                <w:szCs w:val="18"/>
              </w:rPr>
              <w:t> </w:t>
            </w:r>
            <w:r>
              <w:rPr>
                <w:sz w:val="18"/>
                <w:szCs w:val="18"/>
              </w:rPr>
              <w:t xml:space="preserve">во романскиот простор: традиција и иновација“ </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rPr>
                <w:sz w:val="18"/>
                <w:szCs w:val="18"/>
              </w:rPr>
            </w:pPr>
            <w:r>
              <w:rPr>
                <w:sz w:val="18"/>
                <w:szCs w:val="18"/>
              </w:rPr>
              <w:t>Носител на проектот: Катедра за романски јазици и книжевности, книежевности при Филолошкиот факултет „Блаже Конески“ во Скопје, 2017. (Раководител: д-р Снежана Петров)</w:t>
            </w:r>
          </w:p>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4.</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Проект на Бирото за развој на образованието во Р.С.Македонија. и Archidata на Р. Италија </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Развој на вештини и поддршка на иновации, Archidata, </w:t>
            </w:r>
            <w:r>
              <w:rPr>
                <w:i/>
                <w:sz w:val="18"/>
                <w:szCs w:val="18"/>
              </w:rPr>
              <w:t>Развој и дизајн на концепција за средно 4-годишно техничко образование.</w:t>
            </w:r>
            <w:r>
              <w:rPr>
                <w:sz w:val="18"/>
                <w:szCs w:val="18"/>
              </w:rPr>
              <w:t xml:space="preserve"> Б.О на Р.М и Archidata</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2018</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10.3.</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Печатени книги во последните пет години (до пет)</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Реденб</w:t>
            </w:r>
            <w:r>
              <w:rPr>
                <w:sz w:val="18"/>
                <w:szCs w:val="18"/>
              </w:rPr>
              <w:lastRenderedPageBreak/>
              <w:t>рој</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lastRenderedPageBreak/>
              <w:t>Автори</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Издавач / година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highlight w:val="white"/>
              </w:rPr>
              <w:t>Никодиновска Радица, Трајкова Мира</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i/>
                <w:sz w:val="18"/>
                <w:szCs w:val="18"/>
              </w:rPr>
              <w:t>Евалуацијата во наставата по француски и по италијански јазик</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Универзитет „Св. Кирил и Методиј“, Скопје, 2018 </w:t>
            </w:r>
            <w:hyperlink r:id="rId50">
              <w:r>
                <w:rPr>
                  <w:color w:val="0000FF"/>
                  <w:sz w:val="18"/>
                  <w:szCs w:val="18"/>
                  <w:u w:val="single"/>
                </w:rPr>
                <w:t>http://www.ukim.edu.mk/e-izdanija/FLF/Evaluacijata_vo_nastavata_po_francuski_i_po_italijanski_jazik.pdf</w:t>
              </w:r>
            </w:hyperlink>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rPr>
                <w:rFonts w:ascii="Calibri" w:eastAsia="Calibri" w:hAnsi="Calibri" w:cs="Calibri"/>
                <w:sz w:val="18"/>
                <w:szCs w:val="18"/>
              </w:rPr>
            </w:pPr>
            <w:r>
              <w:rPr>
                <w:rFonts w:ascii="Calibri" w:eastAsia="Calibri" w:hAnsi="Calibri" w:cs="Calibri"/>
                <w:sz w:val="18"/>
                <w:szCs w:val="18"/>
              </w:rPr>
              <w:t>Nikodinovska Radica</w:t>
            </w:r>
          </w:p>
          <w:p w:rsidR="00DA3FC1" w:rsidRDefault="009A2AF2">
            <w:pPr>
              <w:spacing w:before="60" w:after="60"/>
              <w:ind w:left="28"/>
              <w:rPr>
                <w:sz w:val="18"/>
                <w:szCs w:val="18"/>
              </w:rPr>
            </w:pPr>
            <w:r>
              <w:rPr>
                <w:sz w:val="18"/>
                <w:szCs w:val="18"/>
              </w:rPr>
              <w:t>(Edited by)</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i/>
                <w:sz w:val="18"/>
                <w:szCs w:val="18"/>
              </w:rPr>
              <w:t>Assessment in foreign language &amp; literature teaching</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Ss. Cyril and Methodius University in Skopje, Blaze Koneski Faculty of Philology, Skopje, 2017, pp 576.</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rFonts w:ascii="Calibri" w:eastAsia="Calibri" w:hAnsi="Calibri" w:cs="Calibri"/>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4.</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10.4.</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Печатени стручни трудови во последните пет години (до пет)</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Реденброј</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Автори</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Издавач / година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Марко Мисироли, „Верност“ </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rFonts w:ascii="Cambria" w:eastAsia="Cambria" w:hAnsi="Cambria" w:cs="Cambria"/>
                <w:sz w:val="18"/>
                <w:szCs w:val="18"/>
              </w:rPr>
              <w:t>Арс Студио, Скопје, 2022</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Елена Феранте, „Приказна за изгубеното девојче“</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rFonts w:ascii="Cambria" w:eastAsia="Cambria" w:hAnsi="Cambria" w:cs="Cambria"/>
                <w:sz w:val="18"/>
                <w:szCs w:val="18"/>
              </w:rPr>
              <w:t>Издавачки центар ТРИ, Скопје, 2022</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rFonts w:ascii="Cambria" w:eastAsia="Cambria" w:hAnsi="Cambria" w:cs="Cambria"/>
                <w:sz w:val="18"/>
                <w:szCs w:val="18"/>
              </w:rPr>
              <w:t>Итало Калвино, „Италијански приказни“</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rFonts w:ascii="Cambria" w:eastAsia="Cambria" w:hAnsi="Cambria" w:cs="Cambria"/>
                <w:sz w:val="18"/>
                <w:szCs w:val="18"/>
              </w:rPr>
              <w:t>Издавачки центар ТРИ, Скопје, 2021</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4.</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highlight w:val="white"/>
              </w:rPr>
            </w:pPr>
            <w:r>
              <w:rPr>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Роза Вентрела „Градината на олеандрите“</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Арс Ламина, Скопје, 2021</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rFonts w:ascii="Cambria" w:eastAsia="Cambria" w:hAnsi="Cambria" w:cs="Cambria"/>
                <w:sz w:val="18"/>
                <w:szCs w:val="18"/>
              </w:rPr>
              <w:t>Ферѕан Оцпетек, „Како Здив“</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rFonts w:ascii="Cambria" w:eastAsia="Cambria" w:hAnsi="Cambria" w:cs="Cambria"/>
                <w:sz w:val="18"/>
                <w:szCs w:val="18"/>
              </w:rPr>
              <w:t>Арс Студио, Скопје, 2021</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246"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11. </w:t>
            </w:r>
          </w:p>
        </w:tc>
        <w:tc>
          <w:tcPr>
            <w:tcW w:w="9100"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Менторства на додипломски, магистерски и докторски студии </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11.1.</w:t>
            </w:r>
          </w:p>
        </w:tc>
        <w:tc>
          <w:tcPr>
            <w:tcW w:w="21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Дипломски работи</w:t>
            </w:r>
          </w:p>
        </w:tc>
        <w:tc>
          <w:tcPr>
            <w:tcW w:w="6454"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30</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11.2.</w:t>
            </w:r>
          </w:p>
        </w:tc>
        <w:tc>
          <w:tcPr>
            <w:tcW w:w="21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Магистерски работи</w:t>
            </w:r>
          </w:p>
        </w:tc>
        <w:tc>
          <w:tcPr>
            <w:tcW w:w="6454"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11.3.</w:t>
            </w:r>
          </w:p>
        </w:tc>
        <w:tc>
          <w:tcPr>
            <w:tcW w:w="2129" w:type="dxa"/>
            <w:gridSpan w:val="6"/>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Докторски дисертации</w:t>
            </w:r>
          </w:p>
        </w:tc>
        <w:tc>
          <w:tcPr>
            <w:tcW w:w="6454" w:type="dxa"/>
            <w:gridSpan w:val="8"/>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r>
      <w:tr w:rsidR="00DA3FC1">
        <w:tc>
          <w:tcPr>
            <w:tcW w:w="410"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12. </w:t>
            </w:r>
          </w:p>
        </w:tc>
        <w:tc>
          <w:tcPr>
            <w:tcW w:w="9100" w:type="dxa"/>
            <w:gridSpan w:val="1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20"/>
                <w:szCs w:val="20"/>
              </w:rPr>
              <w:t>Селектирани резултати во последните пет години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12.1.</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 136 став </w:t>
            </w:r>
            <w:r>
              <w:t>(8) од ЗВО)</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 број</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Автори</w:t>
            </w: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Издавач / година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4.</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5.</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6.</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12.2.</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 број</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Автори</w:t>
            </w: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Издавач / година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1227"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12.3.</w:t>
            </w:r>
          </w:p>
        </w:tc>
        <w:tc>
          <w:tcPr>
            <w:tcW w:w="8583" w:type="dxa"/>
            <w:gridSpan w:val="1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Реден број</w:t>
            </w:r>
          </w:p>
        </w:tc>
        <w:tc>
          <w:tcPr>
            <w:tcW w:w="906" w:type="dxa"/>
            <w:gridSpan w:val="2"/>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Автори</w:t>
            </w:r>
          </w:p>
        </w:tc>
        <w:tc>
          <w:tcPr>
            <w:tcW w:w="892"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Наслов на трудот</w:t>
            </w:r>
          </w:p>
        </w:tc>
        <w:tc>
          <w:tcPr>
            <w:tcW w:w="1250" w:type="dxa"/>
            <w:gridSpan w:val="4"/>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Меѓународен собир/ конференција</w:t>
            </w:r>
          </w:p>
        </w:tc>
        <w:tc>
          <w:tcPr>
            <w:tcW w:w="4537" w:type="dxa"/>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Година</w:t>
            </w: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1.</w:t>
            </w:r>
          </w:p>
        </w:tc>
        <w:tc>
          <w:tcPr>
            <w:tcW w:w="906"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892"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250"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537"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2.</w:t>
            </w:r>
          </w:p>
        </w:tc>
        <w:tc>
          <w:tcPr>
            <w:tcW w:w="906"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892"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250"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537"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r w:rsidR="00DA3FC1">
        <w:tc>
          <w:tcPr>
            <w:tcW w:w="410"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517"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3.</w:t>
            </w:r>
          </w:p>
        </w:tc>
        <w:tc>
          <w:tcPr>
            <w:tcW w:w="906" w:type="dxa"/>
            <w:gridSpan w:val="2"/>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892"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1250" w:type="dxa"/>
            <w:gridSpan w:val="4"/>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4537"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r>
    </w:tbl>
    <w:p w:rsidR="00DA3FC1" w:rsidRDefault="00DA3FC1">
      <w:pPr>
        <w:rPr>
          <w:b/>
          <w:sz w:val="20"/>
          <w:szCs w:val="20"/>
        </w:rPr>
      </w:pPr>
    </w:p>
    <w:p w:rsidR="00DA3FC1" w:rsidRDefault="00DA3FC1">
      <w:pPr>
        <w:rPr>
          <w:b/>
          <w:sz w:val="20"/>
          <w:szCs w:val="20"/>
        </w:rPr>
      </w:pPr>
    </w:p>
    <w:p w:rsidR="00DA3FC1" w:rsidRDefault="00DA3FC1">
      <w:pPr>
        <w:jc w:val="center"/>
        <w:rPr>
          <w:b/>
          <w:sz w:val="20"/>
          <w:szCs w:val="20"/>
        </w:rPr>
      </w:pPr>
    </w:p>
    <w:p w:rsidR="00DA3FC1" w:rsidRDefault="00DA3FC1">
      <w:pPr>
        <w:shd w:val="clear" w:color="auto" w:fill="FFFFFF"/>
        <w:jc w:val="both"/>
        <w:rPr>
          <w:b/>
          <w:sz w:val="20"/>
          <w:szCs w:val="20"/>
        </w:rPr>
      </w:pPr>
    </w:p>
    <w:p w:rsidR="00DA3FC1" w:rsidRDefault="009A2AF2">
      <w:pPr>
        <w:shd w:val="clear" w:color="auto" w:fill="FFFFFF"/>
        <w:jc w:val="both"/>
        <w:rPr>
          <w:b/>
          <w:sz w:val="20"/>
          <w:szCs w:val="20"/>
        </w:rPr>
      </w:pPr>
      <w:r>
        <w:br w:type="page"/>
      </w:r>
    </w:p>
    <w:p w:rsidR="00DA3FC1" w:rsidRDefault="00DA3FC1"/>
    <w:tbl>
      <w:tblPr>
        <w:tblStyle w:val="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1"/>
        <w:gridCol w:w="574"/>
        <w:gridCol w:w="83"/>
        <w:gridCol w:w="573"/>
        <w:gridCol w:w="68"/>
        <w:gridCol w:w="74"/>
        <w:gridCol w:w="1637"/>
        <w:gridCol w:w="523"/>
        <w:gridCol w:w="225"/>
        <w:gridCol w:w="902"/>
        <w:gridCol w:w="301"/>
        <w:gridCol w:w="954"/>
        <w:gridCol w:w="126"/>
        <w:gridCol w:w="244"/>
        <w:gridCol w:w="122"/>
        <w:gridCol w:w="946"/>
        <w:gridCol w:w="142"/>
        <w:gridCol w:w="1755"/>
      </w:tblGrid>
      <w:tr w:rsidR="00DA3FC1" w:rsidTr="005D7CDA">
        <w:tc>
          <w:tcPr>
            <w:tcW w:w="5000" w:type="pct"/>
            <w:gridSpan w:val="18"/>
          </w:tcPr>
          <w:p w:rsidR="00DA3FC1" w:rsidRDefault="009A2AF2">
            <w:pPr>
              <w:jc w:val="center"/>
            </w:pPr>
            <w:r>
              <w:rPr>
                <w:b/>
              </w:rPr>
              <w:t>Податоци за наставниците што изведуваат настава</w:t>
            </w:r>
          </w:p>
          <w:p w:rsidR="00DA3FC1" w:rsidRDefault="009A2AF2">
            <w:pPr>
              <w:jc w:val="center"/>
            </w:pPr>
            <w:r>
              <w:rPr>
                <w:b/>
              </w:rPr>
              <w:t>на студиски програми од првиот, вториот и третиот циклус студии</w:t>
            </w:r>
          </w:p>
        </w:tc>
      </w:tr>
      <w:tr w:rsidR="00DA3FC1" w:rsidTr="005D7CDA">
        <w:tc>
          <w:tcPr>
            <w:tcW w:w="226" w:type="pct"/>
          </w:tcPr>
          <w:p w:rsidR="00DA3FC1" w:rsidRDefault="00DA3FC1">
            <w:pPr>
              <w:numPr>
                <w:ilvl w:val="0"/>
                <w:numId w:val="10"/>
              </w:numPr>
              <w:spacing w:after="200" w:line="276" w:lineRule="auto"/>
            </w:pPr>
          </w:p>
        </w:tc>
        <w:tc>
          <w:tcPr>
            <w:tcW w:w="1870" w:type="pct"/>
            <w:gridSpan w:val="8"/>
          </w:tcPr>
          <w:p w:rsidR="00DA3FC1" w:rsidRDefault="009A2AF2">
            <w:r>
              <w:t>Име и презиме</w:t>
            </w:r>
          </w:p>
        </w:tc>
        <w:tc>
          <w:tcPr>
            <w:tcW w:w="2904" w:type="pct"/>
            <w:gridSpan w:val="9"/>
          </w:tcPr>
          <w:p w:rsidR="00DA3FC1" w:rsidRDefault="009A2AF2">
            <w:r>
              <w:rPr>
                <w:b/>
              </w:rPr>
              <w:t>Емина Авдиќ</w:t>
            </w:r>
          </w:p>
        </w:tc>
      </w:tr>
      <w:tr w:rsidR="00DA3FC1" w:rsidTr="005D7CDA">
        <w:tc>
          <w:tcPr>
            <w:tcW w:w="226" w:type="pct"/>
          </w:tcPr>
          <w:p w:rsidR="00DA3FC1" w:rsidRDefault="00DA3FC1">
            <w:pPr>
              <w:numPr>
                <w:ilvl w:val="0"/>
                <w:numId w:val="10"/>
              </w:numPr>
              <w:spacing w:after="200" w:line="276" w:lineRule="auto"/>
            </w:pPr>
          </w:p>
        </w:tc>
        <w:tc>
          <w:tcPr>
            <w:tcW w:w="1870" w:type="pct"/>
            <w:gridSpan w:val="8"/>
          </w:tcPr>
          <w:p w:rsidR="00DA3FC1" w:rsidRDefault="009A2AF2">
            <w:r>
              <w:t>Дата на раѓање</w:t>
            </w:r>
          </w:p>
        </w:tc>
        <w:tc>
          <w:tcPr>
            <w:tcW w:w="2904" w:type="pct"/>
            <w:gridSpan w:val="9"/>
          </w:tcPr>
          <w:p w:rsidR="00DA3FC1" w:rsidRDefault="009A2AF2">
            <w:r>
              <w:t>14.12.1966</w:t>
            </w:r>
          </w:p>
        </w:tc>
      </w:tr>
      <w:tr w:rsidR="00DA3FC1" w:rsidTr="005D7CDA">
        <w:tc>
          <w:tcPr>
            <w:tcW w:w="226" w:type="pct"/>
          </w:tcPr>
          <w:p w:rsidR="00DA3FC1" w:rsidRDefault="00DA3FC1">
            <w:pPr>
              <w:numPr>
                <w:ilvl w:val="0"/>
                <w:numId w:val="10"/>
              </w:numPr>
              <w:spacing w:after="200" w:line="276" w:lineRule="auto"/>
            </w:pPr>
          </w:p>
        </w:tc>
        <w:tc>
          <w:tcPr>
            <w:tcW w:w="1870" w:type="pct"/>
            <w:gridSpan w:val="8"/>
          </w:tcPr>
          <w:p w:rsidR="00DA3FC1" w:rsidRDefault="009A2AF2">
            <w:r>
              <w:t>Степен на образовавие</w:t>
            </w:r>
          </w:p>
        </w:tc>
        <w:tc>
          <w:tcPr>
            <w:tcW w:w="2904" w:type="pct"/>
            <w:gridSpan w:val="9"/>
          </w:tcPr>
          <w:p w:rsidR="00DA3FC1" w:rsidRDefault="009A2AF2">
            <w:r>
              <w:t>VIII</w:t>
            </w:r>
          </w:p>
        </w:tc>
      </w:tr>
      <w:tr w:rsidR="00DA3FC1" w:rsidTr="005D7CDA">
        <w:tc>
          <w:tcPr>
            <w:tcW w:w="226" w:type="pct"/>
          </w:tcPr>
          <w:p w:rsidR="00DA3FC1" w:rsidRDefault="00DA3FC1">
            <w:pPr>
              <w:numPr>
                <w:ilvl w:val="0"/>
                <w:numId w:val="10"/>
              </w:numPr>
              <w:spacing w:after="200" w:line="276" w:lineRule="auto"/>
            </w:pPr>
          </w:p>
        </w:tc>
        <w:tc>
          <w:tcPr>
            <w:tcW w:w="1870" w:type="pct"/>
            <w:gridSpan w:val="8"/>
          </w:tcPr>
          <w:p w:rsidR="00DA3FC1" w:rsidRDefault="009A2AF2">
            <w:r>
              <w:t>Наслов на научниот степен</w:t>
            </w:r>
          </w:p>
        </w:tc>
        <w:tc>
          <w:tcPr>
            <w:tcW w:w="2904" w:type="pct"/>
            <w:gridSpan w:val="9"/>
          </w:tcPr>
          <w:p w:rsidR="00DA3FC1" w:rsidRDefault="009A2AF2">
            <w:r>
              <w:t>доктор на филолошки науки</w:t>
            </w:r>
          </w:p>
        </w:tc>
      </w:tr>
      <w:tr w:rsidR="00DA3FC1" w:rsidTr="005D7CDA">
        <w:trPr>
          <w:cantSplit/>
          <w:trHeight w:val="255"/>
        </w:trPr>
        <w:tc>
          <w:tcPr>
            <w:tcW w:w="226" w:type="pct"/>
            <w:vMerge w:val="restart"/>
            <w:shd w:val="clear" w:color="auto" w:fill="auto"/>
          </w:tcPr>
          <w:p w:rsidR="00DA3FC1" w:rsidRDefault="00DA3FC1">
            <w:pPr>
              <w:numPr>
                <w:ilvl w:val="0"/>
                <w:numId w:val="10"/>
              </w:numPr>
              <w:spacing w:after="200" w:line="276" w:lineRule="auto"/>
            </w:pPr>
          </w:p>
        </w:tc>
        <w:tc>
          <w:tcPr>
            <w:tcW w:w="1870" w:type="pct"/>
            <w:gridSpan w:val="8"/>
            <w:vMerge w:val="restart"/>
            <w:shd w:val="clear" w:color="auto" w:fill="auto"/>
          </w:tcPr>
          <w:p w:rsidR="00DA3FC1" w:rsidRDefault="009A2AF2">
            <w:r>
              <w:t>Каде и кога го завршил образованието односно се стекнал со научен степен</w:t>
            </w:r>
          </w:p>
        </w:tc>
        <w:tc>
          <w:tcPr>
            <w:tcW w:w="1137" w:type="pct"/>
            <w:gridSpan w:val="3"/>
            <w:shd w:val="clear" w:color="auto" w:fill="BFBFBF"/>
          </w:tcPr>
          <w:p w:rsidR="00DA3FC1" w:rsidRDefault="009A2AF2">
            <w:r>
              <w:t>Образование</w:t>
            </w:r>
          </w:p>
        </w:tc>
        <w:tc>
          <w:tcPr>
            <w:tcW w:w="770" w:type="pct"/>
            <w:gridSpan w:val="4"/>
            <w:shd w:val="clear" w:color="auto" w:fill="BFBFBF"/>
          </w:tcPr>
          <w:p w:rsidR="00DA3FC1" w:rsidRDefault="009A2AF2">
            <w:r>
              <w:t>Година</w:t>
            </w:r>
          </w:p>
        </w:tc>
        <w:tc>
          <w:tcPr>
            <w:tcW w:w="996" w:type="pct"/>
            <w:gridSpan w:val="2"/>
            <w:shd w:val="clear" w:color="auto" w:fill="BFBFBF"/>
          </w:tcPr>
          <w:p w:rsidR="00DA3FC1" w:rsidRDefault="009A2AF2">
            <w:r>
              <w:t>Институција</w:t>
            </w:r>
          </w:p>
        </w:tc>
      </w:tr>
      <w:tr w:rsidR="00DA3FC1" w:rsidTr="005D7CDA">
        <w:trPr>
          <w:cantSplit/>
          <w:trHeight w:val="255"/>
        </w:trPr>
        <w:tc>
          <w:tcPr>
            <w:tcW w:w="226" w:type="pct"/>
            <w:vMerge/>
            <w:shd w:val="clear" w:color="auto" w:fill="auto"/>
          </w:tcPr>
          <w:p w:rsidR="00DA3FC1" w:rsidRDefault="00DA3FC1">
            <w:pPr>
              <w:widowControl w:val="0"/>
              <w:spacing w:line="276" w:lineRule="auto"/>
            </w:pPr>
          </w:p>
        </w:tc>
        <w:tc>
          <w:tcPr>
            <w:tcW w:w="1870" w:type="pct"/>
            <w:gridSpan w:val="8"/>
            <w:vMerge/>
            <w:shd w:val="clear" w:color="auto" w:fill="auto"/>
          </w:tcPr>
          <w:p w:rsidR="00DA3FC1" w:rsidRDefault="00DA3FC1">
            <w:pPr>
              <w:widowControl w:val="0"/>
              <w:spacing w:line="276" w:lineRule="auto"/>
            </w:pPr>
          </w:p>
        </w:tc>
        <w:tc>
          <w:tcPr>
            <w:tcW w:w="1137" w:type="pct"/>
            <w:gridSpan w:val="3"/>
          </w:tcPr>
          <w:p w:rsidR="00DA3FC1" w:rsidRDefault="009A2AF2">
            <w:r>
              <w:t>Професор по германски јазик и книжевност со англиски јазик и книжевност</w:t>
            </w:r>
          </w:p>
        </w:tc>
        <w:tc>
          <w:tcPr>
            <w:tcW w:w="770" w:type="pct"/>
            <w:gridSpan w:val="4"/>
          </w:tcPr>
          <w:p w:rsidR="00DA3FC1" w:rsidRDefault="009A2AF2">
            <w:r>
              <w:t>1989</w:t>
            </w:r>
          </w:p>
        </w:tc>
        <w:tc>
          <w:tcPr>
            <w:tcW w:w="996" w:type="pct"/>
            <w:gridSpan w:val="2"/>
          </w:tcPr>
          <w:p w:rsidR="00DA3FC1" w:rsidRDefault="009A2AF2">
            <w:r>
              <w:t>Филолошки факултет - Скопје</w:t>
            </w:r>
          </w:p>
        </w:tc>
      </w:tr>
      <w:tr w:rsidR="00DA3FC1" w:rsidTr="005D7CDA">
        <w:trPr>
          <w:cantSplit/>
          <w:trHeight w:val="255"/>
        </w:trPr>
        <w:tc>
          <w:tcPr>
            <w:tcW w:w="226" w:type="pct"/>
            <w:vMerge/>
            <w:shd w:val="clear" w:color="auto" w:fill="auto"/>
          </w:tcPr>
          <w:p w:rsidR="00DA3FC1" w:rsidRDefault="00DA3FC1">
            <w:pPr>
              <w:widowControl w:val="0"/>
              <w:spacing w:line="276" w:lineRule="auto"/>
            </w:pPr>
          </w:p>
        </w:tc>
        <w:tc>
          <w:tcPr>
            <w:tcW w:w="1870" w:type="pct"/>
            <w:gridSpan w:val="8"/>
            <w:vMerge/>
            <w:shd w:val="clear" w:color="auto" w:fill="auto"/>
          </w:tcPr>
          <w:p w:rsidR="00DA3FC1" w:rsidRDefault="00DA3FC1">
            <w:pPr>
              <w:widowControl w:val="0"/>
              <w:spacing w:line="276" w:lineRule="auto"/>
            </w:pPr>
          </w:p>
        </w:tc>
        <w:tc>
          <w:tcPr>
            <w:tcW w:w="1137" w:type="pct"/>
            <w:gridSpan w:val="3"/>
          </w:tcPr>
          <w:p w:rsidR="00DA3FC1" w:rsidRDefault="009A2AF2">
            <w:r>
              <w:t>Магистер по филилошки науки</w:t>
            </w:r>
          </w:p>
        </w:tc>
        <w:tc>
          <w:tcPr>
            <w:tcW w:w="770" w:type="pct"/>
            <w:gridSpan w:val="4"/>
          </w:tcPr>
          <w:p w:rsidR="00DA3FC1" w:rsidRDefault="009A2AF2">
            <w:r>
              <w:t>2002</w:t>
            </w:r>
          </w:p>
        </w:tc>
        <w:tc>
          <w:tcPr>
            <w:tcW w:w="996" w:type="pct"/>
            <w:gridSpan w:val="2"/>
          </w:tcPr>
          <w:p w:rsidR="00DA3FC1" w:rsidRDefault="009A2AF2">
            <w:r>
              <w:t>Филолошки факултет „Блаже Конески“ во Скопје</w:t>
            </w:r>
          </w:p>
        </w:tc>
      </w:tr>
      <w:tr w:rsidR="00DA3FC1" w:rsidTr="005D7CDA">
        <w:trPr>
          <w:cantSplit/>
          <w:trHeight w:val="255"/>
        </w:trPr>
        <w:tc>
          <w:tcPr>
            <w:tcW w:w="226" w:type="pct"/>
            <w:vMerge/>
            <w:shd w:val="clear" w:color="auto" w:fill="auto"/>
          </w:tcPr>
          <w:p w:rsidR="00DA3FC1" w:rsidRDefault="00DA3FC1">
            <w:pPr>
              <w:widowControl w:val="0"/>
              <w:spacing w:line="276" w:lineRule="auto"/>
            </w:pPr>
          </w:p>
        </w:tc>
        <w:tc>
          <w:tcPr>
            <w:tcW w:w="1870" w:type="pct"/>
            <w:gridSpan w:val="8"/>
            <w:vMerge/>
            <w:shd w:val="clear" w:color="auto" w:fill="auto"/>
          </w:tcPr>
          <w:p w:rsidR="00DA3FC1" w:rsidRDefault="00DA3FC1">
            <w:pPr>
              <w:widowControl w:val="0"/>
              <w:spacing w:line="276" w:lineRule="auto"/>
            </w:pPr>
          </w:p>
        </w:tc>
        <w:tc>
          <w:tcPr>
            <w:tcW w:w="1137" w:type="pct"/>
            <w:gridSpan w:val="3"/>
          </w:tcPr>
          <w:p w:rsidR="00DA3FC1" w:rsidRDefault="009A2AF2">
            <w:r>
              <w:t>Доктор на филолошки науки</w:t>
            </w:r>
          </w:p>
        </w:tc>
        <w:tc>
          <w:tcPr>
            <w:tcW w:w="770" w:type="pct"/>
            <w:gridSpan w:val="4"/>
          </w:tcPr>
          <w:p w:rsidR="00DA3FC1" w:rsidRDefault="009A2AF2">
            <w:r>
              <w:t>2010</w:t>
            </w:r>
          </w:p>
        </w:tc>
        <w:tc>
          <w:tcPr>
            <w:tcW w:w="996" w:type="pct"/>
            <w:gridSpan w:val="2"/>
          </w:tcPr>
          <w:p w:rsidR="00DA3FC1" w:rsidRDefault="009A2AF2">
            <w:r>
              <w:t>Филолошки факултет „Блаже Конески“ во Скопје</w:t>
            </w:r>
          </w:p>
        </w:tc>
      </w:tr>
      <w:tr w:rsidR="00DA3FC1" w:rsidTr="005D7CDA">
        <w:trPr>
          <w:cantSplit/>
          <w:trHeight w:val="128"/>
        </w:trPr>
        <w:tc>
          <w:tcPr>
            <w:tcW w:w="226" w:type="pct"/>
            <w:vMerge w:val="restart"/>
            <w:shd w:val="clear" w:color="auto" w:fill="auto"/>
          </w:tcPr>
          <w:p w:rsidR="00DA3FC1" w:rsidRDefault="00DA3FC1">
            <w:pPr>
              <w:numPr>
                <w:ilvl w:val="0"/>
                <w:numId w:val="10"/>
              </w:numPr>
              <w:spacing w:after="200" w:line="276" w:lineRule="auto"/>
            </w:pPr>
          </w:p>
        </w:tc>
        <w:tc>
          <w:tcPr>
            <w:tcW w:w="1870" w:type="pct"/>
            <w:gridSpan w:val="8"/>
            <w:vMerge w:val="restart"/>
            <w:shd w:val="clear" w:color="auto" w:fill="auto"/>
          </w:tcPr>
          <w:p w:rsidR="00DA3FC1" w:rsidRDefault="009A2AF2">
            <w:r>
              <w:t>Подрачје, поле и област на научниот степен магистер</w:t>
            </w:r>
          </w:p>
        </w:tc>
        <w:tc>
          <w:tcPr>
            <w:tcW w:w="1137" w:type="pct"/>
            <w:gridSpan w:val="3"/>
            <w:shd w:val="clear" w:color="auto" w:fill="BFBFBF"/>
          </w:tcPr>
          <w:p w:rsidR="00DA3FC1" w:rsidRDefault="009A2AF2">
            <w:r>
              <w:t xml:space="preserve">Подрачје </w:t>
            </w:r>
          </w:p>
        </w:tc>
        <w:tc>
          <w:tcPr>
            <w:tcW w:w="770" w:type="pct"/>
            <w:gridSpan w:val="4"/>
            <w:shd w:val="clear" w:color="auto" w:fill="BFBFBF"/>
          </w:tcPr>
          <w:p w:rsidR="00DA3FC1" w:rsidRDefault="009A2AF2">
            <w:r>
              <w:t xml:space="preserve">Поле </w:t>
            </w:r>
          </w:p>
        </w:tc>
        <w:tc>
          <w:tcPr>
            <w:tcW w:w="996" w:type="pct"/>
            <w:gridSpan w:val="2"/>
            <w:shd w:val="clear" w:color="auto" w:fill="BFBFBF"/>
          </w:tcPr>
          <w:p w:rsidR="00DA3FC1" w:rsidRDefault="009A2AF2">
            <w:r>
              <w:t>Област</w:t>
            </w:r>
          </w:p>
        </w:tc>
      </w:tr>
      <w:tr w:rsidR="00DA3FC1" w:rsidTr="005D7CDA">
        <w:trPr>
          <w:cantSplit/>
          <w:trHeight w:val="127"/>
        </w:trPr>
        <w:tc>
          <w:tcPr>
            <w:tcW w:w="226" w:type="pct"/>
            <w:vMerge/>
            <w:shd w:val="clear" w:color="auto" w:fill="auto"/>
          </w:tcPr>
          <w:p w:rsidR="00DA3FC1" w:rsidRDefault="00DA3FC1">
            <w:pPr>
              <w:widowControl w:val="0"/>
              <w:spacing w:line="276" w:lineRule="auto"/>
            </w:pPr>
          </w:p>
        </w:tc>
        <w:tc>
          <w:tcPr>
            <w:tcW w:w="1870" w:type="pct"/>
            <w:gridSpan w:val="8"/>
            <w:vMerge/>
            <w:shd w:val="clear" w:color="auto" w:fill="auto"/>
          </w:tcPr>
          <w:p w:rsidR="00DA3FC1" w:rsidRDefault="00DA3FC1">
            <w:pPr>
              <w:widowControl w:val="0"/>
              <w:spacing w:line="276" w:lineRule="auto"/>
            </w:pPr>
          </w:p>
        </w:tc>
        <w:tc>
          <w:tcPr>
            <w:tcW w:w="1137" w:type="pct"/>
            <w:gridSpan w:val="3"/>
            <w:shd w:val="clear" w:color="auto" w:fill="FFFFFF"/>
          </w:tcPr>
          <w:p w:rsidR="00DA3FC1" w:rsidRDefault="009A2AF2">
            <w:r>
              <w:t>6 Хуманистички науки</w:t>
            </w:r>
          </w:p>
        </w:tc>
        <w:tc>
          <w:tcPr>
            <w:tcW w:w="770" w:type="pct"/>
            <w:gridSpan w:val="4"/>
            <w:shd w:val="clear" w:color="auto" w:fill="FFFFFF"/>
          </w:tcPr>
          <w:p w:rsidR="00DA3FC1" w:rsidRDefault="009A2AF2">
            <w:r>
              <w:t>612 Наука за книжевноста</w:t>
            </w:r>
          </w:p>
        </w:tc>
        <w:tc>
          <w:tcPr>
            <w:tcW w:w="996" w:type="pct"/>
            <w:gridSpan w:val="2"/>
            <w:shd w:val="clear" w:color="auto" w:fill="FFFFFF"/>
          </w:tcPr>
          <w:p w:rsidR="00DA3FC1" w:rsidRDefault="009A2AF2">
            <w:r>
              <w:t>61212 Историја на книжевноста на германските народи</w:t>
            </w:r>
          </w:p>
          <w:p w:rsidR="00DA3FC1" w:rsidRDefault="009A2AF2">
            <w:r>
              <w:t>61225 Методика на литературата</w:t>
            </w:r>
          </w:p>
        </w:tc>
      </w:tr>
      <w:tr w:rsidR="00DA3FC1" w:rsidTr="005D7CDA">
        <w:trPr>
          <w:cantSplit/>
          <w:trHeight w:val="128"/>
        </w:trPr>
        <w:tc>
          <w:tcPr>
            <w:tcW w:w="226" w:type="pct"/>
            <w:vMerge w:val="restart"/>
            <w:shd w:val="clear" w:color="auto" w:fill="auto"/>
          </w:tcPr>
          <w:p w:rsidR="00DA3FC1" w:rsidRDefault="00DA3FC1">
            <w:pPr>
              <w:numPr>
                <w:ilvl w:val="0"/>
                <w:numId w:val="10"/>
              </w:numPr>
              <w:spacing w:after="200" w:line="276" w:lineRule="auto"/>
            </w:pPr>
          </w:p>
        </w:tc>
        <w:tc>
          <w:tcPr>
            <w:tcW w:w="1870" w:type="pct"/>
            <w:gridSpan w:val="8"/>
            <w:vMerge w:val="restart"/>
            <w:shd w:val="clear" w:color="auto" w:fill="auto"/>
          </w:tcPr>
          <w:p w:rsidR="00DA3FC1" w:rsidRDefault="009A2AF2">
            <w:r>
              <w:t>Подрачје, поле и област на научниот степен доктор</w:t>
            </w:r>
          </w:p>
        </w:tc>
        <w:tc>
          <w:tcPr>
            <w:tcW w:w="1137" w:type="pct"/>
            <w:gridSpan w:val="3"/>
            <w:shd w:val="clear" w:color="auto" w:fill="BFBFBF"/>
          </w:tcPr>
          <w:p w:rsidR="00DA3FC1" w:rsidRDefault="009A2AF2">
            <w:r>
              <w:t xml:space="preserve">Подрачје </w:t>
            </w:r>
          </w:p>
        </w:tc>
        <w:tc>
          <w:tcPr>
            <w:tcW w:w="770" w:type="pct"/>
            <w:gridSpan w:val="4"/>
            <w:shd w:val="clear" w:color="auto" w:fill="BFBFBF"/>
          </w:tcPr>
          <w:p w:rsidR="00DA3FC1" w:rsidRDefault="009A2AF2">
            <w:r>
              <w:t xml:space="preserve">Поле </w:t>
            </w:r>
          </w:p>
        </w:tc>
        <w:tc>
          <w:tcPr>
            <w:tcW w:w="996" w:type="pct"/>
            <w:gridSpan w:val="2"/>
            <w:shd w:val="clear" w:color="auto" w:fill="BFBFBF"/>
          </w:tcPr>
          <w:p w:rsidR="00DA3FC1" w:rsidRDefault="009A2AF2">
            <w:r>
              <w:t>Област</w:t>
            </w:r>
          </w:p>
        </w:tc>
      </w:tr>
      <w:tr w:rsidR="00DA3FC1" w:rsidTr="005D7CDA">
        <w:trPr>
          <w:cantSplit/>
          <w:trHeight w:val="127"/>
        </w:trPr>
        <w:tc>
          <w:tcPr>
            <w:tcW w:w="226" w:type="pct"/>
            <w:vMerge/>
            <w:shd w:val="clear" w:color="auto" w:fill="auto"/>
          </w:tcPr>
          <w:p w:rsidR="00DA3FC1" w:rsidRDefault="00DA3FC1">
            <w:pPr>
              <w:widowControl w:val="0"/>
              <w:spacing w:line="276" w:lineRule="auto"/>
            </w:pPr>
          </w:p>
        </w:tc>
        <w:tc>
          <w:tcPr>
            <w:tcW w:w="1870" w:type="pct"/>
            <w:gridSpan w:val="8"/>
            <w:vMerge/>
            <w:shd w:val="clear" w:color="auto" w:fill="auto"/>
          </w:tcPr>
          <w:p w:rsidR="00DA3FC1" w:rsidRDefault="00DA3FC1">
            <w:pPr>
              <w:widowControl w:val="0"/>
              <w:spacing w:line="276" w:lineRule="auto"/>
            </w:pPr>
          </w:p>
        </w:tc>
        <w:tc>
          <w:tcPr>
            <w:tcW w:w="1137" w:type="pct"/>
            <w:gridSpan w:val="3"/>
            <w:shd w:val="clear" w:color="auto" w:fill="FFFFFF"/>
          </w:tcPr>
          <w:p w:rsidR="00DA3FC1" w:rsidRDefault="009A2AF2">
            <w:r>
              <w:t>6 Хуманистички науки</w:t>
            </w:r>
          </w:p>
        </w:tc>
        <w:tc>
          <w:tcPr>
            <w:tcW w:w="770" w:type="pct"/>
            <w:gridSpan w:val="4"/>
            <w:shd w:val="clear" w:color="auto" w:fill="FFFFFF"/>
          </w:tcPr>
          <w:p w:rsidR="00DA3FC1" w:rsidRDefault="009A2AF2">
            <w:r>
              <w:t>604 Наука за јазикот</w:t>
            </w:r>
          </w:p>
        </w:tc>
        <w:tc>
          <w:tcPr>
            <w:tcW w:w="996" w:type="pct"/>
            <w:gridSpan w:val="2"/>
            <w:shd w:val="clear" w:color="auto" w:fill="FFFFFF"/>
          </w:tcPr>
          <w:p w:rsidR="00DA3FC1" w:rsidRDefault="009A2AF2">
            <w:r>
              <w:t>64005 Германистика</w:t>
            </w:r>
          </w:p>
          <w:p w:rsidR="00DA3FC1" w:rsidRDefault="009A2AF2">
            <w:r>
              <w:t>64021 Учење странски јазици</w:t>
            </w:r>
          </w:p>
          <w:p w:rsidR="00DA3FC1" w:rsidRDefault="009A2AF2">
            <w:pPr>
              <w:widowControl w:val="0"/>
              <w:tabs>
                <w:tab w:val="left" w:pos="1402"/>
              </w:tabs>
            </w:pPr>
            <w:r>
              <w:t>64028 Методика на јазик</w:t>
            </w:r>
          </w:p>
          <w:p w:rsidR="00DA3FC1" w:rsidRDefault="009A2AF2">
            <w:pPr>
              <w:spacing w:line="276" w:lineRule="auto"/>
            </w:pPr>
            <w:r>
              <w:t>64022 Преведување</w:t>
            </w:r>
          </w:p>
        </w:tc>
      </w:tr>
      <w:tr w:rsidR="00DA3FC1" w:rsidTr="005D7CDA">
        <w:trPr>
          <w:cantSplit/>
          <w:trHeight w:val="128"/>
        </w:trPr>
        <w:tc>
          <w:tcPr>
            <w:tcW w:w="226" w:type="pct"/>
            <w:vMerge w:val="restart"/>
            <w:shd w:val="clear" w:color="auto" w:fill="auto"/>
          </w:tcPr>
          <w:p w:rsidR="00DA3FC1" w:rsidRDefault="00DA3FC1">
            <w:pPr>
              <w:numPr>
                <w:ilvl w:val="0"/>
                <w:numId w:val="10"/>
              </w:numPr>
              <w:spacing w:after="200" w:line="276" w:lineRule="auto"/>
            </w:pPr>
          </w:p>
        </w:tc>
        <w:tc>
          <w:tcPr>
            <w:tcW w:w="1870" w:type="pct"/>
            <w:gridSpan w:val="8"/>
            <w:vMerge w:val="restart"/>
            <w:shd w:val="clear" w:color="auto" w:fill="auto"/>
          </w:tcPr>
          <w:p w:rsidR="00DA3FC1" w:rsidRDefault="009A2AF2">
            <w:r>
              <w:t>Доколку е во работен однос, да се наведе институцијата каде работи и звањето во кое е избрана и во која област</w:t>
            </w:r>
          </w:p>
        </w:tc>
        <w:tc>
          <w:tcPr>
            <w:tcW w:w="1137" w:type="pct"/>
            <w:gridSpan w:val="3"/>
            <w:shd w:val="clear" w:color="auto" w:fill="BFBFBF"/>
          </w:tcPr>
          <w:p w:rsidR="00DA3FC1" w:rsidRDefault="009A2AF2">
            <w:r>
              <w:t>Институција</w:t>
            </w:r>
          </w:p>
        </w:tc>
        <w:tc>
          <w:tcPr>
            <w:tcW w:w="1767" w:type="pct"/>
            <w:gridSpan w:val="6"/>
            <w:shd w:val="clear" w:color="auto" w:fill="BFBFBF"/>
          </w:tcPr>
          <w:p w:rsidR="00DA3FC1" w:rsidRDefault="009A2AF2">
            <w:r>
              <w:t>Звање во кое е избрана и област</w:t>
            </w:r>
          </w:p>
        </w:tc>
      </w:tr>
      <w:tr w:rsidR="00DA3FC1" w:rsidTr="005D7CDA">
        <w:trPr>
          <w:cantSplit/>
          <w:trHeight w:val="127"/>
        </w:trPr>
        <w:tc>
          <w:tcPr>
            <w:tcW w:w="226" w:type="pct"/>
            <w:vMerge/>
            <w:shd w:val="clear" w:color="auto" w:fill="auto"/>
          </w:tcPr>
          <w:p w:rsidR="00DA3FC1" w:rsidRDefault="00DA3FC1">
            <w:pPr>
              <w:widowControl w:val="0"/>
              <w:spacing w:line="276" w:lineRule="auto"/>
            </w:pPr>
          </w:p>
        </w:tc>
        <w:tc>
          <w:tcPr>
            <w:tcW w:w="1870" w:type="pct"/>
            <w:gridSpan w:val="8"/>
            <w:vMerge/>
            <w:shd w:val="clear" w:color="auto" w:fill="auto"/>
          </w:tcPr>
          <w:p w:rsidR="00DA3FC1" w:rsidRDefault="00DA3FC1">
            <w:pPr>
              <w:widowControl w:val="0"/>
              <w:spacing w:line="276" w:lineRule="auto"/>
            </w:pPr>
          </w:p>
        </w:tc>
        <w:tc>
          <w:tcPr>
            <w:tcW w:w="1137" w:type="pct"/>
            <w:gridSpan w:val="3"/>
            <w:shd w:val="clear" w:color="auto" w:fill="FFFFFF"/>
          </w:tcPr>
          <w:p w:rsidR="00DA3FC1" w:rsidRDefault="009A2AF2">
            <w:r>
              <w:t>Филолошки факултет „Блаже Конески“- Скопје</w:t>
            </w:r>
          </w:p>
        </w:tc>
        <w:tc>
          <w:tcPr>
            <w:tcW w:w="1767" w:type="pct"/>
            <w:gridSpan w:val="6"/>
            <w:shd w:val="clear" w:color="auto" w:fill="FFFFFF"/>
          </w:tcPr>
          <w:p w:rsidR="00DA3FC1" w:rsidRDefault="009A2AF2">
            <w:r>
              <w:t>Редовен професор за наставно-научните области: Германистика; Методика на јазик; Преведување (Теорија на преведувањето и на толкувањето) и Учење странски јазици</w:t>
            </w:r>
          </w:p>
        </w:tc>
      </w:tr>
      <w:tr w:rsidR="00DA3FC1" w:rsidTr="005D7CDA">
        <w:trPr>
          <w:trHeight w:val="127"/>
        </w:trPr>
        <w:tc>
          <w:tcPr>
            <w:tcW w:w="226" w:type="pct"/>
            <w:shd w:val="clear" w:color="auto" w:fill="auto"/>
          </w:tcPr>
          <w:p w:rsidR="00DA3FC1" w:rsidRDefault="00DA3FC1">
            <w:pPr>
              <w:numPr>
                <w:ilvl w:val="0"/>
                <w:numId w:val="10"/>
              </w:numPr>
              <w:spacing w:after="200" w:line="276" w:lineRule="auto"/>
            </w:pPr>
          </w:p>
        </w:tc>
        <w:tc>
          <w:tcPr>
            <w:tcW w:w="4774" w:type="pct"/>
            <w:gridSpan w:val="17"/>
            <w:shd w:val="clear" w:color="auto" w:fill="BFBFBF"/>
          </w:tcPr>
          <w:p w:rsidR="00DA3FC1" w:rsidRDefault="009A2AF2">
            <w:r>
              <w:t>Список на предмети кои наставникот ги води одделно за првиот, вториот и третиот циклус на студии</w:t>
            </w:r>
          </w:p>
        </w:tc>
      </w:tr>
      <w:tr w:rsidR="00DA3FC1" w:rsidTr="005D7CDA">
        <w:trPr>
          <w:cantSplit/>
          <w:trHeight w:val="127"/>
        </w:trPr>
        <w:tc>
          <w:tcPr>
            <w:tcW w:w="226" w:type="pct"/>
            <w:vMerge w:val="restart"/>
            <w:shd w:val="clear" w:color="auto" w:fill="auto"/>
          </w:tcPr>
          <w:p w:rsidR="00DA3FC1" w:rsidRDefault="00DA3FC1"/>
        </w:tc>
        <w:tc>
          <w:tcPr>
            <w:tcW w:w="272" w:type="pct"/>
            <w:vMerge w:val="restart"/>
            <w:shd w:val="clear" w:color="auto" w:fill="FFFFFF"/>
          </w:tcPr>
          <w:p w:rsidR="00DA3FC1" w:rsidRDefault="009A2AF2">
            <w:r>
              <w:t>9.1</w:t>
            </w:r>
          </w:p>
        </w:tc>
        <w:tc>
          <w:tcPr>
            <w:tcW w:w="4502" w:type="pct"/>
            <w:gridSpan w:val="16"/>
            <w:shd w:val="clear" w:color="auto" w:fill="FFFFFF"/>
          </w:tcPr>
          <w:p w:rsidR="00DA3FC1" w:rsidRDefault="009A2AF2">
            <w:r>
              <w:t>Список на предмети кои наставникот ги води одделно за првиот циклус на студии</w:t>
            </w:r>
          </w:p>
        </w:tc>
      </w:tr>
      <w:tr w:rsidR="00DA3FC1" w:rsidTr="005D7CDA">
        <w:trPr>
          <w:cantSplit/>
          <w:trHeight w:val="39"/>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416" w:type="pct"/>
            <w:gridSpan w:val="4"/>
            <w:shd w:val="clear" w:color="auto" w:fill="FFFFFF"/>
          </w:tcPr>
          <w:p w:rsidR="00DA3FC1" w:rsidRDefault="009A2AF2">
            <w:r>
              <w:t>Ред. број</w:t>
            </w:r>
          </w:p>
        </w:tc>
        <w:tc>
          <w:tcPr>
            <w:tcW w:w="1820" w:type="pct"/>
            <w:gridSpan w:val="5"/>
            <w:shd w:val="clear" w:color="auto" w:fill="FFFFFF"/>
          </w:tcPr>
          <w:p w:rsidR="00DA3FC1" w:rsidRDefault="009A2AF2">
            <w:r>
              <w:t>Наслов на предметот</w:t>
            </w:r>
          </w:p>
        </w:tc>
        <w:tc>
          <w:tcPr>
            <w:tcW w:w="2266" w:type="pct"/>
            <w:gridSpan w:val="7"/>
            <w:shd w:val="clear" w:color="auto" w:fill="FFFFFF"/>
          </w:tcPr>
          <w:p w:rsidR="00DA3FC1" w:rsidRDefault="009A2AF2">
            <w:r>
              <w:t>Студиска програма/институција</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416" w:type="pct"/>
            <w:gridSpan w:val="4"/>
            <w:shd w:val="clear" w:color="auto" w:fill="FFFFFF"/>
          </w:tcPr>
          <w:p w:rsidR="00DA3FC1" w:rsidRDefault="009A2AF2">
            <w:r>
              <w:t>1.</w:t>
            </w:r>
          </w:p>
        </w:tc>
        <w:tc>
          <w:tcPr>
            <w:tcW w:w="1820" w:type="pct"/>
            <w:gridSpan w:val="5"/>
            <w:shd w:val="clear" w:color="auto" w:fill="FFFFFF"/>
          </w:tcPr>
          <w:p w:rsidR="00DA3FC1" w:rsidRDefault="009A2AF2">
            <w:r>
              <w:t>Методика на наставата по германски јазик 1, 2, 3, 4</w:t>
            </w:r>
          </w:p>
        </w:tc>
        <w:tc>
          <w:tcPr>
            <w:tcW w:w="2266" w:type="pct"/>
            <w:gridSpan w:val="7"/>
            <w:shd w:val="clear" w:color="auto" w:fill="FFFFFF"/>
          </w:tcPr>
          <w:p w:rsidR="00DA3FC1" w:rsidRDefault="009A2AF2">
            <w:r>
              <w:t>Катедра за германски јазик и книжевност</w:t>
            </w:r>
          </w:p>
          <w:p w:rsidR="00DA3FC1" w:rsidRDefault="009A2AF2">
            <w:r>
              <w:t>Филолошки факултет „Блаже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416" w:type="pct"/>
            <w:gridSpan w:val="4"/>
            <w:shd w:val="clear" w:color="auto" w:fill="FFFFFF"/>
          </w:tcPr>
          <w:p w:rsidR="00DA3FC1" w:rsidRDefault="009A2AF2">
            <w:r>
              <w:t>2.</w:t>
            </w:r>
          </w:p>
        </w:tc>
        <w:tc>
          <w:tcPr>
            <w:tcW w:w="1820" w:type="pct"/>
            <w:gridSpan w:val="5"/>
            <w:shd w:val="clear" w:color="auto" w:fill="FFFFFF"/>
          </w:tcPr>
          <w:p w:rsidR="00DA3FC1" w:rsidRDefault="009A2AF2">
            <w:r>
              <w:t>Теорија на преведувањето и на толкувањето 1, 2</w:t>
            </w:r>
          </w:p>
        </w:tc>
        <w:tc>
          <w:tcPr>
            <w:tcW w:w="2266" w:type="pct"/>
            <w:gridSpan w:val="7"/>
            <w:shd w:val="clear" w:color="auto" w:fill="FFFFFF"/>
          </w:tcPr>
          <w:p w:rsidR="00DA3FC1" w:rsidRDefault="009A2AF2">
            <w:r>
              <w:t>Катедра за преведување и толкување</w:t>
            </w:r>
          </w:p>
          <w:p w:rsidR="00DA3FC1" w:rsidRDefault="009A2AF2">
            <w:r>
              <w:t>Филолошки факултет „Блаже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416" w:type="pct"/>
            <w:gridSpan w:val="4"/>
            <w:shd w:val="clear" w:color="auto" w:fill="FFFFFF"/>
          </w:tcPr>
          <w:p w:rsidR="00DA3FC1" w:rsidRDefault="009A2AF2">
            <w:r>
              <w:t>3.</w:t>
            </w:r>
          </w:p>
        </w:tc>
        <w:tc>
          <w:tcPr>
            <w:tcW w:w="1820" w:type="pct"/>
            <w:gridSpan w:val="5"/>
            <w:shd w:val="clear" w:color="auto" w:fill="FFFFFF"/>
          </w:tcPr>
          <w:p w:rsidR="00DA3FC1" w:rsidRDefault="009A2AF2">
            <w:r>
              <w:t xml:space="preserve">Симултано и консекутивно толкување од македонски на германски јазик и обратно (Б и В) </w:t>
            </w:r>
          </w:p>
        </w:tc>
        <w:tc>
          <w:tcPr>
            <w:tcW w:w="2266" w:type="pct"/>
            <w:gridSpan w:val="7"/>
            <w:shd w:val="clear" w:color="auto" w:fill="FFFFFF"/>
          </w:tcPr>
          <w:p w:rsidR="00DA3FC1" w:rsidRDefault="009A2AF2">
            <w:r>
              <w:t>Катедра за преведување и толкување</w:t>
            </w:r>
          </w:p>
          <w:p w:rsidR="00DA3FC1" w:rsidRDefault="009A2AF2">
            <w:r>
              <w:t>Филолошки факултет „Блаже Конески“во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416" w:type="pct"/>
            <w:gridSpan w:val="4"/>
            <w:shd w:val="clear" w:color="auto" w:fill="FFFFFF"/>
          </w:tcPr>
          <w:p w:rsidR="00DA3FC1" w:rsidRDefault="009A2AF2">
            <w:r>
              <w:t>4.</w:t>
            </w:r>
          </w:p>
        </w:tc>
        <w:tc>
          <w:tcPr>
            <w:tcW w:w="1820" w:type="pct"/>
            <w:gridSpan w:val="5"/>
            <w:shd w:val="clear" w:color="auto" w:fill="FFFFFF"/>
          </w:tcPr>
          <w:p w:rsidR="00DA3FC1" w:rsidRDefault="009A2AF2">
            <w:r>
              <w:t>Културолошки проучувања 1,2,3, 4 (Б и В) (носител на предмет)</w:t>
            </w:r>
          </w:p>
        </w:tc>
        <w:tc>
          <w:tcPr>
            <w:tcW w:w="2266" w:type="pct"/>
            <w:gridSpan w:val="7"/>
            <w:shd w:val="clear" w:color="auto" w:fill="FFFFFF"/>
          </w:tcPr>
          <w:p w:rsidR="00DA3FC1" w:rsidRDefault="009A2AF2">
            <w:r>
              <w:t>Катедра за преведување и толкување</w:t>
            </w:r>
          </w:p>
          <w:p w:rsidR="00DA3FC1" w:rsidRDefault="009A2AF2">
            <w:r>
              <w:t>Филолошки факултет „Блаже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shd w:val="clear" w:color="auto" w:fill="FFFFFF"/>
          </w:tcPr>
          <w:p w:rsidR="00DA3FC1" w:rsidRDefault="009A2AF2">
            <w:r>
              <w:t>9.2</w:t>
            </w:r>
          </w:p>
        </w:tc>
        <w:tc>
          <w:tcPr>
            <w:tcW w:w="4502" w:type="pct"/>
            <w:gridSpan w:val="16"/>
            <w:shd w:val="clear" w:color="auto" w:fill="FFFFFF"/>
          </w:tcPr>
          <w:p w:rsidR="00DA3FC1" w:rsidRDefault="009A2AF2">
            <w:r>
              <w:t>Список на предмети кои наставникот ги води одделно за вториот циклус на студии</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val="restart"/>
            <w:shd w:val="clear" w:color="auto" w:fill="FFFFFF"/>
          </w:tcPr>
          <w:p w:rsidR="00DA3FC1" w:rsidRDefault="00DA3FC1"/>
        </w:tc>
        <w:tc>
          <w:tcPr>
            <w:tcW w:w="343" w:type="pct"/>
            <w:gridSpan w:val="2"/>
            <w:shd w:val="clear" w:color="auto" w:fill="FFFFFF"/>
          </w:tcPr>
          <w:p w:rsidR="00DA3FC1" w:rsidRDefault="009A2AF2">
            <w:r>
              <w:t>Ред. број</w:t>
            </w:r>
          </w:p>
        </w:tc>
        <w:tc>
          <w:tcPr>
            <w:tcW w:w="1893" w:type="pct"/>
            <w:gridSpan w:val="7"/>
            <w:shd w:val="clear" w:color="auto" w:fill="FFFFFF"/>
          </w:tcPr>
          <w:p w:rsidR="00DA3FC1" w:rsidRDefault="009A2AF2">
            <w:r>
              <w:t>Наслов на предметот</w:t>
            </w:r>
          </w:p>
        </w:tc>
        <w:tc>
          <w:tcPr>
            <w:tcW w:w="2266" w:type="pct"/>
            <w:gridSpan w:val="7"/>
            <w:shd w:val="clear" w:color="auto" w:fill="FFFFFF"/>
          </w:tcPr>
          <w:p w:rsidR="00DA3FC1" w:rsidRDefault="009A2AF2">
            <w:r>
              <w:t>Студиска програма/институција</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343" w:type="pct"/>
            <w:gridSpan w:val="2"/>
            <w:shd w:val="clear" w:color="auto" w:fill="FFFFFF"/>
          </w:tcPr>
          <w:p w:rsidR="00DA3FC1" w:rsidRDefault="009A2AF2">
            <w:r>
              <w:t>1.</w:t>
            </w:r>
          </w:p>
        </w:tc>
        <w:tc>
          <w:tcPr>
            <w:tcW w:w="1893" w:type="pct"/>
            <w:gridSpan w:val="7"/>
            <w:shd w:val="clear" w:color="auto" w:fill="FFFFFF"/>
          </w:tcPr>
          <w:p w:rsidR="00DA3FC1" w:rsidRDefault="009A2AF2">
            <w:r>
              <w:t>Настава и усвојување на странските јазици – лингводидактички поставки</w:t>
            </w:r>
          </w:p>
        </w:tc>
        <w:tc>
          <w:tcPr>
            <w:tcW w:w="2266" w:type="pct"/>
            <w:gridSpan w:val="7"/>
            <w:shd w:val="clear" w:color="auto" w:fill="FFFFFF"/>
          </w:tcPr>
          <w:p w:rsidR="00DA3FC1" w:rsidRDefault="009A2AF2">
            <w:r>
              <w:t>Магистерски студии, научна област: германски јазик</w:t>
            </w:r>
          </w:p>
          <w:p w:rsidR="00DA3FC1" w:rsidRDefault="009A2AF2">
            <w:r>
              <w:t>Филолошки факултет „Блаже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343" w:type="pct"/>
            <w:gridSpan w:val="2"/>
            <w:shd w:val="clear" w:color="auto" w:fill="FFFFFF"/>
          </w:tcPr>
          <w:p w:rsidR="00DA3FC1" w:rsidRDefault="009A2AF2">
            <w:r>
              <w:t>2.</w:t>
            </w:r>
          </w:p>
        </w:tc>
        <w:tc>
          <w:tcPr>
            <w:tcW w:w="1893" w:type="pct"/>
            <w:gridSpan w:val="7"/>
            <w:shd w:val="clear" w:color="auto" w:fill="FFFFFF"/>
          </w:tcPr>
          <w:p w:rsidR="00DA3FC1" w:rsidRDefault="009A2AF2">
            <w:r>
              <w:t>Интеркултурниот пристап во наставата по герм. како странски јазик</w:t>
            </w:r>
          </w:p>
        </w:tc>
        <w:tc>
          <w:tcPr>
            <w:tcW w:w="2266" w:type="pct"/>
            <w:gridSpan w:val="7"/>
            <w:shd w:val="clear" w:color="auto" w:fill="FFFFFF"/>
          </w:tcPr>
          <w:p w:rsidR="00DA3FC1" w:rsidRDefault="009A2AF2">
            <w:r>
              <w:t>Магистерски студии, научна област: германски јазик</w:t>
            </w:r>
          </w:p>
          <w:p w:rsidR="00DA3FC1" w:rsidRDefault="009A2AF2">
            <w:r>
              <w:t>Филолошки факултет „Блаже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343" w:type="pct"/>
            <w:gridSpan w:val="2"/>
            <w:shd w:val="clear" w:color="auto" w:fill="FFFFFF"/>
          </w:tcPr>
          <w:p w:rsidR="00DA3FC1" w:rsidRDefault="009A2AF2">
            <w:r>
              <w:t xml:space="preserve">4. </w:t>
            </w:r>
          </w:p>
        </w:tc>
        <w:tc>
          <w:tcPr>
            <w:tcW w:w="1893" w:type="pct"/>
            <w:gridSpan w:val="7"/>
            <w:shd w:val="clear" w:color="auto" w:fill="FFFFFF"/>
          </w:tcPr>
          <w:p w:rsidR="00DA3FC1" w:rsidRDefault="009A2AF2">
            <w:r>
              <w:t>Конференциско консекутивно и симултано толкување толкување од македонски на германски јазик и обратно</w:t>
            </w:r>
          </w:p>
        </w:tc>
        <w:tc>
          <w:tcPr>
            <w:tcW w:w="2266" w:type="pct"/>
            <w:gridSpan w:val="7"/>
            <w:shd w:val="clear" w:color="auto" w:fill="FFFFFF"/>
          </w:tcPr>
          <w:p w:rsidR="00DA3FC1" w:rsidRDefault="009A2AF2">
            <w:r>
              <w:t>Магистерски студии по конференциско толкување</w:t>
            </w:r>
          </w:p>
          <w:p w:rsidR="00DA3FC1" w:rsidRDefault="009A2AF2">
            <w:r>
              <w:t>Филолошки факултет „Блаже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shd w:val="clear" w:color="auto" w:fill="FFFFFF"/>
          </w:tcPr>
          <w:p w:rsidR="00DA3FC1" w:rsidRDefault="00DA3FC1"/>
        </w:tc>
        <w:tc>
          <w:tcPr>
            <w:tcW w:w="343" w:type="pct"/>
            <w:gridSpan w:val="2"/>
            <w:shd w:val="clear" w:color="auto" w:fill="FFFFFF"/>
          </w:tcPr>
          <w:p w:rsidR="00DA3FC1" w:rsidRDefault="009A2AF2">
            <w:r>
              <w:t xml:space="preserve">5. </w:t>
            </w:r>
          </w:p>
        </w:tc>
        <w:tc>
          <w:tcPr>
            <w:tcW w:w="1893" w:type="pct"/>
            <w:gridSpan w:val="7"/>
            <w:shd w:val="clear" w:color="auto" w:fill="FFFFFF"/>
          </w:tcPr>
          <w:p w:rsidR="00DA3FC1" w:rsidRDefault="009A2AF2">
            <w:r>
              <w:t>Интеркултурна комуникација</w:t>
            </w:r>
          </w:p>
        </w:tc>
        <w:tc>
          <w:tcPr>
            <w:tcW w:w="2266" w:type="pct"/>
            <w:gridSpan w:val="7"/>
            <w:shd w:val="clear" w:color="auto" w:fill="FFFFFF"/>
          </w:tcPr>
          <w:p w:rsidR="00DA3FC1" w:rsidRDefault="009A2AF2">
            <w:r>
              <w:t>Магистерски студии по конференциско толкување</w:t>
            </w:r>
          </w:p>
          <w:p w:rsidR="00DA3FC1" w:rsidRDefault="009A2AF2">
            <w:r>
              <w:t>Филолошки факултет „Блаже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shd w:val="clear" w:color="auto" w:fill="FFFFFF"/>
          </w:tcPr>
          <w:p w:rsidR="00DA3FC1" w:rsidRDefault="00DA3FC1"/>
        </w:tc>
        <w:tc>
          <w:tcPr>
            <w:tcW w:w="343" w:type="pct"/>
            <w:gridSpan w:val="2"/>
            <w:shd w:val="clear" w:color="auto" w:fill="FFFFFF"/>
          </w:tcPr>
          <w:p w:rsidR="00DA3FC1" w:rsidRDefault="009A2AF2">
            <w:r>
              <w:t>6.</w:t>
            </w:r>
          </w:p>
        </w:tc>
        <w:tc>
          <w:tcPr>
            <w:tcW w:w="1893" w:type="pct"/>
            <w:gridSpan w:val="7"/>
            <w:shd w:val="clear" w:color="auto" w:fill="FFFFFF"/>
          </w:tcPr>
          <w:p w:rsidR="00DA3FC1" w:rsidRDefault="009A2AF2">
            <w:r>
              <w:t>Предметна програма и планирање на наставата (предмет DLL 6)</w:t>
            </w:r>
          </w:p>
        </w:tc>
        <w:tc>
          <w:tcPr>
            <w:tcW w:w="2266" w:type="pct"/>
            <w:gridSpan w:val="7"/>
            <w:shd w:val="clear" w:color="auto" w:fill="FFFFFF"/>
          </w:tcPr>
          <w:p w:rsidR="00DA3FC1" w:rsidRDefault="009A2AF2">
            <w:r>
              <w:t>Дидактика и методика на наст. по герм. јаз. Филолошки факултет „Бл.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shd w:val="clear" w:color="auto" w:fill="FFFFFF"/>
          </w:tcPr>
          <w:p w:rsidR="00DA3FC1" w:rsidRDefault="00DA3FC1"/>
        </w:tc>
        <w:tc>
          <w:tcPr>
            <w:tcW w:w="343" w:type="pct"/>
            <w:gridSpan w:val="2"/>
            <w:shd w:val="clear" w:color="auto" w:fill="FFFFFF"/>
          </w:tcPr>
          <w:p w:rsidR="00DA3FC1" w:rsidRDefault="009A2AF2">
            <w:r>
              <w:t>7.</w:t>
            </w:r>
          </w:p>
        </w:tc>
        <w:tc>
          <w:tcPr>
            <w:tcW w:w="1893" w:type="pct"/>
            <w:gridSpan w:val="7"/>
            <w:shd w:val="clear" w:color="auto" w:fill="FFFFFF"/>
          </w:tcPr>
          <w:p w:rsidR="00DA3FC1" w:rsidRDefault="009A2AF2">
            <w:r>
              <w:t>Наставни материјали и медиуми (предмет DLL 5)</w:t>
            </w:r>
          </w:p>
        </w:tc>
        <w:tc>
          <w:tcPr>
            <w:tcW w:w="2266" w:type="pct"/>
            <w:gridSpan w:val="7"/>
            <w:shd w:val="clear" w:color="auto" w:fill="FFFFFF"/>
          </w:tcPr>
          <w:p w:rsidR="00DA3FC1" w:rsidRDefault="009A2AF2">
            <w:r>
              <w:t>Дидактика и методика на наст. по герм. јаз. Филолошки факултет „Бл.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shd w:val="clear" w:color="auto" w:fill="FFFFFF"/>
          </w:tcPr>
          <w:p w:rsidR="00DA3FC1" w:rsidRDefault="00DA3FC1"/>
        </w:tc>
        <w:tc>
          <w:tcPr>
            <w:tcW w:w="343" w:type="pct"/>
            <w:gridSpan w:val="2"/>
            <w:shd w:val="clear" w:color="auto" w:fill="FFFFFF"/>
          </w:tcPr>
          <w:p w:rsidR="00DA3FC1" w:rsidRDefault="009A2AF2">
            <w:r>
              <w:t>8.</w:t>
            </w:r>
          </w:p>
        </w:tc>
        <w:tc>
          <w:tcPr>
            <w:tcW w:w="1893" w:type="pct"/>
            <w:gridSpan w:val="7"/>
            <w:shd w:val="clear" w:color="auto" w:fill="FFFFFF"/>
          </w:tcPr>
          <w:p w:rsidR="00DA3FC1" w:rsidRDefault="009A2AF2">
            <w:r>
              <w:t>Задачи, вежби и интеракција (предмет DLL 4)</w:t>
            </w:r>
          </w:p>
        </w:tc>
        <w:tc>
          <w:tcPr>
            <w:tcW w:w="2266" w:type="pct"/>
            <w:gridSpan w:val="7"/>
            <w:shd w:val="clear" w:color="auto" w:fill="FFFFFF"/>
          </w:tcPr>
          <w:p w:rsidR="00DA3FC1" w:rsidRDefault="009A2AF2">
            <w:r>
              <w:t>Дидактика и методика на наст. по герм. јаз. Филолошки факултет „Бл.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shd w:val="clear" w:color="auto" w:fill="FFFFFF"/>
          </w:tcPr>
          <w:p w:rsidR="00DA3FC1" w:rsidRDefault="009A2AF2">
            <w:r>
              <w:t>9.3.</w:t>
            </w:r>
          </w:p>
        </w:tc>
        <w:tc>
          <w:tcPr>
            <w:tcW w:w="4502" w:type="pct"/>
            <w:gridSpan w:val="16"/>
            <w:shd w:val="clear" w:color="auto" w:fill="FFFFFF"/>
          </w:tcPr>
          <w:p w:rsidR="00DA3FC1" w:rsidRDefault="009A2AF2">
            <w:r>
              <w:t>Список на предмети кои наставникот ги води одделно за трет циклус на студии</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val="restart"/>
            <w:shd w:val="clear" w:color="auto" w:fill="FFFFFF"/>
          </w:tcPr>
          <w:p w:rsidR="00DA3FC1" w:rsidRDefault="00DA3FC1"/>
        </w:tc>
        <w:tc>
          <w:tcPr>
            <w:tcW w:w="416" w:type="pct"/>
            <w:gridSpan w:val="4"/>
            <w:shd w:val="clear" w:color="auto" w:fill="FFFFFF"/>
          </w:tcPr>
          <w:p w:rsidR="00DA3FC1" w:rsidRDefault="009A2AF2">
            <w:r>
              <w:t>Ред. број</w:t>
            </w:r>
          </w:p>
        </w:tc>
        <w:tc>
          <w:tcPr>
            <w:tcW w:w="1820" w:type="pct"/>
            <w:gridSpan w:val="5"/>
            <w:shd w:val="clear" w:color="auto" w:fill="FFFFFF"/>
          </w:tcPr>
          <w:p w:rsidR="00DA3FC1" w:rsidRDefault="009A2AF2">
            <w:r>
              <w:t>Наслов на предметот</w:t>
            </w:r>
          </w:p>
        </w:tc>
        <w:tc>
          <w:tcPr>
            <w:tcW w:w="2266" w:type="pct"/>
            <w:gridSpan w:val="7"/>
            <w:shd w:val="clear" w:color="auto" w:fill="FFFFFF"/>
          </w:tcPr>
          <w:p w:rsidR="00DA3FC1" w:rsidRDefault="009A2AF2">
            <w:r>
              <w:t>Студиска програма/институција</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416" w:type="pct"/>
            <w:gridSpan w:val="4"/>
            <w:shd w:val="clear" w:color="auto" w:fill="FFFFFF"/>
          </w:tcPr>
          <w:p w:rsidR="00DA3FC1" w:rsidRDefault="00DA3FC1">
            <w:pPr>
              <w:numPr>
                <w:ilvl w:val="0"/>
                <w:numId w:val="19"/>
              </w:numPr>
              <w:spacing w:after="200" w:line="276" w:lineRule="auto"/>
            </w:pPr>
          </w:p>
        </w:tc>
        <w:tc>
          <w:tcPr>
            <w:tcW w:w="1820" w:type="pct"/>
            <w:gridSpan w:val="5"/>
            <w:shd w:val="clear" w:color="auto" w:fill="FFFFFF"/>
          </w:tcPr>
          <w:p w:rsidR="00DA3FC1" w:rsidRDefault="009A2AF2">
            <w:r>
              <w:t>Интеркултурна комуникација</w:t>
            </w:r>
          </w:p>
        </w:tc>
        <w:tc>
          <w:tcPr>
            <w:tcW w:w="2266" w:type="pct"/>
            <w:gridSpan w:val="7"/>
            <w:shd w:val="clear" w:color="auto" w:fill="FFFFFF"/>
          </w:tcPr>
          <w:p w:rsidR="00DA3FC1" w:rsidRDefault="009A2AF2">
            <w:r>
              <w:t>Докторски студии: наука за јазик</w:t>
            </w:r>
          </w:p>
          <w:p w:rsidR="00DA3FC1" w:rsidRDefault="009A2AF2">
            <w:r>
              <w:t>Филолошки факултет „Блаже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vMerge/>
            <w:shd w:val="clear" w:color="auto" w:fill="FFFFFF"/>
          </w:tcPr>
          <w:p w:rsidR="00DA3FC1" w:rsidRDefault="00DA3FC1">
            <w:pPr>
              <w:widowControl w:val="0"/>
              <w:spacing w:line="276" w:lineRule="auto"/>
            </w:pPr>
          </w:p>
        </w:tc>
        <w:tc>
          <w:tcPr>
            <w:tcW w:w="416" w:type="pct"/>
            <w:gridSpan w:val="4"/>
            <w:shd w:val="clear" w:color="auto" w:fill="FFFFFF"/>
          </w:tcPr>
          <w:p w:rsidR="00DA3FC1" w:rsidRDefault="00DA3FC1">
            <w:pPr>
              <w:numPr>
                <w:ilvl w:val="0"/>
                <w:numId w:val="19"/>
              </w:numPr>
              <w:spacing w:after="200" w:line="276" w:lineRule="auto"/>
            </w:pPr>
          </w:p>
        </w:tc>
        <w:tc>
          <w:tcPr>
            <w:tcW w:w="1820" w:type="pct"/>
            <w:gridSpan w:val="5"/>
            <w:shd w:val="clear" w:color="auto" w:fill="FFFFFF"/>
          </w:tcPr>
          <w:p w:rsidR="00DA3FC1" w:rsidRDefault="009A2AF2">
            <w:r>
              <w:t>Преведување култури</w:t>
            </w:r>
          </w:p>
        </w:tc>
        <w:tc>
          <w:tcPr>
            <w:tcW w:w="2266" w:type="pct"/>
            <w:gridSpan w:val="7"/>
            <w:shd w:val="clear" w:color="auto" w:fill="FFFFFF"/>
          </w:tcPr>
          <w:p w:rsidR="00DA3FC1" w:rsidRDefault="009A2AF2">
            <w:r>
              <w:t>Докторски студии: наука за јазик</w:t>
            </w:r>
          </w:p>
          <w:p w:rsidR="00DA3FC1" w:rsidRDefault="009A2AF2">
            <w:r>
              <w:t>Филолошки факултет „Блаже Конески“ во Скопје</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272" w:type="pct"/>
            <w:shd w:val="clear" w:color="auto" w:fill="FFFFFF"/>
          </w:tcPr>
          <w:p w:rsidR="00DA3FC1" w:rsidRDefault="00DA3FC1"/>
        </w:tc>
        <w:tc>
          <w:tcPr>
            <w:tcW w:w="4502" w:type="pct"/>
            <w:gridSpan w:val="16"/>
            <w:shd w:val="clear" w:color="auto" w:fill="FFFFFF"/>
          </w:tcPr>
          <w:p w:rsidR="00DA3FC1" w:rsidRDefault="00DA3FC1"/>
        </w:tc>
      </w:tr>
      <w:tr w:rsidR="00DA3FC1" w:rsidTr="005D7CDA">
        <w:trPr>
          <w:cantSplit/>
          <w:trHeight w:val="36"/>
        </w:trPr>
        <w:tc>
          <w:tcPr>
            <w:tcW w:w="226" w:type="pct"/>
            <w:vMerge w:val="restart"/>
            <w:shd w:val="clear" w:color="auto" w:fill="auto"/>
          </w:tcPr>
          <w:p w:rsidR="00DA3FC1" w:rsidRDefault="009A2AF2">
            <w:r>
              <w:t>10.</w:t>
            </w:r>
          </w:p>
        </w:tc>
        <w:tc>
          <w:tcPr>
            <w:tcW w:w="4774" w:type="pct"/>
            <w:gridSpan w:val="17"/>
            <w:shd w:val="clear" w:color="auto" w:fill="BFBFBF"/>
          </w:tcPr>
          <w:p w:rsidR="00DA3FC1" w:rsidRDefault="009A2AF2">
            <w:r>
              <w:t>Селектирани резултати во последните 5 години</w:t>
            </w:r>
          </w:p>
        </w:tc>
      </w:tr>
      <w:tr w:rsidR="00DA3FC1" w:rsidTr="005D7CDA">
        <w:trPr>
          <w:cantSplit/>
          <w:trHeight w:val="36"/>
        </w:trPr>
        <w:tc>
          <w:tcPr>
            <w:tcW w:w="226" w:type="pct"/>
            <w:vMerge/>
            <w:shd w:val="clear" w:color="auto" w:fill="auto"/>
          </w:tcPr>
          <w:p w:rsidR="00DA3FC1" w:rsidRDefault="00DA3FC1">
            <w:pPr>
              <w:widowControl w:val="0"/>
              <w:spacing w:line="276" w:lineRule="auto"/>
            </w:pPr>
          </w:p>
        </w:tc>
        <w:tc>
          <w:tcPr>
            <w:tcW w:w="311" w:type="pct"/>
            <w:gridSpan w:val="2"/>
            <w:vMerge w:val="restart"/>
            <w:shd w:val="clear" w:color="auto" w:fill="FFFFFF"/>
          </w:tcPr>
          <w:p w:rsidR="00DA3FC1" w:rsidRDefault="009A2AF2">
            <w:r>
              <w:t>10.1</w:t>
            </w:r>
          </w:p>
        </w:tc>
        <w:tc>
          <w:tcPr>
            <w:tcW w:w="4463" w:type="pct"/>
            <w:gridSpan w:val="15"/>
            <w:shd w:val="clear" w:color="auto" w:fill="FFFFFF"/>
          </w:tcPr>
          <w:p w:rsidR="00DA3FC1" w:rsidRDefault="009A2AF2">
            <w:r>
              <w:t>Релевантни печатени научни трудови (до пет)</w:t>
            </w:r>
          </w:p>
        </w:tc>
      </w:tr>
      <w:tr w:rsidR="00DA3FC1" w:rsidTr="005D7CDA">
        <w:trPr>
          <w:cantSplit/>
          <w:trHeight w:val="51"/>
        </w:trPr>
        <w:tc>
          <w:tcPr>
            <w:tcW w:w="226" w:type="pct"/>
            <w:vMerge/>
            <w:shd w:val="clear" w:color="auto" w:fill="auto"/>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42" w:type="pct"/>
            <w:gridSpan w:val="2"/>
            <w:shd w:val="clear" w:color="auto" w:fill="FFFFFF"/>
          </w:tcPr>
          <w:p w:rsidR="00DA3FC1" w:rsidRDefault="009A2AF2">
            <w:r>
              <w:t>Ред. број</w:t>
            </w:r>
          </w:p>
        </w:tc>
        <w:tc>
          <w:tcPr>
            <w:tcW w:w="809" w:type="pct"/>
            <w:gridSpan w:val="2"/>
            <w:shd w:val="clear" w:color="auto" w:fill="FFFFFF"/>
          </w:tcPr>
          <w:p w:rsidR="00DA3FC1" w:rsidRDefault="009A2AF2">
            <w:r>
              <w:t>Автори</w:t>
            </w:r>
          </w:p>
        </w:tc>
        <w:tc>
          <w:tcPr>
            <w:tcW w:w="1805" w:type="pct"/>
            <w:gridSpan w:val="8"/>
            <w:shd w:val="clear" w:color="auto" w:fill="FFFFFF"/>
          </w:tcPr>
          <w:p w:rsidR="00DA3FC1" w:rsidRDefault="009A2AF2">
            <w:r>
              <w:t>Наслов</w:t>
            </w:r>
          </w:p>
        </w:tc>
        <w:tc>
          <w:tcPr>
            <w:tcW w:w="1507" w:type="pct"/>
            <w:gridSpan w:val="3"/>
            <w:shd w:val="clear" w:color="auto" w:fill="FFFFFF"/>
          </w:tcPr>
          <w:p w:rsidR="00DA3FC1" w:rsidRDefault="009A2AF2">
            <w:r>
              <w:t>Издавач/година</w:t>
            </w:r>
          </w:p>
        </w:tc>
      </w:tr>
      <w:tr w:rsidR="00DA3FC1" w:rsidTr="005D7CDA">
        <w:trPr>
          <w:cantSplit/>
          <w:trHeight w:val="51"/>
        </w:trPr>
        <w:tc>
          <w:tcPr>
            <w:tcW w:w="226" w:type="pct"/>
            <w:vMerge/>
            <w:shd w:val="clear" w:color="auto" w:fill="auto"/>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42" w:type="pct"/>
            <w:gridSpan w:val="2"/>
            <w:shd w:val="clear" w:color="auto" w:fill="FFFFFF"/>
          </w:tcPr>
          <w:p w:rsidR="00DA3FC1" w:rsidRDefault="009A2AF2">
            <w:r>
              <w:t>1.</w:t>
            </w:r>
          </w:p>
        </w:tc>
        <w:tc>
          <w:tcPr>
            <w:tcW w:w="809" w:type="pct"/>
            <w:gridSpan w:val="2"/>
            <w:shd w:val="clear" w:color="auto" w:fill="FFFFFF"/>
          </w:tcPr>
          <w:p w:rsidR="00DA3FC1" w:rsidRDefault="009A2AF2">
            <w:r>
              <w:t>Авдиќ, Емина</w:t>
            </w:r>
          </w:p>
        </w:tc>
        <w:tc>
          <w:tcPr>
            <w:tcW w:w="1805" w:type="pct"/>
            <w:gridSpan w:val="8"/>
            <w:shd w:val="clear" w:color="auto" w:fill="FFFFFF"/>
          </w:tcPr>
          <w:p w:rsidR="00DA3FC1" w:rsidRDefault="009A2AF2">
            <w:pPr>
              <w:jc w:val="both"/>
            </w:pPr>
            <w:r>
              <w:t>Државен матурски испит по Германски јазик: состојби и перспективи</w:t>
            </w:r>
          </w:p>
          <w:p w:rsidR="00DA3FC1" w:rsidRDefault="00DA3FC1">
            <w:pPr>
              <w:ind w:left="720"/>
              <w:jc w:val="both"/>
            </w:pPr>
          </w:p>
        </w:tc>
        <w:tc>
          <w:tcPr>
            <w:tcW w:w="1507" w:type="pct"/>
            <w:gridSpan w:val="3"/>
            <w:shd w:val="clear" w:color="auto" w:fill="FFFFFF"/>
          </w:tcPr>
          <w:p w:rsidR="00DA3FC1" w:rsidRDefault="009A2AF2">
            <w:r>
              <w:t xml:space="preserve">Во: Зборник на трудови од Меѓународниот научен собир: </w:t>
            </w:r>
            <w:r>
              <w:rPr>
                <w:i/>
              </w:rPr>
              <w:t xml:space="preserve">Евалуацијата во наставата по странски јазици и книжевности. </w:t>
            </w:r>
            <w:r>
              <w:t>Филолошки факултет „Блаже Конески“ во Скопје. 12 септември 2016 Скопје: Универзитет „Св. Кирил и Методиј“, Филолошки факултет „Блаже Конески“, 2017, 81–92.</w:t>
            </w:r>
          </w:p>
        </w:tc>
      </w:tr>
      <w:tr w:rsidR="00DA3FC1" w:rsidTr="005D7CDA">
        <w:trPr>
          <w:cantSplit/>
          <w:trHeight w:val="51"/>
        </w:trPr>
        <w:tc>
          <w:tcPr>
            <w:tcW w:w="226" w:type="pct"/>
            <w:vMerge/>
            <w:shd w:val="clear" w:color="auto" w:fill="auto"/>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42" w:type="pct"/>
            <w:gridSpan w:val="2"/>
            <w:shd w:val="clear" w:color="auto" w:fill="FFFFFF"/>
          </w:tcPr>
          <w:p w:rsidR="00DA3FC1" w:rsidRDefault="009A2AF2">
            <w:r>
              <w:t>2.</w:t>
            </w:r>
          </w:p>
        </w:tc>
        <w:tc>
          <w:tcPr>
            <w:tcW w:w="809" w:type="pct"/>
            <w:gridSpan w:val="2"/>
            <w:shd w:val="clear" w:color="auto" w:fill="FFFFFF"/>
          </w:tcPr>
          <w:p w:rsidR="00DA3FC1" w:rsidRDefault="009A2AF2">
            <w:r>
              <w:t>Авдиќ, Емина</w:t>
            </w:r>
          </w:p>
        </w:tc>
        <w:tc>
          <w:tcPr>
            <w:tcW w:w="1805" w:type="pct"/>
            <w:gridSpan w:val="8"/>
            <w:shd w:val="clear" w:color="auto" w:fill="FFFFFF"/>
          </w:tcPr>
          <w:p w:rsidR="00DA3FC1" w:rsidRDefault="009A2AF2">
            <w:pPr>
              <w:jc w:val="both"/>
            </w:pPr>
            <w:r>
              <w:t xml:space="preserve">Преведување националсоцијалистичка лексика од германски на македонски јазик врз примерот на романот </w:t>
            </w:r>
            <w:r>
              <w:rPr>
                <w:smallCaps/>
              </w:rPr>
              <w:t>Види кој се врати</w:t>
            </w:r>
            <w:r>
              <w:t xml:space="preserve"> од Тимур Вермеш </w:t>
            </w:r>
          </w:p>
        </w:tc>
        <w:tc>
          <w:tcPr>
            <w:tcW w:w="1507" w:type="pct"/>
            <w:gridSpan w:val="3"/>
            <w:shd w:val="clear" w:color="auto" w:fill="FFFFFF"/>
          </w:tcPr>
          <w:p w:rsidR="00DA3FC1" w:rsidRDefault="009A2AF2">
            <w:r>
              <w:t xml:space="preserve">Во: Зборник на трудови: </w:t>
            </w:r>
            <w:r>
              <w:rPr>
                <w:i/>
              </w:rPr>
              <w:t>XLIII Меѓународна научна конференција на XLIX Меѓународен семинар за македонски јазик, литература и култура</w:t>
            </w:r>
            <w:r>
              <w:t>. Охрид, 25–26 јуни 2016. Скопје: Универзитет „Св. Кирил и Методиј“, 2017, 144–161.</w:t>
            </w:r>
          </w:p>
        </w:tc>
      </w:tr>
      <w:tr w:rsidR="00DA3FC1" w:rsidTr="005D7CDA">
        <w:trPr>
          <w:cantSplit/>
          <w:trHeight w:val="51"/>
        </w:trPr>
        <w:tc>
          <w:tcPr>
            <w:tcW w:w="226" w:type="pct"/>
            <w:vMerge/>
            <w:shd w:val="clear" w:color="auto" w:fill="auto"/>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42" w:type="pct"/>
            <w:gridSpan w:val="2"/>
            <w:shd w:val="clear" w:color="auto" w:fill="FFFFFF"/>
          </w:tcPr>
          <w:p w:rsidR="00DA3FC1" w:rsidRDefault="009A2AF2">
            <w:r>
              <w:t>3.</w:t>
            </w:r>
          </w:p>
        </w:tc>
        <w:tc>
          <w:tcPr>
            <w:tcW w:w="809" w:type="pct"/>
            <w:gridSpan w:val="2"/>
            <w:shd w:val="clear" w:color="auto" w:fill="FFFFFF"/>
          </w:tcPr>
          <w:p w:rsidR="00DA3FC1" w:rsidRDefault="009A2AF2">
            <w:r>
              <w:t>Бојковска, Емилија/Авдиќ, Емина</w:t>
            </w:r>
          </w:p>
        </w:tc>
        <w:tc>
          <w:tcPr>
            <w:tcW w:w="1805" w:type="pct"/>
            <w:gridSpan w:val="8"/>
            <w:shd w:val="clear" w:color="auto" w:fill="FFFFFF"/>
          </w:tcPr>
          <w:p w:rsidR="00DA3FC1" w:rsidRDefault="009A2AF2">
            <w:pPr>
              <w:ind w:left="720"/>
              <w:jc w:val="both"/>
            </w:pPr>
            <w:r>
              <w:t>(Зло)употреба на германскиот и на</w:t>
            </w:r>
          </w:p>
          <w:p w:rsidR="00DA3FC1" w:rsidRDefault="009A2AF2">
            <w:pPr>
              <w:ind w:left="720"/>
              <w:jc w:val="both"/>
            </w:pPr>
            <w:r>
              <w:t>македонскиот јазик во политиката и</w:t>
            </w:r>
          </w:p>
          <w:p w:rsidR="00DA3FC1" w:rsidRDefault="009A2AF2">
            <w:pPr>
              <w:ind w:left="720"/>
              <w:jc w:val="both"/>
            </w:pPr>
            <w:r>
              <w:t>преведувањето</w:t>
            </w:r>
          </w:p>
          <w:p w:rsidR="00DA3FC1" w:rsidRDefault="00DA3FC1"/>
        </w:tc>
        <w:tc>
          <w:tcPr>
            <w:tcW w:w="1507" w:type="pct"/>
            <w:gridSpan w:val="3"/>
            <w:shd w:val="clear" w:color="auto" w:fill="FFFFFF"/>
          </w:tcPr>
          <w:p w:rsidR="00DA3FC1" w:rsidRDefault="009A2AF2">
            <w:r>
              <w:t xml:space="preserve">Во: Зборник на трудови од </w:t>
            </w:r>
            <w:r>
              <w:rPr>
                <w:i/>
              </w:rPr>
              <w:t>XLIV Меѓународна научна конференција на Меѓународен семинар за македонски јазик, литература и култура</w:t>
            </w:r>
            <w:r>
              <w:t>. Охрид, 17–18 јуни 2017. Скопје: Универзитет „Св. Кирил и Методиј“, 2018, 151–180.</w:t>
            </w:r>
          </w:p>
        </w:tc>
      </w:tr>
      <w:tr w:rsidR="00DA3FC1" w:rsidTr="005D7CDA">
        <w:trPr>
          <w:cantSplit/>
          <w:trHeight w:val="51"/>
        </w:trPr>
        <w:tc>
          <w:tcPr>
            <w:tcW w:w="226" w:type="pct"/>
            <w:vMerge/>
            <w:shd w:val="clear" w:color="auto" w:fill="auto"/>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42" w:type="pct"/>
            <w:gridSpan w:val="2"/>
            <w:shd w:val="clear" w:color="auto" w:fill="FFFFFF"/>
          </w:tcPr>
          <w:p w:rsidR="00DA3FC1" w:rsidRDefault="009A2AF2">
            <w:r>
              <w:t>4.</w:t>
            </w:r>
          </w:p>
        </w:tc>
        <w:tc>
          <w:tcPr>
            <w:tcW w:w="809" w:type="pct"/>
            <w:gridSpan w:val="2"/>
            <w:shd w:val="clear" w:color="auto" w:fill="FFFFFF"/>
          </w:tcPr>
          <w:p w:rsidR="00DA3FC1" w:rsidRDefault="009A2AF2">
            <w:r>
              <w:t>Бојковска, Емилија/Авдиќ, Емина</w:t>
            </w:r>
          </w:p>
        </w:tc>
        <w:tc>
          <w:tcPr>
            <w:tcW w:w="1805" w:type="pct"/>
            <w:gridSpan w:val="8"/>
            <w:shd w:val="clear" w:color="auto" w:fill="FFFFFF"/>
          </w:tcPr>
          <w:p w:rsidR="00DA3FC1" w:rsidRDefault="009A2AF2">
            <w:pPr>
              <w:tabs>
                <w:tab w:val="left" w:pos="720"/>
              </w:tabs>
              <w:jc w:val="both"/>
            </w:pPr>
            <w:r>
              <w:t>Терминологијата од преведувачки и толкувачки аспект</w:t>
            </w:r>
          </w:p>
          <w:p w:rsidR="00DA3FC1" w:rsidRDefault="00DA3FC1">
            <w:pPr>
              <w:jc w:val="both"/>
            </w:pPr>
          </w:p>
        </w:tc>
        <w:tc>
          <w:tcPr>
            <w:tcW w:w="1507" w:type="pct"/>
            <w:gridSpan w:val="3"/>
            <w:shd w:val="clear" w:color="auto" w:fill="FFFFFF"/>
          </w:tcPr>
          <w:p w:rsidR="00DA3FC1" w:rsidRDefault="009A2AF2">
            <w:pPr>
              <w:jc w:val="both"/>
            </w:pPr>
            <w:r>
              <w:t xml:space="preserve">Во: Саздовска-Пигуловска, Милена; Поповска, Солзица (уредници)(2021): </w:t>
            </w:r>
            <w:r>
              <w:rPr>
                <w:i/>
              </w:rPr>
              <w:t xml:space="preserve">Прирачник со наставни активности по терминолошки предмети во наставата по преведување и толкување, </w:t>
            </w:r>
            <w:r>
              <w:t>стр. 19–36. Скопје: Филолошки факултет „Блаже Конески“.</w:t>
            </w:r>
          </w:p>
        </w:tc>
      </w:tr>
      <w:tr w:rsidR="00DA3FC1" w:rsidTr="005D7CDA">
        <w:trPr>
          <w:trHeight w:val="51"/>
        </w:trPr>
        <w:tc>
          <w:tcPr>
            <w:tcW w:w="226" w:type="pct"/>
            <w:shd w:val="clear" w:color="auto" w:fill="FFFFFF"/>
          </w:tcPr>
          <w:p w:rsidR="00DA3FC1" w:rsidRDefault="00DA3FC1"/>
        </w:tc>
        <w:tc>
          <w:tcPr>
            <w:tcW w:w="311" w:type="pct"/>
            <w:gridSpan w:val="2"/>
            <w:shd w:val="clear" w:color="auto" w:fill="FFFFFF"/>
          </w:tcPr>
          <w:p w:rsidR="00DA3FC1" w:rsidRDefault="00DA3FC1"/>
        </w:tc>
        <w:tc>
          <w:tcPr>
            <w:tcW w:w="342" w:type="pct"/>
            <w:gridSpan w:val="2"/>
            <w:shd w:val="clear" w:color="auto" w:fill="FFFFFF"/>
          </w:tcPr>
          <w:p w:rsidR="00DA3FC1" w:rsidRDefault="009A2AF2">
            <w:r>
              <w:t>5.</w:t>
            </w:r>
          </w:p>
        </w:tc>
        <w:tc>
          <w:tcPr>
            <w:tcW w:w="809" w:type="pct"/>
            <w:gridSpan w:val="2"/>
            <w:shd w:val="clear" w:color="auto" w:fill="FFFFFF"/>
          </w:tcPr>
          <w:p w:rsidR="00DA3FC1" w:rsidRDefault="009A2AF2">
            <w:r>
              <w:t>Бојковска, Емилија/Авдиќ, Емина</w:t>
            </w:r>
          </w:p>
        </w:tc>
        <w:tc>
          <w:tcPr>
            <w:tcW w:w="1805" w:type="pct"/>
            <w:gridSpan w:val="8"/>
            <w:shd w:val="clear" w:color="auto" w:fill="FFFFFF"/>
          </w:tcPr>
          <w:p w:rsidR="00DA3FC1" w:rsidRDefault="009A2AF2">
            <w:pPr>
              <w:tabs>
                <w:tab w:val="left" w:pos="720"/>
              </w:tabs>
              <w:spacing w:after="200" w:line="276" w:lineRule="auto"/>
              <w:jc w:val="both"/>
              <w:rPr>
                <w:sz w:val="26"/>
                <w:szCs w:val="26"/>
              </w:rPr>
            </w:pPr>
            <w:r>
              <w:t>Влијанието на другите јазици врз македонскиот – македонскиот јазик во распон меѓу домашното и туѓото</w:t>
            </w:r>
          </w:p>
          <w:p w:rsidR="00DA3FC1" w:rsidRDefault="00DA3FC1">
            <w:pPr>
              <w:tabs>
                <w:tab w:val="left" w:pos="720"/>
              </w:tabs>
              <w:jc w:val="both"/>
            </w:pPr>
          </w:p>
        </w:tc>
        <w:tc>
          <w:tcPr>
            <w:tcW w:w="1507" w:type="pct"/>
            <w:gridSpan w:val="3"/>
            <w:shd w:val="clear" w:color="auto" w:fill="FFFFFF"/>
          </w:tcPr>
          <w:p w:rsidR="00DA3FC1" w:rsidRDefault="009A2AF2">
            <w:pPr>
              <w:jc w:val="both"/>
            </w:pPr>
            <w:r>
              <w:t>Во:</w:t>
            </w:r>
            <w:r>
              <w:rPr>
                <w:i/>
              </w:rPr>
              <w:t xml:space="preserve"> </w:t>
            </w:r>
            <w:r>
              <w:t>Зборник на трудови од</w:t>
            </w:r>
            <w:r>
              <w:rPr>
                <w:i/>
              </w:rPr>
              <w:t xml:space="preserve"> </w:t>
            </w:r>
            <w:r>
              <w:rPr>
                <w:i/>
                <w:color w:val="202124"/>
                <w:highlight w:val="white"/>
              </w:rPr>
              <w:t>XLVIII</w:t>
            </w:r>
            <w:r>
              <w:rPr>
                <w:i/>
              </w:rPr>
              <w:t xml:space="preserve"> Меѓународна научна конференција на LII Меѓународен семинар за македонски јазик, литература и култура</w:t>
            </w:r>
            <w:r>
              <w:t xml:space="preserve">. </w:t>
            </w:r>
            <w:r>
              <w:lastRenderedPageBreak/>
              <w:t>Охрид,</w:t>
            </w:r>
            <w:r>
              <w:rPr>
                <w:color w:val="FF0000"/>
              </w:rPr>
              <w:t xml:space="preserve"> </w:t>
            </w:r>
            <w:r>
              <w:t>3.–4.9.2021. Скопје: Универзитет „Св. Кирил и Методиј“, 2022, 332–1348.</w:t>
            </w:r>
          </w:p>
        </w:tc>
      </w:tr>
      <w:tr w:rsidR="00DA3FC1" w:rsidTr="005D7CDA">
        <w:trPr>
          <w:cantSplit/>
          <w:trHeight w:val="51"/>
        </w:trPr>
        <w:tc>
          <w:tcPr>
            <w:tcW w:w="226" w:type="pct"/>
            <w:vMerge w:val="restart"/>
            <w:shd w:val="clear" w:color="auto" w:fill="FFFFFF"/>
          </w:tcPr>
          <w:p w:rsidR="00DA3FC1" w:rsidRDefault="00DA3FC1"/>
        </w:tc>
        <w:tc>
          <w:tcPr>
            <w:tcW w:w="311" w:type="pct"/>
            <w:gridSpan w:val="2"/>
            <w:vMerge w:val="restart"/>
            <w:shd w:val="clear" w:color="auto" w:fill="FFFFFF"/>
          </w:tcPr>
          <w:p w:rsidR="00DA3FC1" w:rsidRDefault="009A2AF2">
            <w:r>
              <w:t>10.2.</w:t>
            </w:r>
          </w:p>
        </w:tc>
        <w:tc>
          <w:tcPr>
            <w:tcW w:w="4463" w:type="pct"/>
            <w:gridSpan w:val="15"/>
            <w:shd w:val="clear" w:color="auto" w:fill="FFFFFF"/>
          </w:tcPr>
          <w:p w:rsidR="00DA3FC1" w:rsidRDefault="009A2AF2">
            <w:r>
              <w:t>Учество во научно-истражувачки национални и меѓународни проекти (до пет)</w:t>
            </w:r>
          </w:p>
        </w:tc>
      </w:tr>
      <w:tr w:rsidR="00DA3FC1" w:rsidTr="005D7CDA">
        <w:trPr>
          <w:cantSplit/>
          <w:trHeight w:val="5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42" w:type="pct"/>
            <w:gridSpan w:val="2"/>
            <w:shd w:val="clear" w:color="auto" w:fill="FFFFFF"/>
          </w:tcPr>
          <w:p w:rsidR="00DA3FC1" w:rsidRDefault="009A2AF2">
            <w:r>
              <w:t>1.</w:t>
            </w:r>
          </w:p>
        </w:tc>
        <w:tc>
          <w:tcPr>
            <w:tcW w:w="1691" w:type="pct"/>
            <w:gridSpan w:val="5"/>
            <w:shd w:val="clear" w:color="auto" w:fill="FFFFFF"/>
          </w:tcPr>
          <w:p w:rsidR="00DA3FC1" w:rsidRDefault="009A2AF2">
            <w:r>
              <w:t>Генерален директорат за толкување при Европската комисија (SCIC) - Филолошки факултет „Блаже Конески“ – Скопје</w:t>
            </w:r>
          </w:p>
        </w:tc>
        <w:tc>
          <w:tcPr>
            <w:tcW w:w="1520" w:type="pct"/>
            <w:gridSpan w:val="7"/>
            <w:shd w:val="clear" w:color="auto" w:fill="FFFFFF"/>
          </w:tcPr>
          <w:p w:rsidR="00DA3FC1" w:rsidRDefault="009A2AF2">
            <w:pPr>
              <w:jc w:val="both"/>
            </w:pPr>
            <w:r>
              <w:t>Учесничка во меѓународен научнообразовен проект (грант) за вториот циклус по конференциско толкување и придружните активности на Филолошкиот факултет „Блаже Конески“ во Скопје, реализиран од страна на Генералната дирекција за толкување (SCIC) при Европската комисија во Брисел и на Филолошкиот факултет во Скопје: Grant Agreement for an Action: EC 06-2020-2021-SCIC.B. 1(2020) 6930166 (раководител: Милан Дамјаноски).</w:t>
            </w:r>
          </w:p>
        </w:tc>
        <w:tc>
          <w:tcPr>
            <w:tcW w:w="910" w:type="pct"/>
            <w:shd w:val="clear" w:color="auto" w:fill="FFFFFF"/>
          </w:tcPr>
          <w:p w:rsidR="00DA3FC1" w:rsidRDefault="009A2AF2">
            <w:r>
              <w:t>во тек (од 2008)</w:t>
            </w:r>
          </w:p>
        </w:tc>
      </w:tr>
      <w:tr w:rsidR="00DA3FC1" w:rsidTr="005D7CDA">
        <w:trPr>
          <w:cantSplit/>
          <w:trHeight w:val="5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42" w:type="pct"/>
            <w:gridSpan w:val="2"/>
            <w:shd w:val="clear" w:color="auto" w:fill="FFFFFF"/>
          </w:tcPr>
          <w:p w:rsidR="00DA3FC1" w:rsidRDefault="009A2AF2">
            <w:r>
              <w:t>2.</w:t>
            </w:r>
          </w:p>
        </w:tc>
        <w:tc>
          <w:tcPr>
            <w:tcW w:w="1691" w:type="pct"/>
            <w:gridSpan w:val="5"/>
            <w:shd w:val="clear" w:color="auto" w:fill="FFFFFF"/>
          </w:tcPr>
          <w:p w:rsidR="00DA3FC1" w:rsidRDefault="009A2AF2">
            <w:r>
              <w:t>Универзитет „Св. Кирил и Методиј“  и програма ЦЕЕПУС</w:t>
            </w:r>
            <w:r>
              <w:rPr>
                <w:b/>
                <w:highlight w:val="white"/>
              </w:rPr>
              <w:t xml:space="preserve"> </w:t>
            </w:r>
            <w:r>
              <w:rPr>
                <w:highlight w:val="white"/>
              </w:rPr>
              <w:t>(Central European Exchange Program for University Studies)</w:t>
            </w:r>
          </w:p>
        </w:tc>
        <w:tc>
          <w:tcPr>
            <w:tcW w:w="1520" w:type="pct"/>
            <w:gridSpan w:val="7"/>
            <w:shd w:val="clear" w:color="auto" w:fill="FFFFFF"/>
          </w:tcPr>
          <w:p w:rsidR="00DA3FC1" w:rsidRDefault="009A2AF2">
            <w:pPr>
              <w:jc w:val="both"/>
            </w:pPr>
            <w:r>
              <w:t xml:space="preserve">Национална координаторка на меѓународен научен проект за мобилност на наставници и на студенти меѓу Универзитетот „Св. Кирил и Методиј“ во Скопје и 21 универзитет од Австрија и од земјите од Централна и Југоисточна Европа: </w:t>
            </w:r>
            <w:r>
              <w:rPr>
                <w:i/>
              </w:rPr>
              <w:t xml:space="preserve">TRANS - TRANSkulturelle Kommunikation und TRANSlation </w:t>
            </w:r>
            <w:r>
              <w:t>(CEEPUS CIII-SI-0711-08-1920) (раководител: проф. д-р Власта Кучиш)</w:t>
            </w:r>
          </w:p>
        </w:tc>
        <w:tc>
          <w:tcPr>
            <w:tcW w:w="910" w:type="pct"/>
            <w:shd w:val="clear" w:color="auto" w:fill="FFFFFF"/>
          </w:tcPr>
          <w:p w:rsidR="00DA3FC1" w:rsidRDefault="009A2AF2">
            <w:r>
              <w:t>во тек (од 2013)</w:t>
            </w:r>
          </w:p>
        </w:tc>
      </w:tr>
      <w:tr w:rsidR="00DA3FC1" w:rsidTr="005D7CDA">
        <w:trPr>
          <w:cantSplit/>
          <w:trHeight w:val="5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42" w:type="pct"/>
            <w:gridSpan w:val="2"/>
            <w:shd w:val="clear" w:color="auto" w:fill="FFFFFF"/>
          </w:tcPr>
          <w:p w:rsidR="00DA3FC1" w:rsidRDefault="009A2AF2">
            <w:r>
              <w:t>3.</w:t>
            </w:r>
          </w:p>
        </w:tc>
        <w:tc>
          <w:tcPr>
            <w:tcW w:w="1691" w:type="pct"/>
            <w:gridSpan w:val="5"/>
            <w:shd w:val="clear" w:color="auto" w:fill="FFFFFF"/>
          </w:tcPr>
          <w:p w:rsidR="00DA3FC1" w:rsidRDefault="009A2AF2">
            <w:r>
              <w:t xml:space="preserve">Универзитет „Св. Кирил и Методиј“ во Скопје, Филолошки факултет „Блаже Конески“  </w:t>
            </w:r>
          </w:p>
        </w:tc>
        <w:tc>
          <w:tcPr>
            <w:tcW w:w="1520" w:type="pct"/>
            <w:gridSpan w:val="7"/>
            <w:shd w:val="clear" w:color="auto" w:fill="FFFFFF"/>
          </w:tcPr>
          <w:p w:rsidR="00DA3FC1" w:rsidRDefault="009A2AF2">
            <w:pPr>
              <w:jc w:val="both"/>
            </w:pPr>
            <w:r>
              <w:t>Учесничка во научноистражувачкиот проект: „Осовременување на методите и техниките во наставата по стручен јазик на интердисциплинарните студии по преведување и толкување“, 2019–2021 (раководителка Милена Саздовска-Пигуловска).</w:t>
            </w:r>
          </w:p>
        </w:tc>
        <w:tc>
          <w:tcPr>
            <w:tcW w:w="910" w:type="pct"/>
            <w:shd w:val="clear" w:color="auto" w:fill="FFFFFF"/>
          </w:tcPr>
          <w:p w:rsidR="00DA3FC1" w:rsidRDefault="009A2AF2">
            <w:r>
              <w:t xml:space="preserve">2019–2021 </w:t>
            </w:r>
          </w:p>
        </w:tc>
      </w:tr>
      <w:tr w:rsidR="00DA3FC1" w:rsidTr="005D7CDA">
        <w:trPr>
          <w:cantSplit/>
          <w:trHeight w:val="5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42" w:type="pct"/>
            <w:gridSpan w:val="2"/>
            <w:shd w:val="clear" w:color="auto" w:fill="FFFFFF"/>
          </w:tcPr>
          <w:p w:rsidR="00DA3FC1" w:rsidRDefault="009A2AF2">
            <w:r>
              <w:t xml:space="preserve">4. </w:t>
            </w:r>
          </w:p>
        </w:tc>
        <w:tc>
          <w:tcPr>
            <w:tcW w:w="1691" w:type="pct"/>
            <w:gridSpan w:val="5"/>
            <w:shd w:val="clear" w:color="auto" w:fill="FFFFFF"/>
          </w:tcPr>
          <w:p w:rsidR="00DA3FC1" w:rsidRDefault="009A2AF2">
            <w:r>
              <w:t>Институтот „Гете“ Атина и Скопје, Филолошкиот факултет „Блаже Конески“ во Скопје, Универзитетот во Тирана, Албанија, и Универзитетот „Хасан Приштина“ во Приштина, Косово.</w:t>
            </w:r>
          </w:p>
        </w:tc>
        <w:tc>
          <w:tcPr>
            <w:tcW w:w="1520" w:type="pct"/>
            <w:gridSpan w:val="7"/>
            <w:shd w:val="clear" w:color="auto" w:fill="FFFFFF"/>
          </w:tcPr>
          <w:p w:rsidR="00DA3FC1" w:rsidRDefault="009A2AF2">
            <w:pPr>
              <w:jc w:val="both"/>
            </w:pPr>
            <w:r>
              <w:t xml:space="preserve">Учесничка во меѓународен научен проект: </w:t>
            </w:r>
            <w:r>
              <w:rPr>
                <w:i/>
              </w:rPr>
              <w:t>Entwicklung von Curricula für einen DLL-Masterstudiengang:</w:t>
            </w:r>
            <w:r>
              <w:t xml:space="preserve"> </w:t>
            </w:r>
            <w:r>
              <w:rPr>
                <w:i/>
              </w:rPr>
              <w:t xml:space="preserve">Didaktik und Methodik des Deutschen als Fremdsprache </w:t>
            </w:r>
            <w:r>
              <w:rPr>
                <w:rFonts w:ascii="Symbol" w:eastAsia="Symbol" w:hAnsi="Symbol" w:cs="Symbol"/>
              </w:rPr>
              <w:t></w:t>
            </w:r>
            <w:r>
              <w:t>Изготвување на студиски програми за студии за вториот циклус академски студии по дидактика и методика на наставата по германски јазик</w:t>
            </w:r>
            <w:r>
              <w:rPr>
                <w:rFonts w:ascii="Symbol" w:eastAsia="Symbol" w:hAnsi="Symbol" w:cs="Symbol"/>
              </w:rPr>
              <w:t></w:t>
            </w:r>
            <w:r>
              <w:t xml:space="preserve"> </w:t>
            </w:r>
          </w:p>
        </w:tc>
        <w:tc>
          <w:tcPr>
            <w:tcW w:w="910" w:type="pct"/>
            <w:shd w:val="clear" w:color="auto" w:fill="FFFFFF"/>
          </w:tcPr>
          <w:p w:rsidR="00DA3FC1" w:rsidRDefault="009A2AF2">
            <w:r>
              <w:t>во тек (од 2019)</w:t>
            </w:r>
          </w:p>
        </w:tc>
      </w:tr>
      <w:tr w:rsidR="00DA3FC1" w:rsidTr="005D7CDA">
        <w:trPr>
          <w:cantSplit/>
          <w:trHeight w:val="51"/>
        </w:trPr>
        <w:tc>
          <w:tcPr>
            <w:tcW w:w="226" w:type="pct"/>
            <w:vMerge/>
            <w:shd w:val="clear" w:color="auto" w:fill="FFFFFF"/>
          </w:tcPr>
          <w:p w:rsidR="00DA3FC1" w:rsidRDefault="00DA3FC1">
            <w:pPr>
              <w:widowControl w:val="0"/>
              <w:spacing w:line="276" w:lineRule="auto"/>
            </w:pPr>
          </w:p>
        </w:tc>
        <w:tc>
          <w:tcPr>
            <w:tcW w:w="311" w:type="pct"/>
            <w:gridSpan w:val="2"/>
            <w:shd w:val="clear" w:color="auto" w:fill="FFFFFF"/>
          </w:tcPr>
          <w:p w:rsidR="00DA3FC1" w:rsidRDefault="00DA3FC1"/>
        </w:tc>
        <w:tc>
          <w:tcPr>
            <w:tcW w:w="342" w:type="pct"/>
            <w:gridSpan w:val="2"/>
            <w:shd w:val="clear" w:color="auto" w:fill="FFFFFF"/>
          </w:tcPr>
          <w:p w:rsidR="00DA3FC1" w:rsidRDefault="009A2AF2">
            <w:r>
              <w:t>5.</w:t>
            </w:r>
          </w:p>
        </w:tc>
        <w:tc>
          <w:tcPr>
            <w:tcW w:w="1691" w:type="pct"/>
            <w:gridSpan w:val="5"/>
            <w:shd w:val="clear" w:color="auto" w:fill="FFFFFF"/>
          </w:tcPr>
          <w:p w:rsidR="00DA3FC1" w:rsidRDefault="009A2AF2">
            <w:r>
              <w:t>Сојузно министерство за образование, истражување и наука на Република Австрија, Австриска служба за академска размена и Филолошкиот факултет „Блаже Конески“ во Скопје</w:t>
            </w:r>
          </w:p>
        </w:tc>
        <w:tc>
          <w:tcPr>
            <w:tcW w:w="1520" w:type="pct"/>
            <w:gridSpan w:val="7"/>
            <w:shd w:val="clear" w:color="auto" w:fill="FFFFFF"/>
          </w:tcPr>
          <w:p w:rsidR="00DA3FC1" w:rsidRDefault="009A2AF2">
            <w:pPr>
              <w:jc w:val="both"/>
            </w:pPr>
            <w:r>
              <w:t xml:space="preserve">Национална координаторка на меѓународен научен проект </w:t>
            </w:r>
            <w:r>
              <w:rPr>
                <w:i/>
              </w:rPr>
              <w:t xml:space="preserve">Kultur und Sprache </w:t>
            </w:r>
            <w:r>
              <w:t>за поддршка на наставници по германски јазик во подучување на германскиот јазик и во пренесување на современа слика за Австрија (раководителка: Астрид  Постл)</w:t>
            </w:r>
          </w:p>
        </w:tc>
        <w:tc>
          <w:tcPr>
            <w:tcW w:w="910" w:type="pct"/>
            <w:shd w:val="clear" w:color="auto" w:fill="FFFFFF"/>
          </w:tcPr>
          <w:p w:rsidR="00DA3FC1" w:rsidRDefault="009A2AF2">
            <w:r>
              <w:t>во тек. (од 2021)</w:t>
            </w:r>
          </w:p>
        </w:tc>
      </w:tr>
      <w:tr w:rsidR="00DA3FC1" w:rsidTr="005D7CDA">
        <w:trPr>
          <w:cantSplit/>
          <w:trHeight w:val="51"/>
        </w:trPr>
        <w:tc>
          <w:tcPr>
            <w:tcW w:w="226" w:type="pct"/>
            <w:vMerge/>
            <w:shd w:val="clear" w:color="auto" w:fill="FFFFFF"/>
          </w:tcPr>
          <w:p w:rsidR="00DA3FC1" w:rsidRDefault="00DA3FC1">
            <w:pPr>
              <w:widowControl w:val="0"/>
              <w:spacing w:line="276" w:lineRule="auto"/>
            </w:pPr>
          </w:p>
        </w:tc>
        <w:tc>
          <w:tcPr>
            <w:tcW w:w="311" w:type="pct"/>
            <w:gridSpan w:val="2"/>
            <w:shd w:val="clear" w:color="auto" w:fill="FFFFFF"/>
          </w:tcPr>
          <w:p w:rsidR="00DA3FC1" w:rsidRDefault="009A2AF2">
            <w:r>
              <w:t>10.3.</w:t>
            </w:r>
          </w:p>
        </w:tc>
        <w:tc>
          <w:tcPr>
            <w:tcW w:w="4463" w:type="pct"/>
            <w:gridSpan w:val="15"/>
            <w:shd w:val="clear" w:color="auto" w:fill="FFFFFF"/>
          </w:tcPr>
          <w:p w:rsidR="00DA3FC1" w:rsidRDefault="009A2AF2">
            <w:r>
              <w:t>Печатени книги во последите пет години (до пет)</w:t>
            </w:r>
          </w:p>
        </w:tc>
      </w:tr>
      <w:tr w:rsidR="00DA3FC1" w:rsidTr="005D7CDA">
        <w:trPr>
          <w:cantSplit/>
          <w:trHeight w:val="123"/>
        </w:trPr>
        <w:tc>
          <w:tcPr>
            <w:tcW w:w="226" w:type="pct"/>
            <w:vMerge/>
            <w:shd w:val="clear" w:color="auto" w:fill="FFFFFF"/>
          </w:tcPr>
          <w:p w:rsidR="00DA3FC1" w:rsidRDefault="00DA3FC1">
            <w:pPr>
              <w:widowControl w:val="0"/>
              <w:spacing w:line="276" w:lineRule="auto"/>
            </w:pPr>
          </w:p>
        </w:tc>
        <w:tc>
          <w:tcPr>
            <w:tcW w:w="311" w:type="pct"/>
            <w:gridSpan w:val="2"/>
            <w:vMerge w:val="restart"/>
            <w:shd w:val="clear" w:color="auto" w:fill="FFFFFF"/>
          </w:tcPr>
          <w:p w:rsidR="00DA3FC1" w:rsidRDefault="00DA3FC1"/>
        </w:tc>
        <w:tc>
          <w:tcPr>
            <w:tcW w:w="377" w:type="pct"/>
            <w:gridSpan w:val="3"/>
            <w:shd w:val="clear" w:color="auto" w:fill="FFFFFF"/>
          </w:tcPr>
          <w:p w:rsidR="00DA3FC1" w:rsidRDefault="009A2AF2">
            <w:r>
              <w:t>Ред. број</w:t>
            </w:r>
          </w:p>
        </w:tc>
        <w:tc>
          <w:tcPr>
            <w:tcW w:w="775" w:type="pct"/>
            <w:shd w:val="clear" w:color="auto" w:fill="FFFFFF"/>
          </w:tcPr>
          <w:p w:rsidR="00DA3FC1" w:rsidRDefault="009A2AF2">
            <w:r>
              <w:t>Автори</w:t>
            </w:r>
          </w:p>
        </w:tc>
        <w:tc>
          <w:tcPr>
            <w:tcW w:w="1805" w:type="pct"/>
            <w:gridSpan w:val="8"/>
            <w:shd w:val="clear" w:color="auto" w:fill="FFFFFF"/>
          </w:tcPr>
          <w:p w:rsidR="00DA3FC1" w:rsidRDefault="009A2AF2">
            <w:r>
              <w:t>Наслов</w:t>
            </w:r>
          </w:p>
        </w:tc>
        <w:tc>
          <w:tcPr>
            <w:tcW w:w="1507" w:type="pct"/>
            <w:gridSpan w:val="3"/>
            <w:shd w:val="clear" w:color="auto" w:fill="FFFFFF"/>
          </w:tcPr>
          <w:p w:rsidR="00DA3FC1" w:rsidRDefault="009A2AF2">
            <w:r>
              <w:t>Издавач/година</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1.</w:t>
            </w:r>
          </w:p>
        </w:tc>
        <w:tc>
          <w:tcPr>
            <w:tcW w:w="775" w:type="pct"/>
            <w:shd w:val="clear" w:color="auto" w:fill="FFFFFF"/>
          </w:tcPr>
          <w:p w:rsidR="00DA3FC1" w:rsidRDefault="00DA3FC1"/>
        </w:tc>
        <w:tc>
          <w:tcPr>
            <w:tcW w:w="1805" w:type="pct"/>
            <w:gridSpan w:val="8"/>
            <w:shd w:val="clear" w:color="auto" w:fill="FFFFFF"/>
          </w:tcPr>
          <w:p w:rsidR="00DA3FC1" w:rsidRDefault="00DA3FC1"/>
        </w:tc>
        <w:tc>
          <w:tcPr>
            <w:tcW w:w="1507" w:type="pct"/>
            <w:gridSpan w:val="3"/>
            <w:shd w:val="clear" w:color="auto" w:fill="FFFFFF"/>
          </w:tcPr>
          <w:p w:rsidR="00DA3FC1" w:rsidRDefault="00DA3FC1"/>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shd w:val="clear" w:color="auto" w:fill="FFFFFF"/>
          </w:tcPr>
          <w:p w:rsidR="00DA3FC1" w:rsidRDefault="009A2AF2">
            <w:r>
              <w:t>10.4.</w:t>
            </w:r>
          </w:p>
        </w:tc>
        <w:tc>
          <w:tcPr>
            <w:tcW w:w="4463" w:type="pct"/>
            <w:gridSpan w:val="15"/>
            <w:shd w:val="clear" w:color="auto" w:fill="FFFFFF"/>
          </w:tcPr>
          <w:p w:rsidR="00DA3FC1" w:rsidRDefault="009A2AF2">
            <w:r>
              <w:t>Печатени стручни трудови во последните пет години (до пет)</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val="restart"/>
            <w:shd w:val="clear" w:color="auto" w:fill="FFFFFF"/>
          </w:tcPr>
          <w:p w:rsidR="00DA3FC1" w:rsidRDefault="00DA3FC1"/>
        </w:tc>
        <w:tc>
          <w:tcPr>
            <w:tcW w:w="377" w:type="pct"/>
            <w:gridSpan w:val="3"/>
            <w:shd w:val="clear" w:color="auto" w:fill="FFFFFF"/>
          </w:tcPr>
          <w:p w:rsidR="00DA3FC1" w:rsidRDefault="009A2AF2">
            <w:r>
              <w:t>Ред. број</w:t>
            </w:r>
          </w:p>
        </w:tc>
        <w:tc>
          <w:tcPr>
            <w:tcW w:w="775" w:type="pct"/>
            <w:shd w:val="clear" w:color="auto" w:fill="FFFFFF"/>
          </w:tcPr>
          <w:p w:rsidR="00DA3FC1" w:rsidRDefault="009A2AF2">
            <w:r>
              <w:t>Автори</w:t>
            </w:r>
          </w:p>
        </w:tc>
        <w:tc>
          <w:tcPr>
            <w:tcW w:w="1805" w:type="pct"/>
            <w:gridSpan w:val="8"/>
            <w:shd w:val="clear" w:color="auto" w:fill="FFFFFF"/>
          </w:tcPr>
          <w:p w:rsidR="00DA3FC1" w:rsidRDefault="009A2AF2">
            <w:r>
              <w:t>Наслов</w:t>
            </w:r>
          </w:p>
        </w:tc>
        <w:tc>
          <w:tcPr>
            <w:tcW w:w="1507" w:type="pct"/>
            <w:gridSpan w:val="3"/>
            <w:shd w:val="clear" w:color="auto" w:fill="FFFFFF"/>
          </w:tcPr>
          <w:p w:rsidR="00DA3FC1" w:rsidRDefault="009A2AF2">
            <w:r>
              <w:t>Издавач/година</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DA3FC1">
            <w:pPr>
              <w:numPr>
                <w:ilvl w:val="0"/>
                <w:numId w:val="14"/>
              </w:numPr>
              <w:spacing w:after="200" w:line="276" w:lineRule="auto"/>
              <w:jc w:val="both"/>
            </w:pPr>
          </w:p>
        </w:tc>
        <w:tc>
          <w:tcPr>
            <w:tcW w:w="775" w:type="pct"/>
            <w:shd w:val="clear" w:color="auto" w:fill="FFFFFF"/>
          </w:tcPr>
          <w:p w:rsidR="00DA3FC1" w:rsidRDefault="00DA3FC1"/>
        </w:tc>
        <w:tc>
          <w:tcPr>
            <w:tcW w:w="1805" w:type="pct"/>
            <w:gridSpan w:val="8"/>
            <w:shd w:val="clear" w:color="auto" w:fill="FFFFFF"/>
          </w:tcPr>
          <w:p w:rsidR="00DA3FC1" w:rsidRDefault="00DA3FC1"/>
        </w:tc>
        <w:tc>
          <w:tcPr>
            <w:tcW w:w="1507" w:type="pct"/>
            <w:gridSpan w:val="3"/>
            <w:shd w:val="clear" w:color="auto" w:fill="FFFFFF"/>
          </w:tcPr>
          <w:p w:rsidR="00DA3FC1" w:rsidRDefault="00DA3FC1"/>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pPr>
              <w:jc w:val="both"/>
            </w:pPr>
            <w:r>
              <w:t>2.</w:t>
            </w:r>
          </w:p>
        </w:tc>
        <w:tc>
          <w:tcPr>
            <w:tcW w:w="775" w:type="pct"/>
            <w:shd w:val="clear" w:color="auto" w:fill="FFFFFF"/>
          </w:tcPr>
          <w:p w:rsidR="00DA3FC1" w:rsidRDefault="00DA3FC1"/>
        </w:tc>
        <w:tc>
          <w:tcPr>
            <w:tcW w:w="1805" w:type="pct"/>
            <w:gridSpan w:val="8"/>
            <w:shd w:val="clear" w:color="auto" w:fill="FFFFFF"/>
          </w:tcPr>
          <w:p w:rsidR="00DA3FC1" w:rsidRDefault="00DA3FC1"/>
        </w:tc>
        <w:tc>
          <w:tcPr>
            <w:tcW w:w="1507" w:type="pct"/>
            <w:gridSpan w:val="3"/>
            <w:shd w:val="clear" w:color="auto" w:fill="FFFFFF"/>
          </w:tcPr>
          <w:p w:rsidR="00DA3FC1" w:rsidRDefault="00DA3FC1"/>
        </w:tc>
      </w:tr>
      <w:tr w:rsidR="00DA3FC1" w:rsidTr="005D7CDA">
        <w:trPr>
          <w:trHeight w:val="121"/>
        </w:trPr>
        <w:tc>
          <w:tcPr>
            <w:tcW w:w="226" w:type="pct"/>
            <w:shd w:val="clear" w:color="auto" w:fill="FFFFFF"/>
          </w:tcPr>
          <w:p w:rsidR="00DA3FC1" w:rsidRDefault="009A2AF2">
            <w:r>
              <w:t>11.</w:t>
            </w:r>
          </w:p>
        </w:tc>
        <w:tc>
          <w:tcPr>
            <w:tcW w:w="4774" w:type="pct"/>
            <w:gridSpan w:val="17"/>
            <w:shd w:val="clear" w:color="auto" w:fill="BFBFBF"/>
          </w:tcPr>
          <w:p w:rsidR="00DA3FC1" w:rsidRDefault="009A2AF2">
            <w:r>
              <w:t>Менторства на додипломски, магистерски и докторски студии</w:t>
            </w:r>
          </w:p>
        </w:tc>
      </w:tr>
      <w:tr w:rsidR="00DA3FC1" w:rsidTr="005D7CDA">
        <w:trPr>
          <w:cantSplit/>
          <w:trHeight w:val="121"/>
        </w:trPr>
        <w:tc>
          <w:tcPr>
            <w:tcW w:w="226" w:type="pct"/>
            <w:vMerge w:val="restart"/>
            <w:shd w:val="clear" w:color="auto" w:fill="FFFFFF"/>
          </w:tcPr>
          <w:p w:rsidR="00DA3FC1" w:rsidRDefault="00DA3FC1"/>
        </w:tc>
        <w:tc>
          <w:tcPr>
            <w:tcW w:w="311" w:type="pct"/>
            <w:gridSpan w:val="2"/>
            <w:shd w:val="clear" w:color="auto" w:fill="FFFFFF"/>
          </w:tcPr>
          <w:p w:rsidR="00DA3FC1" w:rsidRDefault="009A2AF2">
            <w:r>
              <w:t>11.1</w:t>
            </w:r>
          </w:p>
        </w:tc>
        <w:tc>
          <w:tcPr>
            <w:tcW w:w="1436" w:type="pct"/>
            <w:gridSpan w:val="5"/>
            <w:shd w:val="clear" w:color="auto" w:fill="FFFFFF"/>
          </w:tcPr>
          <w:p w:rsidR="00DA3FC1" w:rsidRDefault="009A2AF2">
            <w:r>
              <w:t>Дипломски работи</w:t>
            </w:r>
          </w:p>
        </w:tc>
        <w:tc>
          <w:tcPr>
            <w:tcW w:w="3027" w:type="pct"/>
            <w:gridSpan w:val="10"/>
            <w:shd w:val="clear" w:color="auto" w:fill="FFFFFF"/>
          </w:tcPr>
          <w:p w:rsidR="00DA3FC1" w:rsidRDefault="009A2AF2">
            <w:r>
              <w:t>130</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shd w:val="clear" w:color="auto" w:fill="FFFFFF"/>
          </w:tcPr>
          <w:p w:rsidR="00DA3FC1" w:rsidRDefault="009A2AF2">
            <w:r>
              <w:t>11.2.</w:t>
            </w:r>
          </w:p>
        </w:tc>
        <w:tc>
          <w:tcPr>
            <w:tcW w:w="1436" w:type="pct"/>
            <w:gridSpan w:val="5"/>
            <w:shd w:val="clear" w:color="auto" w:fill="FFFFFF"/>
          </w:tcPr>
          <w:p w:rsidR="00DA3FC1" w:rsidRDefault="009A2AF2">
            <w:r>
              <w:t>Магистерски работи</w:t>
            </w:r>
          </w:p>
        </w:tc>
        <w:tc>
          <w:tcPr>
            <w:tcW w:w="3027" w:type="pct"/>
            <w:gridSpan w:val="10"/>
            <w:shd w:val="clear" w:color="auto" w:fill="FFFFFF"/>
          </w:tcPr>
          <w:p w:rsidR="00DA3FC1" w:rsidRDefault="009A2AF2">
            <w:r>
              <w:t>12</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shd w:val="clear" w:color="auto" w:fill="FFFFFF"/>
          </w:tcPr>
          <w:p w:rsidR="00DA3FC1" w:rsidRDefault="009A2AF2">
            <w:r>
              <w:t>11.3</w:t>
            </w:r>
          </w:p>
        </w:tc>
        <w:tc>
          <w:tcPr>
            <w:tcW w:w="1436" w:type="pct"/>
            <w:gridSpan w:val="5"/>
            <w:shd w:val="clear" w:color="auto" w:fill="FFFFFF"/>
          </w:tcPr>
          <w:p w:rsidR="00DA3FC1" w:rsidRDefault="009A2AF2">
            <w:r>
              <w:t>Докторски дисертации</w:t>
            </w:r>
          </w:p>
        </w:tc>
        <w:tc>
          <w:tcPr>
            <w:tcW w:w="3027" w:type="pct"/>
            <w:gridSpan w:val="10"/>
            <w:shd w:val="clear" w:color="auto" w:fill="FFFFFF"/>
          </w:tcPr>
          <w:p w:rsidR="00DA3FC1" w:rsidRDefault="009A2AF2">
            <w:r>
              <w:t>1</w:t>
            </w:r>
          </w:p>
        </w:tc>
      </w:tr>
      <w:tr w:rsidR="00DA3FC1" w:rsidTr="005D7CDA">
        <w:trPr>
          <w:trHeight w:val="121"/>
        </w:trPr>
        <w:tc>
          <w:tcPr>
            <w:tcW w:w="226" w:type="pct"/>
            <w:shd w:val="clear" w:color="auto" w:fill="FFFFFF"/>
          </w:tcPr>
          <w:p w:rsidR="00DA3FC1" w:rsidRDefault="009A2AF2">
            <w:r>
              <w:t>12.</w:t>
            </w:r>
          </w:p>
        </w:tc>
        <w:tc>
          <w:tcPr>
            <w:tcW w:w="4774" w:type="pct"/>
            <w:gridSpan w:val="17"/>
            <w:shd w:val="clear" w:color="auto" w:fill="BFBFBF"/>
          </w:tcPr>
          <w:p w:rsidR="00DA3FC1" w:rsidRDefault="009A2AF2">
            <w:r>
              <w:t>За ментори на докторски трудови селектирани разултати во последните четири/пет години</w:t>
            </w:r>
          </w:p>
        </w:tc>
      </w:tr>
      <w:tr w:rsidR="00DA3FC1" w:rsidTr="005D7CDA">
        <w:trPr>
          <w:cantSplit/>
          <w:trHeight w:val="121"/>
        </w:trPr>
        <w:tc>
          <w:tcPr>
            <w:tcW w:w="226" w:type="pct"/>
            <w:vMerge w:val="restart"/>
            <w:shd w:val="clear" w:color="auto" w:fill="FFFFFF"/>
          </w:tcPr>
          <w:p w:rsidR="00DA3FC1" w:rsidRDefault="00DA3FC1"/>
        </w:tc>
        <w:tc>
          <w:tcPr>
            <w:tcW w:w="311" w:type="pct"/>
            <w:gridSpan w:val="2"/>
            <w:vMerge w:val="restart"/>
            <w:shd w:val="clear" w:color="auto" w:fill="FFFFFF"/>
          </w:tcPr>
          <w:p w:rsidR="00DA3FC1" w:rsidRDefault="009A2AF2">
            <w:r>
              <w:t>12.1</w:t>
            </w:r>
          </w:p>
        </w:tc>
        <w:tc>
          <w:tcPr>
            <w:tcW w:w="4463" w:type="pct"/>
            <w:gridSpan w:val="15"/>
            <w:shd w:val="clear" w:color="auto" w:fill="FFFFFF"/>
          </w:tcPr>
          <w:p w:rsidR="00DA3FC1" w:rsidRDefault="009A2AF2">
            <w:r>
              <w:t>Доказ за печатени научноистражувачки трудови во меѓународни научни списанија или меѓународни научни публикации во даденото поле (до шест) во последните пет години</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Ред. број</w:t>
            </w:r>
          </w:p>
        </w:tc>
        <w:tc>
          <w:tcPr>
            <w:tcW w:w="775" w:type="pct"/>
            <w:shd w:val="clear" w:color="auto" w:fill="FFFFFF"/>
          </w:tcPr>
          <w:p w:rsidR="00DA3FC1" w:rsidRDefault="009A2AF2">
            <w:r>
              <w:t>Автори</w:t>
            </w:r>
          </w:p>
        </w:tc>
        <w:tc>
          <w:tcPr>
            <w:tcW w:w="1740" w:type="pct"/>
            <w:gridSpan w:val="7"/>
            <w:shd w:val="clear" w:color="auto" w:fill="FFFFFF"/>
          </w:tcPr>
          <w:p w:rsidR="00DA3FC1" w:rsidRDefault="009A2AF2">
            <w:r>
              <w:t>Наслов</w:t>
            </w:r>
          </w:p>
        </w:tc>
        <w:tc>
          <w:tcPr>
            <w:tcW w:w="1572" w:type="pct"/>
            <w:gridSpan w:val="4"/>
            <w:shd w:val="clear" w:color="auto" w:fill="FFFFFF"/>
          </w:tcPr>
          <w:p w:rsidR="00DA3FC1" w:rsidRDefault="009A2AF2">
            <w:r>
              <w:t>Издавач/година</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1.</w:t>
            </w:r>
          </w:p>
        </w:tc>
        <w:tc>
          <w:tcPr>
            <w:tcW w:w="775" w:type="pct"/>
            <w:shd w:val="clear" w:color="auto" w:fill="FFFFFF"/>
          </w:tcPr>
          <w:p w:rsidR="00DA3FC1" w:rsidRDefault="009A2AF2">
            <w:r>
              <w:t>Emina Avdić</w:t>
            </w:r>
          </w:p>
        </w:tc>
        <w:tc>
          <w:tcPr>
            <w:tcW w:w="1740" w:type="pct"/>
            <w:gridSpan w:val="7"/>
            <w:shd w:val="clear" w:color="auto" w:fill="FFFFFF"/>
          </w:tcPr>
          <w:p w:rsidR="00DA3FC1" w:rsidRDefault="009A2AF2">
            <w:r>
              <w:t xml:space="preserve">Herausforderungen an Deutschlehrende in der Republik Mazedonien. </w:t>
            </w:r>
          </w:p>
        </w:tc>
        <w:tc>
          <w:tcPr>
            <w:tcW w:w="1572" w:type="pct"/>
            <w:gridSpan w:val="4"/>
            <w:shd w:val="clear" w:color="auto" w:fill="FFFFFF"/>
          </w:tcPr>
          <w:p w:rsidR="00DA3FC1" w:rsidRDefault="009A2AF2">
            <w:r>
              <w:rPr>
                <w:i/>
              </w:rPr>
              <w:t>IDV Magazin 2017/ 91</w:t>
            </w:r>
            <w:r>
              <w:t>.  9–15.</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2.</w:t>
            </w:r>
          </w:p>
        </w:tc>
        <w:tc>
          <w:tcPr>
            <w:tcW w:w="775" w:type="pct"/>
            <w:shd w:val="clear" w:color="auto" w:fill="FFFFFF"/>
          </w:tcPr>
          <w:p w:rsidR="00DA3FC1" w:rsidRDefault="009A2AF2">
            <w:r>
              <w:t>Emina Avdić</w:t>
            </w:r>
          </w:p>
        </w:tc>
        <w:tc>
          <w:tcPr>
            <w:tcW w:w="1740" w:type="pct"/>
            <w:gridSpan w:val="7"/>
            <w:shd w:val="clear" w:color="auto" w:fill="FFFFFF"/>
          </w:tcPr>
          <w:p w:rsidR="00DA3FC1" w:rsidRDefault="009A2AF2">
            <w:pPr>
              <w:spacing w:after="240"/>
              <w:jc w:val="both"/>
            </w:pPr>
            <w:r>
              <w:t>Die Rolle des Dolmetschers im transkulturellen Dialog</w:t>
            </w:r>
          </w:p>
          <w:p w:rsidR="00DA3FC1" w:rsidRDefault="00DA3FC1"/>
        </w:tc>
        <w:tc>
          <w:tcPr>
            <w:tcW w:w="1572" w:type="pct"/>
            <w:gridSpan w:val="4"/>
            <w:shd w:val="clear" w:color="auto" w:fill="FFFFFF"/>
          </w:tcPr>
          <w:p w:rsidR="00DA3FC1" w:rsidRDefault="009A2AF2">
            <w:r>
              <w:t xml:space="preserve">In: Kučiš, Vlasta (Hrsg.) (2017): </w:t>
            </w:r>
            <w:r>
              <w:rPr>
                <w:i/>
              </w:rPr>
              <w:t>Transkulturalität im mehrsprachigen Dialog.</w:t>
            </w:r>
            <w:r>
              <w:t xml:space="preserve"> Hamburg: Dr. Kovač, in Zusammenarbeit mit dem Europäischen Parlament, Luxemburg, 309–318.</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3.</w:t>
            </w:r>
          </w:p>
        </w:tc>
        <w:tc>
          <w:tcPr>
            <w:tcW w:w="775" w:type="pct"/>
            <w:shd w:val="clear" w:color="auto" w:fill="FFFFFF"/>
          </w:tcPr>
          <w:p w:rsidR="00DA3FC1" w:rsidRDefault="009A2AF2">
            <w:r>
              <w:t>Emina Avdić</w:t>
            </w:r>
          </w:p>
        </w:tc>
        <w:tc>
          <w:tcPr>
            <w:tcW w:w="1740" w:type="pct"/>
            <w:gridSpan w:val="7"/>
            <w:shd w:val="clear" w:color="auto" w:fill="FFFFFF"/>
          </w:tcPr>
          <w:p w:rsidR="00DA3FC1" w:rsidRDefault="009A2AF2">
            <w:pPr>
              <w:ind w:right="-340"/>
              <w:jc w:val="both"/>
            </w:pPr>
            <w:r>
              <w:t xml:space="preserve">Verfahren zur Übersetzung von </w:t>
            </w:r>
          </w:p>
          <w:p w:rsidR="00DA3FC1" w:rsidRDefault="009A2AF2">
            <w:pPr>
              <w:ind w:right="-340"/>
              <w:jc w:val="both"/>
            </w:pPr>
            <w:r>
              <w:t xml:space="preserve">Orientalismen aus dem Bosnischen </w:t>
            </w:r>
          </w:p>
          <w:p w:rsidR="00DA3FC1" w:rsidRDefault="009A2AF2">
            <w:pPr>
              <w:ind w:right="-340"/>
              <w:jc w:val="both"/>
            </w:pPr>
            <w:r>
              <w:t>ins Deutsche am Beispiel des Romans</w:t>
            </w:r>
          </w:p>
          <w:p w:rsidR="00DA3FC1" w:rsidRDefault="009A2AF2">
            <w:pPr>
              <w:ind w:right="-340"/>
              <w:jc w:val="both"/>
            </w:pPr>
            <w:r>
              <w:rPr>
                <w:smallCaps/>
              </w:rPr>
              <w:t>Die Brücke über die Drina</w:t>
            </w:r>
            <w:r>
              <w:t xml:space="preserve"> von </w:t>
            </w:r>
          </w:p>
          <w:p w:rsidR="00DA3FC1" w:rsidRDefault="009A2AF2">
            <w:pPr>
              <w:ind w:right="-340"/>
              <w:jc w:val="both"/>
            </w:pPr>
            <w:r>
              <w:t>Ivo Andrić</w:t>
            </w:r>
            <w:r>
              <w:rPr>
                <w:i/>
              </w:rPr>
              <w:t xml:space="preserve"> </w:t>
            </w:r>
          </w:p>
        </w:tc>
        <w:tc>
          <w:tcPr>
            <w:tcW w:w="1572" w:type="pct"/>
            <w:gridSpan w:val="4"/>
            <w:shd w:val="clear" w:color="auto" w:fill="FFFFFF"/>
          </w:tcPr>
          <w:p w:rsidR="00DA3FC1" w:rsidRDefault="009A2AF2">
            <w:r>
              <w:t xml:space="preserve">In: </w:t>
            </w:r>
            <w:r>
              <w:rPr>
                <w:color w:val="333333"/>
                <w:highlight w:val="white"/>
              </w:rPr>
              <w:t xml:space="preserve">Kučiš, Vlasta / Žagar-Šoštarić,  Petra (Hrsg.) (2017):  </w:t>
            </w:r>
            <w:r>
              <w:rPr>
                <w:i/>
              </w:rPr>
              <w:t>Beiträge zu Translation von gestern, heute und morgen</w:t>
            </w:r>
            <w:r>
              <w:t xml:space="preserve">. </w:t>
            </w:r>
            <w:r>
              <w:rPr>
                <w:color w:val="333333"/>
                <w:highlight w:val="white"/>
              </w:rPr>
              <w:t xml:space="preserve">Filozofski fakultet Sveučilišta u Rijeci, </w:t>
            </w:r>
            <w:r>
              <w:t>150–164.</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4.</w:t>
            </w:r>
          </w:p>
        </w:tc>
        <w:tc>
          <w:tcPr>
            <w:tcW w:w="775" w:type="pct"/>
            <w:shd w:val="clear" w:color="auto" w:fill="FFFFFF"/>
          </w:tcPr>
          <w:p w:rsidR="00DA3FC1" w:rsidRDefault="009A2AF2">
            <w:r>
              <w:t>Emina Avdić</w:t>
            </w:r>
          </w:p>
        </w:tc>
        <w:tc>
          <w:tcPr>
            <w:tcW w:w="1740" w:type="pct"/>
            <w:gridSpan w:val="7"/>
            <w:shd w:val="clear" w:color="auto" w:fill="FFFFFF"/>
          </w:tcPr>
          <w:p w:rsidR="00DA3FC1" w:rsidRDefault="009A2AF2">
            <w:pPr>
              <w:jc w:val="both"/>
            </w:pPr>
            <w:r>
              <w:t>Deutsch als Fremdsprache und Frühes Deutschlernen in der Republik Mazedonien: Herausforderungen und Perspektiven.</w:t>
            </w:r>
          </w:p>
          <w:p w:rsidR="00DA3FC1" w:rsidRDefault="00DA3FC1">
            <w:pPr>
              <w:jc w:val="both"/>
            </w:pPr>
          </w:p>
        </w:tc>
        <w:tc>
          <w:tcPr>
            <w:tcW w:w="1572" w:type="pct"/>
            <w:gridSpan w:val="4"/>
            <w:shd w:val="clear" w:color="auto" w:fill="FFFFFF"/>
          </w:tcPr>
          <w:p w:rsidR="00DA3FC1" w:rsidRDefault="009A2AF2">
            <w:pPr>
              <w:ind w:left="238"/>
              <w:jc w:val="both"/>
            </w:pPr>
            <w:r>
              <w:t>In: Petravić, Ana / Šenjug Golub,</w:t>
            </w:r>
          </w:p>
          <w:p w:rsidR="00DA3FC1" w:rsidRDefault="009A2AF2">
            <w:pPr>
              <w:ind w:left="238"/>
              <w:jc w:val="both"/>
            </w:pPr>
            <w:r>
              <w:t>Ana / Gehrmann Siegfried (Hrsg.)</w:t>
            </w:r>
          </w:p>
          <w:p w:rsidR="00DA3FC1" w:rsidRDefault="009A2AF2">
            <w:pPr>
              <w:ind w:left="238"/>
              <w:jc w:val="both"/>
            </w:pPr>
            <w:r>
              <w:t xml:space="preserve">(2018): </w:t>
            </w:r>
            <w:r>
              <w:rPr>
                <w:i/>
              </w:rPr>
              <w:t>Deutsch von Anfang an.</w:t>
            </w:r>
          </w:p>
          <w:p w:rsidR="00DA3FC1" w:rsidRDefault="009A2AF2">
            <w:pPr>
              <w:ind w:left="238"/>
              <w:jc w:val="both"/>
            </w:pPr>
            <w:r>
              <w:rPr>
                <w:i/>
              </w:rPr>
              <w:t>Frühes Deutschlernen als Chance.</w:t>
            </w:r>
          </w:p>
          <w:p w:rsidR="00DA3FC1" w:rsidRDefault="009A2AF2">
            <w:pPr>
              <w:ind w:left="238"/>
              <w:jc w:val="both"/>
            </w:pPr>
            <w:r>
              <w:rPr>
                <w:i/>
              </w:rPr>
              <w:t>Perspektiven aus Südosteuropa</w:t>
            </w:r>
            <w:r>
              <w:t>.</w:t>
            </w:r>
          </w:p>
          <w:p w:rsidR="00DA3FC1" w:rsidRDefault="009A2AF2">
            <w:pPr>
              <w:ind w:left="238"/>
              <w:jc w:val="both"/>
            </w:pPr>
            <w:r>
              <w:t>Münster / New York: Waxmann,</w:t>
            </w:r>
          </w:p>
          <w:p w:rsidR="00DA3FC1" w:rsidRDefault="009A2AF2">
            <w:pPr>
              <w:ind w:left="238"/>
              <w:jc w:val="both"/>
            </w:pPr>
            <w:r>
              <w:t>118–139.</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5.</w:t>
            </w:r>
          </w:p>
        </w:tc>
        <w:tc>
          <w:tcPr>
            <w:tcW w:w="775" w:type="pct"/>
            <w:shd w:val="clear" w:color="auto" w:fill="FFFFFF"/>
          </w:tcPr>
          <w:p w:rsidR="00DA3FC1" w:rsidRDefault="009A2AF2">
            <w:pPr>
              <w:jc w:val="both"/>
            </w:pPr>
            <w:r>
              <w:t>Emina Avdić</w:t>
            </w:r>
          </w:p>
        </w:tc>
        <w:tc>
          <w:tcPr>
            <w:tcW w:w="1740" w:type="pct"/>
            <w:gridSpan w:val="7"/>
            <w:shd w:val="clear" w:color="auto" w:fill="FFFFFF"/>
          </w:tcPr>
          <w:p w:rsidR="00DA3FC1" w:rsidRDefault="009A2AF2">
            <w:pPr>
              <w:ind w:left="720"/>
            </w:pPr>
            <w:r>
              <w:t>Kulturbezogene Inhalte in ausgewählten</w:t>
            </w:r>
          </w:p>
          <w:p w:rsidR="00DA3FC1" w:rsidRDefault="009A2AF2">
            <w:pPr>
              <w:ind w:left="720"/>
            </w:pPr>
            <w:r>
              <w:t>DaF-Lehrwerken für Jugendliche in</w:t>
            </w:r>
          </w:p>
          <w:p w:rsidR="00DA3FC1" w:rsidRDefault="009A2AF2">
            <w:pPr>
              <w:ind w:left="720"/>
            </w:pPr>
            <w:r>
              <w:t>Mazedonien, Bosnien Herzegowina und</w:t>
            </w:r>
          </w:p>
          <w:p w:rsidR="00DA3FC1" w:rsidRDefault="009A2AF2">
            <w:pPr>
              <w:ind w:left="720"/>
            </w:pPr>
            <w:r>
              <w:t>Serbien</w:t>
            </w:r>
          </w:p>
          <w:p w:rsidR="00DA3FC1" w:rsidRDefault="00DA3FC1">
            <w:pPr>
              <w:ind w:left="238"/>
              <w:jc w:val="both"/>
            </w:pPr>
          </w:p>
        </w:tc>
        <w:tc>
          <w:tcPr>
            <w:tcW w:w="1572" w:type="pct"/>
            <w:gridSpan w:val="4"/>
            <w:shd w:val="clear" w:color="auto" w:fill="FFFFFF"/>
          </w:tcPr>
          <w:p w:rsidR="00DA3FC1" w:rsidRDefault="009A2AF2">
            <w:r>
              <w:t xml:space="preserve">In: Smailagić, Vedad (2019): </w:t>
            </w:r>
            <w:r>
              <w:rPr>
                <w:i/>
              </w:rPr>
              <w:t xml:space="preserve">Der Beitrag der Philologien bei der Deutung von Kultur(en). </w:t>
            </w:r>
            <w:r>
              <w:t>Stauffenburg: Tübingen. 252-273</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6.</w:t>
            </w:r>
          </w:p>
        </w:tc>
        <w:tc>
          <w:tcPr>
            <w:tcW w:w="775" w:type="pct"/>
            <w:shd w:val="clear" w:color="auto" w:fill="FFFFFF"/>
          </w:tcPr>
          <w:p w:rsidR="00DA3FC1" w:rsidRDefault="009A2AF2">
            <w:pPr>
              <w:jc w:val="both"/>
            </w:pPr>
            <w:r>
              <w:t>Emina Avdić</w:t>
            </w:r>
          </w:p>
        </w:tc>
        <w:tc>
          <w:tcPr>
            <w:tcW w:w="1740" w:type="pct"/>
            <w:gridSpan w:val="7"/>
            <w:shd w:val="clear" w:color="auto" w:fill="FFFFFF"/>
          </w:tcPr>
          <w:p w:rsidR="00DA3FC1" w:rsidRDefault="009A2AF2">
            <w:pPr>
              <w:ind w:left="720"/>
            </w:pPr>
            <w:r>
              <w:t>Die Sicherung von</w:t>
            </w:r>
          </w:p>
          <w:p w:rsidR="00DA3FC1" w:rsidRDefault="009A2AF2">
            <w:pPr>
              <w:ind w:left="720"/>
            </w:pPr>
            <w:r>
              <w:t>Qualitätsstandards im Bereich der</w:t>
            </w:r>
          </w:p>
          <w:p w:rsidR="00DA3FC1" w:rsidRDefault="009A2AF2">
            <w:pPr>
              <w:ind w:left="720"/>
            </w:pPr>
            <w:r>
              <w:t>Literaturübersetzung in Mazedonien</w:t>
            </w:r>
          </w:p>
          <w:p w:rsidR="00DA3FC1" w:rsidRDefault="009A2AF2">
            <w:pPr>
              <w:ind w:left="720"/>
            </w:pPr>
            <w:r>
              <w:t>am Beispiel des Romans DER</w:t>
            </w:r>
          </w:p>
          <w:p w:rsidR="00DA3FC1" w:rsidRDefault="009A2AF2">
            <w:pPr>
              <w:ind w:left="720"/>
            </w:pPr>
            <w:r>
              <w:t>VORLESER von Bernhard</w:t>
            </w:r>
          </w:p>
          <w:p w:rsidR="00DA3FC1" w:rsidRDefault="009A2AF2">
            <w:pPr>
              <w:ind w:left="720"/>
            </w:pPr>
            <w:r>
              <w:t>Schlink.</w:t>
            </w:r>
          </w:p>
        </w:tc>
        <w:tc>
          <w:tcPr>
            <w:tcW w:w="1572" w:type="pct"/>
            <w:gridSpan w:val="4"/>
            <w:shd w:val="clear" w:color="auto" w:fill="FFFFFF"/>
          </w:tcPr>
          <w:p w:rsidR="00DA3FC1" w:rsidRDefault="009A2AF2">
            <w:r>
              <w:t xml:space="preserve">In: Schlamberger, Mojca und Gruntar Jermol, Ada (Hrsg.) (2019): </w:t>
            </w:r>
            <w:r>
              <w:rPr>
                <w:i/>
              </w:rPr>
              <w:t>Norms in Laguage, Norms in Translation.</w:t>
            </w:r>
            <w:r>
              <w:t xml:space="preserve"> </w:t>
            </w:r>
            <w:r>
              <w:rPr>
                <w:i/>
              </w:rPr>
              <w:t>Zbirka prevodoslovlje in uporabno jezikoslovlje.</w:t>
            </w:r>
            <w:r>
              <w:t xml:space="preserve"> Ljubljana: Znanstvena založba Filozofske fakultete Univerze v Ljubljani, 162–178.</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val="restart"/>
            <w:shd w:val="clear" w:color="auto" w:fill="FFFFFF"/>
          </w:tcPr>
          <w:p w:rsidR="00DA3FC1" w:rsidRDefault="009A2AF2">
            <w:r>
              <w:t>12.2</w:t>
            </w:r>
          </w:p>
        </w:tc>
        <w:tc>
          <w:tcPr>
            <w:tcW w:w="4463" w:type="pct"/>
            <w:gridSpan w:val="15"/>
            <w:shd w:val="clear" w:color="auto" w:fill="FFFFFF"/>
          </w:tcPr>
          <w:p w:rsidR="00DA3FC1" w:rsidRDefault="009A2AF2">
            <w: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Ред. број</w:t>
            </w:r>
          </w:p>
        </w:tc>
        <w:tc>
          <w:tcPr>
            <w:tcW w:w="775" w:type="pct"/>
            <w:shd w:val="clear" w:color="auto" w:fill="FFFFFF"/>
          </w:tcPr>
          <w:p w:rsidR="00DA3FC1" w:rsidRDefault="009A2AF2">
            <w:r>
              <w:t>Автори</w:t>
            </w:r>
          </w:p>
        </w:tc>
        <w:tc>
          <w:tcPr>
            <w:tcW w:w="1740" w:type="pct"/>
            <w:gridSpan w:val="7"/>
            <w:shd w:val="clear" w:color="auto" w:fill="FFFFFF"/>
          </w:tcPr>
          <w:p w:rsidR="00DA3FC1" w:rsidRDefault="009A2AF2">
            <w:r>
              <w:t>Наслов</w:t>
            </w:r>
          </w:p>
        </w:tc>
        <w:tc>
          <w:tcPr>
            <w:tcW w:w="1572" w:type="pct"/>
            <w:gridSpan w:val="4"/>
            <w:shd w:val="clear" w:color="auto" w:fill="FFFFFF"/>
          </w:tcPr>
          <w:p w:rsidR="00DA3FC1" w:rsidRDefault="009A2AF2">
            <w:r>
              <w:t>Издавач/година</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1.</w:t>
            </w:r>
          </w:p>
        </w:tc>
        <w:tc>
          <w:tcPr>
            <w:tcW w:w="775" w:type="pct"/>
            <w:shd w:val="clear" w:color="auto" w:fill="FFFFFF"/>
          </w:tcPr>
          <w:p w:rsidR="00DA3FC1" w:rsidRDefault="009A2AF2">
            <w:r>
              <w:t>Emina Avdić</w:t>
            </w:r>
          </w:p>
        </w:tc>
        <w:tc>
          <w:tcPr>
            <w:tcW w:w="1740" w:type="pct"/>
            <w:gridSpan w:val="7"/>
            <w:shd w:val="clear" w:color="auto" w:fill="FFFFFF"/>
          </w:tcPr>
          <w:p w:rsidR="00DA3FC1" w:rsidRDefault="009A2AF2">
            <w:pPr>
              <w:jc w:val="both"/>
            </w:pPr>
            <w:r>
              <w:t>Deutsch als Fremdsprache und Germanistikstudium in FYROM</w:t>
            </w:r>
          </w:p>
          <w:p w:rsidR="00DA3FC1" w:rsidRDefault="00DA3FC1"/>
        </w:tc>
        <w:tc>
          <w:tcPr>
            <w:tcW w:w="1572" w:type="pct"/>
            <w:gridSpan w:val="4"/>
            <w:shd w:val="clear" w:color="auto" w:fill="FFFFFF"/>
          </w:tcPr>
          <w:p w:rsidR="00DA3FC1" w:rsidRDefault="009A2AF2">
            <w:r>
              <w:rPr>
                <w:i/>
              </w:rPr>
              <w:t xml:space="preserve">International Journal of Language, Translation and Intercultural Communication (Vol. 6) </w:t>
            </w:r>
            <w:r>
              <w:t>2017, 6–19.</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shd w:val="clear" w:color="auto" w:fill="FFFFFF"/>
          </w:tcPr>
          <w:p w:rsidR="00DA3FC1" w:rsidRDefault="00DA3FC1"/>
        </w:tc>
        <w:tc>
          <w:tcPr>
            <w:tcW w:w="377" w:type="pct"/>
            <w:gridSpan w:val="3"/>
            <w:shd w:val="clear" w:color="auto" w:fill="FFFFFF"/>
          </w:tcPr>
          <w:p w:rsidR="00DA3FC1" w:rsidRDefault="009A2AF2">
            <w:r>
              <w:t>2.</w:t>
            </w:r>
          </w:p>
        </w:tc>
        <w:tc>
          <w:tcPr>
            <w:tcW w:w="775" w:type="pct"/>
            <w:shd w:val="clear" w:color="auto" w:fill="FFFFFF"/>
          </w:tcPr>
          <w:p w:rsidR="00DA3FC1" w:rsidRDefault="009A2AF2">
            <w:r>
              <w:t>Emina Avdić</w:t>
            </w:r>
          </w:p>
        </w:tc>
        <w:tc>
          <w:tcPr>
            <w:tcW w:w="1740" w:type="pct"/>
            <w:gridSpan w:val="7"/>
            <w:shd w:val="clear" w:color="auto" w:fill="FFFFFF"/>
          </w:tcPr>
          <w:p w:rsidR="00DA3FC1" w:rsidRDefault="009A2AF2">
            <w:pPr>
              <w:jc w:val="both"/>
            </w:pPr>
            <w:r>
              <w:t>Die Fremdsprachenpolitik in der Republik Mazedonien und ihre Auswirkungen auf den schulischen DaF-Unterricht.</w:t>
            </w:r>
          </w:p>
          <w:p w:rsidR="00DA3FC1" w:rsidRDefault="00DA3FC1">
            <w:pPr>
              <w:jc w:val="both"/>
            </w:pPr>
          </w:p>
        </w:tc>
        <w:tc>
          <w:tcPr>
            <w:tcW w:w="1572" w:type="pct"/>
            <w:gridSpan w:val="4"/>
            <w:shd w:val="clear" w:color="auto" w:fill="FFFFFF"/>
          </w:tcPr>
          <w:p w:rsidR="00DA3FC1" w:rsidRDefault="009A2AF2">
            <w:r>
              <w:rPr>
                <w:i/>
              </w:rPr>
              <w:t>Folia linguistica et litteraria. Journal of Language and Literacy Studies</w:t>
            </w:r>
            <w:r>
              <w:t xml:space="preserve"> 18/2, 195–205. 2017</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val="restart"/>
            <w:shd w:val="clear" w:color="auto" w:fill="FFFFFF"/>
          </w:tcPr>
          <w:p w:rsidR="00DA3FC1" w:rsidRDefault="009A2AF2">
            <w:r>
              <w:t>12.3</w:t>
            </w:r>
          </w:p>
        </w:tc>
        <w:tc>
          <w:tcPr>
            <w:tcW w:w="4463" w:type="pct"/>
            <w:gridSpan w:val="15"/>
            <w:shd w:val="clear" w:color="auto" w:fill="FFFFFF"/>
          </w:tcPr>
          <w:p w:rsidR="00DA3FC1" w:rsidRDefault="009A2AF2">
            <w:r>
              <w:t>Доказ за најмалку три учества во меѓународни собири во последните четири години</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Ред. број</w:t>
            </w:r>
          </w:p>
        </w:tc>
        <w:tc>
          <w:tcPr>
            <w:tcW w:w="775" w:type="pct"/>
            <w:shd w:val="clear" w:color="auto" w:fill="FFFFFF"/>
          </w:tcPr>
          <w:p w:rsidR="00DA3FC1" w:rsidRDefault="009A2AF2">
            <w:r>
              <w:t>Автори</w:t>
            </w:r>
          </w:p>
        </w:tc>
        <w:tc>
          <w:tcPr>
            <w:tcW w:w="1610" w:type="pct"/>
            <w:gridSpan w:val="6"/>
            <w:shd w:val="clear" w:color="auto" w:fill="FFFFFF"/>
          </w:tcPr>
          <w:p w:rsidR="00DA3FC1" w:rsidRDefault="009A2AF2">
            <w:r>
              <w:t>Наслов на трудот</w:t>
            </w:r>
          </w:p>
        </w:tc>
        <w:tc>
          <w:tcPr>
            <w:tcW w:w="1702" w:type="pct"/>
            <w:gridSpan w:val="5"/>
            <w:shd w:val="clear" w:color="auto" w:fill="FFFFFF"/>
          </w:tcPr>
          <w:p w:rsidR="00DA3FC1" w:rsidRDefault="009A2AF2">
            <w:r>
              <w:t>Меѓународен собир/конференција</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1.</w:t>
            </w:r>
          </w:p>
        </w:tc>
        <w:tc>
          <w:tcPr>
            <w:tcW w:w="775" w:type="pct"/>
            <w:shd w:val="clear" w:color="auto" w:fill="FFFFFF"/>
          </w:tcPr>
          <w:p w:rsidR="00DA3FC1" w:rsidRDefault="009A2AF2">
            <w:r>
              <w:t>Emina Avdić</w:t>
            </w:r>
          </w:p>
        </w:tc>
        <w:tc>
          <w:tcPr>
            <w:tcW w:w="1610" w:type="pct"/>
            <w:gridSpan w:val="6"/>
            <w:shd w:val="clear" w:color="auto" w:fill="FFFFFF"/>
          </w:tcPr>
          <w:p w:rsidR="00DA3FC1" w:rsidRDefault="009A2AF2">
            <w:r>
              <w:t>Phraseologismen im DaF-Unterricht im Primarbereich</w:t>
            </w:r>
          </w:p>
        </w:tc>
        <w:tc>
          <w:tcPr>
            <w:tcW w:w="1702" w:type="pct"/>
            <w:gridSpan w:val="5"/>
            <w:shd w:val="clear" w:color="auto" w:fill="FFFFFF"/>
          </w:tcPr>
          <w:p w:rsidR="00DA3FC1" w:rsidRDefault="009A2AF2">
            <w:r>
              <w:t xml:space="preserve">Меѓународна научна конференција: </w:t>
            </w:r>
            <w:r>
              <w:rPr>
                <w:i/>
              </w:rPr>
              <w:t xml:space="preserve">Deutsch - Brückensprache in der Region, nach Europa und in die Welt. </w:t>
            </w:r>
            <w:r>
              <w:t>Карловци, Србија, 30.9.–2.10.2017.</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2.</w:t>
            </w:r>
          </w:p>
        </w:tc>
        <w:tc>
          <w:tcPr>
            <w:tcW w:w="775" w:type="pct"/>
            <w:shd w:val="clear" w:color="auto" w:fill="FFFFFF"/>
          </w:tcPr>
          <w:p w:rsidR="00DA3FC1" w:rsidRDefault="009A2AF2">
            <w:r>
              <w:t>Emina Avdić</w:t>
            </w:r>
          </w:p>
        </w:tc>
        <w:tc>
          <w:tcPr>
            <w:tcW w:w="1610" w:type="pct"/>
            <w:gridSpan w:val="6"/>
            <w:shd w:val="clear" w:color="auto" w:fill="FFFFFF"/>
          </w:tcPr>
          <w:p w:rsidR="00DA3FC1" w:rsidRDefault="009A2AF2">
            <w:r>
              <w:t>Curriculumentwicklung für frühes Deutsch: Erfahrungen und Herausforderungen aus Mazedonien</w:t>
            </w:r>
          </w:p>
        </w:tc>
        <w:tc>
          <w:tcPr>
            <w:tcW w:w="1702" w:type="pct"/>
            <w:gridSpan w:val="5"/>
            <w:shd w:val="clear" w:color="auto" w:fill="FFFFFF"/>
          </w:tcPr>
          <w:p w:rsidR="00DA3FC1" w:rsidRDefault="009A2AF2">
            <w:r>
              <w:t xml:space="preserve">Меѓународна научна конференција: </w:t>
            </w:r>
            <w:r>
              <w:rPr>
                <w:i/>
              </w:rPr>
              <w:t>Deutsch von Anfang an. Internationale Konferenz zum Frühen DaF</w:t>
            </w:r>
            <w:r>
              <w:t>. Универзитет во Загреб, Учитељски факултет, Загреб, Хрватска, 15.–16.12.2017</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3.</w:t>
            </w:r>
          </w:p>
        </w:tc>
        <w:tc>
          <w:tcPr>
            <w:tcW w:w="775" w:type="pct"/>
            <w:shd w:val="clear" w:color="auto" w:fill="FFFFFF"/>
          </w:tcPr>
          <w:p w:rsidR="00DA3FC1" w:rsidRDefault="009A2AF2">
            <w:r>
              <w:t>Emina Avdić</w:t>
            </w:r>
          </w:p>
        </w:tc>
        <w:tc>
          <w:tcPr>
            <w:tcW w:w="1610" w:type="pct"/>
            <w:gridSpan w:val="6"/>
            <w:shd w:val="clear" w:color="auto" w:fill="FFFFFF"/>
          </w:tcPr>
          <w:p w:rsidR="00DA3FC1" w:rsidRDefault="009A2AF2">
            <w:r>
              <w:t>Übersetzen im Fremdsprachenunterricht: Störfaktor oder Lernhilfe?</w:t>
            </w:r>
          </w:p>
        </w:tc>
        <w:tc>
          <w:tcPr>
            <w:tcW w:w="1702" w:type="pct"/>
            <w:gridSpan w:val="5"/>
            <w:shd w:val="clear" w:color="auto" w:fill="FFFFFF"/>
          </w:tcPr>
          <w:p w:rsidR="00DA3FC1" w:rsidRDefault="009A2AF2">
            <w:r>
              <w:t xml:space="preserve">Реферат одржан на 16. светска научна конференција на наставниците по германски јазик: </w:t>
            </w:r>
            <w:r>
              <w:rPr>
                <w:i/>
              </w:rPr>
              <w:t>16.</w:t>
            </w:r>
            <w:r>
              <w:t xml:space="preserve"> </w:t>
            </w:r>
            <w:r>
              <w:rPr>
                <w:i/>
              </w:rPr>
              <w:t xml:space="preserve">Internationale Deutschlehrertagung 2017: Brücken gestalten </w:t>
            </w:r>
            <w:r>
              <w:t>–</w:t>
            </w:r>
            <w:r>
              <w:rPr>
                <w:i/>
              </w:rPr>
              <w:t xml:space="preserve"> mit Deutsch verbinden</w:t>
            </w:r>
            <w:r>
              <w:t>. Во организација на Меѓународното здружение на наставницте по германски јазик (IDV) и на Универзитетот во Фрибур, Фрибур/ Швајцарија 31.7.–4.8.2017.</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4.</w:t>
            </w:r>
          </w:p>
        </w:tc>
        <w:tc>
          <w:tcPr>
            <w:tcW w:w="775" w:type="pct"/>
            <w:shd w:val="clear" w:color="auto" w:fill="FFFFFF"/>
          </w:tcPr>
          <w:p w:rsidR="00DA3FC1" w:rsidRDefault="009A2AF2">
            <w:r>
              <w:t>Emina Avdić</w:t>
            </w:r>
          </w:p>
        </w:tc>
        <w:tc>
          <w:tcPr>
            <w:tcW w:w="1610" w:type="pct"/>
            <w:gridSpan w:val="6"/>
            <w:shd w:val="clear" w:color="auto" w:fill="FFFFFF"/>
          </w:tcPr>
          <w:p w:rsidR="00DA3FC1" w:rsidRDefault="009A2AF2">
            <w:r>
              <w:t>Online-Lernmaterialien zur Förderung des kulturreflexiven Lernens im DaF-Unterricht</w:t>
            </w:r>
          </w:p>
          <w:p w:rsidR="00DA3FC1" w:rsidRDefault="00DA3FC1"/>
        </w:tc>
        <w:tc>
          <w:tcPr>
            <w:tcW w:w="1702" w:type="pct"/>
            <w:gridSpan w:val="5"/>
            <w:shd w:val="clear" w:color="auto" w:fill="FFFFFF"/>
          </w:tcPr>
          <w:p w:rsidR="00DA3FC1" w:rsidRDefault="009A2AF2">
            <w:pPr>
              <w:jc w:val="both"/>
            </w:pPr>
            <w:r>
              <w:t xml:space="preserve">Реферат одржан на Меѓународна научна конференција: 11. Jahrestagung des Südosteuropäischen Germanistenverbandes. </w:t>
            </w:r>
            <w:r>
              <w:rPr>
                <w:i/>
              </w:rPr>
              <w:t xml:space="preserve">Mensch und Maschine. Humane, technische und virtuelle Welt in Sprache, Literatur und Kultur, </w:t>
            </w:r>
            <w:r>
              <w:t xml:space="preserve"> во организација на Здружението на германистите од ЈИЕ, Германската служба за академска размена (DAAD) и Филолошкиот факултет „Блаже Конески“ – Скопје,  16.–20.10.2018, Скопје.</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5.</w:t>
            </w:r>
          </w:p>
        </w:tc>
        <w:tc>
          <w:tcPr>
            <w:tcW w:w="775" w:type="pct"/>
            <w:shd w:val="clear" w:color="auto" w:fill="FFFFFF"/>
          </w:tcPr>
          <w:p w:rsidR="00DA3FC1" w:rsidRDefault="009A2AF2">
            <w:r>
              <w:t>Emina Avdić</w:t>
            </w:r>
          </w:p>
        </w:tc>
        <w:tc>
          <w:tcPr>
            <w:tcW w:w="1610" w:type="pct"/>
            <w:gridSpan w:val="6"/>
            <w:shd w:val="clear" w:color="auto" w:fill="FFFFFF"/>
          </w:tcPr>
          <w:p w:rsidR="00DA3FC1" w:rsidRDefault="009A2AF2">
            <w:r>
              <w:t>Die europäische Mehrsprachigkeit im Kontext des schulischen Deutschunterrichts in Südosteuropa</w:t>
            </w:r>
          </w:p>
        </w:tc>
        <w:tc>
          <w:tcPr>
            <w:tcW w:w="1702" w:type="pct"/>
            <w:gridSpan w:val="5"/>
            <w:shd w:val="clear" w:color="auto" w:fill="FFFFFF"/>
          </w:tcPr>
          <w:p w:rsidR="00DA3FC1" w:rsidRDefault="009A2AF2">
            <w:r>
              <w:t xml:space="preserve">Пленарно предавање одржано на Меѓународна научна конференција: 12. Jahrestagung des Südosteuropäischen Germanistenverbandes. </w:t>
            </w:r>
            <w:r>
              <w:rPr>
                <w:i/>
              </w:rPr>
              <w:t>Germanistik als Sprach- und Kulturbrücke in Südosteuropa - heute, gestern und morgen</w:t>
            </w:r>
            <w:r>
              <w:t>. Марибор, Словенија, 6.–9.11.2019.</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6.</w:t>
            </w:r>
          </w:p>
        </w:tc>
        <w:tc>
          <w:tcPr>
            <w:tcW w:w="775" w:type="pct"/>
            <w:shd w:val="clear" w:color="auto" w:fill="FFFFFF"/>
          </w:tcPr>
          <w:p w:rsidR="00DA3FC1" w:rsidRDefault="009A2AF2">
            <w:r>
              <w:t>Емилија Бојковска, Емина Авдиќ</w:t>
            </w:r>
          </w:p>
        </w:tc>
        <w:tc>
          <w:tcPr>
            <w:tcW w:w="1610" w:type="pct"/>
            <w:gridSpan w:val="6"/>
            <w:shd w:val="clear" w:color="auto" w:fill="FFFFFF"/>
          </w:tcPr>
          <w:p w:rsidR="00DA3FC1" w:rsidRDefault="009A2AF2">
            <w:r>
              <w:t>Јазичниот одраз на популизмот во македонскиот и во германскиот политички дискурс</w:t>
            </w:r>
          </w:p>
        </w:tc>
        <w:tc>
          <w:tcPr>
            <w:tcW w:w="1702" w:type="pct"/>
            <w:gridSpan w:val="5"/>
            <w:shd w:val="clear" w:color="auto" w:fill="FFFFFF"/>
          </w:tcPr>
          <w:p w:rsidR="00DA3FC1" w:rsidRDefault="009A2AF2">
            <w:r>
              <w:t>Реферат одржан на XLVI Меѓународна научна конференција на LII Меѓународен семинар за македонски јазик, литература и култура. Охрид, 23–24.8.2019.</w:t>
            </w:r>
          </w:p>
        </w:tc>
      </w:tr>
      <w:tr w:rsidR="00DA3FC1" w:rsidTr="005D7CDA">
        <w:trPr>
          <w:cantSplit/>
          <w:trHeight w:val="121"/>
        </w:trPr>
        <w:tc>
          <w:tcPr>
            <w:tcW w:w="226" w:type="pct"/>
            <w:vMerge/>
            <w:shd w:val="clear" w:color="auto" w:fill="FFFFFF"/>
          </w:tcPr>
          <w:p w:rsidR="00DA3FC1" w:rsidRDefault="00DA3FC1">
            <w:pPr>
              <w:widowControl w:val="0"/>
              <w:spacing w:line="276" w:lineRule="auto"/>
            </w:pPr>
          </w:p>
        </w:tc>
        <w:tc>
          <w:tcPr>
            <w:tcW w:w="311" w:type="pct"/>
            <w:gridSpan w:val="2"/>
            <w:vMerge/>
            <w:shd w:val="clear" w:color="auto" w:fill="FFFFFF"/>
          </w:tcPr>
          <w:p w:rsidR="00DA3FC1" w:rsidRDefault="00DA3FC1">
            <w:pPr>
              <w:widowControl w:val="0"/>
              <w:spacing w:line="276" w:lineRule="auto"/>
            </w:pPr>
          </w:p>
        </w:tc>
        <w:tc>
          <w:tcPr>
            <w:tcW w:w="377" w:type="pct"/>
            <w:gridSpan w:val="3"/>
            <w:shd w:val="clear" w:color="auto" w:fill="FFFFFF"/>
          </w:tcPr>
          <w:p w:rsidR="00DA3FC1" w:rsidRDefault="009A2AF2">
            <w:r>
              <w:t>7.</w:t>
            </w:r>
          </w:p>
        </w:tc>
        <w:tc>
          <w:tcPr>
            <w:tcW w:w="775" w:type="pct"/>
            <w:shd w:val="clear" w:color="auto" w:fill="FFFFFF"/>
          </w:tcPr>
          <w:p w:rsidR="00DA3FC1" w:rsidRDefault="009A2AF2">
            <w:r>
              <w:t>Emina Avdić</w:t>
            </w:r>
          </w:p>
        </w:tc>
        <w:tc>
          <w:tcPr>
            <w:tcW w:w="1610" w:type="pct"/>
            <w:gridSpan w:val="6"/>
            <w:shd w:val="clear" w:color="auto" w:fill="FFFFFF"/>
          </w:tcPr>
          <w:p w:rsidR="00DA3FC1" w:rsidRDefault="009A2AF2">
            <w:r>
              <w:t xml:space="preserve">Der Erwerb von interkultureller/transkultureller Kompetenz im DaF-Unterricht in der Sekundarstufe I in Nordmazedonien </w:t>
            </w:r>
          </w:p>
        </w:tc>
        <w:tc>
          <w:tcPr>
            <w:tcW w:w="1702" w:type="pct"/>
            <w:gridSpan w:val="5"/>
            <w:shd w:val="clear" w:color="auto" w:fill="FFFFFF"/>
          </w:tcPr>
          <w:p w:rsidR="00DA3FC1" w:rsidRDefault="009A2AF2">
            <w:pPr>
              <w:jc w:val="both"/>
            </w:pPr>
            <w:r>
              <w:t xml:space="preserve">Реферат одржан на Меѓународна научна конференција: </w:t>
            </w:r>
            <w:r>
              <w:rPr>
                <w:i/>
              </w:rPr>
              <w:t xml:space="preserve">Transkulturalität als integratives Element in der Germanistik? </w:t>
            </w:r>
            <w:r>
              <w:t>Lehrstuhl für Germanistik Philologische Fakultät der Universität Belgrad. Белград, Србија, 7.–8.9.2019.</w:t>
            </w:r>
          </w:p>
        </w:tc>
      </w:tr>
      <w:tr w:rsidR="00DA3FC1" w:rsidTr="005D7CDA">
        <w:trPr>
          <w:trHeight w:val="121"/>
        </w:trPr>
        <w:tc>
          <w:tcPr>
            <w:tcW w:w="226" w:type="pct"/>
            <w:shd w:val="clear" w:color="auto" w:fill="FFFFFF"/>
          </w:tcPr>
          <w:p w:rsidR="00DA3FC1" w:rsidRDefault="00DA3FC1"/>
        </w:tc>
        <w:tc>
          <w:tcPr>
            <w:tcW w:w="311" w:type="pct"/>
            <w:gridSpan w:val="2"/>
            <w:shd w:val="clear" w:color="auto" w:fill="FFFFFF"/>
          </w:tcPr>
          <w:p w:rsidR="00DA3FC1" w:rsidRDefault="00DA3FC1"/>
        </w:tc>
        <w:tc>
          <w:tcPr>
            <w:tcW w:w="377" w:type="pct"/>
            <w:gridSpan w:val="3"/>
            <w:shd w:val="clear" w:color="auto" w:fill="FFFFFF"/>
          </w:tcPr>
          <w:p w:rsidR="00DA3FC1" w:rsidRDefault="009A2AF2">
            <w:r>
              <w:t>8.</w:t>
            </w:r>
          </w:p>
        </w:tc>
        <w:tc>
          <w:tcPr>
            <w:tcW w:w="775" w:type="pct"/>
            <w:shd w:val="clear" w:color="auto" w:fill="FFFFFF"/>
          </w:tcPr>
          <w:p w:rsidR="00DA3FC1" w:rsidRDefault="009A2AF2">
            <w:r>
              <w:t>Emina Avdić, Emilija Bojkovska</w:t>
            </w:r>
          </w:p>
        </w:tc>
        <w:tc>
          <w:tcPr>
            <w:tcW w:w="1610" w:type="pct"/>
            <w:gridSpan w:val="6"/>
            <w:shd w:val="clear" w:color="auto" w:fill="FFFFFF"/>
          </w:tcPr>
          <w:p w:rsidR="00DA3FC1" w:rsidRDefault="009A2AF2">
            <w:pPr>
              <w:spacing w:line="276" w:lineRule="auto"/>
              <w:jc w:val="both"/>
            </w:pPr>
            <w:r>
              <w:t xml:space="preserve">Professionalisierung von DaF-Lehrkräften im DLL-basierten Masterstudiengang an der Philologischen Fakultät Skopje: </w:t>
            </w:r>
          </w:p>
          <w:p w:rsidR="00DA3FC1" w:rsidRDefault="009A2AF2">
            <w:pPr>
              <w:spacing w:after="200" w:line="276" w:lineRule="auto"/>
              <w:jc w:val="both"/>
            </w:pPr>
            <w:r>
              <w:t>fachdidaktisches Konzept und empirische Erkenntnisse</w:t>
            </w:r>
          </w:p>
          <w:p w:rsidR="00DA3FC1" w:rsidRDefault="00DA3FC1"/>
        </w:tc>
        <w:tc>
          <w:tcPr>
            <w:tcW w:w="1702" w:type="pct"/>
            <w:gridSpan w:val="5"/>
            <w:shd w:val="clear" w:color="auto" w:fill="FFFFFF"/>
          </w:tcPr>
          <w:p w:rsidR="00DA3FC1" w:rsidRDefault="009A2AF2">
            <w:pPr>
              <w:jc w:val="both"/>
            </w:pPr>
            <w:r>
              <w:t xml:space="preserve">Реферат одржан на 17. светска научна конференција за наставници по германски јазик (IDT): </w:t>
            </w:r>
            <w:r>
              <w:rPr>
                <w:i/>
              </w:rPr>
              <w:t>Mit Sprache teilhaben,</w:t>
            </w:r>
            <w:r>
              <w:t xml:space="preserve"> во организација на Меѓународното здружение на наставницте по германски јазик (IDV), Австриското здружение за германски како странски/втор јазик (ÖDaF) и на Универзитетот во Виена, Виена, Австрија, 15.–20.08.2022 </w:t>
            </w:r>
          </w:p>
        </w:tc>
      </w:tr>
    </w:tbl>
    <w:p w:rsidR="00AB3217" w:rsidRDefault="009A2AF2">
      <w: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
        <w:gridCol w:w="674"/>
        <w:gridCol w:w="332"/>
        <w:gridCol w:w="684"/>
        <w:gridCol w:w="167"/>
        <w:gridCol w:w="1374"/>
        <w:gridCol w:w="655"/>
        <w:gridCol w:w="355"/>
        <w:gridCol w:w="75"/>
        <w:gridCol w:w="816"/>
        <w:gridCol w:w="148"/>
        <w:gridCol w:w="448"/>
        <w:gridCol w:w="447"/>
        <w:gridCol w:w="678"/>
        <w:gridCol w:w="1079"/>
        <w:gridCol w:w="1158"/>
      </w:tblGrid>
      <w:tr w:rsidR="00AB3217" w:rsidRPr="00AB3217" w:rsidTr="002E0FBB">
        <w:trPr>
          <w:jc w:val="center"/>
        </w:trPr>
        <w:tc>
          <w:tcPr>
            <w:tcW w:w="782"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sr-Cyrl-CS"/>
              </w:rPr>
              <w:lastRenderedPageBreak/>
              <w:t xml:space="preserve">Реден </w:t>
            </w:r>
            <w:r w:rsidRPr="00AB3217">
              <w:rPr>
                <w:rFonts w:eastAsia="Calibri"/>
                <w:sz w:val="18"/>
                <w:szCs w:val="18"/>
                <w:lang w:val="mk-MK"/>
              </w:rPr>
              <w:t>број:</w:t>
            </w:r>
          </w:p>
          <w:p w:rsidR="00AB3217" w:rsidRPr="00AB3217" w:rsidRDefault="00AB3217" w:rsidP="00AB3217">
            <w:pPr>
              <w:spacing w:before="60" w:after="60"/>
              <w:ind w:left="28"/>
              <w:rPr>
                <w:rFonts w:eastAsia="Calibri"/>
                <w:sz w:val="18"/>
                <w:szCs w:val="18"/>
                <w:lang w:val="sr-Cyrl-CS"/>
              </w:rPr>
            </w:pPr>
          </w:p>
        </w:tc>
        <w:tc>
          <w:tcPr>
            <w:tcW w:w="4218" w:type="pct"/>
            <w:gridSpan w:val="1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Податоци за наставниците</w:t>
            </w:r>
            <w:r w:rsidRPr="00AB3217">
              <w:rPr>
                <w:rFonts w:eastAsia="Calibri"/>
                <w:sz w:val="18"/>
                <w:szCs w:val="18"/>
                <w:lang w:val="mk-MK"/>
              </w:rPr>
              <w:t xml:space="preserve"> што</w:t>
            </w:r>
            <w:r w:rsidRPr="00AB3217">
              <w:rPr>
                <w:rFonts w:eastAsia="Calibri"/>
                <w:sz w:val="18"/>
                <w:szCs w:val="18"/>
                <w:lang w:val="sr-Cyrl-CS"/>
              </w:rPr>
              <w:t xml:space="preserve"> изведуваат настава на </w:t>
            </w:r>
            <w:r w:rsidRPr="00AB3217">
              <w:rPr>
                <w:rFonts w:eastAsia="Calibri"/>
                <w:sz w:val="18"/>
                <w:szCs w:val="18"/>
                <w:lang w:val="ru-RU"/>
              </w:rPr>
              <w:t>студиска програма од прв, втор и трет циклус на студии и з</w:t>
            </w:r>
            <w:r w:rsidRPr="00AB3217">
              <w:rPr>
                <w:rFonts w:eastAsia="Calibri"/>
                <w:sz w:val="18"/>
                <w:szCs w:val="18"/>
                <w:lang w:val="sr-Cyrl-CS"/>
              </w:rPr>
              <w:t>а ментори на докторски трудови</w:t>
            </w:r>
          </w:p>
        </w:tc>
      </w:tr>
      <w:tr w:rsidR="00AB3217" w:rsidRPr="00AB3217" w:rsidTr="002E0FBB">
        <w:trPr>
          <w:jc w:val="center"/>
        </w:trPr>
        <w:tc>
          <w:tcPr>
            <w:tcW w:w="257"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686"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Име и презиме</w:t>
            </w:r>
          </w:p>
        </w:tc>
        <w:tc>
          <w:tcPr>
            <w:tcW w:w="3057" w:type="pct"/>
            <w:gridSpan w:val="10"/>
          </w:tcPr>
          <w:p w:rsidR="00AB3217" w:rsidRPr="00AB3217" w:rsidRDefault="00AB3217" w:rsidP="00AB3217">
            <w:pPr>
              <w:spacing w:before="60" w:after="60"/>
              <w:ind w:left="28"/>
              <w:rPr>
                <w:rFonts w:eastAsia="Calibri"/>
                <w:b/>
                <w:sz w:val="18"/>
                <w:szCs w:val="18"/>
                <w:lang w:val="mk-MK"/>
              </w:rPr>
            </w:pPr>
            <w:r w:rsidRPr="00AB3217">
              <w:rPr>
                <w:rFonts w:eastAsia="Calibri"/>
                <w:b/>
                <w:sz w:val="18"/>
                <w:szCs w:val="18"/>
                <w:lang w:val="mk-MK"/>
              </w:rPr>
              <w:t xml:space="preserve">Проф. </w:t>
            </w:r>
            <w:r w:rsidRPr="00AB3217">
              <w:rPr>
                <w:rFonts w:eastAsia="Calibri"/>
                <w:b/>
                <w:sz w:val="18"/>
                <w:szCs w:val="18"/>
                <w:lang w:val="en-GB"/>
              </w:rPr>
              <w:t>д-</w:t>
            </w:r>
            <w:r w:rsidRPr="00AB3217">
              <w:rPr>
                <w:rFonts w:eastAsia="Calibri"/>
                <w:b/>
                <w:sz w:val="18"/>
                <w:szCs w:val="18"/>
                <w:lang w:val="mk-MK"/>
              </w:rPr>
              <w:t>р Татјана Панова - Игњатовиќ</w:t>
            </w:r>
          </w:p>
        </w:tc>
      </w:tr>
      <w:tr w:rsidR="00AB3217" w:rsidRPr="00AB3217" w:rsidTr="002E0FBB">
        <w:trPr>
          <w:jc w:val="center"/>
        </w:trPr>
        <w:tc>
          <w:tcPr>
            <w:tcW w:w="257"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686"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Дата на раѓање</w:t>
            </w:r>
          </w:p>
        </w:tc>
        <w:tc>
          <w:tcPr>
            <w:tcW w:w="3057" w:type="pct"/>
            <w:gridSpan w:val="10"/>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13.08.1963</w:t>
            </w:r>
          </w:p>
        </w:tc>
      </w:tr>
      <w:tr w:rsidR="00AB3217" w:rsidRPr="00AB3217" w:rsidTr="002E0FBB">
        <w:trPr>
          <w:jc w:val="center"/>
        </w:trPr>
        <w:tc>
          <w:tcPr>
            <w:tcW w:w="257"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686"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Степен на образование</w:t>
            </w:r>
          </w:p>
        </w:tc>
        <w:tc>
          <w:tcPr>
            <w:tcW w:w="3057" w:type="pct"/>
            <w:gridSpan w:val="10"/>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VIII</w:t>
            </w:r>
          </w:p>
        </w:tc>
      </w:tr>
      <w:tr w:rsidR="00AB3217" w:rsidRPr="00AB3217" w:rsidTr="002E0FBB">
        <w:trPr>
          <w:jc w:val="center"/>
        </w:trPr>
        <w:tc>
          <w:tcPr>
            <w:tcW w:w="257"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686"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научниот степен</w:t>
            </w:r>
          </w:p>
        </w:tc>
        <w:tc>
          <w:tcPr>
            <w:tcW w:w="3057" w:type="pct"/>
            <w:gridSpan w:val="10"/>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Доктор по филолошки науки</w:t>
            </w:r>
          </w:p>
        </w:tc>
      </w:tr>
      <w:tr w:rsidR="00AB3217" w:rsidRPr="00AB3217" w:rsidTr="002E0FBB">
        <w:trPr>
          <w:trHeight w:val="275"/>
          <w:jc w:val="center"/>
        </w:trPr>
        <w:tc>
          <w:tcPr>
            <w:tcW w:w="257"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686" w:type="pct"/>
            <w:gridSpan w:val="5"/>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Каде и кога го завршил образованието</w:t>
            </w:r>
            <w:r w:rsidRPr="00AB3217">
              <w:rPr>
                <w:rFonts w:eastAsia="Calibri"/>
                <w:sz w:val="18"/>
                <w:szCs w:val="18"/>
                <w:lang w:val="mk-MK"/>
              </w:rPr>
              <w:t>,</w:t>
            </w:r>
            <w:r w:rsidRPr="00AB3217">
              <w:rPr>
                <w:rFonts w:eastAsia="Calibri"/>
                <w:sz w:val="18"/>
                <w:szCs w:val="18"/>
                <w:lang w:val="sr-Cyrl-CS"/>
              </w:rPr>
              <w:t xml:space="preserve"> односно се стекнал со научен степен</w:t>
            </w:r>
          </w:p>
        </w:tc>
        <w:tc>
          <w:tcPr>
            <w:tcW w:w="106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Образование</w:t>
            </w:r>
          </w:p>
        </w:tc>
        <w:tc>
          <w:tcPr>
            <w:tcW w:w="821"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Година</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Институција</w:t>
            </w:r>
          </w:p>
        </w:tc>
      </w:tr>
      <w:tr w:rsidR="00AB3217" w:rsidRPr="00AB3217" w:rsidTr="002E0FBB">
        <w:trPr>
          <w:trHeight w:val="274"/>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1686" w:type="pct"/>
            <w:gridSpan w:val="5"/>
            <w:vMerge/>
          </w:tcPr>
          <w:p w:rsidR="00AB3217" w:rsidRPr="00AB3217" w:rsidRDefault="00AB3217" w:rsidP="00AB3217">
            <w:pPr>
              <w:spacing w:before="60" w:after="60"/>
              <w:ind w:left="28"/>
              <w:rPr>
                <w:rFonts w:eastAsia="Calibri"/>
                <w:sz w:val="18"/>
                <w:szCs w:val="18"/>
                <w:lang w:val="sr-Cyrl-CS"/>
              </w:rPr>
            </w:pPr>
          </w:p>
        </w:tc>
        <w:tc>
          <w:tcPr>
            <w:tcW w:w="106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Високо образование</w:t>
            </w:r>
          </w:p>
        </w:tc>
        <w:tc>
          <w:tcPr>
            <w:tcW w:w="821"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1985</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Филолошки факултет, Универзитет „Кирил и Методиј“, Скопје</w:t>
            </w:r>
          </w:p>
        </w:tc>
      </w:tr>
      <w:tr w:rsidR="00AB3217" w:rsidRPr="00AB3217" w:rsidTr="002E0FBB">
        <w:trPr>
          <w:trHeight w:val="274"/>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1686" w:type="pct"/>
            <w:gridSpan w:val="5"/>
            <w:vMerge/>
          </w:tcPr>
          <w:p w:rsidR="00AB3217" w:rsidRPr="00AB3217" w:rsidRDefault="00AB3217" w:rsidP="00AB3217">
            <w:pPr>
              <w:spacing w:before="60" w:after="60"/>
              <w:ind w:left="28"/>
              <w:rPr>
                <w:rFonts w:eastAsia="Calibri"/>
                <w:sz w:val="18"/>
                <w:szCs w:val="18"/>
                <w:lang w:val="sr-Cyrl-CS"/>
              </w:rPr>
            </w:pPr>
          </w:p>
        </w:tc>
        <w:tc>
          <w:tcPr>
            <w:tcW w:w="106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Магистериум</w:t>
            </w:r>
          </w:p>
        </w:tc>
        <w:tc>
          <w:tcPr>
            <w:tcW w:w="821"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1994</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Филозофски факултет, </w:t>
            </w:r>
            <w:r w:rsidRPr="00AB3217">
              <w:rPr>
                <w:rFonts w:eastAsia="Calibri"/>
                <w:sz w:val="18"/>
                <w:szCs w:val="18"/>
                <w:lang w:val="mk-MK"/>
              </w:rPr>
              <w:t xml:space="preserve">Универзитет во </w:t>
            </w:r>
            <w:r w:rsidRPr="00AB3217">
              <w:rPr>
                <w:rFonts w:eastAsia="Calibri"/>
                <w:sz w:val="18"/>
                <w:szCs w:val="18"/>
                <w:lang w:val="sr-Cyrl-CS"/>
              </w:rPr>
              <w:t>Загреб, Хрватска</w:t>
            </w:r>
          </w:p>
        </w:tc>
      </w:tr>
      <w:tr w:rsidR="00AB3217" w:rsidRPr="00AB3217" w:rsidTr="002E0FBB">
        <w:trPr>
          <w:trHeight w:val="274"/>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1686" w:type="pct"/>
            <w:gridSpan w:val="5"/>
            <w:vMerge/>
          </w:tcPr>
          <w:p w:rsidR="00AB3217" w:rsidRPr="00AB3217" w:rsidRDefault="00AB3217" w:rsidP="00AB3217">
            <w:pPr>
              <w:spacing w:before="60" w:after="60"/>
              <w:ind w:left="28"/>
              <w:rPr>
                <w:rFonts w:eastAsia="Calibri"/>
                <w:sz w:val="18"/>
                <w:szCs w:val="18"/>
                <w:lang w:val="sr-Cyrl-CS"/>
              </w:rPr>
            </w:pPr>
          </w:p>
        </w:tc>
        <w:tc>
          <w:tcPr>
            <w:tcW w:w="106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Докторат </w:t>
            </w:r>
          </w:p>
        </w:tc>
        <w:tc>
          <w:tcPr>
            <w:tcW w:w="821"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2009</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Филолошки факултет „Блаже Конески“, Скопје</w:t>
            </w:r>
          </w:p>
        </w:tc>
      </w:tr>
      <w:tr w:rsidR="00AB3217" w:rsidRPr="00AB3217" w:rsidTr="002E0FBB">
        <w:trPr>
          <w:trHeight w:val="277"/>
          <w:jc w:val="center"/>
        </w:trPr>
        <w:tc>
          <w:tcPr>
            <w:tcW w:w="257"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6.</w:t>
            </w:r>
          </w:p>
        </w:tc>
        <w:tc>
          <w:tcPr>
            <w:tcW w:w="1686" w:type="pct"/>
            <w:gridSpan w:val="5"/>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Подрачје, поле и област на научниот степен магистер</w:t>
            </w:r>
          </w:p>
        </w:tc>
        <w:tc>
          <w:tcPr>
            <w:tcW w:w="106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Подрачје</w:t>
            </w:r>
          </w:p>
        </w:tc>
        <w:tc>
          <w:tcPr>
            <w:tcW w:w="821"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Поле</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Област</w:t>
            </w:r>
          </w:p>
        </w:tc>
      </w:tr>
      <w:tr w:rsidR="00AB3217" w:rsidRPr="00AB3217" w:rsidTr="002E0FBB">
        <w:trPr>
          <w:trHeight w:val="276"/>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1686" w:type="pct"/>
            <w:gridSpan w:val="5"/>
            <w:vMerge/>
          </w:tcPr>
          <w:p w:rsidR="00AB3217" w:rsidRPr="00AB3217" w:rsidRDefault="00AB3217" w:rsidP="00AB3217">
            <w:pPr>
              <w:spacing w:before="60" w:after="60"/>
              <w:ind w:left="28"/>
              <w:rPr>
                <w:rFonts w:eastAsia="Calibri"/>
                <w:sz w:val="18"/>
                <w:szCs w:val="18"/>
                <w:lang w:val="sr-Cyrl-CS"/>
              </w:rPr>
            </w:pPr>
          </w:p>
        </w:tc>
        <w:tc>
          <w:tcPr>
            <w:tcW w:w="106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Хуманистички</w:t>
            </w:r>
            <w:r w:rsidRPr="00AB3217">
              <w:rPr>
                <w:rFonts w:eastAsia="Calibri"/>
                <w:sz w:val="18"/>
                <w:szCs w:val="18"/>
                <w:lang w:val="sr-Cyrl-CS"/>
              </w:rPr>
              <w:t xml:space="preserve"> науки</w:t>
            </w:r>
          </w:p>
        </w:tc>
        <w:tc>
          <w:tcPr>
            <w:tcW w:w="821"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604: Наука за јазикот</w:t>
            </w:r>
          </w:p>
        </w:tc>
        <w:tc>
          <w:tcPr>
            <w:tcW w:w="1167" w:type="pct"/>
            <w:gridSpan w:val="2"/>
          </w:tcPr>
          <w:p w:rsidR="00AB3217" w:rsidRPr="00AB3217" w:rsidRDefault="00AB3217" w:rsidP="00AB3217">
            <w:pPr>
              <w:spacing w:before="60" w:after="60"/>
              <w:ind w:left="28"/>
              <w:rPr>
                <w:rFonts w:eastAsia="Calibri"/>
                <w:sz w:val="18"/>
                <w:szCs w:val="18"/>
                <w:lang w:val="en-US"/>
              </w:rPr>
            </w:pPr>
            <w:r w:rsidRPr="00AB3217">
              <w:rPr>
                <w:rFonts w:eastAsia="Calibri"/>
                <w:sz w:val="18"/>
                <w:szCs w:val="18"/>
                <w:lang w:val="en-US"/>
              </w:rPr>
              <w:t>Општа и компаративна литература</w:t>
            </w:r>
          </w:p>
        </w:tc>
      </w:tr>
      <w:tr w:rsidR="00AB3217" w:rsidRPr="00AB3217" w:rsidTr="002E0FBB">
        <w:trPr>
          <w:trHeight w:val="276"/>
          <w:jc w:val="center"/>
        </w:trPr>
        <w:tc>
          <w:tcPr>
            <w:tcW w:w="257"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7.</w:t>
            </w:r>
          </w:p>
        </w:tc>
        <w:tc>
          <w:tcPr>
            <w:tcW w:w="1686" w:type="pct"/>
            <w:gridSpan w:val="5"/>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Подрачје, поле и област на научниот степен доктор</w:t>
            </w:r>
          </w:p>
        </w:tc>
        <w:tc>
          <w:tcPr>
            <w:tcW w:w="106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Подрачје</w:t>
            </w:r>
          </w:p>
        </w:tc>
        <w:tc>
          <w:tcPr>
            <w:tcW w:w="821"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Поле</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Област</w:t>
            </w:r>
          </w:p>
        </w:tc>
      </w:tr>
      <w:tr w:rsidR="00AB3217" w:rsidRPr="00AB3217" w:rsidTr="002E0FBB">
        <w:trPr>
          <w:trHeight w:val="276"/>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1686" w:type="pct"/>
            <w:gridSpan w:val="5"/>
            <w:vMerge/>
          </w:tcPr>
          <w:p w:rsidR="00AB3217" w:rsidRPr="00AB3217" w:rsidRDefault="00AB3217" w:rsidP="00AB3217">
            <w:pPr>
              <w:spacing w:before="60" w:after="60"/>
              <w:ind w:left="28"/>
              <w:rPr>
                <w:rFonts w:eastAsia="Calibri"/>
                <w:sz w:val="18"/>
                <w:szCs w:val="18"/>
                <w:lang w:val="sr-Cyrl-CS"/>
              </w:rPr>
            </w:pPr>
          </w:p>
        </w:tc>
        <w:tc>
          <w:tcPr>
            <w:tcW w:w="106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Хуманистички</w:t>
            </w:r>
            <w:r w:rsidRPr="00AB3217">
              <w:rPr>
                <w:rFonts w:eastAsia="Calibri"/>
                <w:sz w:val="18"/>
                <w:szCs w:val="18"/>
                <w:lang w:val="sr-Cyrl-CS"/>
              </w:rPr>
              <w:t xml:space="preserve"> науки</w:t>
            </w:r>
          </w:p>
        </w:tc>
        <w:tc>
          <w:tcPr>
            <w:tcW w:w="821"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612: Наука за книжевноста</w:t>
            </w:r>
          </w:p>
        </w:tc>
        <w:tc>
          <w:tcPr>
            <w:tcW w:w="1167" w:type="pct"/>
            <w:gridSpan w:val="2"/>
          </w:tcPr>
          <w:p w:rsidR="00AB3217" w:rsidRPr="00AB3217" w:rsidRDefault="00AB3217" w:rsidP="00AB3217">
            <w:pPr>
              <w:ind w:left="28"/>
              <w:rPr>
                <w:rFonts w:eastAsia="Calibri"/>
                <w:sz w:val="18"/>
                <w:szCs w:val="18"/>
                <w:lang w:val="en-US"/>
              </w:rPr>
            </w:pPr>
            <w:r w:rsidRPr="00AB3217">
              <w:rPr>
                <w:rFonts w:eastAsia="Calibri"/>
                <w:sz w:val="18"/>
                <w:szCs w:val="18"/>
                <w:lang w:val="en-US"/>
              </w:rPr>
              <w:t>Историја на книжевноста на германскиете народи</w:t>
            </w:r>
          </w:p>
          <w:p w:rsidR="00AB3217" w:rsidRPr="00AB3217" w:rsidRDefault="00AB3217" w:rsidP="00AB3217">
            <w:pPr>
              <w:ind w:left="28"/>
              <w:rPr>
                <w:rFonts w:eastAsia="Calibri"/>
                <w:sz w:val="18"/>
                <w:szCs w:val="18"/>
                <w:lang w:val="sr-Cyrl-CS"/>
              </w:rPr>
            </w:pPr>
            <w:r w:rsidRPr="00AB3217">
              <w:rPr>
                <w:rFonts w:eastAsia="Calibri"/>
                <w:sz w:val="18"/>
                <w:szCs w:val="18"/>
                <w:lang w:val="en-US"/>
              </w:rPr>
              <w:t xml:space="preserve">- </w:t>
            </w:r>
            <w:r w:rsidRPr="00AB3217">
              <w:rPr>
                <w:rFonts w:eastAsia="Calibri"/>
                <w:sz w:val="18"/>
                <w:szCs w:val="18"/>
                <w:lang w:val="mk-MK"/>
              </w:rPr>
              <w:t>англиска книжевност</w:t>
            </w:r>
          </w:p>
        </w:tc>
      </w:tr>
      <w:tr w:rsidR="00AB3217" w:rsidRPr="00AB3217" w:rsidTr="002E0FBB">
        <w:trPr>
          <w:trHeight w:val="375"/>
          <w:jc w:val="center"/>
        </w:trPr>
        <w:tc>
          <w:tcPr>
            <w:tcW w:w="257"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8.</w:t>
            </w:r>
          </w:p>
        </w:tc>
        <w:tc>
          <w:tcPr>
            <w:tcW w:w="1686" w:type="pct"/>
            <w:gridSpan w:val="5"/>
            <w:vMerge w:val="restart"/>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sr-Cyrl-CS"/>
              </w:rPr>
              <w:t>Доколку е во работен однос</w:t>
            </w:r>
            <w:r w:rsidRPr="00AB3217">
              <w:rPr>
                <w:rFonts w:eastAsia="Calibri"/>
                <w:sz w:val="18"/>
                <w:szCs w:val="18"/>
                <w:lang w:val="mk-MK"/>
              </w:rPr>
              <w:t>,</w:t>
            </w:r>
            <w:r w:rsidRPr="00AB3217">
              <w:rPr>
                <w:rFonts w:eastAsia="Calibri"/>
                <w:sz w:val="18"/>
                <w:szCs w:val="18"/>
                <w:lang w:val="sr-Cyrl-CS"/>
              </w:rPr>
              <w:t xml:space="preserve"> да се навед</w:t>
            </w:r>
            <w:r w:rsidRPr="00AB3217">
              <w:rPr>
                <w:rFonts w:eastAsia="Calibri"/>
                <w:sz w:val="18"/>
                <w:szCs w:val="18"/>
                <w:lang w:val="mk-MK"/>
              </w:rPr>
              <w:t>ат</w:t>
            </w:r>
            <w:r w:rsidRPr="00AB3217">
              <w:rPr>
                <w:rFonts w:eastAsia="Calibri"/>
                <w:sz w:val="18"/>
                <w:szCs w:val="18"/>
                <w:lang w:val="sr-Cyrl-CS"/>
              </w:rPr>
              <w:t xml:space="preserve"> институцијата каде </w:t>
            </w:r>
            <w:r w:rsidRPr="00AB3217">
              <w:rPr>
                <w:rFonts w:eastAsia="Calibri"/>
                <w:sz w:val="18"/>
                <w:szCs w:val="18"/>
                <w:lang w:val="mk-MK"/>
              </w:rPr>
              <w:t xml:space="preserve">што </w:t>
            </w:r>
            <w:r w:rsidRPr="00AB3217">
              <w:rPr>
                <w:rFonts w:eastAsia="Calibri"/>
                <w:sz w:val="18"/>
                <w:szCs w:val="18"/>
                <w:lang w:val="sr-Cyrl-CS"/>
              </w:rPr>
              <w:t>работи и звањето</w:t>
            </w:r>
            <w:r w:rsidRPr="00AB3217">
              <w:rPr>
                <w:rFonts w:eastAsia="Calibri"/>
                <w:sz w:val="18"/>
                <w:szCs w:val="18"/>
                <w:lang w:val="mk-MK"/>
              </w:rPr>
              <w:t xml:space="preserve"> и областа</w:t>
            </w:r>
            <w:r w:rsidRPr="00AB3217">
              <w:rPr>
                <w:rFonts w:eastAsia="Calibri"/>
                <w:sz w:val="18"/>
                <w:szCs w:val="18"/>
                <w:lang w:val="sr-Cyrl-CS"/>
              </w:rPr>
              <w:t xml:space="preserve"> во ко</w:t>
            </w:r>
            <w:r w:rsidRPr="00AB3217">
              <w:rPr>
                <w:rFonts w:eastAsia="Calibri"/>
                <w:sz w:val="18"/>
                <w:szCs w:val="18"/>
                <w:lang w:val="mk-MK"/>
              </w:rPr>
              <w:t>и</w:t>
            </w:r>
            <w:r w:rsidRPr="00AB3217">
              <w:rPr>
                <w:rFonts w:eastAsia="Calibri"/>
                <w:sz w:val="18"/>
                <w:szCs w:val="18"/>
                <w:lang w:val="sr-Cyrl-CS"/>
              </w:rPr>
              <w:t xml:space="preserve"> е избран</w:t>
            </w:r>
          </w:p>
        </w:tc>
        <w:tc>
          <w:tcPr>
            <w:tcW w:w="1536" w:type="pct"/>
            <w:gridSpan w:val="7"/>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Институција</w:t>
            </w:r>
          </w:p>
        </w:tc>
        <w:tc>
          <w:tcPr>
            <w:tcW w:w="1521"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Звање </w:t>
            </w:r>
            <w:r w:rsidRPr="00AB3217">
              <w:rPr>
                <w:rFonts w:eastAsia="Calibri"/>
                <w:sz w:val="18"/>
                <w:szCs w:val="18"/>
                <w:lang w:val="mk-MK"/>
              </w:rPr>
              <w:t xml:space="preserve">и област </w:t>
            </w:r>
            <w:r w:rsidRPr="00AB3217">
              <w:rPr>
                <w:rFonts w:eastAsia="Calibri"/>
                <w:sz w:val="18"/>
                <w:szCs w:val="18"/>
                <w:lang w:val="sr-Cyrl-CS"/>
              </w:rPr>
              <w:t>во ко</w:t>
            </w:r>
            <w:r w:rsidRPr="00AB3217">
              <w:rPr>
                <w:rFonts w:eastAsia="Calibri"/>
                <w:sz w:val="18"/>
                <w:szCs w:val="18"/>
                <w:lang w:val="mk-MK"/>
              </w:rPr>
              <w:t>и</w:t>
            </w:r>
            <w:r w:rsidRPr="00AB3217">
              <w:rPr>
                <w:rFonts w:eastAsia="Calibri"/>
                <w:sz w:val="18"/>
                <w:szCs w:val="18"/>
                <w:lang w:val="sr-Cyrl-CS"/>
              </w:rPr>
              <w:t xml:space="preserve"> е избран и област</w:t>
            </w:r>
          </w:p>
        </w:tc>
      </w:tr>
      <w:tr w:rsidR="00AB3217" w:rsidRPr="00AB3217" w:rsidTr="002E0FBB">
        <w:trPr>
          <w:trHeight w:val="521"/>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1686" w:type="pct"/>
            <w:gridSpan w:val="5"/>
            <w:vMerge/>
          </w:tcPr>
          <w:p w:rsidR="00AB3217" w:rsidRPr="00AB3217" w:rsidRDefault="00AB3217" w:rsidP="00AB3217">
            <w:pPr>
              <w:spacing w:before="60" w:after="60"/>
              <w:ind w:left="28"/>
              <w:rPr>
                <w:rFonts w:eastAsia="Calibri"/>
                <w:sz w:val="18"/>
                <w:szCs w:val="18"/>
                <w:lang w:val="sr-Cyrl-CS"/>
              </w:rPr>
            </w:pPr>
          </w:p>
        </w:tc>
        <w:tc>
          <w:tcPr>
            <w:tcW w:w="1536" w:type="pct"/>
            <w:gridSpan w:val="7"/>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 xml:space="preserve">Филолошки факултет „Блаже Конески“ </w:t>
            </w:r>
          </w:p>
        </w:tc>
        <w:tc>
          <w:tcPr>
            <w:tcW w:w="1521" w:type="pct"/>
            <w:gridSpan w:val="3"/>
          </w:tcPr>
          <w:p w:rsidR="00AB3217" w:rsidRPr="00AB3217" w:rsidRDefault="00AB3217" w:rsidP="00AB3217">
            <w:pPr>
              <w:ind w:left="28"/>
              <w:rPr>
                <w:rFonts w:eastAsia="Calibri"/>
                <w:sz w:val="18"/>
                <w:szCs w:val="18"/>
                <w:lang w:val="mk-MK"/>
              </w:rPr>
            </w:pPr>
            <w:r w:rsidRPr="00AB3217">
              <w:rPr>
                <w:rFonts w:eastAsia="Calibri"/>
                <w:sz w:val="18"/>
                <w:szCs w:val="18"/>
                <w:lang w:val="en-US"/>
              </w:rPr>
              <w:t xml:space="preserve">Редовен </w:t>
            </w:r>
            <w:r w:rsidRPr="00AB3217">
              <w:rPr>
                <w:rFonts w:eastAsia="Calibri"/>
                <w:sz w:val="18"/>
                <w:szCs w:val="18"/>
                <w:lang w:val="mk-MK"/>
              </w:rPr>
              <w:t xml:space="preserve">професор, </w:t>
            </w:r>
          </w:p>
          <w:p w:rsidR="00AB3217" w:rsidRPr="00AB3217" w:rsidRDefault="00AB3217" w:rsidP="00AB3217">
            <w:pPr>
              <w:ind w:left="28"/>
              <w:rPr>
                <w:rFonts w:eastAsia="Calibri"/>
                <w:sz w:val="18"/>
                <w:szCs w:val="18"/>
                <w:lang w:val="mk-MK"/>
              </w:rPr>
            </w:pPr>
            <w:r w:rsidRPr="00AB3217">
              <w:rPr>
                <w:rFonts w:eastAsia="Calibri"/>
                <w:sz w:val="18"/>
                <w:szCs w:val="18"/>
                <w:lang w:val="en-US"/>
              </w:rPr>
              <w:t>64004 Англистика</w:t>
            </w:r>
            <w:r w:rsidRPr="00AB3217">
              <w:rPr>
                <w:rFonts w:eastAsia="Calibri"/>
                <w:sz w:val="18"/>
                <w:szCs w:val="18"/>
                <w:lang w:val="mk-MK"/>
              </w:rPr>
              <w:t xml:space="preserve"> и преведување /толкување</w:t>
            </w:r>
          </w:p>
        </w:tc>
      </w:tr>
      <w:tr w:rsidR="00AB3217" w:rsidRPr="00AB3217" w:rsidTr="002E0FBB">
        <w:trPr>
          <w:jc w:val="center"/>
        </w:trPr>
        <w:tc>
          <w:tcPr>
            <w:tcW w:w="257"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9.</w:t>
            </w:r>
          </w:p>
        </w:tc>
        <w:tc>
          <w:tcPr>
            <w:tcW w:w="4743" w:type="pct"/>
            <w:gridSpan w:val="1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Список на предмети </w:t>
            </w:r>
            <w:r w:rsidRPr="00AB3217">
              <w:rPr>
                <w:rFonts w:eastAsia="Calibri"/>
                <w:sz w:val="18"/>
                <w:szCs w:val="18"/>
                <w:lang w:val="mk-MK"/>
              </w:rPr>
              <w:t>што</w:t>
            </w:r>
            <w:r w:rsidRPr="00AB3217">
              <w:rPr>
                <w:rFonts w:eastAsia="Calibri"/>
                <w:sz w:val="18"/>
                <w:szCs w:val="18"/>
                <w:lang w:val="sr-Cyrl-CS"/>
              </w:rPr>
              <w:t xml:space="preserve"> наставникот ги води одделно за првиот, вториот  и третиот циклус на студии</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9.1.</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Список на предмети кои наставникот ги води на првиот циклус на студии</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предметот</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Студиска програма</w:t>
            </w:r>
            <w:r w:rsidRPr="00AB3217">
              <w:rPr>
                <w:rFonts w:eastAsia="Calibri"/>
                <w:sz w:val="18"/>
                <w:szCs w:val="18"/>
                <w:lang w:val="mk-MK"/>
              </w:rPr>
              <w:t xml:space="preserve"> и </w:t>
            </w:r>
            <w:r w:rsidRPr="00AB3217">
              <w:rPr>
                <w:rFonts w:eastAsia="Calibri"/>
                <w:sz w:val="18"/>
                <w:szCs w:val="18"/>
                <w:lang w:val="sr-Cyrl-CS"/>
              </w:rPr>
              <w:t>институција</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Културолошки проучувања на англиски јазик 1 и 2 (V иVI семестар)</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Катедрата за преведување и толкување, Филолошки факултет „Блаже Конески“, УКИМ Скопје</w:t>
            </w:r>
          </w:p>
        </w:tc>
      </w:tr>
      <w:tr w:rsidR="00AB3217" w:rsidRPr="00AB3217" w:rsidTr="002E0FBB">
        <w:trPr>
          <w:trHeight w:val="70"/>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Толкување од македонски на англиски јазик и обратно 1 и 2 (V и VI семестар)</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Катедра за преведување и толкување</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Дипломатска комуникација </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Катедра за преведување и толкување</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 xml:space="preserve">Интеркултурна комуникација  </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Катедра за преведување и толкување</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Англиски јазик  (I  семестар)</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Медицински факултет (Општа медицина) - УКИМ - Скопје</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6.</w:t>
            </w:r>
          </w:p>
        </w:tc>
        <w:tc>
          <w:tcPr>
            <w:tcW w:w="1709" w:type="pct"/>
            <w:gridSpan w:val="5"/>
          </w:tcPr>
          <w:p w:rsidR="00AB3217" w:rsidRPr="00AB3217" w:rsidRDefault="00AB3217" w:rsidP="00AB3217">
            <w:pPr>
              <w:spacing w:before="60" w:after="60"/>
              <w:ind w:left="28"/>
              <w:rPr>
                <w:rFonts w:eastAsia="Calibri"/>
                <w:sz w:val="18"/>
                <w:szCs w:val="18"/>
                <w:lang w:val="sr-Cyrl-CS"/>
              </w:rPr>
            </w:pPr>
          </w:p>
        </w:tc>
        <w:tc>
          <w:tcPr>
            <w:tcW w:w="2065" w:type="pct"/>
            <w:gridSpan w:val="6"/>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9.2. </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Список на предмети </w:t>
            </w:r>
            <w:r w:rsidRPr="00AB3217">
              <w:rPr>
                <w:rFonts w:eastAsia="Calibri"/>
                <w:sz w:val="18"/>
                <w:szCs w:val="18"/>
                <w:lang w:val="mk-MK"/>
              </w:rPr>
              <w:t>што</w:t>
            </w:r>
            <w:r w:rsidRPr="00AB3217">
              <w:rPr>
                <w:rFonts w:eastAsia="Calibri"/>
                <w:sz w:val="18"/>
                <w:szCs w:val="18"/>
                <w:lang w:val="sr-Cyrl-CS"/>
              </w:rPr>
              <w:t xml:space="preserve"> наставникот ги води на вториот циклус на студии</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предметот</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Студиска програма </w:t>
            </w:r>
            <w:r w:rsidRPr="00AB3217">
              <w:rPr>
                <w:rFonts w:eastAsia="Calibri"/>
                <w:sz w:val="18"/>
                <w:szCs w:val="18"/>
                <w:lang w:val="mk-MK"/>
              </w:rPr>
              <w:t>и</w:t>
            </w:r>
            <w:r w:rsidRPr="00AB3217">
              <w:rPr>
                <w:rFonts w:eastAsia="Calibri"/>
                <w:sz w:val="18"/>
                <w:szCs w:val="18"/>
                <w:lang w:val="sr-Cyrl-CS"/>
              </w:rPr>
              <w:t>институција</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K</w:t>
            </w:r>
            <w:r w:rsidRPr="00AB3217">
              <w:rPr>
                <w:rFonts w:eastAsia="Calibri"/>
                <w:sz w:val="18"/>
                <w:szCs w:val="18"/>
                <w:lang w:val="mk-MK"/>
              </w:rPr>
              <w:t>онференциско к</w:t>
            </w:r>
            <w:r w:rsidRPr="00AB3217">
              <w:rPr>
                <w:rFonts w:eastAsia="Calibri"/>
                <w:sz w:val="18"/>
                <w:szCs w:val="18"/>
                <w:lang w:val="sr-Cyrl-CS"/>
              </w:rPr>
              <w:t xml:space="preserve">онсекутивно толкување </w:t>
            </w:r>
            <w:r w:rsidRPr="00AB3217">
              <w:rPr>
                <w:rFonts w:eastAsia="Calibri"/>
                <w:sz w:val="18"/>
                <w:szCs w:val="18"/>
                <w:lang w:val="mk-MK"/>
              </w:rPr>
              <w:t>од</w:t>
            </w:r>
            <w:r w:rsidRPr="00AB3217">
              <w:rPr>
                <w:rFonts w:eastAsia="Calibri"/>
                <w:sz w:val="18"/>
                <w:szCs w:val="18"/>
                <w:lang w:val="sr-Cyrl-CS"/>
              </w:rPr>
              <w:t xml:space="preserve"> англиски (Б/В)</w:t>
            </w:r>
            <w:r w:rsidRPr="00AB3217">
              <w:rPr>
                <w:rFonts w:eastAsia="Calibri"/>
                <w:sz w:val="18"/>
                <w:szCs w:val="18"/>
                <w:lang w:val="mk-MK"/>
              </w:rPr>
              <w:t xml:space="preserve"> на македонски </w:t>
            </w:r>
            <w:r w:rsidRPr="00AB3217">
              <w:rPr>
                <w:rFonts w:eastAsia="Calibri"/>
                <w:sz w:val="18"/>
                <w:szCs w:val="18"/>
                <w:lang w:val="sr-Cyrl-CS"/>
              </w:rPr>
              <w:t>јазик и обратно</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Постдипломски</w:t>
            </w:r>
            <w:r w:rsidRPr="00AB3217">
              <w:rPr>
                <w:rFonts w:eastAsia="Calibri"/>
                <w:sz w:val="18"/>
                <w:szCs w:val="18"/>
                <w:lang w:val="sr-Cyrl-CS"/>
              </w:rPr>
              <w:t xml:space="preserve"> студии по конференциско толкување, Филолошки факултет „Блаже Конески“, УКИМ - Скопје</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Интеркултурна комуникација</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Постдипломски</w:t>
            </w:r>
            <w:r w:rsidRPr="00AB3217">
              <w:rPr>
                <w:rFonts w:eastAsia="Calibri"/>
                <w:sz w:val="18"/>
                <w:szCs w:val="18"/>
                <w:lang w:val="sr-Cyrl-CS"/>
              </w:rPr>
              <w:t xml:space="preserve"> студии по конференциско толкување, Филолошки факултет „Блаже Конески“, УКИМ – Скопје</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9.3.</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Список на предмети </w:t>
            </w:r>
            <w:r w:rsidRPr="00AB3217">
              <w:rPr>
                <w:rFonts w:eastAsia="Calibri"/>
                <w:sz w:val="18"/>
                <w:szCs w:val="18"/>
                <w:lang w:val="mk-MK"/>
              </w:rPr>
              <w:t>што</w:t>
            </w:r>
            <w:r w:rsidRPr="00AB3217">
              <w:rPr>
                <w:rFonts w:eastAsia="Calibri"/>
                <w:sz w:val="18"/>
                <w:szCs w:val="18"/>
                <w:lang w:val="sr-Cyrl-CS"/>
              </w:rPr>
              <w:t xml:space="preserve"> наставникот ги води на третиот циклус на студии</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709"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предметот</w:t>
            </w:r>
          </w:p>
        </w:tc>
        <w:tc>
          <w:tcPr>
            <w:tcW w:w="2065"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Студиска програма </w:t>
            </w:r>
            <w:r w:rsidRPr="00AB3217">
              <w:rPr>
                <w:rFonts w:eastAsia="Calibri"/>
                <w:sz w:val="18"/>
                <w:szCs w:val="18"/>
                <w:lang w:val="mk-MK"/>
              </w:rPr>
              <w:t>и</w:t>
            </w:r>
            <w:r w:rsidRPr="00AB3217">
              <w:rPr>
                <w:rFonts w:eastAsia="Calibri"/>
                <w:sz w:val="18"/>
                <w:szCs w:val="18"/>
                <w:lang w:val="sr-Cyrl-CS"/>
              </w:rPr>
              <w:t>институција</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709" w:type="pct"/>
            <w:gridSpan w:val="5"/>
          </w:tcPr>
          <w:p w:rsidR="00AB3217" w:rsidRPr="00AB3217" w:rsidRDefault="00AB3217" w:rsidP="00AB3217">
            <w:pPr>
              <w:spacing w:before="60" w:after="60"/>
              <w:ind w:left="28"/>
              <w:rPr>
                <w:rFonts w:eastAsia="Calibri"/>
                <w:sz w:val="18"/>
                <w:szCs w:val="18"/>
                <w:lang w:val="sr-Cyrl-CS"/>
              </w:rPr>
            </w:pPr>
          </w:p>
        </w:tc>
        <w:tc>
          <w:tcPr>
            <w:tcW w:w="2065" w:type="pct"/>
            <w:gridSpan w:val="6"/>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709" w:type="pct"/>
            <w:gridSpan w:val="5"/>
          </w:tcPr>
          <w:p w:rsidR="00AB3217" w:rsidRPr="00AB3217" w:rsidRDefault="00AB3217" w:rsidP="00AB3217">
            <w:pPr>
              <w:spacing w:before="60" w:after="60"/>
              <w:ind w:left="28"/>
              <w:rPr>
                <w:rFonts w:eastAsia="Calibri"/>
                <w:sz w:val="18"/>
                <w:szCs w:val="18"/>
                <w:lang w:val="sr-Cyrl-CS"/>
              </w:rPr>
            </w:pPr>
          </w:p>
        </w:tc>
        <w:tc>
          <w:tcPr>
            <w:tcW w:w="2065" w:type="pct"/>
            <w:gridSpan w:val="6"/>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w:t>
            </w:r>
          </w:p>
        </w:tc>
        <w:tc>
          <w:tcPr>
            <w:tcW w:w="4743" w:type="pct"/>
            <w:gridSpan w:val="1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Селектирани резултати во последните пет години</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10.1.</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Релевантни печатени научни трудови (до пет)</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број</w:t>
            </w:r>
          </w:p>
        </w:tc>
        <w:tc>
          <w:tcPr>
            <w:tcW w:w="1331"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331"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sr-Cyrl-CS"/>
              </w:rPr>
              <w:t>Panova-Ignjatovik</w:t>
            </w:r>
            <w:r w:rsidRPr="00AB3217">
              <w:rPr>
                <w:rFonts w:eastAsia="Calibri"/>
                <w:sz w:val="18"/>
                <w:szCs w:val="18"/>
                <w:shd w:val="clear" w:color="auto" w:fill="FFFFFF"/>
                <w:lang w:val="mk-MK"/>
              </w:rPr>
              <w:t>,</w:t>
            </w:r>
            <w:r w:rsidRPr="00AB3217">
              <w:rPr>
                <w:rFonts w:eastAsia="Calibri"/>
                <w:sz w:val="18"/>
                <w:szCs w:val="18"/>
                <w:shd w:val="clear" w:color="auto" w:fill="FFFFFF"/>
                <w:lang w:val="sr-Cyrl-CS"/>
              </w:rPr>
              <w:t xml:space="preserve"> Tatjana</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“The British Travel Writers on the Macedonian Cultural Identity (From the beginning of the 20th c. until the end of the First World War)”.</w:t>
            </w:r>
          </w:p>
        </w:tc>
        <w:tc>
          <w:tcPr>
            <w:tcW w:w="1167" w:type="pct"/>
            <w:gridSpan w:val="2"/>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i/>
                <w:sz w:val="18"/>
                <w:szCs w:val="18"/>
                <w:shd w:val="clear" w:color="auto" w:fill="FFFFFF"/>
                <w:lang w:val="en-GB"/>
              </w:rPr>
              <w:t xml:space="preserve">Journal </w:t>
            </w:r>
            <w:r w:rsidRPr="00AB3217">
              <w:rPr>
                <w:rFonts w:eastAsia="Calibri"/>
                <w:i/>
                <w:sz w:val="18"/>
                <w:szCs w:val="18"/>
                <w:shd w:val="clear" w:color="auto" w:fill="FFFFFF"/>
                <w:lang w:val="mk-MK"/>
              </w:rPr>
              <w:t>о</w:t>
            </w:r>
            <w:r w:rsidRPr="00AB3217">
              <w:rPr>
                <w:rFonts w:eastAsia="Calibri"/>
                <w:i/>
                <w:sz w:val="18"/>
                <w:szCs w:val="18"/>
                <w:shd w:val="clear" w:color="auto" w:fill="FFFFFF"/>
                <w:lang w:val="en-GB"/>
              </w:rPr>
              <w:t>f History</w:t>
            </w:r>
            <w:r w:rsidRPr="00AB3217">
              <w:rPr>
                <w:rFonts w:eastAsia="Calibri"/>
                <w:sz w:val="18"/>
                <w:szCs w:val="18"/>
                <w:shd w:val="clear" w:color="auto" w:fill="FFFFFF"/>
                <w:lang w:val="en-GB"/>
              </w:rPr>
              <w:t>, Year LIII, Skopje, 2018, No 2, 59-78</w:t>
            </w:r>
            <w:r w:rsidRPr="00AB3217">
              <w:rPr>
                <w:rFonts w:eastAsia="Calibri"/>
                <w:sz w:val="18"/>
                <w:szCs w:val="18"/>
                <w:shd w:val="clear" w:color="auto" w:fill="FFFFFF"/>
                <w:lang w:val="mk-MK"/>
              </w:rPr>
              <w:t>.</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331"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en-GB"/>
              </w:rPr>
              <w:t xml:space="preserve">Popovska, S., </w:t>
            </w:r>
            <w:r w:rsidRPr="00AB3217">
              <w:rPr>
                <w:rFonts w:eastAsia="Calibri"/>
                <w:sz w:val="18"/>
                <w:szCs w:val="18"/>
                <w:shd w:val="clear" w:color="auto" w:fill="FFFFFF"/>
                <w:lang w:val="sr-Cyrl-CS"/>
              </w:rPr>
              <w:t>Panova-Ignjatovik, Tatjana, et al.</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i/>
                <w:sz w:val="18"/>
                <w:szCs w:val="18"/>
                <w:lang w:val="sr-Cyrl-CS"/>
              </w:rPr>
              <w:t>Developing Emotional Intelligence as a Generic Competence in Students of  Translation Studies</w:t>
            </w:r>
          </w:p>
        </w:tc>
        <w:tc>
          <w:tcPr>
            <w:tcW w:w="1167" w:type="pct"/>
            <w:gridSpan w:val="2"/>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sr-Cyrl-CS"/>
              </w:rPr>
              <w:t>The Institute of Translation Studies, University of Graz and Faculty of Philology,  University of Ss. Cyril and Methodius in Skopje, 2018.</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331"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mk-MK"/>
              </w:rPr>
              <w:t>д-р  Солзица  Поповска,  д-р  Татјана  Панова-Игњатовиќ и др.</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 xml:space="preserve">„Резултати од билатералниот проект Можности за зајакнување на  емоционалната  интелигенција  како  генеричка компетенција кај студентите по преведување и толкување“, во </w:t>
            </w:r>
            <w:r w:rsidRPr="00AB3217">
              <w:rPr>
                <w:rFonts w:eastAsia="Calibri"/>
                <w:i/>
                <w:sz w:val="18"/>
                <w:szCs w:val="18"/>
                <w:lang w:val="mk-MK"/>
              </w:rPr>
              <w:t xml:space="preserve">Годишен зборник на Филолошки факултет „Блаже Конески“, кн. 45, </w:t>
            </w:r>
            <w:r w:rsidRPr="00AB3217">
              <w:rPr>
                <w:rFonts w:eastAsia="Calibri"/>
                <w:sz w:val="18"/>
                <w:szCs w:val="18"/>
                <w:lang w:val="mk-MK"/>
              </w:rPr>
              <w:t>стр. 263-277.</w:t>
            </w:r>
          </w:p>
        </w:tc>
        <w:tc>
          <w:tcPr>
            <w:tcW w:w="1167" w:type="pct"/>
            <w:gridSpan w:val="2"/>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lang w:val="mk-MK"/>
              </w:rPr>
              <w:t xml:space="preserve">Скопје: Филолошки факултет „Блаже Конески“, УКИМ, </w:t>
            </w:r>
            <w:r w:rsidRPr="00AB3217">
              <w:rPr>
                <w:rFonts w:eastAsia="Calibri"/>
                <w:sz w:val="18"/>
                <w:szCs w:val="18"/>
                <w:shd w:val="clear" w:color="auto" w:fill="FFFFFF"/>
                <w:lang w:val="mk-MK"/>
              </w:rPr>
              <w:t>2019</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331"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sr-Cyrl-CS"/>
              </w:rPr>
              <w:t>Panova-Ignjatovik</w:t>
            </w:r>
            <w:r w:rsidRPr="00AB3217">
              <w:rPr>
                <w:rFonts w:eastAsia="Calibri"/>
                <w:sz w:val="18"/>
                <w:szCs w:val="18"/>
                <w:shd w:val="clear" w:color="auto" w:fill="FFFFFF"/>
                <w:lang w:val="mk-MK"/>
              </w:rPr>
              <w:t>,</w:t>
            </w:r>
            <w:r w:rsidRPr="00AB3217">
              <w:rPr>
                <w:rFonts w:eastAsia="Calibri"/>
                <w:sz w:val="18"/>
                <w:szCs w:val="18"/>
                <w:shd w:val="clear" w:color="auto" w:fill="FFFFFF"/>
                <w:lang w:val="sr-Cyrl-CS"/>
              </w:rPr>
              <w:t xml:space="preserve"> Tatjana</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bCs/>
                <w:sz w:val="18"/>
                <w:szCs w:val="18"/>
                <w:lang w:val="en-GB"/>
              </w:rPr>
              <w:t>“An account of travels and historical source: Macedonia through the eyes of English women writers (mid-19th – early 20th century)”.</w:t>
            </w:r>
          </w:p>
        </w:tc>
        <w:tc>
          <w:tcPr>
            <w:tcW w:w="1167" w:type="pct"/>
            <w:gridSpan w:val="2"/>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i/>
                <w:sz w:val="18"/>
                <w:szCs w:val="18"/>
                <w:shd w:val="clear" w:color="auto" w:fill="FFFFFF"/>
                <w:lang w:val="en-GB"/>
              </w:rPr>
              <w:t xml:space="preserve">Journal </w:t>
            </w:r>
            <w:r w:rsidRPr="00AB3217">
              <w:rPr>
                <w:rFonts w:eastAsia="Calibri"/>
                <w:i/>
                <w:sz w:val="18"/>
                <w:szCs w:val="18"/>
                <w:shd w:val="clear" w:color="auto" w:fill="FFFFFF"/>
                <w:lang w:val="mk-MK"/>
              </w:rPr>
              <w:t>о</w:t>
            </w:r>
            <w:r w:rsidRPr="00AB3217">
              <w:rPr>
                <w:rFonts w:eastAsia="Calibri"/>
                <w:i/>
                <w:sz w:val="18"/>
                <w:szCs w:val="18"/>
                <w:shd w:val="clear" w:color="auto" w:fill="FFFFFF"/>
                <w:lang w:val="en-GB"/>
              </w:rPr>
              <w:t>f History</w:t>
            </w:r>
            <w:r w:rsidRPr="00AB3217">
              <w:rPr>
                <w:rFonts w:eastAsia="Calibri"/>
                <w:sz w:val="18"/>
                <w:szCs w:val="18"/>
                <w:shd w:val="clear" w:color="auto" w:fill="FFFFFF"/>
                <w:lang w:val="en-GB"/>
              </w:rPr>
              <w:t xml:space="preserve">, Year LV, No </w:t>
            </w:r>
            <w:r w:rsidRPr="00AB3217">
              <w:rPr>
                <w:rFonts w:eastAsia="Calibri"/>
                <w:sz w:val="18"/>
                <w:szCs w:val="18"/>
                <w:shd w:val="clear" w:color="auto" w:fill="FFFFFF"/>
                <w:lang w:val="mk-MK"/>
              </w:rPr>
              <w:t xml:space="preserve">2. </w:t>
            </w:r>
            <w:r w:rsidRPr="00AB3217">
              <w:rPr>
                <w:rFonts w:eastAsia="Calibri"/>
                <w:sz w:val="18"/>
                <w:szCs w:val="18"/>
                <w:shd w:val="clear" w:color="auto" w:fill="FFFFFF"/>
                <w:lang w:val="en-GB"/>
              </w:rPr>
              <w:t>Skopje, 2020.</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331"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lang w:val="en-US"/>
              </w:rPr>
              <w:t>Panova-Ignjatovik, Tatjana,</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lang w:val="en-US"/>
              </w:rPr>
              <w:t xml:space="preserve"> “Macedonian Women through the Prism of the British Travel Writers“, in: </w:t>
            </w:r>
            <w:r w:rsidRPr="00AB3217">
              <w:rPr>
                <w:rFonts w:eastAsia="Calibri"/>
                <w:i/>
                <w:sz w:val="18"/>
                <w:lang w:val="en-US"/>
              </w:rPr>
              <w:t>The Balkans in Contemporary Travel Writing</w:t>
            </w:r>
            <w:r w:rsidRPr="00AB3217">
              <w:rPr>
                <w:rFonts w:eastAsia="Calibri"/>
                <w:sz w:val="18"/>
                <w:lang w:val="en-US"/>
              </w:rPr>
              <w:t xml:space="preserve">, </w:t>
            </w:r>
            <w:r w:rsidRPr="00AB3217">
              <w:rPr>
                <w:rFonts w:eastAsia="Calibri"/>
                <w:sz w:val="18"/>
                <w:lang w:val="mk-MK"/>
              </w:rPr>
              <w:t>New Castle Upon Tyne:</w:t>
            </w:r>
            <w:r w:rsidRPr="00AB3217">
              <w:rPr>
                <w:rFonts w:eastAsia="Calibri"/>
                <w:sz w:val="18"/>
                <w:lang w:val="en-US"/>
              </w:rPr>
              <w:t xml:space="preserve"> </w:t>
            </w:r>
          </w:p>
        </w:tc>
        <w:tc>
          <w:tcPr>
            <w:tcW w:w="1167" w:type="pct"/>
            <w:gridSpan w:val="2"/>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lang w:val="en-US"/>
              </w:rPr>
              <w:t>Cambridge Scholars Publishing, 2015, 39-55.</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10.2.</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Учество во научно-истражувачки национални и меѓународни проекти (до пет)</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број</w:t>
            </w:r>
          </w:p>
        </w:tc>
        <w:tc>
          <w:tcPr>
            <w:tcW w:w="1331"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331"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lang w:val="en-GB"/>
              </w:rPr>
              <w:t xml:space="preserve">Prof. Dr. </w:t>
            </w:r>
            <w:r w:rsidRPr="00AB3217">
              <w:rPr>
                <w:rFonts w:eastAsia="Calibri"/>
                <w:sz w:val="18"/>
                <w:szCs w:val="18"/>
                <w:lang w:val="mk-MK"/>
              </w:rPr>
              <w:t>S</w:t>
            </w:r>
            <w:r w:rsidRPr="00AB3217">
              <w:rPr>
                <w:rFonts w:eastAsia="Calibri"/>
                <w:sz w:val="18"/>
                <w:szCs w:val="18"/>
                <w:lang w:val="en-GB"/>
              </w:rPr>
              <w:t>.</w:t>
            </w:r>
            <w:r w:rsidRPr="00AB3217">
              <w:rPr>
                <w:rFonts w:eastAsia="Calibri"/>
                <w:sz w:val="18"/>
                <w:szCs w:val="18"/>
                <w:lang w:val="mk-MK"/>
              </w:rPr>
              <w:t xml:space="preserve"> Pöllabauer</w:t>
            </w:r>
            <w:r w:rsidRPr="00AB3217">
              <w:rPr>
                <w:rFonts w:eastAsia="Calibri"/>
                <w:sz w:val="18"/>
                <w:szCs w:val="18"/>
                <w:lang w:val="en-GB"/>
              </w:rPr>
              <w:t xml:space="preserve">, Prof. Dr. </w:t>
            </w:r>
            <w:r w:rsidRPr="00AB3217">
              <w:rPr>
                <w:rFonts w:eastAsia="Calibri"/>
                <w:sz w:val="18"/>
                <w:szCs w:val="18"/>
                <w:lang w:val="en-US"/>
              </w:rPr>
              <w:t xml:space="preserve">S.Vlacholpoulos, </w:t>
            </w:r>
            <w:r w:rsidRPr="00AB3217">
              <w:rPr>
                <w:rFonts w:eastAsia="Calibri"/>
                <w:sz w:val="18"/>
                <w:szCs w:val="18"/>
                <w:lang w:val="en-GB"/>
              </w:rPr>
              <w:t>Prof. Dr. S. Simoska, Prof. Dr. T. Panova-Ignjatovik, et al.</w:t>
            </w:r>
          </w:p>
        </w:tc>
        <w:tc>
          <w:tcPr>
            <w:tcW w:w="1363" w:type="pct"/>
            <w:gridSpan w:val="6"/>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Еразмус+</w:t>
            </w:r>
            <w:r w:rsidRPr="00AB3217">
              <w:rPr>
                <w:rFonts w:ascii="Calibri" w:hAnsi="Calibri" w:cs="Calibri"/>
                <w:sz w:val="24"/>
                <w:szCs w:val="24"/>
                <w:lang w:val="mk-MK" w:eastAsia="mk-MK"/>
              </w:rPr>
              <w:t xml:space="preserve"> </w:t>
            </w:r>
            <w:r w:rsidRPr="00AB3217">
              <w:rPr>
                <w:rFonts w:eastAsia="Calibri"/>
                <w:sz w:val="18"/>
                <w:szCs w:val="18"/>
                <w:lang w:val="mk-MK"/>
              </w:rPr>
              <w:t>меѓународен научно-истражувачки проект (</w:t>
            </w:r>
            <w:r w:rsidRPr="00AB3217">
              <w:rPr>
                <w:rFonts w:eastAsia="Calibri"/>
                <w:i/>
                <w:sz w:val="18"/>
                <w:szCs w:val="18"/>
                <w:lang w:val="mk-MK"/>
              </w:rPr>
              <w:t>во тек</w:t>
            </w:r>
            <w:r w:rsidRPr="00AB3217">
              <w:rPr>
                <w:rFonts w:eastAsia="Calibri"/>
                <w:sz w:val="18"/>
                <w:szCs w:val="18"/>
                <w:lang w:val="mk-MK"/>
              </w:rPr>
              <w:t>): „</w:t>
            </w:r>
            <w:r w:rsidRPr="00AB3217">
              <w:rPr>
                <w:rFonts w:eastAsia="Calibri"/>
                <w:b/>
                <w:sz w:val="18"/>
                <w:szCs w:val="18"/>
                <w:lang w:val="mk-MK"/>
              </w:rPr>
              <w:t>Working with Interpreters in Refugee Transit Zones: Capacity building and awareness-raising for higher education contexts (ReTrans)</w:t>
            </w:r>
            <w:r w:rsidRPr="00AB3217">
              <w:rPr>
                <w:rFonts w:eastAsia="Calibri"/>
                <w:sz w:val="18"/>
                <w:szCs w:val="18"/>
                <w:lang w:val="mk-MK"/>
              </w:rPr>
              <w:t xml:space="preserve">“, (01/03/2022 - 29/02/2024), во партнерска соработка со </w:t>
            </w:r>
            <w:r w:rsidRPr="00AB3217">
              <w:rPr>
                <w:rFonts w:eastAsia="Calibri"/>
                <w:sz w:val="18"/>
                <w:szCs w:val="18"/>
                <w:lang w:val="en-GB"/>
              </w:rPr>
              <w:t xml:space="preserve">OAED  и </w:t>
            </w:r>
            <w:r w:rsidRPr="00AB3217">
              <w:rPr>
                <w:rFonts w:eastAsia="Calibri"/>
                <w:sz w:val="18"/>
                <w:szCs w:val="18"/>
                <w:lang w:val="mk-MK"/>
              </w:rPr>
              <w:t xml:space="preserve">Универзитетот од Виена, Универзитетот  Кремс, Универзитетот од Марибор, Јонскиот универзитет од Крф и Универзитетот „Св. Кирил и </w:t>
            </w:r>
            <w:r w:rsidRPr="00AB3217">
              <w:rPr>
                <w:rFonts w:eastAsia="Calibri"/>
                <w:sz w:val="18"/>
                <w:szCs w:val="18"/>
                <w:lang w:val="mk-MK"/>
              </w:rPr>
              <w:lastRenderedPageBreak/>
              <w:t>Методиј“, Скопје.</w:t>
            </w: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331"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en-GB"/>
              </w:rPr>
              <w:t xml:space="preserve">Popovska, S., </w:t>
            </w:r>
            <w:r w:rsidRPr="00AB3217">
              <w:rPr>
                <w:rFonts w:eastAsia="Calibri"/>
                <w:sz w:val="18"/>
                <w:szCs w:val="18"/>
                <w:shd w:val="clear" w:color="auto" w:fill="FFFFFF"/>
                <w:lang w:val="mk-MK"/>
              </w:rPr>
              <w:t xml:space="preserve"> Stachl-Peier, U</w:t>
            </w:r>
            <w:r w:rsidRPr="00AB3217">
              <w:rPr>
                <w:rFonts w:eastAsia="Calibri"/>
                <w:sz w:val="18"/>
                <w:szCs w:val="18"/>
                <w:shd w:val="clear" w:color="auto" w:fill="FFFFFF"/>
                <w:lang w:val="en-GB"/>
              </w:rPr>
              <w:t xml:space="preserve">., </w:t>
            </w:r>
            <w:r w:rsidRPr="00AB3217">
              <w:rPr>
                <w:rFonts w:eastAsia="Calibri"/>
                <w:sz w:val="18"/>
                <w:szCs w:val="18"/>
                <w:shd w:val="clear" w:color="auto" w:fill="FFFFFF"/>
                <w:lang w:val="sr-Cyrl-CS"/>
              </w:rPr>
              <w:t>Panova-Ignjatovik, Tatjana, et al.</w:t>
            </w:r>
          </w:p>
        </w:tc>
        <w:tc>
          <w:tcPr>
            <w:tcW w:w="1363" w:type="pct"/>
            <w:gridSpan w:val="6"/>
          </w:tcPr>
          <w:p w:rsidR="00AB3217" w:rsidRPr="00AB3217" w:rsidRDefault="00AB3217" w:rsidP="00AB3217">
            <w:pPr>
              <w:spacing w:before="60" w:after="60"/>
              <w:ind w:left="28"/>
              <w:rPr>
                <w:rFonts w:eastAsia="Calibri"/>
                <w:sz w:val="18"/>
                <w:szCs w:val="18"/>
                <w:lang w:val="en-GB"/>
              </w:rPr>
            </w:pPr>
            <w:r w:rsidRPr="00AB3217">
              <w:rPr>
                <w:rFonts w:eastAsia="Calibri"/>
                <w:bCs/>
                <w:i/>
                <w:sz w:val="18"/>
                <w:szCs w:val="18"/>
                <w:lang w:val="mk-MK"/>
              </w:rPr>
              <w:t xml:space="preserve">- </w:t>
            </w:r>
            <w:r w:rsidRPr="00AB3217">
              <w:rPr>
                <w:rFonts w:eastAsia="Calibri"/>
                <w:sz w:val="18"/>
                <w:szCs w:val="18"/>
                <w:lang w:val="mk-MK"/>
              </w:rPr>
              <w:t xml:space="preserve">Меѓународен научно-истражувачки проект: </w:t>
            </w:r>
            <w:r w:rsidRPr="00AB3217">
              <w:rPr>
                <w:rFonts w:eastAsia="Calibri"/>
                <w:b/>
                <w:bCs/>
                <w:i/>
                <w:sz w:val="18"/>
                <w:szCs w:val="18"/>
                <w:lang w:val="en-GB"/>
              </w:rPr>
              <w:t>Developing Emotional Intelligence as a Generic Competence in Students of Translation Studies</w:t>
            </w:r>
            <w:r w:rsidRPr="00AB3217">
              <w:rPr>
                <w:rFonts w:eastAsia="Calibri"/>
                <w:b/>
                <w:bCs/>
                <w:i/>
                <w:sz w:val="18"/>
                <w:szCs w:val="18"/>
                <w:lang w:val="mk-MK"/>
              </w:rPr>
              <w:t>.</w:t>
            </w:r>
            <w:r w:rsidRPr="00AB3217">
              <w:rPr>
                <w:rFonts w:eastAsia="Calibri"/>
                <w:bCs/>
                <w:sz w:val="18"/>
                <w:szCs w:val="18"/>
                <w:lang w:val="en-GB"/>
              </w:rPr>
              <w:t xml:space="preserve">  </w:t>
            </w:r>
            <w:r w:rsidRPr="00AB3217">
              <w:rPr>
                <w:rFonts w:eastAsia="Calibri"/>
                <w:i/>
                <w:sz w:val="18"/>
                <w:szCs w:val="18"/>
                <w:lang w:val="en-GB"/>
              </w:rPr>
              <w:t>(</w:t>
            </w:r>
            <w:r w:rsidRPr="00AB3217">
              <w:rPr>
                <w:rFonts w:eastAsia="Calibri"/>
                <w:i/>
                <w:sz w:val="18"/>
                <w:szCs w:val="18"/>
                <w:lang w:val="mk-MK"/>
              </w:rPr>
              <w:t>Можности за развој на емоционалната интелигенција како генеричка компетенција кај студентите по преведување и толкување</w:t>
            </w:r>
            <w:r w:rsidRPr="00AB3217">
              <w:rPr>
                <w:rFonts w:eastAsia="Calibri"/>
                <w:i/>
                <w:sz w:val="18"/>
                <w:szCs w:val="18"/>
                <w:lang w:val="en-GB"/>
              </w:rPr>
              <w:t xml:space="preserve">) </w:t>
            </w:r>
            <w:r w:rsidRPr="00AB3217">
              <w:rPr>
                <w:rFonts w:eastAsia="Calibri"/>
                <w:sz w:val="18"/>
                <w:szCs w:val="18"/>
                <w:lang w:val="mk-MK"/>
              </w:rPr>
              <w:t xml:space="preserve">, во соработка со </w:t>
            </w:r>
            <w:r w:rsidRPr="00AB3217">
              <w:rPr>
                <w:rFonts w:eastAsia="Calibri"/>
                <w:b/>
                <w:sz w:val="18"/>
                <w:szCs w:val="18"/>
                <w:lang w:val="mk-MK"/>
              </w:rPr>
              <w:t xml:space="preserve">Институтот за преведување и толкување од Универзитетот во Грац, Р. Австрија, </w:t>
            </w:r>
            <w:r w:rsidRPr="00AB3217">
              <w:rPr>
                <w:rFonts w:eastAsia="Calibri"/>
                <w:sz w:val="18"/>
                <w:szCs w:val="18"/>
                <w:lang w:val="mk-MK"/>
              </w:rPr>
              <w:t>финансиран со средства од Министерството за наука, истражување и економија на влада на Р. Австрија и од Министерството за образование на Р.Македонија  (2016-2018)</w:t>
            </w:r>
            <w:r w:rsidRPr="00AB3217">
              <w:rPr>
                <w:rFonts w:eastAsia="Calibri"/>
                <w:sz w:val="18"/>
                <w:szCs w:val="18"/>
                <w:lang w:val="en-GB"/>
              </w:rPr>
              <w:t xml:space="preserve"> (WTZ Project No. MK 08/2016)</w:t>
            </w:r>
          </w:p>
        </w:tc>
        <w:tc>
          <w:tcPr>
            <w:tcW w:w="1167" w:type="pct"/>
            <w:gridSpan w:val="2"/>
          </w:tcPr>
          <w:p w:rsidR="00AB3217" w:rsidRPr="00AB3217" w:rsidRDefault="00AB3217" w:rsidP="00AB3217">
            <w:pPr>
              <w:spacing w:before="60" w:after="60"/>
              <w:ind w:left="28"/>
              <w:rPr>
                <w:rFonts w:eastAsia="Calibri"/>
                <w:bCs/>
                <w:sz w:val="18"/>
                <w:szCs w:val="18"/>
                <w:lang w:val="en-GB"/>
              </w:rPr>
            </w:pPr>
            <w:r w:rsidRPr="00AB3217">
              <w:rPr>
                <w:rFonts w:eastAsia="Calibri"/>
                <w:bCs/>
                <w:sz w:val="18"/>
                <w:szCs w:val="18"/>
                <w:lang w:val="mk-MK"/>
              </w:rPr>
              <w:t>Т</w:t>
            </w:r>
            <w:r w:rsidRPr="00AB3217">
              <w:rPr>
                <w:rFonts w:eastAsia="Calibri"/>
                <w:bCs/>
                <w:sz w:val="18"/>
                <w:szCs w:val="18"/>
                <w:lang w:val="en-GB"/>
              </w:rPr>
              <w:t xml:space="preserve">he Institute of Translation Studies, University of Graz </w:t>
            </w:r>
            <w:r w:rsidRPr="00AB3217">
              <w:rPr>
                <w:rFonts w:eastAsia="Calibri"/>
                <w:bCs/>
                <w:sz w:val="18"/>
                <w:szCs w:val="18"/>
                <w:lang w:val="mk-MK"/>
              </w:rPr>
              <w:t xml:space="preserve"> </w:t>
            </w:r>
            <w:r w:rsidRPr="00AB3217">
              <w:rPr>
                <w:rFonts w:eastAsia="Calibri"/>
                <w:bCs/>
                <w:sz w:val="18"/>
                <w:szCs w:val="18"/>
                <w:lang w:val="en-GB"/>
              </w:rPr>
              <w:t>and Faculty of Philology,  University of Ss. Cyril and Methodius in Skopje, 2018.</w:t>
            </w:r>
          </w:p>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331"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Саздовска – Пигуловска</w:t>
            </w:r>
            <w:r w:rsidRPr="00AB3217">
              <w:rPr>
                <w:rFonts w:eastAsia="Calibri"/>
                <w:sz w:val="18"/>
                <w:szCs w:val="18"/>
                <w:lang w:val="mk-MK"/>
              </w:rPr>
              <w:t>, М., Панова-Игњатовиќ, Т. и др.</w:t>
            </w:r>
            <w:r w:rsidRPr="00AB3217">
              <w:rPr>
                <w:rFonts w:eastAsia="Calibri"/>
                <w:sz w:val="18"/>
                <w:szCs w:val="18"/>
                <w:lang w:val="sr-Cyrl-CS"/>
              </w:rPr>
              <w:t xml:space="preserve"> .</w:t>
            </w:r>
          </w:p>
        </w:tc>
        <w:tc>
          <w:tcPr>
            <w:tcW w:w="1363" w:type="pct"/>
            <w:gridSpan w:val="6"/>
          </w:tcPr>
          <w:p w:rsidR="00AB3217" w:rsidRPr="00AB3217" w:rsidRDefault="00AB3217" w:rsidP="00AB3217">
            <w:pPr>
              <w:spacing w:before="60" w:after="60"/>
              <w:ind w:left="28"/>
              <w:rPr>
                <w:rFonts w:eastAsia="Calibri"/>
                <w:sz w:val="18"/>
                <w:szCs w:val="18"/>
                <w:lang w:val="mk-MK"/>
              </w:rPr>
            </w:pPr>
            <w:r w:rsidRPr="00AB3217">
              <w:rPr>
                <w:rFonts w:eastAsia="Calibri"/>
                <w:i/>
                <w:sz w:val="18"/>
                <w:szCs w:val="18"/>
                <w:lang w:val="mk-MK"/>
              </w:rPr>
              <w:t>Прирачник за осовременување на методите и техниките во наставата по стручен јазик на интердисциплинарните студии по преведување и толкување</w:t>
            </w:r>
            <w:r w:rsidRPr="00AB3217">
              <w:rPr>
                <w:rFonts w:eastAsia="Calibri"/>
                <w:sz w:val="18"/>
                <w:szCs w:val="18"/>
                <w:lang w:val="mk-MK"/>
              </w:rPr>
              <w:t xml:space="preserve"> </w:t>
            </w:r>
          </w:p>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 xml:space="preserve">- Научно-истражувачки проект „Осовременување на методите и техниките во наставата по стручен јазик на интердисциплинарните студии по преведување и толкување “, </w:t>
            </w:r>
            <w:r w:rsidRPr="00AB3217">
              <w:rPr>
                <w:rFonts w:eastAsia="Calibri"/>
                <w:sz w:val="18"/>
                <w:szCs w:val="18"/>
                <w:lang w:val="en-US"/>
              </w:rPr>
              <w:t>Филолошки факултет „Блаже Конески“</w:t>
            </w:r>
            <w:r w:rsidRPr="00AB3217">
              <w:rPr>
                <w:rFonts w:eastAsia="Calibri"/>
                <w:sz w:val="18"/>
                <w:szCs w:val="18"/>
                <w:lang w:val="mk-MK"/>
              </w:rPr>
              <w:t>.</w:t>
            </w:r>
          </w:p>
        </w:tc>
        <w:tc>
          <w:tcPr>
            <w:tcW w:w="1167" w:type="pct"/>
            <w:gridSpan w:val="2"/>
          </w:tcPr>
          <w:p w:rsidR="00AB3217" w:rsidRPr="00AB3217" w:rsidRDefault="00AB3217" w:rsidP="00AB3217">
            <w:pPr>
              <w:spacing w:before="60" w:after="60"/>
              <w:rPr>
                <w:rFonts w:eastAsia="Calibri"/>
                <w:sz w:val="18"/>
                <w:szCs w:val="18"/>
                <w:lang w:val="sr-Cyrl-CS"/>
              </w:rPr>
            </w:pPr>
            <w:r w:rsidRPr="00AB3217">
              <w:rPr>
                <w:rFonts w:eastAsia="Calibri"/>
                <w:sz w:val="18"/>
                <w:szCs w:val="18"/>
                <w:lang w:val="sr-Cyrl-CS"/>
              </w:rPr>
              <w:t>Скопје: Филолошки факултет „Блаже Конески“, УКИМ, 2021</w:t>
            </w:r>
          </w:p>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331" w:type="pct"/>
            <w:gridSpan w:val="4"/>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Чкатроска-Алексоска, М. (координатор), Панова-Игњатовиќ,Т. и др.</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Меѓународен проект за размена на професори и студенти, како и размена на искуства и наставни практики во областа н конференциското толкување</w:t>
            </w:r>
            <w:r w:rsidRPr="00AB3217">
              <w:rPr>
                <w:rFonts w:eastAsia="Calibri"/>
                <w:sz w:val="18"/>
                <w:szCs w:val="18"/>
                <w:lang w:val="mk-MK"/>
              </w:rPr>
              <w:t xml:space="preserve"> (</w:t>
            </w:r>
            <w:r w:rsidRPr="00AB3217">
              <w:rPr>
                <w:rFonts w:eastAsia="Calibri"/>
                <w:sz w:val="18"/>
                <w:szCs w:val="18"/>
                <w:lang w:val="sr-Cyrl-CS"/>
              </w:rPr>
              <w:t>5-27.3. 2013 - прва размена во Софија и 22-24.4.2013 - втора размена во Скопје</w:t>
            </w:r>
            <w:r w:rsidRPr="00AB3217">
              <w:rPr>
                <w:rFonts w:eastAsia="Calibri"/>
                <w:sz w:val="18"/>
                <w:szCs w:val="18"/>
                <w:lang w:val="en-GB"/>
              </w:rPr>
              <w:t>,)</w:t>
            </w:r>
          </w:p>
        </w:tc>
        <w:tc>
          <w:tcPr>
            <w:tcW w:w="1167"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 xml:space="preserve">Европска комисија, ГД за толкување, </w:t>
            </w:r>
            <w:r w:rsidRPr="00AB3217">
              <w:rPr>
                <w:rFonts w:eastAsia="Calibri"/>
                <w:sz w:val="18"/>
                <w:szCs w:val="18"/>
                <w:lang w:val="en-GB"/>
              </w:rPr>
              <w:t>Универзитетот „Св. Климент Охридски“ – Софија  и Универзитетот „Св. Кирил и Методиј“ – Скопје</w:t>
            </w:r>
            <w:r w:rsidRPr="00AB3217">
              <w:rPr>
                <w:rFonts w:eastAsia="Calibri"/>
                <w:sz w:val="18"/>
                <w:szCs w:val="18"/>
                <w:lang w:val="mk-MK"/>
              </w:rPr>
              <w:t xml:space="preserve">  </w:t>
            </w:r>
            <w:r w:rsidRPr="00AB3217">
              <w:rPr>
                <w:rFonts w:eastAsia="Calibri"/>
                <w:sz w:val="18"/>
                <w:szCs w:val="18"/>
                <w:lang w:val="en-GB"/>
              </w:rPr>
              <w:t>(Grant Agreement for an</w:t>
            </w:r>
            <w:r w:rsidRPr="00AB3217">
              <w:rPr>
                <w:rFonts w:eastAsia="Calibri"/>
                <w:sz w:val="18"/>
                <w:szCs w:val="18"/>
                <w:lang w:val="mk-MK"/>
              </w:rPr>
              <w:t xml:space="preserve"> </w:t>
            </w:r>
            <w:r w:rsidRPr="00AB3217">
              <w:rPr>
                <w:rFonts w:eastAsia="Calibri"/>
                <w:sz w:val="18"/>
                <w:szCs w:val="18"/>
                <w:lang w:val="en-GB"/>
              </w:rPr>
              <w:t>Action EP 04/2012-2013)</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331" w:type="pct"/>
            <w:gridSpan w:val="4"/>
          </w:tcPr>
          <w:p w:rsidR="00AB3217" w:rsidRPr="00AB3217" w:rsidRDefault="00AB3217" w:rsidP="00AB3217">
            <w:pPr>
              <w:spacing w:before="60" w:after="60"/>
              <w:ind w:left="28"/>
              <w:rPr>
                <w:rFonts w:eastAsia="Calibri"/>
                <w:sz w:val="18"/>
                <w:szCs w:val="18"/>
                <w:lang w:val="sr-Cyrl-CS"/>
              </w:rPr>
            </w:pP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US"/>
              </w:rPr>
              <w:t>Mакропроектот „Јазици, книжевности, култури: образовни политики во функција на современото општество“</w:t>
            </w:r>
          </w:p>
        </w:tc>
        <w:tc>
          <w:tcPr>
            <w:tcW w:w="1167" w:type="pct"/>
            <w:gridSpan w:val="2"/>
          </w:tcPr>
          <w:p w:rsidR="00AB3217" w:rsidRPr="00AB3217" w:rsidRDefault="00AB3217" w:rsidP="00AB3217">
            <w:pPr>
              <w:spacing w:before="60" w:after="60"/>
              <w:ind w:left="28"/>
              <w:rPr>
                <w:rFonts w:eastAsia="Calibri"/>
                <w:sz w:val="18"/>
                <w:szCs w:val="18"/>
                <w:lang w:val="en-GB"/>
              </w:rPr>
            </w:pPr>
            <w:r w:rsidRPr="00AB3217">
              <w:rPr>
                <w:rFonts w:eastAsia="Calibri"/>
                <w:sz w:val="18"/>
                <w:szCs w:val="18"/>
                <w:lang w:val="sr-Cyrl-CS"/>
              </w:rPr>
              <w:t>Скопје: Филолошки факултет „Блаже Конески“, УКИМ, 2021</w:t>
            </w:r>
            <w:r w:rsidRPr="00AB3217">
              <w:rPr>
                <w:rFonts w:eastAsia="Calibri"/>
                <w:sz w:val="18"/>
                <w:szCs w:val="18"/>
                <w:lang w:val="en-GB"/>
              </w:rPr>
              <w:t>-2023</w:t>
            </w:r>
          </w:p>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10.3.</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Печатени книги во последните пет години (до пет)</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број</w:t>
            </w:r>
          </w:p>
        </w:tc>
        <w:tc>
          <w:tcPr>
            <w:tcW w:w="1331"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331"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Panova-Ignjatovik, Tatjana</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i/>
                <w:sz w:val="18"/>
                <w:szCs w:val="18"/>
                <w:lang w:val="mk-MK"/>
              </w:rPr>
              <w:t xml:space="preserve">Cultural Translation: Culturally oriented translation theory, </w:t>
            </w:r>
            <w:r w:rsidRPr="00AB3217">
              <w:rPr>
                <w:rFonts w:eastAsia="Calibri"/>
                <w:sz w:val="18"/>
                <w:szCs w:val="18"/>
                <w:lang w:val="en-GB"/>
              </w:rPr>
              <w:t xml:space="preserve">publ. in </w:t>
            </w:r>
            <w:r w:rsidRPr="00AB3217">
              <w:rPr>
                <w:rFonts w:eastAsia="Calibri"/>
                <w:i/>
                <w:sz w:val="18"/>
                <w:szCs w:val="18"/>
                <w:lang w:val="en-GB"/>
              </w:rPr>
              <w:t>Re-Constructing Meaning: Acquiring Mastery in Translation Studies</w:t>
            </w:r>
            <w:r w:rsidRPr="00AB3217">
              <w:rPr>
                <w:rFonts w:eastAsia="Calibri"/>
                <w:sz w:val="18"/>
                <w:szCs w:val="18"/>
                <w:lang w:val="en-GB"/>
              </w:rPr>
              <w:t>, ed. by M. Krivokapic-Knezevic, et al.,</w:t>
            </w:r>
            <w:r w:rsidRPr="00AB3217">
              <w:rPr>
                <w:rFonts w:eastAsia="Calibri"/>
                <w:sz w:val="18"/>
                <w:szCs w:val="18"/>
                <w:lang w:val="mk-MK"/>
              </w:rPr>
              <w:t xml:space="preserve"> 17-</w:t>
            </w:r>
            <w:r w:rsidRPr="00AB3217">
              <w:rPr>
                <w:rFonts w:eastAsia="Calibri"/>
                <w:sz w:val="18"/>
                <w:szCs w:val="18"/>
                <w:lang w:val="mk-MK"/>
              </w:rPr>
              <w:lastRenderedPageBreak/>
              <w:t xml:space="preserve">38.  </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lastRenderedPageBreak/>
              <w:t xml:space="preserve">Faculty of Philosophy – Niksic, Faculty of Philology – Skopje, </w:t>
            </w:r>
            <w:r w:rsidRPr="00AB3217">
              <w:rPr>
                <w:rFonts w:eastAsia="Calibri"/>
                <w:sz w:val="18"/>
                <w:szCs w:val="18"/>
                <w:lang w:val="mk-MK"/>
              </w:rPr>
              <w:t>2015</w:t>
            </w:r>
            <w:r w:rsidRPr="00AB3217">
              <w:rPr>
                <w:rFonts w:eastAsia="Calibri"/>
                <w:sz w:val="18"/>
                <w:szCs w:val="18"/>
                <w:lang w:val="en-GB"/>
              </w:rPr>
              <w:t>, /</w:t>
            </w:r>
            <w:r w:rsidRPr="00AB3217">
              <w:rPr>
                <w:rFonts w:eastAsia="Calibri"/>
                <w:sz w:val="18"/>
                <w:szCs w:val="18"/>
                <w:lang w:val="mk-MK"/>
              </w:rPr>
              <w:t>ISBN 978-608-234-019-7/</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331"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it-IT"/>
              </w:rPr>
              <w:t>Панова-Игњатовиќ, Татјана</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i/>
                <w:sz w:val="18"/>
                <w:szCs w:val="18"/>
                <w:lang w:val="en-US"/>
              </w:rPr>
              <w:t>Македонија во делата на Мајлс Франклин</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US"/>
              </w:rPr>
              <w:t>Скопје: Панили, 2012, 284 стр. (ISBN 978-608-4633-26-6)</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331" w:type="pct"/>
            <w:gridSpan w:val="4"/>
          </w:tcPr>
          <w:p w:rsidR="00AB3217" w:rsidRPr="00AB3217" w:rsidRDefault="00AB3217" w:rsidP="00AB3217">
            <w:pPr>
              <w:spacing w:before="60" w:after="60"/>
              <w:ind w:left="28"/>
              <w:rPr>
                <w:rFonts w:eastAsia="Calibri"/>
                <w:sz w:val="18"/>
                <w:szCs w:val="18"/>
                <w:lang w:val="sr-Cyrl-CS"/>
              </w:rPr>
            </w:pPr>
          </w:p>
        </w:tc>
        <w:tc>
          <w:tcPr>
            <w:tcW w:w="1363" w:type="pct"/>
            <w:gridSpan w:val="6"/>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331" w:type="pct"/>
            <w:gridSpan w:val="4"/>
          </w:tcPr>
          <w:p w:rsidR="00AB3217" w:rsidRPr="00AB3217" w:rsidRDefault="00AB3217" w:rsidP="00AB3217">
            <w:pPr>
              <w:spacing w:before="60" w:after="60"/>
              <w:ind w:left="28"/>
              <w:rPr>
                <w:rFonts w:eastAsia="Calibri"/>
                <w:sz w:val="18"/>
                <w:szCs w:val="18"/>
                <w:lang w:val="sr-Cyrl-CS"/>
              </w:rPr>
            </w:pPr>
          </w:p>
        </w:tc>
        <w:tc>
          <w:tcPr>
            <w:tcW w:w="1363" w:type="pct"/>
            <w:gridSpan w:val="6"/>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331" w:type="pct"/>
            <w:gridSpan w:val="4"/>
          </w:tcPr>
          <w:p w:rsidR="00AB3217" w:rsidRPr="00AB3217" w:rsidRDefault="00AB3217" w:rsidP="00AB3217">
            <w:pPr>
              <w:spacing w:before="60" w:after="60"/>
              <w:ind w:left="28"/>
              <w:rPr>
                <w:rFonts w:eastAsia="Calibri"/>
                <w:sz w:val="18"/>
                <w:szCs w:val="18"/>
                <w:lang w:val="sr-Cyrl-CS"/>
              </w:rPr>
            </w:pPr>
          </w:p>
        </w:tc>
        <w:tc>
          <w:tcPr>
            <w:tcW w:w="1363" w:type="pct"/>
            <w:gridSpan w:val="6"/>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10.4.</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Печатени стручни трудови во последните пет години (до пет)</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број</w:t>
            </w:r>
          </w:p>
        </w:tc>
        <w:tc>
          <w:tcPr>
            <w:tcW w:w="1331"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331"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mk-MK"/>
              </w:rPr>
              <w:t>Панова-Игњатовиќ, Т.</w:t>
            </w:r>
          </w:p>
        </w:tc>
        <w:tc>
          <w:tcPr>
            <w:tcW w:w="1363"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 xml:space="preserve">„Методи на усвојување терминологија од областа на дипломатијата“ во </w:t>
            </w:r>
            <w:r w:rsidRPr="00AB3217">
              <w:rPr>
                <w:rFonts w:eastAsia="Calibri"/>
                <w:i/>
                <w:sz w:val="18"/>
                <w:szCs w:val="18"/>
                <w:lang w:val="mk-MK"/>
              </w:rPr>
              <w:t xml:space="preserve">Прирачник за Осовременување на методите и техниките во наставата по стручен јазик на интердисциплинарните студии по преведување и толкување, </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Скопје: Филолошки факултет „Блаже Конески“, УКИМ, 2021</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331" w:type="pct"/>
            <w:gridSpan w:val="4"/>
          </w:tcPr>
          <w:p w:rsidR="00AB3217" w:rsidRPr="00AB3217" w:rsidRDefault="00AB3217" w:rsidP="00AB3217">
            <w:pPr>
              <w:spacing w:before="60" w:after="60"/>
              <w:ind w:left="28"/>
              <w:rPr>
                <w:rFonts w:eastAsia="Calibri"/>
                <w:sz w:val="18"/>
                <w:szCs w:val="18"/>
                <w:lang w:val="sr-Cyrl-CS"/>
              </w:rPr>
            </w:pPr>
          </w:p>
        </w:tc>
        <w:tc>
          <w:tcPr>
            <w:tcW w:w="1363" w:type="pct"/>
            <w:gridSpan w:val="6"/>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331" w:type="pct"/>
            <w:gridSpan w:val="4"/>
          </w:tcPr>
          <w:p w:rsidR="00AB3217" w:rsidRPr="00AB3217" w:rsidRDefault="00AB3217" w:rsidP="00AB3217">
            <w:pPr>
              <w:spacing w:before="60" w:after="60"/>
              <w:ind w:left="28"/>
              <w:rPr>
                <w:rFonts w:eastAsia="Calibri"/>
                <w:sz w:val="18"/>
                <w:szCs w:val="18"/>
                <w:shd w:val="clear" w:color="auto" w:fill="FFFFFF"/>
                <w:lang w:val="sr-Cyrl-CS"/>
              </w:rPr>
            </w:pPr>
          </w:p>
        </w:tc>
        <w:tc>
          <w:tcPr>
            <w:tcW w:w="1363" w:type="pct"/>
            <w:gridSpan w:val="6"/>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331" w:type="pct"/>
            <w:gridSpan w:val="4"/>
          </w:tcPr>
          <w:p w:rsidR="00AB3217" w:rsidRPr="00AB3217" w:rsidRDefault="00AB3217" w:rsidP="00AB3217">
            <w:pPr>
              <w:spacing w:before="60" w:after="60"/>
              <w:ind w:left="28"/>
              <w:rPr>
                <w:rFonts w:eastAsia="Calibri"/>
                <w:sz w:val="18"/>
                <w:szCs w:val="18"/>
                <w:shd w:val="clear" w:color="auto" w:fill="FFFFFF"/>
                <w:lang w:val="sr-Cyrl-CS"/>
              </w:rPr>
            </w:pPr>
          </w:p>
        </w:tc>
        <w:tc>
          <w:tcPr>
            <w:tcW w:w="1363" w:type="pct"/>
            <w:gridSpan w:val="6"/>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vMerge/>
          </w:tcPr>
          <w:p w:rsidR="00AB3217" w:rsidRPr="00AB3217" w:rsidRDefault="00AB3217" w:rsidP="00AB3217">
            <w:pPr>
              <w:spacing w:before="60" w:after="60"/>
              <w:ind w:left="28"/>
              <w:rPr>
                <w:rFonts w:eastAsia="Calibri"/>
                <w:sz w:val="18"/>
                <w:szCs w:val="18"/>
                <w:lang w:val="sr-Cyrl-CS"/>
              </w:rPr>
            </w:pPr>
          </w:p>
        </w:tc>
        <w:tc>
          <w:tcPr>
            <w:tcW w:w="530"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331" w:type="pct"/>
            <w:gridSpan w:val="4"/>
          </w:tcPr>
          <w:p w:rsidR="00AB3217" w:rsidRPr="00AB3217" w:rsidRDefault="00AB3217" w:rsidP="00AB3217">
            <w:pPr>
              <w:spacing w:before="60" w:after="60"/>
              <w:ind w:left="28"/>
              <w:rPr>
                <w:rFonts w:eastAsia="Calibri"/>
                <w:sz w:val="18"/>
                <w:szCs w:val="18"/>
                <w:lang w:val="sr-Cyrl-CS"/>
              </w:rPr>
            </w:pPr>
          </w:p>
        </w:tc>
        <w:tc>
          <w:tcPr>
            <w:tcW w:w="1363" w:type="pct"/>
            <w:gridSpan w:val="6"/>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11. </w:t>
            </w:r>
          </w:p>
        </w:tc>
        <w:tc>
          <w:tcPr>
            <w:tcW w:w="4743" w:type="pct"/>
            <w:gridSpan w:val="1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Менторства на додипломски, магистерски и докторски студии  </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11.1.</w:t>
            </w:r>
          </w:p>
        </w:tc>
        <w:tc>
          <w:tcPr>
            <w:tcW w:w="1861"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Дипломски работи</w:t>
            </w:r>
          </w:p>
        </w:tc>
        <w:tc>
          <w:tcPr>
            <w:tcW w:w="2530" w:type="pct"/>
            <w:gridSpan w:val="8"/>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23</w:t>
            </w:r>
          </w:p>
        </w:tc>
      </w:tr>
      <w:tr w:rsidR="00AB3217" w:rsidRPr="00AB3217" w:rsidTr="002E0FBB">
        <w:trPr>
          <w:jc w:val="center"/>
        </w:trPr>
        <w:tc>
          <w:tcPr>
            <w:tcW w:w="257" w:type="pct"/>
            <w:vMerge/>
          </w:tcPr>
          <w:p w:rsidR="00AB3217" w:rsidRPr="00AB3217" w:rsidRDefault="00AB3217" w:rsidP="00AB3217">
            <w:pPr>
              <w:spacing w:before="60" w:after="60"/>
              <w:ind w:left="28"/>
              <w:rPr>
                <w:rFonts w:eastAsia="Calibri"/>
                <w:sz w:val="18"/>
                <w:szCs w:val="18"/>
                <w:lang w:val="sr-Cyrl-CS"/>
              </w:rPr>
            </w:pPr>
          </w:p>
        </w:tc>
        <w:tc>
          <w:tcPr>
            <w:tcW w:w="352"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11.2.</w:t>
            </w:r>
          </w:p>
        </w:tc>
        <w:tc>
          <w:tcPr>
            <w:tcW w:w="1861"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Магистерски работи</w:t>
            </w:r>
          </w:p>
        </w:tc>
        <w:tc>
          <w:tcPr>
            <w:tcW w:w="2530" w:type="pct"/>
            <w:gridSpan w:val="8"/>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5</w:t>
            </w:r>
          </w:p>
        </w:tc>
      </w:tr>
      <w:tr w:rsidR="00AB3217" w:rsidRPr="00AB3217" w:rsidTr="002E0FBB">
        <w:trPr>
          <w:jc w:val="center"/>
        </w:trPr>
        <w:tc>
          <w:tcPr>
            <w:tcW w:w="257" w:type="pct"/>
            <w:vMerge/>
            <w:tcBorders>
              <w:bottom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11.3.</w:t>
            </w:r>
          </w:p>
        </w:tc>
        <w:tc>
          <w:tcPr>
            <w:tcW w:w="1861"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Докторски дисертации</w:t>
            </w:r>
          </w:p>
        </w:tc>
        <w:tc>
          <w:tcPr>
            <w:tcW w:w="2530" w:type="pct"/>
            <w:gridSpan w:val="8"/>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1</w:t>
            </w:r>
          </w:p>
        </w:tc>
      </w:tr>
      <w:tr w:rsidR="00AB3217" w:rsidRPr="00AB3217" w:rsidTr="002E0FBB">
        <w:trPr>
          <w:jc w:val="center"/>
        </w:trPr>
        <w:tc>
          <w:tcPr>
            <w:tcW w:w="257" w:type="pct"/>
            <w:vMerge w:val="restart"/>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12. </w:t>
            </w:r>
          </w:p>
        </w:tc>
        <w:tc>
          <w:tcPr>
            <w:tcW w:w="4743" w:type="pct"/>
            <w:gridSpan w:val="15"/>
            <w:tcBorders>
              <w:lef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20"/>
                <w:szCs w:val="20"/>
                <w:lang w:val="mk-MK"/>
              </w:rPr>
              <w:t>Селектирани резултати во последните пет години</w:t>
            </w: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val="restart"/>
            <w:tcBorders>
              <w:lef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12.1.</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bCs/>
                <w:color w:val="000000"/>
                <w:sz w:val="20"/>
                <w:szCs w:val="20"/>
                <w:lang w:val="mk-MK"/>
              </w:rPr>
              <w:t>За ментори на докторски трудови: д</w:t>
            </w:r>
            <w:r w:rsidRPr="00AB3217">
              <w:rPr>
                <w:rFonts w:eastAsia="Calibri"/>
                <w:bCs/>
                <w:color w:val="000000"/>
                <w:sz w:val="20"/>
                <w:szCs w:val="20"/>
                <w:lang w:val="ru-RU"/>
              </w:rPr>
              <w:t xml:space="preserve">оказ за </w:t>
            </w:r>
            <w:r w:rsidRPr="00AB3217">
              <w:rPr>
                <w:rFonts w:eastAsia="Calibri"/>
                <w:sz w:val="20"/>
                <w:szCs w:val="20"/>
                <w:lang w:val="sr-Cyrl-CS"/>
              </w:rPr>
              <w:t>објавен</w:t>
            </w:r>
            <w:r w:rsidRPr="00AB3217">
              <w:rPr>
                <w:rFonts w:eastAsia="Calibri"/>
                <w:sz w:val="20"/>
                <w:szCs w:val="20"/>
                <w:lang w:val="mk-MK"/>
              </w:rPr>
              <w:t>и</w:t>
            </w:r>
            <w:r w:rsidRPr="00AB3217">
              <w:rPr>
                <w:rFonts w:eastAsia="Calibri"/>
                <w:sz w:val="20"/>
                <w:szCs w:val="20"/>
                <w:lang w:val="sr-Cyrl-CS"/>
              </w:rPr>
              <w:t xml:space="preserve"> шест научни трудови во референтна научна публикација </w:t>
            </w:r>
            <w:r w:rsidRPr="00AB3217">
              <w:rPr>
                <w:rFonts w:eastAsia="Calibri"/>
                <w:sz w:val="20"/>
                <w:szCs w:val="20"/>
                <w:lang w:val="mk-MK"/>
              </w:rPr>
              <w:t xml:space="preserve">(чл. 136 став </w:t>
            </w:r>
            <w:r w:rsidRPr="00AB3217">
              <w:rPr>
                <w:rFonts w:eastAsia="Calibri"/>
                <w:lang w:val="sr-Cyrl-CS"/>
              </w:rPr>
              <w:t>(8)</w:t>
            </w:r>
            <w:r w:rsidRPr="00AB3217">
              <w:rPr>
                <w:rFonts w:eastAsia="Calibri"/>
                <w:lang w:val="mk-MK"/>
              </w:rPr>
              <w:t xml:space="preserve"> од ЗВО)</w:t>
            </w: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283"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324"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283" w:type="pct"/>
            <w:gridSpan w:val="4"/>
          </w:tcPr>
          <w:p w:rsidR="00AB3217" w:rsidRPr="00AB3217" w:rsidRDefault="00AB3217" w:rsidP="00AB3217">
            <w:pPr>
              <w:spacing w:before="60" w:after="60"/>
              <w:ind w:left="28"/>
              <w:rPr>
                <w:rFonts w:eastAsia="Calibri"/>
                <w:sz w:val="18"/>
                <w:szCs w:val="18"/>
                <w:lang w:val="sr-Cyrl-CS"/>
              </w:rPr>
            </w:pPr>
          </w:p>
        </w:tc>
        <w:tc>
          <w:tcPr>
            <w:tcW w:w="1324" w:type="pct"/>
            <w:gridSpan w:val="5"/>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283" w:type="pct"/>
            <w:gridSpan w:val="4"/>
          </w:tcPr>
          <w:p w:rsidR="00AB3217" w:rsidRPr="00AB3217" w:rsidRDefault="00AB3217" w:rsidP="00AB3217">
            <w:pPr>
              <w:spacing w:before="60" w:after="60"/>
              <w:ind w:left="28"/>
              <w:rPr>
                <w:rFonts w:eastAsia="Calibri"/>
                <w:sz w:val="18"/>
                <w:szCs w:val="18"/>
                <w:lang w:val="sr-Cyrl-CS"/>
              </w:rPr>
            </w:pPr>
          </w:p>
        </w:tc>
        <w:tc>
          <w:tcPr>
            <w:tcW w:w="1324" w:type="pct"/>
            <w:gridSpan w:val="5"/>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283" w:type="pct"/>
            <w:gridSpan w:val="4"/>
          </w:tcPr>
          <w:p w:rsidR="00AB3217" w:rsidRPr="00AB3217" w:rsidRDefault="00AB3217" w:rsidP="00AB3217">
            <w:pPr>
              <w:spacing w:before="60" w:after="60"/>
              <w:ind w:left="28"/>
              <w:rPr>
                <w:rFonts w:eastAsia="Calibri"/>
                <w:sz w:val="18"/>
                <w:szCs w:val="18"/>
                <w:lang w:val="sr-Cyrl-CS"/>
              </w:rPr>
            </w:pPr>
          </w:p>
        </w:tc>
        <w:tc>
          <w:tcPr>
            <w:tcW w:w="1324" w:type="pct"/>
            <w:gridSpan w:val="5"/>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283" w:type="pct"/>
            <w:gridSpan w:val="4"/>
          </w:tcPr>
          <w:p w:rsidR="00AB3217" w:rsidRPr="00AB3217" w:rsidRDefault="00AB3217" w:rsidP="00AB3217">
            <w:pPr>
              <w:spacing w:before="60" w:after="60"/>
              <w:ind w:left="28"/>
              <w:rPr>
                <w:rFonts w:eastAsia="Calibri"/>
                <w:sz w:val="18"/>
                <w:szCs w:val="18"/>
                <w:lang w:val="sr-Cyrl-CS"/>
              </w:rPr>
            </w:pPr>
          </w:p>
        </w:tc>
        <w:tc>
          <w:tcPr>
            <w:tcW w:w="1324" w:type="pct"/>
            <w:gridSpan w:val="5"/>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283" w:type="pct"/>
            <w:gridSpan w:val="4"/>
          </w:tcPr>
          <w:p w:rsidR="00AB3217" w:rsidRPr="00AB3217" w:rsidRDefault="00AB3217" w:rsidP="00AB3217">
            <w:pPr>
              <w:spacing w:before="60" w:after="60"/>
              <w:ind w:left="28"/>
              <w:rPr>
                <w:rFonts w:eastAsia="Calibri"/>
                <w:sz w:val="18"/>
                <w:szCs w:val="18"/>
                <w:lang w:val="sr-Cyrl-CS"/>
              </w:rPr>
            </w:pPr>
          </w:p>
        </w:tc>
        <w:tc>
          <w:tcPr>
            <w:tcW w:w="1324" w:type="pct"/>
            <w:gridSpan w:val="5"/>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6.</w:t>
            </w:r>
          </w:p>
        </w:tc>
        <w:tc>
          <w:tcPr>
            <w:tcW w:w="1283" w:type="pct"/>
            <w:gridSpan w:val="4"/>
          </w:tcPr>
          <w:p w:rsidR="00AB3217" w:rsidRPr="00AB3217" w:rsidRDefault="00AB3217" w:rsidP="00AB3217">
            <w:pPr>
              <w:spacing w:before="60" w:after="60"/>
              <w:ind w:left="28"/>
              <w:rPr>
                <w:rFonts w:eastAsia="Calibri"/>
                <w:sz w:val="18"/>
                <w:szCs w:val="18"/>
                <w:lang w:val="sr-Cyrl-CS"/>
              </w:rPr>
            </w:pPr>
          </w:p>
        </w:tc>
        <w:tc>
          <w:tcPr>
            <w:tcW w:w="1324" w:type="pct"/>
            <w:gridSpan w:val="5"/>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val="restart"/>
            <w:tcBorders>
              <w:lef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12.2.</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Доказ за најмалку два печатени научно</w:t>
            </w:r>
            <w:r w:rsidRPr="00AB3217">
              <w:rPr>
                <w:rFonts w:eastAsia="Calibri"/>
                <w:sz w:val="18"/>
                <w:szCs w:val="18"/>
                <w:lang w:val="mk-MK"/>
              </w:rPr>
              <w:t>-</w:t>
            </w:r>
            <w:r w:rsidRPr="00AB3217">
              <w:rPr>
                <w:rFonts w:eastAsia="Calibri"/>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283"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324"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167"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283" w:type="pct"/>
            <w:gridSpan w:val="4"/>
          </w:tcPr>
          <w:p w:rsidR="00AB3217" w:rsidRPr="00AB3217" w:rsidRDefault="00AB3217" w:rsidP="00AB3217">
            <w:pPr>
              <w:spacing w:before="60" w:after="60"/>
              <w:ind w:left="28"/>
              <w:rPr>
                <w:rFonts w:eastAsia="Calibri"/>
                <w:sz w:val="18"/>
                <w:szCs w:val="18"/>
                <w:lang w:val="sr-Cyrl-CS"/>
              </w:rPr>
            </w:pPr>
          </w:p>
        </w:tc>
        <w:tc>
          <w:tcPr>
            <w:tcW w:w="1324" w:type="pct"/>
            <w:gridSpan w:val="5"/>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283" w:type="pct"/>
            <w:gridSpan w:val="4"/>
          </w:tcPr>
          <w:p w:rsidR="00AB3217" w:rsidRPr="00AB3217" w:rsidRDefault="00AB3217" w:rsidP="00AB3217">
            <w:pPr>
              <w:spacing w:before="60" w:after="60"/>
              <w:ind w:left="28"/>
              <w:rPr>
                <w:rFonts w:eastAsia="Calibri"/>
                <w:sz w:val="18"/>
                <w:szCs w:val="18"/>
                <w:lang w:val="sr-Cyrl-CS"/>
              </w:rPr>
            </w:pPr>
          </w:p>
        </w:tc>
        <w:tc>
          <w:tcPr>
            <w:tcW w:w="1324" w:type="pct"/>
            <w:gridSpan w:val="5"/>
          </w:tcPr>
          <w:p w:rsidR="00AB3217" w:rsidRPr="00AB3217" w:rsidRDefault="00AB3217" w:rsidP="00AB3217">
            <w:pPr>
              <w:spacing w:before="60" w:after="60"/>
              <w:ind w:left="28"/>
              <w:rPr>
                <w:rFonts w:eastAsia="Calibri"/>
                <w:sz w:val="18"/>
                <w:szCs w:val="18"/>
                <w:lang w:val="sr-Cyrl-CS"/>
              </w:rPr>
            </w:pPr>
          </w:p>
        </w:tc>
        <w:tc>
          <w:tcPr>
            <w:tcW w:w="1167"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val="restart"/>
            <w:tcBorders>
              <w:lef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12.3.</w:t>
            </w:r>
          </w:p>
        </w:tc>
        <w:tc>
          <w:tcPr>
            <w:tcW w:w="4392"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Доказ за најмалку три учества на меѓународни собири во последните четири години</w:t>
            </w: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05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961"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трудот</w:t>
            </w:r>
          </w:p>
        </w:tc>
        <w:tc>
          <w:tcPr>
            <w:tcW w:w="1150"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Меѓународен собир/ конференција</w:t>
            </w:r>
          </w:p>
        </w:tc>
        <w:tc>
          <w:tcPr>
            <w:tcW w:w="604"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Година</w:t>
            </w: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05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Panova-Ignjatovik, T., Popovska, S.</w:t>
            </w:r>
          </w:p>
        </w:tc>
        <w:tc>
          <w:tcPr>
            <w:tcW w:w="961"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„The Importance of Generic Competences </w:t>
            </w:r>
            <w:r w:rsidRPr="00AB3217">
              <w:rPr>
                <w:rFonts w:eastAsia="Calibri"/>
                <w:sz w:val="18"/>
                <w:szCs w:val="18"/>
                <w:lang w:val="sr-Cyrl-CS"/>
              </w:rPr>
              <w:lastRenderedPageBreak/>
              <w:t>for Translation and Interpreting Students“</w:t>
            </w:r>
          </w:p>
        </w:tc>
        <w:tc>
          <w:tcPr>
            <w:tcW w:w="1150"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lastRenderedPageBreak/>
              <w:t xml:space="preserve">Меѓународна конференција на тема: </w:t>
            </w:r>
            <w:r w:rsidRPr="00AB3217">
              <w:rPr>
                <w:rFonts w:eastAsia="Calibri"/>
                <w:i/>
                <w:sz w:val="18"/>
                <w:szCs w:val="18"/>
                <w:lang w:val="sr-Cyrl-CS"/>
              </w:rPr>
              <w:lastRenderedPageBreak/>
              <w:t>English Studies at the Interface Disciplines: Research and Practice</w:t>
            </w:r>
            <w:r w:rsidRPr="00AB3217">
              <w:rPr>
                <w:rFonts w:eastAsia="Calibri"/>
                <w:sz w:val="18"/>
                <w:szCs w:val="18"/>
                <w:lang w:val="sr-Cyrl-CS"/>
              </w:rPr>
              <w:t>,  Филолошки факултет ,,Блаже Конески”-Скопје</w:t>
            </w:r>
          </w:p>
        </w:tc>
        <w:tc>
          <w:tcPr>
            <w:tcW w:w="604"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lastRenderedPageBreak/>
              <w:t xml:space="preserve">11-13 март, </w:t>
            </w:r>
            <w:r w:rsidRPr="00AB3217">
              <w:rPr>
                <w:rFonts w:eastAsia="Calibri"/>
                <w:sz w:val="18"/>
                <w:szCs w:val="18"/>
                <w:lang w:val="mk-MK"/>
              </w:rPr>
              <w:t>2016</w:t>
            </w: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05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Panova-Ignjatovik, T.,</w:t>
            </w:r>
          </w:p>
        </w:tc>
        <w:tc>
          <w:tcPr>
            <w:tcW w:w="961"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Applying Emotional Intelligence Techniques in Cultural Studies Courses for Fostering Interpersonal and Cultural Competencies of Translators and Interpreters</w:t>
            </w:r>
          </w:p>
        </w:tc>
        <w:tc>
          <w:tcPr>
            <w:tcW w:w="1150"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 xml:space="preserve">International Conference jointly organised by the Departments of Translation Studies of Graz and Innsbruck in Graz: </w:t>
            </w:r>
            <w:r w:rsidRPr="00AB3217">
              <w:rPr>
                <w:rFonts w:eastAsia="Calibri"/>
                <w:i/>
                <w:sz w:val="18"/>
                <w:szCs w:val="18"/>
                <w:lang w:val="en-GB"/>
              </w:rPr>
              <w:t>Resources and Tools for T&amp;I Education</w:t>
            </w:r>
          </w:p>
        </w:tc>
        <w:tc>
          <w:tcPr>
            <w:tcW w:w="604" w:type="pct"/>
          </w:tcPr>
          <w:p w:rsidR="00AB3217" w:rsidRPr="00AB3217" w:rsidRDefault="00AB3217" w:rsidP="00AB3217">
            <w:pPr>
              <w:spacing w:before="60" w:after="60"/>
              <w:ind w:left="28"/>
              <w:rPr>
                <w:rFonts w:eastAsia="Calibri"/>
                <w:sz w:val="18"/>
                <w:szCs w:val="18"/>
                <w:lang w:val="en-GB"/>
              </w:rPr>
            </w:pPr>
            <w:r w:rsidRPr="00AB3217">
              <w:rPr>
                <w:rFonts w:eastAsia="Calibri"/>
                <w:sz w:val="18"/>
                <w:szCs w:val="18"/>
                <w:lang w:val="en-GB"/>
              </w:rPr>
              <w:t xml:space="preserve">Graz, </w:t>
            </w:r>
          </w:p>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20th -21st September, 2019</w:t>
            </w:r>
          </w:p>
        </w:tc>
      </w:tr>
      <w:tr w:rsidR="00AB3217" w:rsidRPr="00AB3217" w:rsidTr="002E0FBB">
        <w:trPr>
          <w:jc w:val="center"/>
        </w:trPr>
        <w:tc>
          <w:tcPr>
            <w:tcW w:w="257"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52"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17"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05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Panova-Ignjatovik, T.,</w:t>
            </w:r>
          </w:p>
        </w:tc>
        <w:tc>
          <w:tcPr>
            <w:tcW w:w="961"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Travel Writing as Cultural Translation</w:t>
            </w:r>
          </w:p>
        </w:tc>
        <w:tc>
          <w:tcPr>
            <w:tcW w:w="1150"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en-GB"/>
              </w:rPr>
              <w:t>International scientific conference:</w:t>
            </w:r>
            <w:r w:rsidRPr="00AB3217">
              <w:rPr>
                <w:rFonts w:eastAsia="Calibri"/>
                <w:sz w:val="18"/>
                <w:szCs w:val="18"/>
                <w:lang w:val="mk-MK"/>
              </w:rPr>
              <w:t xml:space="preserve"> </w:t>
            </w:r>
            <w:r w:rsidRPr="00AB3217">
              <w:rPr>
                <w:rFonts w:eastAsia="Calibri"/>
                <w:i/>
                <w:sz w:val="18"/>
                <w:szCs w:val="18"/>
                <w:lang w:val="en-GB"/>
              </w:rPr>
              <w:t>Culture: In Quest of a New Paradigm</w:t>
            </w:r>
            <w:r w:rsidRPr="00AB3217">
              <w:rPr>
                <w:rFonts w:eastAsia="Calibri"/>
                <w:sz w:val="18"/>
                <w:szCs w:val="18"/>
                <w:lang w:val="en-GB"/>
              </w:rPr>
              <w:t>, Faculty of Philology, Belgrade University</w:t>
            </w:r>
          </w:p>
        </w:tc>
        <w:tc>
          <w:tcPr>
            <w:tcW w:w="604"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18 – 19.3. 201</w:t>
            </w:r>
            <w:r w:rsidRPr="00AB3217">
              <w:rPr>
                <w:rFonts w:eastAsia="Calibri"/>
                <w:sz w:val="18"/>
                <w:szCs w:val="18"/>
                <w:lang w:val="mk-MK"/>
              </w:rPr>
              <w:t>5</w:t>
            </w:r>
          </w:p>
        </w:tc>
      </w:tr>
    </w:tbl>
    <w:p w:rsidR="00AB3217" w:rsidRDefault="00AB3217">
      <w:r>
        <w:br w:type="page"/>
      </w:r>
    </w:p>
    <w:p w:rsidR="00DA3FC1" w:rsidRDefault="00DA3FC1">
      <w:pPr>
        <w:rPr>
          <w:b/>
          <w:sz w:val="20"/>
          <w:szCs w:val="20"/>
        </w:rPr>
      </w:pPr>
    </w:p>
    <w:p w:rsidR="00DA3FC1" w:rsidRDefault="00DA3FC1"/>
    <w:tbl>
      <w:tblPr>
        <w:tblStyle w:val="8"/>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
        <w:gridCol w:w="674"/>
        <w:gridCol w:w="332"/>
        <w:gridCol w:w="684"/>
        <w:gridCol w:w="167"/>
        <w:gridCol w:w="1374"/>
        <w:gridCol w:w="655"/>
        <w:gridCol w:w="355"/>
        <w:gridCol w:w="75"/>
        <w:gridCol w:w="816"/>
        <w:gridCol w:w="148"/>
        <w:gridCol w:w="448"/>
        <w:gridCol w:w="447"/>
        <w:gridCol w:w="678"/>
        <w:gridCol w:w="1079"/>
        <w:gridCol w:w="1158"/>
      </w:tblGrid>
      <w:tr w:rsidR="00DA3FC1">
        <w:trPr>
          <w:jc w:val="center"/>
        </w:trPr>
        <w:tc>
          <w:tcPr>
            <w:tcW w:w="1498" w:type="dxa"/>
            <w:gridSpan w:val="3"/>
          </w:tcPr>
          <w:p w:rsidR="00DA3FC1" w:rsidRDefault="009A2AF2">
            <w:pPr>
              <w:spacing w:before="60" w:after="60"/>
              <w:ind w:left="28"/>
              <w:rPr>
                <w:sz w:val="18"/>
                <w:szCs w:val="18"/>
              </w:rPr>
            </w:pPr>
            <w:r>
              <w:rPr>
                <w:sz w:val="18"/>
                <w:szCs w:val="18"/>
              </w:rPr>
              <w:t>Реден број:</w:t>
            </w:r>
          </w:p>
          <w:p w:rsidR="00DA3FC1" w:rsidRDefault="00DA3FC1">
            <w:pPr>
              <w:spacing w:before="60" w:after="60"/>
              <w:ind w:left="28"/>
              <w:rPr>
                <w:sz w:val="18"/>
                <w:szCs w:val="18"/>
              </w:rPr>
            </w:pPr>
          </w:p>
        </w:tc>
        <w:tc>
          <w:tcPr>
            <w:tcW w:w="8084" w:type="dxa"/>
            <w:gridSpan w:val="13"/>
          </w:tcPr>
          <w:p w:rsidR="00DA3FC1" w:rsidRDefault="009A2AF2">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3FC1">
        <w:trPr>
          <w:jc w:val="center"/>
        </w:trPr>
        <w:tc>
          <w:tcPr>
            <w:tcW w:w="492" w:type="dxa"/>
          </w:tcPr>
          <w:p w:rsidR="00DA3FC1" w:rsidRDefault="009A2AF2">
            <w:pPr>
              <w:spacing w:before="60" w:after="60"/>
              <w:ind w:left="28"/>
              <w:rPr>
                <w:sz w:val="18"/>
                <w:szCs w:val="18"/>
              </w:rPr>
            </w:pPr>
            <w:r>
              <w:rPr>
                <w:sz w:val="18"/>
                <w:szCs w:val="18"/>
              </w:rPr>
              <w:t>1.</w:t>
            </w:r>
          </w:p>
        </w:tc>
        <w:tc>
          <w:tcPr>
            <w:tcW w:w="3231" w:type="dxa"/>
            <w:gridSpan w:val="5"/>
          </w:tcPr>
          <w:p w:rsidR="00DA3FC1" w:rsidRDefault="009A2AF2">
            <w:pPr>
              <w:spacing w:before="60" w:after="60"/>
              <w:ind w:left="28"/>
              <w:rPr>
                <w:sz w:val="18"/>
                <w:szCs w:val="18"/>
              </w:rPr>
            </w:pPr>
            <w:r>
              <w:rPr>
                <w:sz w:val="18"/>
                <w:szCs w:val="18"/>
              </w:rPr>
              <w:t>Име и презиме</w:t>
            </w:r>
          </w:p>
        </w:tc>
        <w:tc>
          <w:tcPr>
            <w:tcW w:w="5859" w:type="dxa"/>
            <w:gridSpan w:val="10"/>
          </w:tcPr>
          <w:p w:rsidR="00DA3FC1" w:rsidRPr="005D7CDA" w:rsidRDefault="009A2AF2">
            <w:pPr>
              <w:spacing w:before="60" w:after="60"/>
              <w:ind w:left="28"/>
              <w:rPr>
                <w:b/>
                <w:sz w:val="18"/>
                <w:szCs w:val="18"/>
              </w:rPr>
            </w:pPr>
            <w:r w:rsidRPr="005D7CDA">
              <w:rPr>
                <w:b/>
                <w:sz w:val="18"/>
                <w:szCs w:val="18"/>
              </w:rPr>
              <w:t>Милан Дамјаноски</w:t>
            </w:r>
          </w:p>
        </w:tc>
      </w:tr>
      <w:tr w:rsidR="00DA3FC1">
        <w:trPr>
          <w:jc w:val="center"/>
        </w:trPr>
        <w:tc>
          <w:tcPr>
            <w:tcW w:w="492" w:type="dxa"/>
          </w:tcPr>
          <w:p w:rsidR="00DA3FC1" w:rsidRDefault="009A2AF2">
            <w:pPr>
              <w:spacing w:before="60" w:after="60"/>
              <w:ind w:left="28"/>
              <w:rPr>
                <w:sz w:val="18"/>
                <w:szCs w:val="18"/>
              </w:rPr>
            </w:pPr>
            <w:r>
              <w:rPr>
                <w:sz w:val="18"/>
                <w:szCs w:val="18"/>
              </w:rPr>
              <w:t>2.</w:t>
            </w:r>
          </w:p>
        </w:tc>
        <w:tc>
          <w:tcPr>
            <w:tcW w:w="3231" w:type="dxa"/>
            <w:gridSpan w:val="5"/>
          </w:tcPr>
          <w:p w:rsidR="00DA3FC1" w:rsidRDefault="009A2AF2">
            <w:pPr>
              <w:spacing w:before="60" w:after="60"/>
              <w:ind w:left="28"/>
              <w:rPr>
                <w:sz w:val="18"/>
                <w:szCs w:val="18"/>
              </w:rPr>
            </w:pPr>
            <w:r>
              <w:rPr>
                <w:sz w:val="18"/>
                <w:szCs w:val="18"/>
              </w:rPr>
              <w:t>Дата на раѓање</w:t>
            </w:r>
          </w:p>
        </w:tc>
        <w:tc>
          <w:tcPr>
            <w:tcW w:w="5859" w:type="dxa"/>
            <w:gridSpan w:val="10"/>
          </w:tcPr>
          <w:p w:rsidR="00DA3FC1" w:rsidRDefault="009A2AF2">
            <w:pPr>
              <w:spacing w:before="60" w:after="60"/>
              <w:ind w:left="28"/>
              <w:rPr>
                <w:sz w:val="18"/>
                <w:szCs w:val="18"/>
              </w:rPr>
            </w:pPr>
            <w:r>
              <w:rPr>
                <w:sz w:val="18"/>
                <w:szCs w:val="18"/>
              </w:rPr>
              <w:t>23.08.1977</w:t>
            </w:r>
          </w:p>
        </w:tc>
      </w:tr>
      <w:tr w:rsidR="00DA3FC1">
        <w:trPr>
          <w:jc w:val="center"/>
        </w:trPr>
        <w:tc>
          <w:tcPr>
            <w:tcW w:w="492" w:type="dxa"/>
          </w:tcPr>
          <w:p w:rsidR="00DA3FC1" w:rsidRDefault="009A2AF2">
            <w:pPr>
              <w:spacing w:before="60" w:after="60"/>
              <w:ind w:left="28"/>
              <w:rPr>
                <w:sz w:val="18"/>
                <w:szCs w:val="18"/>
              </w:rPr>
            </w:pPr>
            <w:r>
              <w:rPr>
                <w:sz w:val="18"/>
                <w:szCs w:val="18"/>
              </w:rPr>
              <w:t>3.</w:t>
            </w:r>
          </w:p>
        </w:tc>
        <w:tc>
          <w:tcPr>
            <w:tcW w:w="3231" w:type="dxa"/>
            <w:gridSpan w:val="5"/>
          </w:tcPr>
          <w:p w:rsidR="00DA3FC1" w:rsidRDefault="009A2AF2">
            <w:pPr>
              <w:spacing w:before="60" w:after="60"/>
              <w:ind w:left="28"/>
              <w:rPr>
                <w:sz w:val="18"/>
                <w:szCs w:val="18"/>
              </w:rPr>
            </w:pPr>
            <w:r>
              <w:rPr>
                <w:sz w:val="18"/>
                <w:szCs w:val="18"/>
              </w:rPr>
              <w:t>Степен на образование</w:t>
            </w:r>
          </w:p>
        </w:tc>
        <w:tc>
          <w:tcPr>
            <w:tcW w:w="5859" w:type="dxa"/>
            <w:gridSpan w:val="10"/>
          </w:tcPr>
          <w:p w:rsidR="00DA3FC1" w:rsidRDefault="009A2AF2">
            <w:pPr>
              <w:spacing w:before="60" w:after="60"/>
              <w:ind w:left="28"/>
              <w:rPr>
                <w:sz w:val="18"/>
                <w:szCs w:val="18"/>
              </w:rPr>
            </w:pPr>
            <w:r>
              <w:rPr>
                <w:sz w:val="18"/>
                <w:szCs w:val="18"/>
              </w:rPr>
              <w:t>VII (докторски студии)</w:t>
            </w:r>
          </w:p>
        </w:tc>
      </w:tr>
      <w:tr w:rsidR="00DA3FC1">
        <w:trPr>
          <w:jc w:val="center"/>
        </w:trPr>
        <w:tc>
          <w:tcPr>
            <w:tcW w:w="492" w:type="dxa"/>
          </w:tcPr>
          <w:p w:rsidR="00DA3FC1" w:rsidRDefault="009A2AF2">
            <w:pPr>
              <w:spacing w:before="60" w:after="60"/>
              <w:ind w:left="28"/>
              <w:rPr>
                <w:sz w:val="18"/>
                <w:szCs w:val="18"/>
              </w:rPr>
            </w:pPr>
            <w:r>
              <w:rPr>
                <w:sz w:val="18"/>
                <w:szCs w:val="18"/>
              </w:rPr>
              <w:t>4.</w:t>
            </w:r>
          </w:p>
        </w:tc>
        <w:tc>
          <w:tcPr>
            <w:tcW w:w="3231" w:type="dxa"/>
            <w:gridSpan w:val="5"/>
          </w:tcPr>
          <w:p w:rsidR="00DA3FC1" w:rsidRDefault="009A2AF2">
            <w:pPr>
              <w:spacing w:before="60" w:after="60"/>
              <w:ind w:left="28"/>
              <w:rPr>
                <w:sz w:val="18"/>
                <w:szCs w:val="18"/>
              </w:rPr>
            </w:pPr>
            <w:r>
              <w:rPr>
                <w:sz w:val="18"/>
                <w:szCs w:val="18"/>
              </w:rPr>
              <w:t>Наслов на научниот степен</w:t>
            </w:r>
          </w:p>
        </w:tc>
        <w:tc>
          <w:tcPr>
            <w:tcW w:w="5859" w:type="dxa"/>
            <w:gridSpan w:val="10"/>
          </w:tcPr>
          <w:p w:rsidR="00DA3FC1" w:rsidRDefault="009A2AF2">
            <w:pPr>
              <w:spacing w:before="60" w:after="60"/>
              <w:ind w:left="28"/>
              <w:rPr>
                <w:sz w:val="18"/>
                <w:szCs w:val="18"/>
              </w:rPr>
            </w:pPr>
            <w:r>
              <w:rPr>
                <w:sz w:val="18"/>
                <w:szCs w:val="18"/>
              </w:rPr>
              <w:t>доктор на науки</w:t>
            </w:r>
          </w:p>
        </w:tc>
      </w:tr>
      <w:tr w:rsidR="00DA3FC1">
        <w:trPr>
          <w:cantSplit/>
          <w:trHeight w:val="275"/>
          <w:jc w:val="center"/>
        </w:trPr>
        <w:tc>
          <w:tcPr>
            <w:tcW w:w="492" w:type="dxa"/>
            <w:vMerge w:val="restart"/>
          </w:tcPr>
          <w:p w:rsidR="00DA3FC1" w:rsidRDefault="009A2AF2">
            <w:pPr>
              <w:spacing w:before="60" w:after="60"/>
              <w:ind w:left="28"/>
              <w:rPr>
                <w:sz w:val="18"/>
                <w:szCs w:val="18"/>
              </w:rPr>
            </w:pPr>
            <w:r>
              <w:rPr>
                <w:sz w:val="18"/>
                <w:szCs w:val="18"/>
              </w:rPr>
              <w:t>5.</w:t>
            </w:r>
          </w:p>
        </w:tc>
        <w:tc>
          <w:tcPr>
            <w:tcW w:w="3231" w:type="dxa"/>
            <w:gridSpan w:val="5"/>
            <w:vMerge w:val="restart"/>
          </w:tcPr>
          <w:p w:rsidR="00DA3FC1" w:rsidRDefault="009A2AF2">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2049" w:type="dxa"/>
            <w:gridSpan w:val="5"/>
          </w:tcPr>
          <w:p w:rsidR="00DA3FC1" w:rsidRDefault="009A2AF2">
            <w:pPr>
              <w:spacing w:before="60" w:after="60"/>
              <w:ind w:left="28"/>
              <w:rPr>
                <w:sz w:val="18"/>
                <w:szCs w:val="18"/>
              </w:rPr>
            </w:pPr>
            <w:r>
              <w:rPr>
                <w:sz w:val="18"/>
                <w:szCs w:val="18"/>
              </w:rPr>
              <w:t>Образование</w:t>
            </w:r>
          </w:p>
        </w:tc>
        <w:tc>
          <w:tcPr>
            <w:tcW w:w="1573" w:type="dxa"/>
            <w:gridSpan w:val="3"/>
          </w:tcPr>
          <w:p w:rsidR="00DA3FC1" w:rsidRDefault="009A2AF2">
            <w:pPr>
              <w:spacing w:before="60" w:after="60"/>
              <w:ind w:left="28"/>
              <w:rPr>
                <w:sz w:val="18"/>
                <w:szCs w:val="18"/>
              </w:rPr>
            </w:pPr>
            <w:r>
              <w:rPr>
                <w:sz w:val="18"/>
                <w:szCs w:val="18"/>
              </w:rPr>
              <w:t>Година</w:t>
            </w:r>
          </w:p>
        </w:tc>
        <w:tc>
          <w:tcPr>
            <w:tcW w:w="2237" w:type="dxa"/>
            <w:gridSpan w:val="2"/>
          </w:tcPr>
          <w:p w:rsidR="00DA3FC1" w:rsidRDefault="009A2AF2">
            <w:pPr>
              <w:spacing w:before="60" w:after="60"/>
              <w:ind w:left="28"/>
              <w:rPr>
                <w:sz w:val="18"/>
                <w:szCs w:val="18"/>
              </w:rPr>
            </w:pPr>
            <w:r>
              <w:rPr>
                <w:sz w:val="18"/>
                <w:szCs w:val="18"/>
              </w:rPr>
              <w:t>Институција</w:t>
            </w:r>
          </w:p>
        </w:tc>
      </w:tr>
      <w:tr w:rsidR="00DA3FC1">
        <w:trPr>
          <w:cantSplit/>
          <w:trHeight w:val="274"/>
          <w:jc w:val="center"/>
        </w:trPr>
        <w:tc>
          <w:tcPr>
            <w:tcW w:w="492" w:type="dxa"/>
            <w:vMerge/>
          </w:tcPr>
          <w:p w:rsidR="00DA3FC1" w:rsidRDefault="00DA3FC1">
            <w:pPr>
              <w:widowControl w:val="0"/>
              <w:spacing w:line="276" w:lineRule="auto"/>
              <w:rPr>
                <w:sz w:val="18"/>
                <w:szCs w:val="18"/>
              </w:rPr>
            </w:pPr>
          </w:p>
        </w:tc>
        <w:tc>
          <w:tcPr>
            <w:tcW w:w="3231" w:type="dxa"/>
            <w:gridSpan w:val="5"/>
            <w:vMerge/>
          </w:tcPr>
          <w:p w:rsidR="00DA3FC1" w:rsidRDefault="00DA3FC1">
            <w:pPr>
              <w:widowControl w:val="0"/>
              <w:spacing w:line="276" w:lineRule="auto"/>
              <w:rPr>
                <w:sz w:val="18"/>
                <w:szCs w:val="18"/>
              </w:rPr>
            </w:pPr>
          </w:p>
        </w:tc>
        <w:tc>
          <w:tcPr>
            <w:tcW w:w="2049" w:type="dxa"/>
            <w:gridSpan w:val="5"/>
          </w:tcPr>
          <w:p w:rsidR="00DA3FC1" w:rsidRDefault="009A2AF2">
            <w:pPr>
              <w:spacing w:before="60" w:after="60"/>
              <w:ind w:left="28"/>
              <w:rPr>
                <w:sz w:val="18"/>
                <w:szCs w:val="18"/>
              </w:rPr>
            </w:pPr>
            <w:r>
              <w:rPr>
                <w:sz w:val="18"/>
                <w:szCs w:val="18"/>
              </w:rPr>
              <w:t>Високо образование</w:t>
            </w:r>
          </w:p>
        </w:tc>
        <w:tc>
          <w:tcPr>
            <w:tcW w:w="1573" w:type="dxa"/>
            <w:gridSpan w:val="3"/>
          </w:tcPr>
          <w:p w:rsidR="00DA3FC1" w:rsidRDefault="009A2AF2">
            <w:pPr>
              <w:spacing w:before="60" w:after="60"/>
              <w:ind w:left="28"/>
              <w:rPr>
                <w:sz w:val="18"/>
                <w:szCs w:val="18"/>
              </w:rPr>
            </w:pPr>
            <w:r>
              <w:rPr>
                <w:sz w:val="18"/>
                <w:szCs w:val="18"/>
              </w:rPr>
              <w:t>2000</w:t>
            </w:r>
          </w:p>
        </w:tc>
        <w:tc>
          <w:tcPr>
            <w:tcW w:w="2237" w:type="dxa"/>
            <w:gridSpan w:val="2"/>
          </w:tcPr>
          <w:p w:rsidR="00DA3FC1" w:rsidRDefault="009A2AF2">
            <w:pPr>
              <w:spacing w:before="60" w:after="60"/>
              <w:ind w:left="28"/>
              <w:rPr>
                <w:sz w:val="18"/>
                <w:szCs w:val="18"/>
              </w:rPr>
            </w:pPr>
            <w:r>
              <w:rPr>
                <w:sz w:val="18"/>
                <w:szCs w:val="18"/>
              </w:rPr>
              <w:t>Филолошки факултет „Блаже Конески“ - Скопје</w:t>
            </w:r>
          </w:p>
        </w:tc>
      </w:tr>
      <w:tr w:rsidR="00DA3FC1">
        <w:trPr>
          <w:cantSplit/>
          <w:trHeight w:val="274"/>
          <w:jc w:val="center"/>
        </w:trPr>
        <w:tc>
          <w:tcPr>
            <w:tcW w:w="492" w:type="dxa"/>
            <w:vMerge/>
          </w:tcPr>
          <w:p w:rsidR="00DA3FC1" w:rsidRDefault="00DA3FC1">
            <w:pPr>
              <w:widowControl w:val="0"/>
              <w:spacing w:line="276" w:lineRule="auto"/>
              <w:rPr>
                <w:sz w:val="18"/>
                <w:szCs w:val="18"/>
              </w:rPr>
            </w:pPr>
          </w:p>
        </w:tc>
        <w:tc>
          <w:tcPr>
            <w:tcW w:w="3231" w:type="dxa"/>
            <w:gridSpan w:val="5"/>
            <w:vMerge/>
          </w:tcPr>
          <w:p w:rsidR="00DA3FC1" w:rsidRDefault="00DA3FC1">
            <w:pPr>
              <w:widowControl w:val="0"/>
              <w:spacing w:line="276" w:lineRule="auto"/>
              <w:rPr>
                <w:sz w:val="18"/>
                <w:szCs w:val="18"/>
              </w:rPr>
            </w:pPr>
          </w:p>
        </w:tc>
        <w:tc>
          <w:tcPr>
            <w:tcW w:w="2049" w:type="dxa"/>
            <w:gridSpan w:val="5"/>
          </w:tcPr>
          <w:p w:rsidR="00DA3FC1" w:rsidRDefault="009A2AF2">
            <w:pPr>
              <w:spacing w:before="60" w:after="60"/>
              <w:ind w:left="28"/>
              <w:rPr>
                <w:sz w:val="18"/>
                <w:szCs w:val="18"/>
              </w:rPr>
            </w:pPr>
            <w:r>
              <w:rPr>
                <w:sz w:val="18"/>
                <w:szCs w:val="18"/>
              </w:rPr>
              <w:t>Магистериум</w:t>
            </w:r>
          </w:p>
        </w:tc>
        <w:tc>
          <w:tcPr>
            <w:tcW w:w="1573" w:type="dxa"/>
            <w:gridSpan w:val="3"/>
          </w:tcPr>
          <w:p w:rsidR="00DA3FC1" w:rsidRDefault="009A2AF2">
            <w:pPr>
              <w:spacing w:before="60" w:after="60"/>
              <w:ind w:left="28"/>
              <w:rPr>
                <w:sz w:val="18"/>
                <w:szCs w:val="18"/>
              </w:rPr>
            </w:pPr>
            <w:r>
              <w:rPr>
                <w:sz w:val="18"/>
                <w:szCs w:val="18"/>
              </w:rPr>
              <w:t>2010</w:t>
            </w:r>
          </w:p>
        </w:tc>
        <w:tc>
          <w:tcPr>
            <w:tcW w:w="2237" w:type="dxa"/>
            <w:gridSpan w:val="2"/>
          </w:tcPr>
          <w:p w:rsidR="00DA3FC1" w:rsidRDefault="009A2AF2">
            <w:pPr>
              <w:spacing w:before="60" w:after="60"/>
              <w:ind w:left="28"/>
              <w:rPr>
                <w:sz w:val="18"/>
                <w:szCs w:val="18"/>
              </w:rPr>
            </w:pPr>
            <w:r>
              <w:rPr>
                <w:sz w:val="18"/>
                <w:szCs w:val="18"/>
              </w:rPr>
              <w:t>Филолошки факултет „Блаже Конески“ - Скопје</w:t>
            </w:r>
          </w:p>
        </w:tc>
      </w:tr>
      <w:tr w:rsidR="00DA3FC1">
        <w:trPr>
          <w:cantSplit/>
          <w:trHeight w:val="274"/>
          <w:jc w:val="center"/>
        </w:trPr>
        <w:tc>
          <w:tcPr>
            <w:tcW w:w="492" w:type="dxa"/>
            <w:vMerge/>
          </w:tcPr>
          <w:p w:rsidR="00DA3FC1" w:rsidRDefault="00DA3FC1">
            <w:pPr>
              <w:widowControl w:val="0"/>
              <w:spacing w:line="276" w:lineRule="auto"/>
              <w:rPr>
                <w:sz w:val="18"/>
                <w:szCs w:val="18"/>
              </w:rPr>
            </w:pPr>
          </w:p>
        </w:tc>
        <w:tc>
          <w:tcPr>
            <w:tcW w:w="3231" w:type="dxa"/>
            <w:gridSpan w:val="5"/>
            <w:vMerge/>
          </w:tcPr>
          <w:p w:rsidR="00DA3FC1" w:rsidRDefault="00DA3FC1">
            <w:pPr>
              <w:widowControl w:val="0"/>
              <w:spacing w:line="276" w:lineRule="auto"/>
              <w:rPr>
                <w:sz w:val="18"/>
                <w:szCs w:val="18"/>
              </w:rPr>
            </w:pPr>
          </w:p>
        </w:tc>
        <w:tc>
          <w:tcPr>
            <w:tcW w:w="2049" w:type="dxa"/>
            <w:gridSpan w:val="5"/>
          </w:tcPr>
          <w:p w:rsidR="00DA3FC1" w:rsidRDefault="009A2AF2">
            <w:pPr>
              <w:spacing w:before="60" w:after="60"/>
              <w:ind w:left="28"/>
              <w:rPr>
                <w:sz w:val="18"/>
                <w:szCs w:val="18"/>
              </w:rPr>
            </w:pPr>
            <w:r>
              <w:rPr>
                <w:sz w:val="18"/>
                <w:szCs w:val="18"/>
              </w:rPr>
              <w:t xml:space="preserve">Докторат </w:t>
            </w:r>
          </w:p>
        </w:tc>
        <w:tc>
          <w:tcPr>
            <w:tcW w:w="1573" w:type="dxa"/>
            <w:gridSpan w:val="3"/>
          </w:tcPr>
          <w:p w:rsidR="00DA3FC1" w:rsidRDefault="009A2AF2">
            <w:pPr>
              <w:spacing w:before="60" w:after="60"/>
              <w:ind w:left="28"/>
              <w:rPr>
                <w:sz w:val="18"/>
                <w:szCs w:val="18"/>
              </w:rPr>
            </w:pPr>
            <w:r>
              <w:rPr>
                <w:sz w:val="18"/>
                <w:szCs w:val="18"/>
              </w:rPr>
              <w:t>2015</w:t>
            </w:r>
          </w:p>
        </w:tc>
        <w:tc>
          <w:tcPr>
            <w:tcW w:w="2237" w:type="dxa"/>
            <w:gridSpan w:val="2"/>
          </w:tcPr>
          <w:p w:rsidR="00DA3FC1" w:rsidRDefault="009A2AF2">
            <w:pPr>
              <w:spacing w:before="60" w:after="60"/>
              <w:ind w:left="28"/>
              <w:rPr>
                <w:sz w:val="18"/>
                <w:szCs w:val="18"/>
              </w:rPr>
            </w:pPr>
            <w:r>
              <w:rPr>
                <w:sz w:val="18"/>
                <w:szCs w:val="18"/>
              </w:rPr>
              <w:t>Филолошки факултет „Блаже Конески“ - Скопје</w:t>
            </w:r>
          </w:p>
        </w:tc>
      </w:tr>
      <w:tr w:rsidR="00DA3FC1">
        <w:trPr>
          <w:cantSplit/>
          <w:trHeight w:val="277"/>
          <w:jc w:val="center"/>
        </w:trPr>
        <w:tc>
          <w:tcPr>
            <w:tcW w:w="492" w:type="dxa"/>
            <w:vMerge w:val="restart"/>
          </w:tcPr>
          <w:p w:rsidR="00DA3FC1" w:rsidRDefault="009A2AF2">
            <w:pPr>
              <w:spacing w:before="60" w:after="60"/>
              <w:ind w:left="28"/>
              <w:rPr>
                <w:sz w:val="18"/>
                <w:szCs w:val="18"/>
              </w:rPr>
            </w:pPr>
            <w:r>
              <w:rPr>
                <w:sz w:val="18"/>
                <w:szCs w:val="18"/>
              </w:rPr>
              <w:t>6.</w:t>
            </w:r>
          </w:p>
        </w:tc>
        <w:tc>
          <w:tcPr>
            <w:tcW w:w="3231" w:type="dxa"/>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магистер</w:t>
            </w:r>
          </w:p>
        </w:tc>
        <w:tc>
          <w:tcPr>
            <w:tcW w:w="2049" w:type="dxa"/>
            <w:gridSpan w:val="5"/>
          </w:tcPr>
          <w:p w:rsidR="00DA3FC1" w:rsidRDefault="009A2AF2">
            <w:pPr>
              <w:spacing w:before="60" w:after="60"/>
              <w:ind w:left="28"/>
              <w:rPr>
                <w:sz w:val="18"/>
                <w:szCs w:val="18"/>
              </w:rPr>
            </w:pPr>
            <w:r>
              <w:rPr>
                <w:sz w:val="18"/>
                <w:szCs w:val="18"/>
              </w:rPr>
              <w:t>Подрачје</w:t>
            </w:r>
          </w:p>
        </w:tc>
        <w:tc>
          <w:tcPr>
            <w:tcW w:w="1573" w:type="dxa"/>
            <w:gridSpan w:val="3"/>
          </w:tcPr>
          <w:p w:rsidR="00DA3FC1" w:rsidRDefault="009A2AF2">
            <w:pPr>
              <w:spacing w:before="60" w:after="60"/>
              <w:ind w:left="28"/>
              <w:rPr>
                <w:sz w:val="18"/>
                <w:szCs w:val="18"/>
              </w:rPr>
            </w:pPr>
            <w:r>
              <w:rPr>
                <w:sz w:val="18"/>
                <w:szCs w:val="18"/>
              </w:rPr>
              <w:t>Поле</w:t>
            </w:r>
          </w:p>
        </w:tc>
        <w:tc>
          <w:tcPr>
            <w:tcW w:w="2237" w:type="dxa"/>
            <w:gridSpan w:val="2"/>
          </w:tcPr>
          <w:p w:rsidR="00DA3FC1" w:rsidRDefault="009A2AF2">
            <w:pPr>
              <w:spacing w:before="60" w:after="60"/>
              <w:ind w:left="28"/>
              <w:rPr>
                <w:sz w:val="18"/>
                <w:szCs w:val="18"/>
              </w:rPr>
            </w:pPr>
            <w:r>
              <w:rPr>
                <w:sz w:val="18"/>
                <w:szCs w:val="18"/>
              </w:rPr>
              <w:t>Област</w:t>
            </w:r>
          </w:p>
        </w:tc>
      </w:tr>
      <w:tr w:rsidR="00DA3FC1">
        <w:trPr>
          <w:cantSplit/>
          <w:trHeight w:val="276"/>
          <w:jc w:val="center"/>
        </w:trPr>
        <w:tc>
          <w:tcPr>
            <w:tcW w:w="492" w:type="dxa"/>
            <w:vMerge/>
          </w:tcPr>
          <w:p w:rsidR="00DA3FC1" w:rsidRDefault="00DA3FC1">
            <w:pPr>
              <w:widowControl w:val="0"/>
              <w:spacing w:line="276" w:lineRule="auto"/>
              <w:rPr>
                <w:sz w:val="18"/>
                <w:szCs w:val="18"/>
              </w:rPr>
            </w:pPr>
          </w:p>
        </w:tc>
        <w:tc>
          <w:tcPr>
            <w:tcW w:w="3231" w:type="dxa"/>
            <w:gridSpan w:val="5"/>
            <w:vMerge/>
          </w:tcPr>
          <w:p w:rsidR="00DA3FC1" w:rsidRDefault="00DA3FC1">
            <w:pPr>
              <w:widowControl w:val="0"/>
              <w:spacing w:line="276" w:lineRule="auto"/>
              <w:rPr>
                <w:sz w:val="18"/>
                <w:szCs w:val="18"/>
              </w:rPr>
            </w:pPr>
          </w:p>
        </w:tc>
        <w:tc>
          <w:tcPr>
            <w:tcW w:w="2049" w:type="dxa"/>
            <w:gridSpan w:val="5"/>
          </w:tcPr>
          <w:p w:rsidR="00DA3FC1" w:rsidRDefault="009A2AF2">
            <w:pPr>
              <w:spacing w:before="60" w:after="60"/>
              <w:ind w:left="28"/>
              <w:rPr>
                <w:sz w:val="18"/>
                <w:szCs w:val="18"/>
              </w:rPr>
            </w:pPr>
            <w:r>
              <w:rPr>
                <w:sz w:val="18"/>
                <w:szCs w:val="18"/>
              </w:rPr>
              <w:t>Хуманистички науки</w:t>
            </w:r>
          </w:p>
        </w:tc>
        <w:tc>
          <w:tcPr>
            <w:tcW w:w="1573" w:type="dxa"/>
            <w:gridSpan w:val="3"/>
          </w:tcPr>
          <w:p w:rsidR="00DA3FC1" w:rsidRDefault="009A2AF2">
            <w:pPr>
              <w:spacing w:before="60" w:after="60"/>
              <w:ind w:left="28"/>
              <w:rPr>
                <w:sz w:val="18"/>
                <w:szCs w:val="18"/>
              </w:rPr>
            </w:pPr>
            <w:r>
              <w:rPr>
                <w:sz w:val="18"/>
                <w:szCs w:val="18"/>
              </w:rPr>
              <w:t>Теорија на книжевноста</w:t>
            </w:r>
          </w:p>
        </w:tc>
        <w:tc>
          <w:tcPr>
            <w:tcW w:w="2237" w:type="dxa"/>
            <w:gridSpan w:val="2"/>
          </w:tcPr>
          <w:p w:rsidR="00DA3FC1" w:rsidRDefault="009A2AF2">
            <w:pPr>
              <w:spacing w:before="60" w:after="60"/>
              <w:ind w:left="28"/>
              <w:rPr>
                <w:sz w:val="18"/>
                <w:szCs w:val="18"/>
              </w:rPr>
            </w:pPr>
            <w:r>
              <w:rPr>
                <w:sz w:val="18"/>
                <w:szCs w:val="18"/>
              </w:rPr>
              <w:t>Англиска книжевност</w:t>
            </w:r>
          </w:p>
        </w:tc>
      </w:tr>
      <w:tr w:rsidR="00DA3FC1">
        <w:trPr>
          <w:cantSplit/>
          <w:trHeight w:val="276"/>
          <w:jc w:val="center"/>
        </w:trPr>
        <w:tc>
          <w:tcPr>
            <w:tcW w:w="492" w:type="dxa"/>
            <w:vMerge w:val="restart"/>
          </w:tcPr>
          <w:p w:rsidR="00DA3FC1" w:rsidRDefault="009A2AF2">
            <w:pPr>
              <w:spacing w:before="60" w:after="60"/>
              <w:ind w:left="28"/>
              <w:rPr>
                <w:sz w:val="18"/>
                <w:szCs w:val="18"/>
              </w:rPr>
            </w:pPr>
            <w:r>
              <w:rPr>
                <w:sz w:val="18"/>
                <w:szCs w:val="18"/>
              </w:rPr>
              <w:t>7.</w:t>
            </w:r>
          </w:p>
        </w:tc>
        <w:tc>
          <w:tcPr>
            <w:tcW w:w="3231" w:type="dxa"/>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доктор</w:t>
            </w:r>
          </w:p>
        </w:tc>
        <w:tc>
          <w:tcPr>
            <w:tcW w:w="2049" w:type="dxa"/>
            <w:gridSpan w:val="5"/>
          </w:tcPr>
          <w:p w:rsidR="00DA3FC1" w:rsidRDefault="009A2AF2">
            <w:pPr>
              <w:spacing w:before="60" w:after="60"/>
              <w:ind w:left="28"/>
              <w:rPr>
                <w:sz w:val="18"/>
                <w:szCs w:val="18"/>
              </w:rPr>
            </w:pPr>
            <w:r>
              <w:rPr>
                <w:sz w:val="18"/>
                <w:szCs w:val="18"/>
              </w:rPr>
              <w:t>Подрачје</w:t>
            </w:r>
          </w:p>
        </w:tc>
        <w:tc>
          <w:tcPr>
            <w:tcW w:w="1573" w:type="dxa"/>
            <w:gridSpan w:val="3"/>
          </w:tcPr>
          <w:p w:rsidR="00DA3FC1" w:rsidRDefault="009A2AF2">
            <w:pPr>
              <w:spacing w:before="60" w:after="60"/>
              <w:ind w:left="28"/>
              <w:rPr>
                <w:sz w:val="18"/>
                <w:szCs w:val="18"/>
              </w:rPr>
            </w:pPr>
            <w:r>
              <w:rPr>
                <w:sz w:val="18"/>
                <w:szCs w:val="18"/>
              </w:rPr>
              <w:t>Поле</w:t>
            </w:r>
          </w:p>
        </w:tc>
        <w:tc>
          <w:tcPr>
            <w:tcW w:w="2237" w:type="dxa"/>
            <w:gridSpan w:val="2"/>
          </w:tcPr>
          <w:p w:rsidR="00DA3FC1" w:rsidRDefault="009A2AF2">
            <w:pPr>
              <w:spacing w:before="60" w:after="60"/>
              <w:ind w:left="28"/>
              <w:rPr>
                <w:sz w:val="18"/>
                <w:szCs w:val="18"/>
              </w:rPr>
            </w:pPr>
            <w:r>
              <w:rPr>
                <w:sz w:val="18"/>
                <w:szCs w:val="18"/>
              </w:rPr>
              <w:t>Област</w:t>
            </w:r>
          </w:p>
        </w:tc>
      </w:tr>
      <w:tr w:rsidR="00DA3FC1">
        <w:trPr>
          <w:cantSplit/>
          <w:trHeight w:val="276"/>
          <w:jc w:val="center"/>
        </w:trPr>
        <w:tc>
          <w:tcPr>
            <w:tcW w:w="492" w:type="dxa"/>
            <w:vMerge/>
          </w:tcPr>
          <w:p w:rsidR="00DA3FC1" w:rsidRDefault="00DA3FC1">
            <w:pPr>
              <w:widowControl w:val="0"/>
              <w:spacing w:line="276" w:lineRule="auto"/>
              <w:rPr>
                <w:sz w:val="18"/>
                <w:szCs w:val="18"/>
              </w:rPr>
            </w:pPr>
          </w:p>
        </w:tc>
        <w:tc>
          <w:tcPr>
            <w:tcW w:w="3231" w:type="dxa"/>
            <w:gridSpan w:val="5"/>
            <w:vMerge/>
          </w:tcPr>
          <w:p w:rsidR="00DA3FC1" w:rsidRDefault="00DA3FC1">
            <w:pPr>
              <w:widowControl w:val="0"/>
              <w:spacing w:line="276" w:lineRule="auto"/>
              <w:rPr>
                <w:sz w:val="18"/>
                <w:szCs w:val="18"/>
              </w:rPr>
            </w:pPr>
          </w:p>
        </w:tc>
        <w:tc>
          <w:tcPr>
            <w:tcW w:w="2049" w:type="dxa"/>
            <w:gridSpan w:val="5"/>
          </w:tcPr>
          <w:p w:rsidR="00DA3FC1" w:rsidRDefault="009A2AF2">
            <w:pPr>
              <w:spacing w:before="60" w:after="60"/>
              <w:ind w:left="28"/>
              <w:rPr>
                <w:sz w:val="18"/>
                <w:szCs w:val="18"/>
              </w:rPr>
            </w:pPr>
            <w:r>
              <w:rPr>
                <w:sz w:val="18"/>
                <w:szCs w:val="18"/>
              </w:rPr>
              <w:t>Хуманистички науки</w:t>
            </w:r>
          </w:p>
        </w:tc>
        <w:tc>
          <w:tcPr>
            <w:tcW w:w="1573" w:type="dxa"/>
            <w:gridSpan w:val="3"/>
          </w:tcPr>
          <w:p w:rsidR="00DA3FC1" w:rsidRDefault="009A2AF2">
            <w:pPr>
              <w:spacing w:before="60" w:after="60"/>
              <w:ind w:left="28"/>
              <w:rPr>
                <w:sz w:val="18"/>
                <w:szCs w:val="18"/>
              </w:rPr>
            </w:pPr>
            <w:r>
              <w:rPr>
                <w:sz w:val="18"/>
                <w:szCs w:val="18"/>
              </w:rPr>
              <w:t>Теорија на книжевноста</w:t>
            </w:r>
          </w:p>
        </w:tc>
        <w:tc>
          <w:tcPr>
            <w:tcW w:w="2237" w:type="dxa"/>
            <w:gridSpan w:val="2"/>
          </w:tcPr>
          <w:p w:rsidR="00DA3FC1" w:rsidRDefault="009A2AF2">
            <w:pPr>
              <w:spacing w:before="60" w:after="60"/>
              <w:ind w:left="28"/>
              <w:rPr>
                <w:sz w:val="18"/>
                <w:szCs w:val="18"/>
              </w:rPr>
            </w:pPr>
            <w:r>
              <w:rPr>
                <w:sz w:val="18"/>
                <w:szCs w:val="18"/>
              </w:rPr>
              <w:t>Англиска книжевност</w:t>
            </w:r>
          </w:p>
        </w:tc>
      </w:tr>
      <w:tr w:rsidR="00DA3FC1">
        <w:trPr>
          <w:cantSplit/>
          <w:trHeight w:val="375"/>
          <w:jc w:val="center"/>
        </w:trPr>
        <w:tc>
          <w:tcPr>
            <w:tcW w:w="492" w:type="dxa"/>
            <w:vMerge w:val="restart"/>
          </w:tcPr>
          <w:p w:rsidR="00DA3FC1" w:rsidRDefault="009A2AF2">
            <w:pPr>
              <w:spacing w:before="60" w:after="60"/>
              <w:ind w:left="28"/>
              <w:rPr>
                <w:sz w:val="18"/>
                <w:szCs w:val="18"/>
              </w:rPr>
            </w:pPr>
            <w:r>
              <w:rPr>
                <w:sz w:val="18"/>
                <w:szCs w:val="18"/>
              </w:rPr>
              <w:t>8.</w:t>
            </w:r>
          </w:p>
        </w:tc>
        <w:tc>
          <w:tcPr>
            <w:tcW w:w="3231" w:type="dxa"/>
            <w:gridSpan w:val="5"/>
            <w:vMerge w:val="restart"/>
          </w:tcPr>
          <w:p w:rsidR="00DA3FC1" w:rsidRDefault="009A2AF2">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2944" w:type="dxa"/>
            <w:gridSpan w:val="7"/>
          </w:tcPr>
          <w:p w:rsidR="00DA3FC1" w:rsidRDefault="009A2AF2">
            <w:pPr>
              <w:spacing w:before="60" w:after="60"/>
              <w:ind w:left="28"/>
              <w:rPr>
                <w:sz w:val="18"/>
                <w:szCs w:val="18"/>
              </w:rPr>
            </w:pPr>
            <w:r>
              <w:rPr>
                <w:sz w:val="18"/>
                <w:szCs w:val="18"/>
              </w:rPr>
              <w:t>Институција</w:t>
            </w:r>
          </w:p>
        </w:tc>
        <w:tc>
          <w:tcPr>
            <w:tcW w:w="2915" w:type="dxa"/>
            <w:gridSpan w:val="3"/>
          </w:tcPr>
          <w:p w:rsidR="00DA3FC1" w:rsidRDefault="009A2AF2">
            <w:pPr>
              <w:spacing w:before="60" w:after="60"/>
              <w:ind w:left="28"/>
              <w:rPr>
                <w:sz w:val="18"/>
                <w:szCs w:val="18"/>
              </w:rPr>
            </w:pPr>
            <w:r>
              <w:rPr>
                <w:sz w:val="18"/>
                <w:szCs w:val="18"/>
              </w:rPr>
              <w:t>Звање и област во кои е избран и област</w:t>
            </w:r>
          </w:p>
        </w:tc>
      </w:tr>
      <w:tr w:rsidR="00DA3FC1">
        <w:trPr>
          <w:cantSplit/>
          <w:trHeight w:val="521"/>
          <w:jc w:val="center"/>
        </w:trPr>
        <w:tc>
          <w:tcPr>
            <w:tcW w:w="492" w:type="dxa"/>
            <w:vMerge/>
          </w:tcPr>
          <w:p w:rsidR="00DA3FC1" w:rsidRDefault="00DA3FC1">
            <w:pPr>
              <w:widowControl w:val="0"/>
              <w:spacing w:line="276" w:lineRule="auto"/>
              <w:rPr>
                <w:sz w:val="18"/>
                <w:szCs w:val="18"/>
              </w:rPr>
            </w:pPr>
          </w:p>
        </w:tc>
        <w:tc>
          <w:tcPr>
            <w:tcW w:w="3231" w:type="dxa"/>
            <w:gridSpan w:val="5"/>
            <w:vMerge/>
          </w:tcPr>
          <w:p w:rsidR="00DA3FC1" w:rsidRDefault="00DA3FC1">
            <w:pPr>
              <w:widowControl w:val="0"/>
              <w:spacing w:line="276" w:lineRule="auto"/>
              <w:rPr>
                <w:sz w:val="18"/>
                <w:szCs w:val="18"/>
              </w:rPr>
            </w:pPr>
          </w:p>
        </w:tc>
        <w:tc>
          <w:tcPr>
            <w:tcW w:w="2944" w:type="dxa"/>
            <w:gridSpan w:val="7"/>
          </w:tcPr>
          <w:p w:rsidR="00DA3FC1" w:rsidRDefault="009A2AF2">
            <w:pPr>
              <w:spacing w:before="60" w:after="60"/>
              <w:ind w:left="28"/>
              <w:rPr>
                <w:sz w:val="18"/>
                <w:szCs w:val="18"/>
              </w:rPr>
            </w:pPr>
            <w:r>
              <w:rPr>
                <w:sz w:val="18"/>
                <w:szCs w:val="18"/>
              </w:rPr>
              <w:t>Филолошки факултет „Блаже Конески“ - Скопје</w:t>
            </w:r>
          </w:p>
        </w:tc>
        <w:tc>
          <w:tcPr>
            <w:tcW w:w="2915" w:type="dxa"/>
            <w:gridSpan w:val="3"/>
          </w:tcPr>
          <w:p w:rsidR="00DA3FC1" w:rsidRDefault="009A2AF2">
            <w:pPr>
              <w:spacing w:before="60" w:after="60"/>
              <w:ind w:left="28"/>
              <w:rPr>
                <w:sz w:val="18"/>
                <w:szCs w:val="18"/>
              </w:rPr>
            </w:pPr>
            <w:r>
              <w:rPr>
                <w:sz w:val="18"/>
                <w:szCs w:val="18"/>
              </w:rPr>
              <w:t>Вонреден професор по англиска книжевност и конференциско толкување</w:t>
            </w:r>
          </w:p>
        </w:tc>
      </w:tr>
      <w:tr w:rsidR="00DA3FC1">
        <w:trPr>
          <w:cantSplit/>
          <w:jc w:val="center"/>
        </w:trPr>
        <w:tc>
          <w:tcPr>
            <w:tcW w:w="492" w:type="dxa"/>
            <w:vMerge w:val="restart"/>
          </w:tcPr>
          <w:p w:rsidR="00DA3FC1" w:rsidRDefault="009A2AF2">
            <w:pPr>
              <w:spacing w:before="60" w:after="60"/>
              <w:ind w:left="28"/>
              <w:rPr>
                <w:sz w:val="18"/>
                <w:szCs w:val="18"/>
              </w:rPr>
            </w:pPr>
            <w:r>
              <w:rPr>
                <w:sz w:val="18"/>
                <w:szCs w:val="18"/>
              </w:rPr>
              <w:t>9.</w:t>
            </w:r>
          </w:p>
        </w:tc>
        <w:tc>
          <w:tcPr>
            <w:tcW w:w="9090" w:type="dxa"/>
            <w:gridSpan w:val="15"/>
          </w:tcPr>
          <w:p w:rsidR="00DA3FC1" w:rsidRDefault="009A2AF2">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9.1.</w:t>
            </w:r>
          </w:p>
        </w:tc>
        <w:tc>
          <w:tcPr>
            <w:tcW w:w="8416" w:type="dxa"/>
            <w:gridSpan w:val="14"/>
          </w:tcPr>
          <w:p w:rsidR="00DA3FC1" w:rsidRDefault="009A2AF2">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Реден број</w:t>
            </w:r>
          </w:p>
        </w:tc>
        <w:tc>
          <w:tcPr>
            <w:tcW w:w="3275" w:type="dxa"/>
            <w:gridSpan w:val="5"/>
          </w:tcPr>
          <w:p w:rsidR="00DA3FC1" w:rsidRDefault="009A2AF2">
            <w:pPr>
              <w:spacing w:before="60" w:after="60"/>
              <w:ind w:left="28"/>
              <w:rPr>
                <w:sz w:val="18"/>
                <w:szCs w:val="18"/>
              </w:rPr>
            </w:pPr>
            <w:r>
              <w:rPr>
                <w:sz w:val="18"/>
                <w:szCs w:val="18"/>
              </w:rPr>
              <w:t>Наслов на предметот</w:t>
            </w:r>
          </w:p>
        </w:tc>
        <w:tc>
          <w:tcPr>
            <w:tcW w:w="3958" w:type="dxa"/>
            <w:gridSpan w:val="6"/>
          </w:tcPr>
          <w:p w:rsidR="00DA3FC1" w:rsidRDefault="009A2AF2">
            <w:pPr>
              <w:spacing w:before="60" w:after="60"/>
              <w:ind w:left="28"/>
              <w:rPr>
                <w:sz w:val="18"/>
                <w:szCs w:val="18"/>
              </w:rPr>
            </w:pPr>
            <w:r>
              <w:rPr>
                <w:sz w:val="18"/>
                <w:szCs w:val="18"/>
              </w:rPr>
              <w:t>Студиска програма и институција</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1.</w:t>
            </w:r>
          </w:p>
        </w:tc>
        <w:tc>
          <w:tcPr>
            <w:tcW w:w="3275" w:type="dxa"/>
            <w:gridSpan w:val="5"/>
          </w:tcPr>
          <w:p w:rsidR="00DA3FC1" w:rsidRDefault="009A2AF2">
            <w:pPr>
              <w:spacing w:before="60" w:after="60"/>
              <w:ind w:left="28"/>
              <w:rPr>
                <w:sz w:val="18"/>
                <w:szCs w:val="18"/>
              </w:rPr>
            </w:pPr>
            <w:r>
              <w:rPr>
                <w:sz w:val="18"/>
                <w:szCs w:val="18"/>
              </w:rPr>
              <w:t>Вовед во англофонската книжевност 1</w:t>
            </w:r>
          </w:p>
        </w:tc>
        <w:tc>
          <w:tcPr>
            <w:tcW w:w="3958" w:type="dxa"/>
            <w:gridSpan w:val="6"/>
          </w:tcPr>
          <w:p w:rsidR="00DA3FC1" w:rsidRDefault="009A2AF2">
            <w:pPr>
              <w:tabs>
                <w:tab w:val="left" w:pos="750"/>
              </w:tabs>
              <w:spacing w:before="60" w:after="60"/>
              <w:ind w:left="28"/>
              <w:rPr>
                <w:sz w:val="18"/>
                <w:szCs w:val="18"/>
              </w:rPr>
            </w:pPr>
            <w:r>
              <w:rPr>
                <w:sz w:val="18"/>
                <w:szCs w:val="18"/>
              </w:rPr>
              <w:t>англиски јазик и книжевност</w:t>
            </w:r>
          </w:p>
        </w:tc>
      </w:tr>
      <w:tr w:rsidR="00DA3FC1">
        <w:trPr>
          <w:cantSplit/>
          <w:trHeight w:val="70"/>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2.</w:t>
            </w:r>
          </w:p>
        </w:tc>
        <w:tc>
          <w:tcPr>
            <w:tcW w:w="3275" w:type="dxa"/>
            <w:gridSpan w:val="5"/>
          </w:tcPr>
          <w:p w:rsidR="00DA3FC1" w:rsidRDefault="009A2AF2">
            <w:pPr>
              <w:spacing w:before="60" w:after="60"/>
              <w:ind w:left="28"/>
              <w:rPr>
                <w:sz w:val="18"/>
                <w:szCs w:val="18"/>
              </w:rPr>
            </w:pPr>
            <w:r>
              <w:rPr>
                <w:sz w:val="18"/>
                <w:szCs w:val="18"/>
              </w:rPr>
              <w:t>Англиската поезија во 19 век</w:t>
            </w:r>
          </w:p>
        </w:tc>
        <w:tc>
          <w:tcPr>
            <w:tcW w:w="3958" w:type="dxa"/>
            <w:gridSpan w:val="6"/>
          </w:tcPr>
          <w:p w:rsidR="00DA3FC1" w:rsidRDefault="009A2AF2">
            <w:pPr>
              <w:spacing w:before="60" w:after="60"/>
              <w:ind w:left="28"/>
              <w:rPr>
                <w:sz w:val="18"/>
                <w:szCs w:val="18"/>
              </w:rPr>
            </w:pPr>
            <w:r>
              <w:rPr>
                <w:sz w:val="18"/>
                <w:szCs w:val="18"/>
              </w:rPr>
              <w:t>англиски јазик и книжевност</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3.</w:t>
            </w:r>
          </w:p>
        </w:tc>
        <w:tc>
          <w:tcPr>
            <w:tcW w:w="3275" w:type="dxa"/>
            <w:gridSpan w:val="5"/>
          </w:tcPr>
          <w:p w:rsidR="00DA3FC1" w:rsidRDefault="009A2AF2">
            <w:pPr>
              <w:spacing w:before="60" w:after="60"/>
              <w:ind w:left="28"/>
              <w:rPr>
                <w:sz w:val="18"/>
                <w:szCs w:val="18"/>
              </w:rPr>
            </w:pPr>
            <w:r>
              <w:rPr>
                <w:sz w:val="18"/>
                <w:szCs w:val="18"/>
              </w:rPr>
              <w:t>Теорија на преведување и толкување 1</w:t>
            </w:r>
          </w:p>
        </w:tc>
        <w:tc>
          <w:tcPr>
            <w:tcW w:w="3958" w:type="dxa"/>
            <w:gridSpan w:val="6"/>
          </w:tcPr>
          <w:p w:rsidR="00DA3FC1" w:rsidRDefault="009A2AF2">
            <w:pPr>
              <w:spacing w:before="60" w:after="60"/>
              <w:ind w:left="28"/>
              <w:rPr>
                <w:sz w:val="18"/>
                <w:szCs w:val="18"/>
              </w:rPr>
            </w:pPr>
            <w:r>
              <w:rPr>
                <w:sz w:val="18"/>
                <w:szCs w:val="18"/>
              </w:rPr>
              <w:t xml:space="preserve"> англиски јазик и книжевност/ преведување и толкување</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4.</w:t>
            </w:r>
          </w:p>
        </w:tc>
        <w:tc>
          <w:tcPr>
            <w:tcW w:w="3275" w:type="dxa"/>
            <w:gridSpan w:val="5"/>
          </w:tcPr>
          <w:p w:rsidR="00DA3FC1" w:rsidRDefault="009A2AF2">
            <w:pPr>
              <w:spacing w:before="60" w:after="60"/>
              <w:ind w:left="28"/>
              <w:rPr>
                <w:sz w:val="18"/>
                <w:szCs w:val="18"/>
              </w:rPr>
            </w:pPr>
            <w:r>
              <w:rPr>
                <w:sz w:val="18"/>
                <w:szCs w:val="18"/>
              </w:rPr>
              <w:t>Теорија на преведување и толкување 2</w:t>
            </w:r>
          </w:p>
        </w:tc>
        <w:tc>
          <w:tcPr>
            <w:tcW w:w="3958" w:type="dxa"/>
            <w:gridSpan w:val="6"/>
          </w:tcPr>
          <w:p w:rsidR="00DA3FC1" w:rsidRDefault="009A2AF2">
            <w:pPr>
              <w:spacing w:before="60" w:after="60"/>
              <w:ind w:left="28"/>
              <w:rPr>
                <w:sz w:val="18"/>
                <w:szCs w:val="18"/>
              </w:rPr>
            </w:pPr>
            <w:r>
              <w:rPr>
                <w:sz w:val="18"/>
                <w:szCs w:val="18"/>
              </w:rPr>
              <w:t xml:space="preserve"> англиски јазик и книжевност/ преведување и толкување</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5.</w:t>
            </w:r>
          </w:p>
        </w:tc>
        <w:tc>
          <w:tcPr>
            <w:tcW w:w="3275" w:type="dxa"/>
            <w:gridSpan w:val="5"/>
          </w:tcPr>
          <w:p w:rsidR="00DA3FC1" w:rsidRDefault="009A2AF2">
            <w:pPr>
              <w:spacing w:before="60" w:after="60"/>
              <w:ind w:left="28"/>
              <w:rPr>
                <w:sz w:val="18"/>
                <w:szCs w:val="18"/>
              </w:rPr>
            </w:pPr>
            <w:r>
              <w:rPr>
                <w:sz w:val="18"/>
                <w:szCs w:val="18"/>
              </w:rPr>
              <w:t>Конференциско толкување 1</w:t>
            </w:r>
          </w:p>
        </w:tc>
        <w:tc>
          <w:tcPr>
            <w:tcW w:w="3958" w:type="dxa"/>
            <w:gridSpan w:val="6"/>
          </w:tcPr>
          <w:p w:rsidR="00DA3FC1" w:rsidRDefault="009A2AF2">
            <w:pPr>
              <w:spacing w:before="60" w:after="60"/>
              <w:ind w:left="28"/>
              <w:rPr>
                <w:sz w:val="18"/>
                <w:szCs w:val="18"/>
              </w:rPr>
            </w:pPr>
            <w:r>
              <w:rPr>
                <w:sz w:val="18"/>
                <w:szCs w:val="18"/>
              </w:rPr>
              <w:t xml:space="preserve"> англиски јазик и книжевност/ преведување и толкување</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6.</w:t>
            </w:r>
          </w:p>
        </w:tc>
        <w:tc>
          <w:tcPr>
            <w:tcW w:w="3275" w:type="dxa"/>
            <w:gridSpan w:val="5"/>
          </w:tcPr>
          <w:p w:rsidR="00DA3FC1" w:rsidRDefault="009A2AF2">
            <w:pPr>
              <w:spacing w:before="60" w:after="60"/>
              <w:ind w:left="28"/>
              <w:rPr>
                <w:sz w:val="18"/>
                <w:szCs w:val="18"/>
              </w:rPr>
            </w:pPr>
            <w:r>
              <w:rPr>
                <w:sz w:val="18"/>
                <w:szCs w:val="18"/>
              </w:rPr>
              <w:t>Конференцискотолкување 2</w:t>
            </w:r>
          </w:p>
        </w:tc>
        <w:tc>
          <w:tcPr>
            <w:tcW w:w="3958" w:type="dxa"/>
            <w:gridSpan w:val="6"/>
          </w:tcPr>
          <w:p w:rsidR="00DA3FC1" w:rsidRDefault="009A2AF2">
            <w:pPr>
              <w:spacing w:before="60" w:after="60"/>
              <w:ind w:left="28"/>
              <w:rPr>
                <w:sz w:val="18"/>
                <w:szCs w:val="18"/>
              </w:rPr>
            </w:pPr>
            <w:r>
              <w:rPr>
                <w:sz w:val="18"/>
                <w:szCs w:val="18"/>
              </w:rPr>
              <w:t xml:space="preserve"> англиски јазик и книжевност/ преведување и толкување</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tcPr>
          <w:p w:rsidR="00DA3FC1" w:rsidRDefault="00DA3FC1">
            <w:pPr>
              <w:spacing w:before="60" w:after="60"/>
              <w:ind w:left="28"/>
              <w:rPr>
                <w:sz w:val="18"/>
                <w:szCs w:val="18"/>
              </w:rPr>
            </w:pPr>
          </w:p>
        </w:tc>
        <w:tc>
          <w:tcPr>
            <w:tcW w:w="1183" w:type="dxa"/>
            <w:gridSpan w:val="3"/>
          </w:tcPr>
          <w:p w:rsidR="00DA3FC1" w:rsidRDefault="009A2AF2">
            <w:pPr>
              <w:spacing w:before="60" w:after="60"/>
              <w:ind w:left="28"/>
              <w:rPr>
                <w:sz w:val="18"/>
                <w:szCs w:val="18"/>
              </w:rPr>
            </w:pPr>
            <w:r>
              <w:rPr>
                <w:sz w:val="18"/>
                <w:szCs w:val="18"/>
              </w:rPr>
              <w:t>7</w:t>
            </w:r>
          </w:p>
        </w:tc>
        <w:tc>
          <w:tcPr>
            <w:tcW w:w="3275" w:type="dxa"/>
            <w:gridSpan w:val="5"/>
          </w:tcPr>
          <w:p w:rsidR="00DA3FC1" w:rsidRDefault="009A2AF2">
            <w:pPr>
              <w:spacing w:before="60" w:after="60"/>
              <w:ind w:left="28"/>
              <w:rPr>
                <w:sz w:val="18"/>
                <w:szCs w:val="18"/>
              </w:rPr>
            </w:pPr>
            <w:r>
              <w:rPr>
                <w:sz w:val="18"/>
                <w:szCs w:val="18"/>
              </w:rPr>
              <w:t>Есејот во англофонската книжевност</w:t>
            </w:r>
          </w:p>
        </w:tc>
        <w:tc>
          <w:tcPr>
            <w:tcW w:w="3958" w:type="dxa"/>
            <w:gridSpan w:val="6"/>
          </w:tcPr>
          <w:p w:rsidR="00DA3FC1" w:rsidRDefault="009A2AF2">
            <w:pPr>
              <w:spacing w:before="60" w:after="60"/>
              <w:ind w:left="28"/>
              <w:rPr>
                <w:sz w:val="18"/>
                <w:szCs w:val="18"/>
              </w:rPr>
            </w:pPr>
            <w:r>
              <w:rPr>
                <w:sz w:val="18"/>
                <w:szCs w:val="18"/>
              </w:rPr>
              <w:t>англиски јазик и книжевност</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 xml:space="preserve">9.2. </w:t>
            </w:r>
          </w:p>
        </w:tc>
        <w:tc>
          <w:tcPr>
            <w:tcW w:w="8416" w:type="dxa"/>
            <w:gridSpan w:val="14"/>
          </w:tcPr>
          <w:p w:rsidR="00DA3FC1" w:rsidRDefault="009A2AF2">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Реден број</w:t>
            </w:r>
          </w:p>
        </w:tc>
        <w:tc>
          <w:tcPr>
            <w:tcW w:w="3275" w:type="dxa"/>
            <w:gridSpan w:val="5"/>
          </w:tcPr>
          <w:p w:rsidR="00DA3FC1" w:rsidRDefault="009A2AF2">
            <w:pPr>
              <w:spacing w:before="60" w:after="60"/>
              <w:ind w:left="28"/>
              <w:rPr>
                <w:sz w:val="18"/>
                <w:szCs w:val="18"/>
              </w:rPr>
            </w:pPr>
            <w:r>
              <w:rPr>
                <w:sz w:val="18"/>
                <w:szCs w:val="18"/>
              </w:rPr>
              <w:t>Наслов на предметот</w:t>
            </w:r>
          </w:p>
        </w:tc>
        <w:tc>
          <w:tcPr>
            <w:tcW w:w="3958" w:type="dxa"/>
            <w:gridSpan w:val="6"/>
          </w:tcPr>
          <w:p w:rsidR="00DA3FC1" w:rsidRDefault="009A2AF2">
            <w:pPr>
              <w:spacing w:before="60" w:after="60"/>
              <w:ind w:left="28"/>
              <w:rPr>
                <w:sz w:val="18"/>
                <w:szCs w:val="18"/>
              </w:rPr>
            </w:pPr>
            <w:r>
              <w:rPr>
                <w:sz w:val="18"/>
                <w:szCs w:val="18"/>
              </w:rPr>
              <w:t>Студиска програма иинституција</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1.</w:t>
            </w:r>
          </w:p>
        </w:tc>
        <w:tc>
          <w:tcPr>
            <w:tcW w:w="3275" w:type="dxa"/>
            <w:gridSpan w:val="5"/>
          </w:tcPr>
          <w:p w:rsidR="00DA3FC1" w:rsidRDefault="009A2AF2">
            <w:pPr>
              <w:spacing w:before="60" w:after="60"/>
              <w:ind w:left="28"/>
              <w:rPr>
                <w:sz w:val="18"/>
                <w:szCs w:val="18"/>
              </w:rPr>
            </w:pPr>
            <w:r>
              <w:rPr>
                <w:sz w:val="18"/>
                <w:szCs w:val="18"/>
              </w:rPr>
              <w:t>Историскиот дискурс во англиската книжевност</w:t>
            </w:r>
          </w:p>
        </w:tc>
        <w:tc>
          <w:tcPr>
            <w:tcW w:w="3958" w:type="dxa"/>
            <w:gridSpan w:val="6"/>
          </w:tcPr>
          <w:p w:rsidR="00DA3FC1" w:rsidRDefault="009A2AF2">
            <w:pPr>
              <w:spacing w:before="60" w:after="60"/>
              <w:ind w:left="28"/>
              <w:rPr>
                <w:sz w:val="18"/>
                <w:szCs w:val="18"/>
              </w:rPr>
            </w:pPr>
            <w:r>
              <w:rPr>
                <w:sz w:val="18"/>
                <w:szCs w:val="18"/>
              </w:rPr>
              <w:t>Наука за книжевност</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2.</w:t>
            </w:r>
          </w:p>
        </w:tc>
        <w:tc>
          <w:tcPr>
            <w:tcW w:w="3275" w:type="dxa"/>
            <w:gridSpan w:val="5"/>
          </w:tcPr>
          <w:p w:rsidR="00DA3FC1" w:rsidRDefault="009A2AF2">
            <w:pPr>
              <w:spacing w:before="60" w:after="60"/>
              <w:ind w:left="28"/>
              <w:rPr>
                <w:sz w:val="18"/>
                <w:szCs w:val="18"/>
              </w:rPr>
            </w:pPr>
            <w:r>
              <w:rPr>
                <w:sz w:val="18"/>
                <w:szCs w:val="18"/>
              </w:rPr>
              <w:t>Преводот и англиската книжевност</w:t>
            </w:r>
          </w:p>
        </w:tc>
        <w:tc>
          <w:tcPr>
            <w:tcW w:w="3958" w:type="dxa"/>
            <w:gridSpan w:val="6"/>
          </w:tcPr>
          <w:p w:rsidR="00DA3FC1" w:rsidRDefault="009A2AF2">
            <w:pPr>
              <w:spacing w:before="60" w:after="60"/>
              <w:ind w:left="28"/>
              <w:rPr>
                <w:sz w:val="18"/>
                <w:szCs w:val="18"/>
              </w:rPr>
            </w:pPr>
            <w:r>
              <w:rPr>
                <w:sz w:val="18"/>
                <w:szCs w:val="18"/>
              </w:rPr>
              <w:t>Наука за книжевност</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tcPr>
          <w:p w:rsidR="00DA3FC1" w:rsidRDefault="00DA3FC1">
            <w:pPr>
              <w:spacing w:before="60" w:after="60"/>
              <w:ind w:left="28"/>
              <w:rPr>
                <w:sz w:val="18"/>
                <w:szCs w:val="18"/>
              </w:rPr>
            </w:pPr>
          </w:p>
        </w:tc>
        <w:tc>
          <w:tcPr>
            <w:tcW w:w="1183" w:type="dxa"/>
            <w:gridSpan w:val="3"/>
          </w:tcPr>
          <w:p w:rsidR="00DA3FC1" w:rsidRDefault="009A2AF2">
            <w:pPr>
              <w:spacing w:before="60" w:after="60"/>
              <w:ind w:left="28"/>
              <w:rPr>
                <w:sz w:val="18"/>
                <w:szCs w:val="18"/>
              </w:rPr>
            </w:pPr>
            <w:r>
              <w:rPr>
                <w:sz w:val="18"/>
                <w:szCs w:val="18"/>
              </w:rPr>
              <w:t>3</w:t>
            </w:r>
          </w:p>
        </w:tc>
        <w:tc>
          <w:tcPr>
            <w:tcW w:w="3275" w:type="dxa"/>
            <w:gridSpan w:val="5"/>
          </w:tcPr>
          <w:p w:rsidR="00DA3FC1" w:rsidRDefault="009A2AF2">
            <w:pPr>
              <w:spacing w:before="60" w:after="60"/>
              <w:ind w:left="28"/>
              <w:rPr>
                <w:sz w:val="18"/>
                <w:szCs w:val="18"/>
              </w:rPr>
            </w:pPr>
            <w:r>
              <w:rPr>
                <w:sz w:val="18"/>
                <w:szCs w:val="18"/>
              </w:rPr>
              <w:t>Конференциско симултано толкување од англискиа на македонски јазик и обратно 1</w:t>
            </w:r>
          </w:p>
        </w:tc>
        <w:tc>
          <w:tcPr>
            <w:tcW w:w="3958" w:type="dxa"/>
            <w:gridSpan w:val="6"/>
          </w:tcPr>
          <w:p w:rsidR="00DA3FC1" w:rsidRDefault="009A2AF2">
            <w:pPr>
              <w:spacing w:before="60" w:after="60"/>
              <w:ind w:left="28"/>
              <w:rPr>
                <w:sz w:val="18"/>
                <w:szCs w:val="18"/>
              </w:rPr>
            </w:pPr>
            <w:r>
              <w:rPr>
                <w:sz w:val="18"/>
                <w:szCs w:val="18"/>
              </w:rPr>
              <w:t>Конференциско толкување</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tcPr>
          <w:p w:rsidR="00DA3FC1" w:rsidRDefault="00DA3FC1">
            <w:pPr>
              <w:spacing w:before="60" w:after="60"/>
              <w:ind w:left="28"/>
              <w:rPr>
                <w:sz w:val="18"/>
                <w:szCs w:val="18"/>
              </w:rPr>
            </w:pPr>
          </w:p>
        </w:tc>
        <w:tc>
          <w:tcPr>
            <w:tcW w:w="1183" w:type="dxa"/>
            <w:gridSpan w:val="3"/>
          </w:tcPr>
          <w:p w:rsidR="00DA3FC1" w:rsidRDefault="00DA3FC1">
            <w:pPr>
              <w:spacing w:before="60" w:after="60"/>
              <w:ind w:left="28"/>
              <w:rPr>
                <w:sz w:val="18"/>
                <w:szCs w:val="18"/>
              </w:rPr>
            </w:pPr>
          </w:p>
        </w:tc>
        <w:tc>
          <w:tcPr>
            <w:tcW w:w="3275" w:type="dxa"/>
            <w:gridSpan w:val="5"/>
          </w:tcPr>
          <w:p w:rsidR="00DA3FC1" w:rsidRDefault="009A2AF2">
            <w:pPr>
              <w:spacing w:before="60" w:after="60"/>
              <w:ind w:left="28"/>
              <w:rPr>
                <w:sz w:val="18"/>
                <w:szCs w:val="18"/>
              </w:rPr>
            </w:pPr>
            <w:r>
              <w:rPr>
                <w:sz w:val="18"/>
                <w:szCs w:val="18"/>
              </w:rPr>
              <w:t>Конференциско симултано толкување</w:t>
            </w:r>
            <w:r>
              <w:t xml:space="preserve"> </w:t>
            </w:r>
            <w:r>
              <w:rPr>
                <w:sz w:val="18"/>
                <w:szCs w:val="18"/>
              </w:rPr>
              <w:t>од англиски на македонски јазик и обратно 1</w:t>
            </w:r>
          </w:p>
        </w:tc>
        <w:tc>
          <w:tcPr>
            <w:tcW w:w="3958" w:type="dxa"/>
            <w:gridSpan w:val="6"/>
          </w:tcPr>
          <w:p w:rsidR="00DA3FC1" w:rsidRDefault="009A2AF2">
            <w:pPr>
              <w:spacing w:before="60" w:after="60"/>
              <w:ind w:left="28"/>
              <w:rPr>
                <w:sz w:val="18"/>
                <w:szCs w:val="18"/>
              </w:rPr>
            </w:pPr>
            <w:r>
              <w:rPr>
                <w:sz w:val="18"/>
                <w:szCs w:val="18"/>
              </w:rPr>
              <w:t>Конференциско толкување</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9.3.</w:t>
            </w:r>
          </w:p>
        </w:tc>
        <w:tc>
          <w:tcPr>
            <w:tcW w:w="8416" w:type="dxa"/>
            <w:gridSpan w:val="14"/>
          </w:tcPr>
          <w:p w:rsidR="00DA3FC1" w:rsidRDefault="009A2AF2">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Реден број</w:t>
            </w:r>
          </w:p>
        </w:tc>
        <w:tc>
          <w:tcPr>
            <w:tcW w:w="3275" w:type="dxa"/>
            <w:gridSpan w:val="5"/>
          </w:tcPr>
          <w:p w:rsidR="00DA3FC1" w:rsidRDefault="009A2AF2">
            <w:pPr>
              <w:spacing w:before="60" w:after="60"/>
              <w:ind w:left="28"/>
              <w:rPr>
                <w:sz w:val="18"/>
                <w:szCs w:val="18"/>
              </w:rPr>
            </w:pPr>
            <w:r>
              <w:rPr>
                <w:sz w:val="18"/>
                <w:szCs w:val="18"/>
              </w:rPr>
              <w:t>Наслов на предметот</w:t>
            </w:r>
          </w:p>
        </w:tc>
        <w:tc>
          <w:tcPr>
            <w:tcW w:w="3958" w:type="dxa"/>
            <w:gridSpan w:val="6"/>
          </w:tcPr>
          <w:p w:rsidR="00DA3FC1" w:rsidRDefault="009A2AF2">
            <w:pPr>
              <w:spacing w:before="60" w:after="60"/>
              <w:ind w:left="28"/>
              <w:rPr>
                <w:sz w:val="18"/>
                <w:szCs w:val="18"/>
              </w:rPr>
            </w:pPr>
            <w:r>
              <w:rPr>
                <w:sz w:val="18"/>
                <w:szCs w:val="18"/>
              </w:rPr>
              <w:t>Студиска програма иинституција</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1.</w:t>
            </w:r>
          </w:p>
        </w:tc>
        <w:tc>
          <w:tcPr>
            <w:tcW w:w="3275" w:type="dxa"/>
            <w:gridSpan w:val="5"/>
          </w:tcPr>
          <w:p w:rsidR="00DA3FC1" w:rsidRDefault="00DA3FC1">
            <w:pPr>
              <w:spacing w:before="60" w:after="60"/>
              <w:ind w:left="28"/>
              <w:rPr>
                <w:sz w:val="18"/>
                <w:szCs w:val="18"/>
              </w:rPr>
            </w:pPr>
          </w:p>
        </w:tc>
        <w:tc>
          <w:tcPr>
            <w:tcW w:w="3958" w:type="dxa"/>
            <w:gridSpan w:val="6"/>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2.</w:t>
            </w:r>
          </w:p>
        </w:tc>
        <w:tc>
          <w:tcPr>
            <w:tcW w:w="3275" w:type="dxa"/>
            <w:gridSpan w:val="5"/>
          </w:tcPr>
          <w:p w:rsidR="00DA3FC1" w:rsidRDefault="00DA3FC1">
            <w:pPr>
              <w:spacing w:before="60" w:after="60"/>
              <w:ind w:left="28"/>
              <w:rPr>
                <w:sz w:val="18"/>
                <w:szCs w:val="18"/>
              </w:rPr>
            </w:pPr>
          </w:p>
        </w:tc>
        <w:tc>
          <w:tcPr>
            <w:tcW w:w="3958" w:type="dxa"/>
            <w:gridSpan w:val="6"/>
          </w:tcPr>
          <w:p w:rsidR="00DA3FC1" w:rsidRDefault="00DA3FC1">
            <w:pPr>
              <w:spacing w:before="60" w:after="60"/>
              <w:ind w:left="28"/>
              <w:rPr>
                <w:sz w:val="18"/>
                <w:szCs w:val="18"/>
              </w:rPr>
            </w:pPr>
          </w:p>
        </w:tc>
      </w:tr>
      <w:tr w:rsidR="00DA3FC1">
        <w:trPr>
          <w:cantSplit/>
          <w:jc w:val="center"/>
        </w:trPr>
        <w:tc>
          <w:tcPr>
            <w:tcW w:w="492" w:type="dxa"/>
            <w:vMerge w:val="restart"/>
          </w:tcPr>
          <w:p w:rsidR="00DA3FC1" w:rsidRDefault="009A2AF2">
            <w:pPr>
              <w:spacing w:before="60" w:after="60"/>
              <w:ind w:left="28"/>
              <w:rPr>
                <w:sz w:val="18"/>
                <w:szCs w:val="18"/>
              </w:rPr>
            </w:pPr>
            <w:r>
              <w:rPr>
                <w:sz w:val="18"/>
                <w:szCs w:val="18"/>
              </w:rPr>
              <w:t>10.</w:t>
            </w:r>
          </w:p>
        </w:tc>
        <w:tc>
          <w:tcPr>
            <w:tcW w:w="9090" w:type="dxa"/>
            <w:gridSpan w:val="15"/>
          </w:tcPr>
          <w:p w:rsidR="00DA3FC1" w:rsidRDefault="009A2AF2">
            <w:pPr>
              <w:spacing w:before="60" w:after="60"/>
              <w:ind w:left="28"/>
              <w:rPr>
                <w:sz w:val="18"/>
                <w:szCs w:val="18"/>
              </w:rPr>
            </w:pPr>
            <w:r>
              <w:rPr>
                <w:sz w:val="18"/>
                <w:szCs w:val="18"/>
              </w:rPr>
              <w:t>Селектирани резултати во последните пет години</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10.1.</w:t>
            </w:r>
          </w:p>
        </w:tc>
        <w:tc>
          <w:tcPr>
            <w:tcW w:w="8416" w:type="dxa"/>
            <w:gridSpan w:val="14"/>
          </w:tcPr>
          <w:p w:rsidR="00DA3FC1" w:rsidRDefault="009A2AF2">
            <w:pPr>
              <w:spacing w:before="60" w:after="60"/>
              <w:ind w:left="28"/>
              <w:rPr>
                <w:sz w:val="18"/>
                <w:szCs w:val="18"/>
              </w:rPr>
            </w:pPr>
            <w:r>
              <w:rPr>
                <w:sz w:val="18"/>
                <w:szCs w:val="18"/>
              </w:rPr>
              <w:t>Релевантни печатени научни трудови (до пет)</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Реденброј</w:t>
            </w:r>
          </w:p>
        </w:tc>
        <w:tc>
          <w:tcPr>
            <w:tcW w:w="2551" w:type="dxa"/>
            <w:gridSpan w:val="4"/>
          </w:tcPr>
          <w:p w:rsidR="00DA3FC1" w:rsidRDefault="009A2AF2">
            <w:pPr>
              <w:spacing w:before="60" w:after="60"/>
              <w:ind w:left="28"/>
              <w:rPr>
                <w:sz w:val="18"/>
                <w:szCs w:val="18"/>
              </w:rPr>
            </w:pPr>
            <w:r>
              <w:rPr>
                <w:sz w:val="18"/>
                <w:szCs w:val="18"/>
              </w:rPr>
              <w:t>Автори</w:t>
            </w:r>
          </w:p>
        </w:tc>
        <w:tc>
          <w:tcPr>
            <w:tcW w:w="2612" w:type="dxa"/>
            <w:gridSpan w:val="6"/>
          </w:tcPr>
          <w:p w:rsidR="00DA3FC1" w:rsidRDefault="009A2AF2">
            <w:pPr>
              <w:spacing w:before="60" w:after="60"/>
              <w:ind w:left="28"/>
              <w:rPr>
                <w:sz w:val="18"/>
                <w:szCs w:val="18"/>
              </w:rPr>
            </w:pPr>
            <w:r>
              <w:rPr>
                <w:sz w:val="18"/>
                <w:szCs w:val="18"/>
              </w:rPr>
              <w:t>Наслов</w:t>
            </w:r>
          </w:p>
        </w:tc>
        <w:tc>
          <w:tcPr>
            <w:tcW w:w="2237"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1.</w:t>
            </w:r>
          </w:p>
        </w:tc>
        <w:tc>
          <w:tcPr>
            <w:tcW w:w="2551" w:type="dxa"/>
            <w:gridSpan w:val="4"/>
          </w:tcPr>
          <w:p w:rsidR="00DA3FC1" w:rsidRDefault="009A2AF2">
            <w:pPr>
              <w:spacing w:before="60" w:after="60"/>
              <w:ind w:left="28"/>
              <w:rPr>
                <w:sz w:val="18"/>
                <w:szCs w:val="18"/>
                <w:highlight w:val="white"/>
              </w:rPr>
            </w:pPr>
            <w:r>
              <w:rPr>
                <w:sz w:val="18"/>
                <w:szCs w:val="18"/>
                <w:highlight w:val="white"/>
              </w:rPr>
              <w:t>Damjanoski, M.</w:t>
            </w:r>
          </w:p>
        </w:tc>
        <w:tc>
          <w:tcPr>
            <w:tcW w:w="2612" w:type="dxa"/>
            <w:gridSpan w:val="6"/>
          </w:tcPr>
          <w:p w:rsidR="00DA3FC1" w:rsidRDefault="009A2AF2">
            <w:pPr>
              <w:tabs>
                <w:tab w:val="left" w:pos="480"/>
              </w:tabs>
              <w:spacing w:before="60" w:after="60"/>
              <w:rPr>
                <w:sz w:val="18"/>
                <w:szCs w:val="18"/>
              </w:rPr>
            </w:pPr>
            <w:r>
              <w:rPr>
                <w:sz w:val="18"/>
                <w:szCs w:val="18"/>
              </w:rPr>
              <w:t>The Dramatic Monologues of Robert Browning</w:t>
            </w:r>
          </w:p>
        </w:tc>
        <w:tc>
          <w:tcPr>
            <w:tcW w:w="2237" w:type="dxa"/>
            <w:gridSpan w:val="2"/>
          </w:tcPr>
          <w:p w:rsidR="00DA3FC1" w:rsidRDefault="009A2AF2">
            <w:pPr>
              <w:spacing w:before="60" w:after="60"/>
              <w:ind w:left="28" w:firstLine="144"/>
              <w:rPr>
                <w:sz w:val="18"/>
                <w:szCs w:val="18"/>
                <w:highlight w:val="white"/>
              </w:rPr>
            </w:pPr>
            <w:r>
              <w:rPr>
                <w:sz w:val="18"/>
                <w:szCs w:val="18"/>
                <w:highlight w:val="white"/>
              </w:rPr>
              <w:t>Blesok No. 125/2019</w:t>
            </w:r>
          </w:p>
        </w:tc>
      </w:tr>
      <w:tr w:rsidR="00DA3FC1">
        <w:trPr>
          <w:cantSplit/>
          <w:jc w:val="center"/>
        </w:trPr>
        <w:tc>
          <w:tcPr>
            <w:tcW w:w="492" w:type="dxa"/>
            <w:vMerge/>
          </w:tcPr>
          <w:p w:rsidR="00DA3FC1" w:rsidRDefault="00DA3FC1">
            <w:pPr>
              <w:widowControl w:val="0"/>
              <w:spacing w:line="276" w:lineRule="auto"/>
              <w:rPr>
                <w:sz w:val="18"/>
                <w:szCs w:val="18"/>
                <w:highlight w:val="white"/>
              </w:rPr>
            </w:pPr>
          </w:p>
        </w:tc>
        <w:tc>
          <w:tcPr>
            <w:tcW w:w="674" w:type="dxa"/>
            <w:vMerge/>
          </w:tcPr>
          <w:p w:rsidR="00DA3FC1" w:rsidRDefault="00DA3FC1">
            <w:pPr>
              <w:widowControl w:val="0"/>
              <w:spacing w:line="276" w:lineRule="auto"/>
              <w:rPr>
                <w:sz w:val="18"/>
                <w:szCs w:val="18"/>
                <w:highlight w:val="white"/>
              </w:rPr>
            </w:pPr>
          </w:p>
        </w:tc>
        <w:tc>
          <w:tcPr>
            <w:tcW w:w="1016" w:type="dxa"/>
            <w:gridSpan w:val="2"/>
          </w:tcPr>
          <w:p w:rsidR="00DA3FC1" w:rsidRDefault="009A2AF2">
            <w:pPr>
              <w:spacing w:before="60" w:after="60"/>
              <w:ind w:left="28"/>
              <w:rPr>
                <w:sz w:val="18"/>
                <w:szCs w:val="18"/>
              </w:rPr>
            </w:pPr>
            <w:r>
              <w:rPr>
                <w:sz w:val="18"/>
                <w:szCs w:val="18"/>
              </w:rPr>
              <w:t>2.</w:t>
            </w:r>
          </w:p>
        </w:tc>
        <w:tc>
          <w:tcPr>
            <w:tcW w:w="2551" w:type="dxa"/>
            <w:gridSpan w:val="4"/>
          </w:tcPr>
          <w:p w:rsidR="00DA3FC1" w:rsidRDefault="009A2AF2">
            <w:pPr>
              <w:spacing w:before="60" w:after="60"/>
              <w:ind w:left="28"/>
              <w:rPr>
                <w:sz w:val="18"/>
                <w:szCs w:val="18"/>
                <w:highlight w:val="white"/>
              </w:rPr>
            </w:pPr>
            <w:r>
              <w:rPr>
                <w:sz w:val="18"/>
                <w:szCs w:val="18"/>
                <w:highlight w:val="white"/>
              </w:rPr>
              <w:t>Damjanoski, M.</w:t>
            </w:r>
          </w:p>
        </w:tc>
        <w:tc>
          <w:tcPr>
            <w:tcW w:w="2612" w:type="dxa"/>
            <w:gridSpan w:val="6"/>
          </w:tcPr>
          <w:p w:rsidR="00DA3FC1" w:rsidRDefault="009A2AF2">
            <w:pPr>
              <w:spacing w:before="60" w:after="60"/>
              <w:ind w:left="28"/>
              <w:rPr>
                <w:sz w:val="18"/>
                <w:szCs w:val="18"/>
              </w:rPr>
            </w:pPr>
            <w:r>
              <w:rPr>
                <w:sz w:val="18"/>
                <w:szCs w:val="18"/>
              </w:rPr>
              <w:t>Women Finding Their Voices in the Symbolic Order of American Society.</w:t>
            </w:r>
          </w:p>
        </w:tc>
        <w:tc>
          <w:tcPr>
            <w:tcW w:w="2237" w:type="dxa"/>
            <w:gridSpan w:val="2"/>
          </w:tcPr>
          <w:p w:rsidR="00DA3FC1" w:rsidRDefault="009A2AF2">
            <w:pPr>
              <w:tabs>
                <w:tab w:val="left" w:pos="495"/>
              </w:tabs>
              <w:spacing w:before="60" w:after="60"/>
              <w:ind w:left="28"/>
              <w:rPr>
                <w:sz w:val="18"/>
                <w:szCs w:val="18"/>
                <w:highlight w:val="white"/>
              </w:rPr>
            </w:pPr>
            <w:r>
              <w:rPr>
                <w:sz w:val="18"/>
                <w:szCs w:val="18"/>
                <w:highlight w:val="white"/>
              </w:rPr>
              <w:tab/>
              <w:t>Vermilion Journal 5, 2019</w:t>
            </w:r>
          </w:p>
        </w:tc>
      </w:tr>
      <w:tr w:rsidR="00DA3FC1">
        <w:trPr>
          <w:cantSplit/>
          <w:jc w:val="center"/>
        </w:trPr>
        <w:tc>
          <w:tcPr>
            <w:tcW w:w="492" w:type="dxa"/>
            <w:vMerge/>
          </w:tcPr>
          <w:p w:rsidR="00DA3FC1" w:rsidRDefault="00DA3FC1">
            <w:pPr>
              <w:widowControl w:val="0"/>
              <w:spacing w:line="276" w:lineRule="auto"/>
              <w:rPr>
                <w:sz w:val="18"/>
                <w:szCs w:val="18"/>
                <w:highlight w:val="white"/>
              </w:rPr>
            </w:pPr>
          </w:p>
        </w:tc>
        <w:tc>
          <w:tcPr>
            <w:tcW w:w="674" w:type="dxa"/>
            <w:vMerge/>
          </w:tcPr>
          <w:p w:rsidR="00DA3FC1" w:rsidRDefault="00DA3FC1">
            <w:pPr>
              <w:widowControl w:val="0"/>
              <w:spacing w:line="276" w:lineRule="auto"/>
              <w:rPr>
                <w:sz w:val="18"/>
                <w:szCs w:val="18"/>
                <w:highlight w:val="white"/>
              </w:rPr>
            </w:pPr>
          </w:p>
        </w:tc>
        <w:tc>
          <w:tcPr>
            <w:tcW w:w="1016" w:type="dxa"/>
            <w:gridSpan w:val="2"/>
          </w:tcPr>
          <w:p w:rsidR="00DA3FC1" w:rsidRDefault="009A2AF2">
            <w:pPr>
              <w:spacing w:before="60" w:after="60"/>
              <w:ind w:left="28"/>
              <w:rPr>
                <w:sz w:val="18"/>
                <w:szCs w:val="18"/>
              </w:rPr>
            </w:pPr>
            <w:r>
              <w:rPr>
                <w:sz w:val="18"/>
                <w:szCs w:val="18"/>
              </w:rPr>
              <w:t>3.</w:t>
            </w:r>
          </w:p>
        </w:tc>
        <w:tc>
          <w:tcPr>
            <w:tcW w:w="2551" w:type="dxa"/>
            <w:gridSpan w:val="4"/>
          </w:tcPr>
          <w:p w:rsidR="00DA3FC1" w:rsidRDefault="009A2AF2">
            <w:pPr>
              <w:spacing w:before="60" w:after="60"/>
              <w:ind w:left="28"/>
              <w:rPr>
                <w:sz w:val="18"/>
                <w:szCs w:val="18"/>
                <w:highlight w:val="white"/>
              </w:rPr>
            </w:pPr>
            <w:r>
              <w:rPr>
                <w:sz w:val="18"/>
                <w:szCs w:val="18"/>
                <w:highlight w:val="white"/>
              </w:rPr>
              <w:t>Дамјаноски, М</w:t>
            </w:r>
          </w:p>
        </w:tc>
        <w:tc>
          <w:tcPr>
            <w:tcW w:w="2612" w:type="dxa"/>
            <w:gridSpan w:val="6"/>
          </w:tcPr>
          <w:p w:rsidR="00DA3FC1" w:rsidRDefault="009A2AF2">
            <w:pPr>
              <w:spacing w:before="60" w:after="60"/>
              <w:ind w:left="28"/>
              <w:rPr>
                <w:sz w:val="18"/>
                <w:szCs w:val="18"/>
              </w:rPr>
            </w:pPr>
            <w:r>
              <w:rPr>
                <w:sz w:val="18"/>
                <w:szCs w:val="18"/>
              </w:rPr>
              <w:t>Аспектите на постмодерното раскажување  во романите на Е. Лафазановски, Д. Дурацовски и В. Андоновски.</w:t>
            </w:r>
          </w:p>
        </w:tc>
        <w:tc>
          <w:tcPr>
            <w:tcW w:w="2237" w:type="dxa"/>
            <w:gridSpan w:val="2"/>
          </w:tcPr>
          <w:p w:rsidR="00DA3FC1" w:rsidRDefault="009A2AF2">
            <w:pPr>
              <w:spacing w:before="60" w:after="60"/>
              <w:ind w:left="28"/>
              <w:rPr>
                <w:sz w:val="18"/>
                <w:szCs w:val="18"/>
                <w:highlight w:val="white"/>
              </w:rPr>
            </w:pPr>
            <w:r>
              <w:rPr>
                <w:sz w:val="18"/>
                <w:szCs w:val="18"/>
                <w:highlight w:val="white"/>
              </w:rPr>
              <w:t xml:space="preserve">Vermilion Journal 6, 2019  </w:t>
            </w:r>
          </w:p>
        </w:tc>
      </w:tr>
      <w:tr w:rsidR="00DA3FC1">
        <w:trPr>
          <w:cantSplit/>
          <w:jc w:val="center"/>
        </w:trPr>
        <w:tc>
          <w:tcPr>
            <w:tcW w:w="492" w:type="dxa"/>
            <w:vMerge/>
          </w:tcPr>
          <w:p w:rsidR="00DA3FC1" w:rsidRDefault="00DA3FC1">
            <w:pPr>
              <w:widowControl w:val="0"/>
              <w:spacing w:line="276" w:lineRule="auto"/>
              <w:rPr>
                <w:sz w:val="18"/>
                <w:szCs w:val="18"/>
                <w:highlight w:val="white"/>
              </w:rPr>
            </w:pPr>
          </w:p>
        </w:tc>
        <w:tc>
          <w:tcPr>
            <w:tcW w:w="674" w:type="dxa"/>
            <w:vMerge/>
          </w:tcPr>
          <w:p w:rsidR="00DA3FC1" w:rsidRDefault="00DA3FC1">
            <w:pPr>
              <w:widowControl w:val="0"/>
              <w:spacing w:line="276" w:lineRule="auto"/>
              <w:rPr>
                <w:sz w:val="18"/>
                <w:szCs w:val="18"/>
                <w:highlight w:val="white"/>
              </w:rPr>
            </w:pPr>
          </w:p>
        </w:tc>
        <w:tc>
          <w:tcPr>
            <w:tcW w:w="1016" w:type="dxa"/>
            <w:gridSpan w:val="2"/>
          </w:tcPr>
          <w:p w:rsidR="00DA3FC1" w:rsidRDefault="009A2AF2">
            <w:pPr>
              <w:spacing w:before="60" w:after="60"/>
              <w:ind w:left="28"/>
              <w:rPr>
                <w:sz w:val="18"/>
                <w:szCs w:val="18"/>
              </w:rPr>
            </w:pPr>
            <w:r>
              <w:rPr>
                <w:sz w:val="18"/>
                <w:szCs w:val="18"/>
              </w:rPr>
              <w:t>4.</w:t>
            </w:r>
          </w:p>
        </w:tc>
        <w:tc>
          <w:tcPr>
            <w:tcW w:w="2551" w:type="dxa"/>
            <w:gridSpan w:val="4"/>
          </w:tcPr>
          <w:p w:rsidR="00DA3FC1" w:rsidRDefault="009A2AF2">
            <w:pPr>
              <w:spacing w:before="60" w:after="60"/>
              <w:ind w:left="28"/>
              <w:rPr>
                <w:sz w:val="18"/>
                <w:szCs w:val="18"/>
                <w:highlight w:val="white"/>
              </w:rPr>
            </w:pPr>
            <w:r>
              <w:rPr>
                <w:sz w:val="18"/>
                <w:szCs w:val="18"/>
                <w:highlight w:val="white"/>
              </w:rPr>
              <w:t>Дамјаноски, М</w:t>
            </w:r>
          </w:p>
        </w:tc>
        <w:tc>
          <w:tcPr>
            <w:tcW w:w="2612" w:type="dxa"/>
            <w:gridSpan w:val="6"/>
          </w:tcPr>
          <w:p w:rsidR="00DA3FC1" w:rsidRDefault="009A2AF2">
            <w:pPr>
              <w:tabs>
                <w:tab w:val="left" w:pos="450"/>
              </w:tabs>
              <w:spacing w:before="60" w:after="60"/>
              <w:ind w:left="28"/>
              <w:rPr>
                <w:sz w:val="18"/>
                <w:szCs w:val="18"/>
              </w:rPr>
            </w:pPr>
            <w:r>
              <w:rPr>
                <w:sz w:val="18"/>
                <w:szCs w:val="18"/>
              </w:rPr>
              <w:t>Роберт Браунинг и неговите драмски монолози – мост помеѓу експериментот и традицијата</w:t>
            </w:r>
          </w:p>
        </w:tc>
        <w:tc>
          <w:tcPr>
            <w:tcW w:w="2237" w:type="dxa"/>
            <w:gridSpan w:val="2"/>
          </w:tcPr>
          <w:p w:rsidR="00DA3FC1" w:rsidRDefault="009A2AF2">
            <w:pPr>
              <w:spacing w:before="60" w:after="60"/>
              <w:ind w:left="28"/>
              <w:rPr>
                <w:sz w:val="18"/>
                <w:szCs w:val="18"/>
                <w:highlight w:val="white"/>
              </w:rPr>
            </w:pPr>
            <w:r>
              <w:rPr>
                <w:sz w:val="18"/>
                <w:szCs w:val="18"/>
                <w:highlight w:val="white"/>
              </w:rPr>
              <w:t>. Journal of Contemporary Philology, 2(2), 2019</w:t>
            </w:r>
          </w:p>
        </w:tc>
      </w:tr>
      <w:tr w:rsidR="00DA3FC1">
        <w:trPr>
          <w:cantSplit/>
          <w:jc w:val="center"/>
        </w:trPr>
        <w:tc>
          <w:tcPr>
            <w:tcW w:w="492" w:type="dxa"/>
            <w:vMerge/>
          </w:tcPr>
          <w:p w:rsidR="00DA3FC1" w:rsidRDefault="00DA3FC1">
            <w:pPr>
              <w:widowControl w:val="0"/>
              <w:spacing w:line="276" w:lineRule="auto"/>
              <w:rPr>
                <w:sz w:val="18"/>
                <w:szCs w:val="18"/>
                <w:highlight w:val="white"/>
              </w:rPr>
            </w:pPr>
          </w:p>
        </w:tc>
        <w:tc>
          <w:tcPr>
            <w:tcW w:w="674" w:type="dxa"/>
            <w:vMerge/>
          </w:tcPr>
          <w:p w:rsidR="00DA3FC1" w:rsidRDefault="00DA3FC1">
            <w:pPr>
              <w:widowControl w:val="0"/>
              <w:spacing w:line="276" w:lineRule="auto"/>
              <w:rPr>
                <w:sz w:val="18"/>
                <w:szCs w:val="18"/>
                <w:highlight w:val="white"/>
              </w:rPr>
            </w:pPr>
          </w:p>
        </w:tc>
        <w:tc>
          <w:tcPr>
            <w:tcW w:w="1016" w:type="dxa"/>
            <w:gridSpan w:val="2"/>
          </w:tcPr>
          <w:p w:rsidR="00DA3FC1" w:rsidRDefault="009A2AF2">
            <w:pPr>
              <w:spacing w:before="60" w:after="60"/>
              <w:ind w:left="28"/>
              <w:rPr>
                <w:sz w:val="18"/>
                <w:szCs w:val="18"/>
              </w:rPr>
            </w:pPr>
            <w:r>
              <w:rPr>
                <w:sz w:val="18"/>
                <w:szCs w:val="18"/>
              </w:rPr>
              <w:t>5.</w:t>
            </w:r>
          </w:p>
        </w:tc>
        <w:tc>
          <w:tcPr>
            <w:tcW w:w="2551" w:type="dxa"/>
            <w:gridSpan w:val="4"/>
          </w:tcPr>
          <w:p w:rsidR="00DA3FC1" w:rsidRDefault="009A2AF2">
            <w:pPr>
              <w:spacing w:before="60" w:after="60"/>
              <w:ind w:left="28"/>
              <w:rPr>
                <w:sz w:val="18"/>
                <w:szCs w:val="18"/>
                <w:highlight w:val="white"/>
              </w:rPr>
            </w:pPr>
            <w:r>
              <w:rPr>
                <w:sz w:val="18"/>
                <w:szCs w:val="18"/>
                <w:highlight w:val="white"/>
              </w:rPr>
              <w:t>Дамјаноски, М</w:t>
            </w:r>
          </w:p>
        </w:tc>
        <w:tc>
          <w:tcPr>
            <w:tcW w:w="2612" w:type="dxa"/>
            <w:gridSpan w:val="6"/>
          </w:tcPr>
          <w:p w:rsidR="00DA3FC1" w:rsidRDefault="009A2AF2">
            <w:pPr>
              <w:spacing w:before="60" w:after="60"/>
              <w:ind w:left="28"/>
              <w:rPr>
                <w:sz w:val="18"/>
                <w:szCs w:val="18"/>
              </w:rPr>
            </w:pPr>
            <w:r>
              <w:rPr>
                <w:sz w:val="18"/>
                <w:szCs w:val="18"/>
              </w:rPr>
              <w:t>Интердисциплинарноста како стожер на научно-истражувачката мисла и практика</w:t>
            </w:r>
          </w:p>
        </w:tc>
        <w:tc>
          <w:tcPr>
            <w:tcW w:w="2237" w:type="dxa"/>
            <w:gridSpan w:val="2"/>
          </w:tcPr>
          <w:p w:rsidR="00DA3FC1" w:rsidRDefault="009A2AF2">
            <w:pPr>
              <w:spacing w:before="60" w:after="60"/>
              <w:ind w:left="28"/>
              <w:rPr>
                <w:sz w:val="18"/>
                <w:szCs w:val="18"/>
                <w:highlight w:val="white"/>
              </w:rPr>
            </w:pPr>
            <w:r>
              <w:rPr>
                <w:sz w:val="18"/>
                <w:szCs w:val="18"/>
                <w:highlight w:val="white"/>
              </w:rPr>
              <w:t>. Journal of Contemporary Philology, 2(1), 2019</w:t>
            </w:r>
          </w:p>
        </w:tc>
      </w:tr>
      <w:tr w:rsidR="00DA3FC1">
        <w:trPr>
          <w:cantSplit/>
          <w:jc w:val="center"/>
        </w:trPr>
        <w:tc>
          <w:tcPr>
            <w:tcW w:w="492" w:type="dxa"/>
            <w:vMerge/>
          </w:tcPr>
          <w:p w:rsidR="00DA3FC1" w:rsidRDefault="00DA3FC1">
            <w:pPr>
              <w:widowControl w:val="0"/>
              <w:spacing w:line="276" w:lineRule="auto"/>
              <w:rPr>
                <w:sz w:val="18"/>
                <w:szCs w:val="18"/>
                <w:highlight w:val="white"/>
              </w:rPr>
            </w:pPr>
          </w:p>
        </w:tc>
        <w:tc>
          <w:tcPr>
            <w:tcW w:w="674" w:type="dxa"/>
            <w:vMerge w:val="restart"/>
          </w:tcPr>
          <w:p w:rsidR="00DA3FC1" w:rsidRDefault="009A2AF2">
            <w:pPr>
              <w:spacing w:before="60" w:after="60"/>
              <w:ind w:left="28"/>
              <w:rPr>
                <w:sz w:val="18"/>
                <w:szCs w:val="18"/>
              </w:rPr>
            </w:pPr>
            <w:r>
              <w:rPr>
                <w:sz w:val="18"/>
                <w:szCs w:val="18"/>
              </w:rPr>
              <w:t>10.2.</w:t>
            </w:r>
          </w:p>
        </w:tc>
        <w:tc>
          <w:tcPr>
            <w:tcW w:w="8416" w:type="dxa"/>
            <w:gridSpan w:val="14"/>
          </w:tcPr>
          <w:p w:rsidR="00DA3FC1" w:rsidRDefault="009A2AF2">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Реденброј</w:t>
            </w:r>
          </w:p>
        </w:tc>
        <w:tc>
          <w:tcPr>
            <w:tcW w:w="2551" w:type="dxa"/>
            <w:gridSpan w:val="4"/>
          </w:tcPr>
          <w:p w:rsidR="00DA3FC1" w:rsidRDefault="009A2AF2">
            <w:pPr>
              <w:spacing w:before="60" w:after="60"/>
              <w:ind w:left="28"/>
              <w:rPr>
                <w:sz w:val="18"/>
                <w:szCs w:val="18"/>
              </w:rPr>
            </w:pPr>
            <w:r>
              <w:rPr>
                <w:sz w:val="18"/>
                <w:szCs w:val="18"/>
              </w:rPr>
              <w:t>Автори</w:t>
            </w:r>
          </w:p>
        </w:tc>
        <w:tc>
          <w:tcPr>
            <w:tcW w:w="2612" w:type="dxa"/>
            <w:gridSpan w:val="6"/>
          </w:tcPr>
          <w:p w:rsidR="00DA3FC1" w:rsidRDefault="009A2AF2">
            <w:pPr>
              <w:spacing w:before="60" w:after="60"/>
              <w:ind w:left="28"/>
              <w:rPr>
                <w:sz w:val="18"/>
                <w:szCs w:val="18"/>
              </w:rPr>
            </w:pPr>
            <w:r>
              <w:rPr>
                <w:sz w:val="18"/>
                <w:szCs w:val="18"/>
              </w:rPr>
              <w:t>Наслов</w:t>
            </w:r>
          </w:p>
        </w:tc>
        <w:tc>
          <w:tcPr>
            <w:tcW w:w="2237"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1.</w:t>
            </w:r>
          </w:p>
        </w:tc>
        <w:tc>
          <w:tcPr>
            <w:tcW w:w="2551" w:type="dxa"/>
            <w:gridSpan w:val="4"/>
          </w:tcPr>
          <w:p w:rsidR="00DA3FC1" w:rsidRDefault="00DA3FC1">
            <w:pPr>
              <w:spacing w:before="60" w:after="60"/>
              <w:ind w:left="28"/>
              <w:rPr>
                <w:sz w:val="18"/>
                <w:szCs w:val="18"/>
                <w:highlight w:val="white"/>
              </w:rPr>
            </w:pPr>
          </w:p>
        </w:tc>
        <w:tc>
          <w:tcPr>
            <w:tcW w:w="2612" w:type="dxa"/>
            <w:gridSpan w:val="6"/>
          </w:tcPr>
          <w:p w:rsidR="00DA3FC1" w:rsidRDefault="009A2AF2">
            <w:pPr>
              <w:spacing w:before="60" w:after="60"/>
              <w:ind w:left="28"/>
              <w:rPr>
                <w:sz w:val="18"/>
                <w:szCs w:val="18"/>
              </w:rPr>
            </w:pPr>
            <w:r>
              <w:rPr>
                <w:sz w:val="18"/>
                <w:szCs w:val="18"/>
              </w:rPr>
              <w:t>Макропроект „Јазици, книжевности, култури: образовни политики во функција на современото општество“</w:t>
            </w: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2.</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3.</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4.</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5.</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10.3.</w:t>
            </w:r>
          </w:p>
        </w:tc>
        <w:tc>
          <w:tcPr>
            <w:tcW w:w="8416" w:type="dxa"/>
            <w:gridSpan w:val="14"/>
          </w:tcPr>
          <w:p w:rsidR="00DA3FC1" w:rsidRDefault="009A2AF2">
            <w:pPr>
              <w:spacing w:before="60" w:after="60"/>
              <w:ind w:left="28"/>
              <w:rPr>
                <w:sz w:val="18"/>
                <w:szCs w:val="18"/>
              </w:rPr>
            </w:pPr>
            <w:r>
              <w:rPr>
                <w:sz w:val="18"/>
                <w:szCs w:val="18"/>
              </w:rPr>
              <w:t>Печатени книги во последните пет години (до пет)</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Реденброј</w:t>
            </w:r>
          </w:p>
        </w:tc>
        <w:tc>
          <w:tcPr>
            <w:tcW w:w="2551" w:type="dxa"/>
            <w:gridSpan w:val="4"/>
          </w:tcPr>
          <w:p w:rsidR="00DA3FC1" w:rsidRDefault="009A2AF2">
            <w:pPr>
              <w:spacing w:before="60" w:after="60"/>
              <w:ind w:left="28"/>
              <w:rPr>
                <w:sz w:val="18"/>
                <w:szCs w:val="18"/>
              </w:rPr>
            </w:pPr>
            <w:r>
              <w:rPr>
                <w:sz w:val="18"/>
                <w:szCs w:val="18"/>
              </w:rPr>
              <w:t>Автори</w:t>
            </w:r>
          </w:p>
        </w:tc>
        <w:tc>
          <w:tcPr>
            <w:tcW w:w="2612" w:type="dxa"/>
            <w:gridSpan w:val="6"/>
          </w:tcPr>
          <w:p w:rsidR="00DA3FC1" w:rsidRDefault="009A2AF2">
            <w:pPr>
              <w:spacing w:before="60" w:after="60"/>
              <w:ind w:left="28"/>
              <w:rPr>
                <w:sz w:val="18"/>
                <w:szCs w:val="18"/>
              </w:rPr>
            </w:pPr>
            <w:r>
              <w:rPr>
                <w:sz w:val="18"/>
                <w:szCs w:val="18"/>
              </w:rPr>
              <w:t>Наслов</w:t>
            </w:r>
          </w:p>
        </w:tc>
        <w:tc>
          <w:tcPr>
            <w:tcW w:w="2237"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1.</w:t>
            </w:r>
          </w:p>
        </w:tc>
        <w:tc>
          <w:tcPr>
            <w:tcW w:w="2551" w:type="dxa"/>
            <w:gridSpan w:val="4"/>
          </w:tcPr>
          <w:p w:rsidR="00DA3FC1" w:rsidRDefault="009A2AF2">
            <w:pPr>
              <w:spacing w:before="60" w:after="60"/>
              <w:ind w:left="28"/>
              <w:rPr>
                <w:sz w:val="18"/>
                <w:szCs w:val="18"/>
              </w:rPr>
            </w:pPr>
            <w:r>
              <w:rPr>
                <w:sz w:val="18"/>
                <w:szCs w:val="18"/>
              </w:rPr>
              <w:t>Дамјаноски, М</w:t>
            </w:r>
          </w:p>
        </w:tc>
        <w:tc>
          <w:tcPr>
            <w:tcW w:w="2612" w:type="dxa"/>
            <w:gridSpan w:val="6"/>
          </w:tcPr>
          <w:p w:rsidR="00DA3FC1" w:rsidRDefault="009A2AF2">
            <w:pPr>
              <w:spacing w:before="60" w:after="60"/>
              <w:ind w:left="28" w:firstLine="144"/>
              <w:rPr>
                <w:sz w:val="18"/>
                <w:szCs w:val="18"/>
              </w:rPr>
            </w:pPr>
            <w:r>
              <w:rPr>
                <w:sz w:val="18"/>
                <w:szCs w:val="18"/>
              </w:rPr>
              <w:t>Статусот на нашето време</w:t>
            </w:r>
          </w:p>
        </w:tc>
        <w:tc>
          <w:tcPr>
            <w:tcW w:w="2237" w:type="dxa"/>
            <w:gridSpan w:val="2"/>
          </w:tcPr>
          <w:p w:rsidR="00DA3FC1" w:rsidRDefault="009A2AF2">
            <w:pPr>
              <w:spacing w:before="60" w:after="60"/>
              <w:ind w:left="28" w:firstLine="144"/>
              <w:rPr>
                <w:sz w:val="18"/>
                <w:szCs w:val="18"/>
              </w:rPr>
            </w:pPr>
            <w:r>
              <w:rPr>
                <w:sz w:val="18"/>
                <w:szCs w:val="18"/>
              </w:rPr>
              <w:t>Блесок, 2018</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2.</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3.</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4.</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5.</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10.4.</w:t>
            </w:r>
          </w:p>
        </w:tc>
        <w:tc>
          <w:tcPr>
            <w:tcW w:w="8416" w:type="dxa"/>
            <w:gridSpan w:val="14"/>
          </w:tcPr>
          <w:p w:rsidR="00DA3FC1" w:rsidRDefault="009A2AF2">
            <w:pPr>
              <w:spacing w:before="60" w:after="60"/>
              <w:ind w:left="28"/>
              <w:rPr>
                <w:sz w:val="18"/>
                <w:szCs w:val="18"/>
              </w:rPr>
            </w:pPr>
            <w:r>
              <w:rPr>
                <w:sz w:val="18"/>
                <w:szCs w:val="18"/>
              </w:rPr>
              <w:t>Печатени стручни трудови во последните пет години (до пет)</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Реденброј</w:t>
            </w:r>
          </w:p>
        </w:tc>
        <w:tc>
          <w:tcPr>
            <w:tcW w:w="2551" w:type="dxa"/>
            <w:gridSpan w:val="4"/>
          </w:tcPr>
          <w:p w:rsidR="00DA3FC1" w:rsidRDefault="009A2AF2">
            <w:pPr>
              <w:spacing w:before="60" w:after="60"/>
              <w:ind w:left="28"/>
              <w:rPr>
                <w:sz w:val="18"/>
                <w:szCs w:val="18"/>
              </w:rPr>
            </w:pPr>
            <w:r>
              <w:rPr>
                <w:sz w:val="18"/>
                <w:szCs w:val="18"/>
              </w:rPr>
              <w:t>Автори</w:t>
            </w:r>
          </w:p>
        </w:tc>
        <w:tc>
          <w:tcPr>
            <w:tcW w:w="2612" w:type="dxa"/>
            <w:gridSpan w:val="6"/>
          </w:tcPr>
          <w:p w:rsidR="00DA3FC1" w:rsidRDefault="009A2AF2">
            <w:pPr>
              <w:spacing w:before="60" w:after="60"/>
              <w:ind w:left="28"/>
              <w:rPr>
                <w:sz w:val="18"/>
                <w:szCs w:val="18"/>
              </w:rPr>
            </w:pPr>
            <w:r>
              <w:rPr>
                <w:sz w:val="18"/>
                <w:szCs w:val="18"/>
              </w:rPr>
              <w:t>Наслов</w:t>
            </w:r>
          </w:p>
        </w:tc>
        <w:tc>
          <w:tcPr>
            <w:tcW w:w="2237"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1.</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9A2AF2">
            <w:pPr>
              <w:spacing w:before="60" w:after="60"/>
              <w:ind w:left="28"/>
              <w:rPr>
                <w:sz w:val="18"/>
                <w:szCs w:val="18"/>
              </w:rPr>
            </w:pPr>
            <w:r>
              <w:rPr>
                <w:sz w:val="18"/>
                <w:szCs w:val="18"/>
              </w:rPr>
              <w:t>Одредница за Калина Малеска во енциклопедијата Книжевници – наставници од Филолошкиот факултет, том 1</w:t>
            </w:r>
          </w:p>
        </w:tc>
        <w:tc>
          <w:tcPr>
            <w:tcW w:w="2237" w:type="dxa"/>
            <w:gridSpan w:val="2"/>
          </w:tcPr>
          <w:p w:rsidR="00DA3FC1" w:rsidRDefault="009A2AF2">
            <w:pPr>
              <w:spacing w:before="60" w:after="60"/>
              <w:ind w:left="28"/>
              <w:rPr>
                <w:sz w:val="18"/>
                <w:szCs w:val="18"/>
              </w:rPr>
            </w:pPr>
            <w:r>
              <w:rPr>
                <w:sz w:val="18"/>
                <w:szCs w:val="18"/>
              </w:rPr>
              <w:t>Филолошки факултет „Блаже Конески“, 2019</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2.</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9A2AF2">
            <w:pPr>
              <w:spacing w:before="60" w:after="60"/>
              <w:ind w:left="28"/>
              <w:rPr>
                <w:sz w:val="18"/>
                <w:szCs w:val="18"/>
              </w:rPr>
            </w:pPr>
            <w:r>
              <w:rPr>
                <w:sz w:val="18"/>
                <w:szCs w:val="18"/>
              </w:rPr>
              <w:t>Дијалогот со дискурсот на нацијата во Портретот на уметникот во младоста на Џ. Џојс</w:t>
            </w:r>
          </w:p>
        </w:tc>
        <w:tc>
          <w:tcPr>
            <w:tcW w:w="2237" w:type="dxa"/>
            <w:gridSpan w:val="2"/>
          </w:tcPr>
          <w:p w:rsidR="00DA3FC1" w:rsidRDefault="009A2AF2">
            <w:pPr>
              <w:spacing w:before="60" w:after="60"/>
              <w:ind w:left="28"/>
              <w:rPr>
                <w:sz w:val="18"/>
                <w:szCs w:val="18"/>
              </w:rPr>
            </w:pPr>
            <w:r>
              <w:rPr>
                <w:sz w:val="18"/>
                <w:szCs w:val="18"/>
              </w:rPr>
              <w:t>Годишен зборник на Филолошкиот факултет „Блаже Конески“, кн. 45, 2019</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3.</w:t>
            </w:r>
          </w:p>
        </w:tc>
        <w:tc>
          <w:tcPr>
            <w:tcW w:w="2551" w:type="dxa"/>
            <w:gridSpan w:val="4"/>
          </w:tcPr>
          <w:p w:rsidR="00DA3FC1" w:rsidRDefault="00DA3FC1">
            <w:pPr>
              <w:spacing w:before="60" w:after="60"/>
              <w:ind w:left="28"/>
              <w:rPr>
                <w:sz w:val="18"/>
                <w:szCs w:val="18"/>
                <w:highlight w:val="white"/>
              </w:rPr>
            </w:pPr>
          </w:p>
        </w:tc>
        <w:tc>
          <w:tcPr>
            <w:tcW w:w="2612" w:type="dxa"/>
            <w:gridSpan w:val="6"/>
          </w:tcPr>
          <w:p w:rsidR="00DA3FC1" w:rsidRDefault="009A2AF2">
            <w:pPr>
              <w:spacing w:before="60" w:after="60"/>
              <w:ind w:left="28"/>
              <w:rPr>
                <w:sz w:val="18"/>
                <w:szCs w:val="18"/>
              </w:rPr>
            </w:pPr>
            <w:r>
              <w:rPr>
                <w:sz w:val="18"/>
                <w:szCs w:val="18"/>
              </w:rPr>
              <w:t>Psychoanalitical Critiscism of Bartleby the Scrivener by H. Melville.</w:t>
            </w:r>
          </w:p>
        </w:tc>
        <w:tc>
          <w:tcPr>
            <w:tcW w:w="2237" w:type="dxa"/>
            <w:gridSpan w:val="2"/>
          </w:tcPr>
          <w:p w:rsidR="00DA3FC1" w:rsidRDefault="009A2AF2">
            <w:pPr>
              <w:spacing w:before="60" w:after="60"/>
              <w:ind w:left="28"/>
              <w:rPr>
                <w:sz w:val="18"/>
                <w:szCs w:val="18"/>
              </w:rPr>
            </w:pPr>
            <w:r>
              <w:rPr>
                <w:sz w:val="18"/>
                <w:szCs w:val="18"/>
              </w:rPr>
              <w:t>Vermilion Journal 7, 2020</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4.</w:t>
            </w:r>
          </w:p>
        </w:tc>
        <w:tc>
          <w:tcPr>
            <w:tcW w:w="2551" w:type="dxa"/>
            <w:gridSpan w:val="4"/>
          </w:tcPr>
          <w:p w:rsidR="00DA3FC1" w:rsidRDefault="00DA3FC1">
            <w:pPr>
              <w:spacing w:before="60" w:after="60"/>
              <w:ind w:left="28"/>
              <w:rPr>
                <w:sz w:val="18"/>
                <w:szCs w:val="18"/>
                <w:highlight w:val="white"/>
              </w:rPr>
            </w:pPr>
          </w:p>
        </w:tc>
        <w:tc>
          <w:tcPr>
            <w:tcW w:w="2612" w:type="dxa"/>
            <w:gridSpan w:val="6"/>
          </w:tcPr>
          <w:p w:rsidR="00DA3FC1" w:rsidRDefault="009A2AF2">
            <w:pPr>
              <w:spacing w:before="60" w:after="60"/>
              <w:ind w:left="28"/>
              <w:rPr>
                <w:sz w:val="18"/>
                <w:szCs w:val="18"/>
              </w:rPr>
            </w:pPr>
            <w:r>
              <w:rPr>
                <w:sz w:val="18"/>
                <w:szCs w:val="18"/>
              </w:rPr>
              <w:t>Canale Mussolini by Antonio Pennacchi – a lively view into a dark period which every nation goes through</w:t>
            </w:r>
          </w:p>
        </w:tc>
        <w:tc>
          <w:tcPr>
            <w:tcW w:w="2237" w:type="dxa"/>
            <w:gridSpan w:val="2"/>
          </w:tcPr>
          <w:p w:rsidR="00DA3FC1" w:rsidRDefault="009A2AF2">
            <w:pPr>
              <w:spacing w:before="60" w:after="60"/>
              <w:ind w:left="28" w:firstLine="144"/>
              <w:rPr>
                <w:sz w:val="18"/>
                <w:szCs w:val="18"/>
              </w:rPr>
            </w:pPr>
            <w:r>
              <w:rPr>
                <w:sz w:val="18"/>
                <w:szCs w:val="18"/>
              </w:rPr>
              <w:t>Blesok No. 117, 2018</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5.</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9A2AF2">
            <w:pPr>
              <w:spacing w:before="60" w:after="60"/>
              <w:ind w:left="28" w:firstLine="144"/>
              <w:rPr>
                <w:sz w:val="18"/>
                <w:szCs w:val="18"/>
              </w:rPr>
            </w:pPr>
            <w:r>
              <w:rPr>
                <w:sz w:val="18"/>
                <w:szCs w:val="18"/>
              </w:rPr>
              <w:t>Numero Zero – Eco’s Last Rose or the Fading Away of the Mysterious Flame</w:t>
            </w:r>
          </w:p>
        </w:tc>
        <w:tc>
          <w:tcPr>
            <w:tcW w:w="2237" w:type="dxa"/>
            <w:gridSpan w:val="2"/>
          </w:tcPr>
          <w:p w:rsidR="00DA3FC1" w:rsidRDefault="009A2AF2">
            <w:pPr>
              <w:spacing w:before="60" w:after="60"/>
              <w:ind w:left="28"/>
              <w:rPr>
                <w:sz w:val="18"/>
                <w:szCs w:val="18"/>
              </w:rPr>
            </w:pPr>
            <w:r>
              <w:rPr>
                <w:sz w:val="18"/>
                <w:szCs w:val="18"/>
              </w:rPr>
              <w:t>Blesok No. 111, 2017</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6" w:type="dxa"/>
            <w:gridSpan w:val="2"/>
          </w:tcPr>
          <w:p w:rsidR="00DA3FC1" w:rsidRDefault="009A2AF2">
            <w:pPr>
              <w:spacing w:before="60" w:after="60"/>
              <w:ind w:left="28"/>
              <w:rPr>
                <w:sz w:val="18"/>
                <w:szCs w:val="18"/>
              </w:rPr>
            </w:pPr>
            <w:r>
              <w:rPr>
                <w:sz w:val="18"/>
                <w:szCs w:val="18"/>
              </w:rPr>
              <w:t>6.</w:t>
            </w:r>
          </w:p>
        </w:tc>
        <w:tc>
          <w:tcPr>
            <w:tcW w:w="2551" w:type="dxa"/>
            <w:gridSpan w:val="4"/>
          </w:tcPr>
          <w:p w:rsidR="00DA3FC1" w:rsidRDefault="00DA3FC1">
            <w:pPr>
              <w:spacing w:before="60" w:after="60"/>
              <w:ind w:left="28"/>
              <w:rPr>
                <w:sz w:val="18"/>
                <w:szCs w:val="18"/>
              </w:rPr>
            </w:pPr>
          </w:p>
        </w:tc>
        <w:tc>
          <w:tcPr>
            <w:tcW w:w="2612" w:type="dxa"/>
            <w:gridSpan w:val="6"/>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val="restart"/>
          </w:tcPr>
          <w:p w:rsidR="00DA3FC1" w:rsidRDefault="009A2AF2">
            <w:pPr>
              <w:spacing w:before="60" w:after="60"/>
              <w:ind w:left="28"/>
              <w:rPr>
                <w:sz w:val="18"/>
                <w:szCs w:val="18"/>
              </w:rPr>
            </w:pPr>
            <w:r>
              <w:rPr>
                <w:sz w:val="18"/>
                <w:szCs w:val="18"/>
              </w:rPr>
              <w:t xml:space="preserve">11. </w:t>
            </w:r>
          </w:p>
        </w:tc>
        <w:tc>
          <w:tcPr>
            <w:tcW w:w="9090" w:type="dxa"/>
            <w:gridSpan w:val="15"/>
          </w:tcPr>
          <w:p w:rsidR="00DA3FC1" w:rsidRDefault="009A2AF2">
            <w:pPr>
              <w:spacing w:before="60" w:after="60"/>
              <w:ind w:left="28"/>
              <w:rPr>
                <w:sz w:val="18"/>
                <w:szCs w:val="18"/>
              </w:rPr>
            </w:pPr>
            <w:r>
              <w:rPr>
                <w:sz w:val="18"/>
                <w:szCs w:val="18"/>
              </w:rPr>
              <w:t>Менторства на додипломски, магистерски и докторски студии  </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tcPr>
          <w:p w:rsidR="00DA3FC1" w:rsidRDefault="009A2AF2">
            <w:pPr>
              <w:spacing w:before="60" w:after="60"/>
              <w:ind w:left="28"/>
              <w:rPr>
                <w:sz w:val="18"/>
                <w:szCs w:val="18"/>
              </w:rPr>
            </w:pPr>
            <w:r>
              <w:rPr>
                <w:sz w:val="18"/>
                <w:szCs w:val="18"/>
              </w:rPr>
              <w:t>11.1.</w:t>
            </w:r>
          </w:p>
        </w:tc>
        <w:tc>
          <w:tcPr>
            <w:tcW w:w="3567" w:type="dxa"/>
            <w:gridSpan w:val="6"/>
          </w:tcPr>
          <w:p w:rsidR="00DA3FC1" w:rsidRDefault="009A2AF2">
            <w:pPr>
              <w:spacing w:before="60" w:after="60"/>
              <w:ind w:left="28"/>
              <w:rPr>
                <w:sz w:val="18"/>
                <w:szCs w:val="18"/>
              </w:rPr>
            </w:pPr>
            <w:r>
              <w:rPr>
                <w:sz w:val="18"/>
                <w:szCs w:val="18"/>
              </w:rPr>
              <w:t>Дипломски работи</w:t>
            </w:r>
          </w:p>
        </w:tc>
        <w:tc>
          <w:tcPr>
            <w:tcW w:w="4849" w:type="dxa"/>
            <w:gridSpan w:val="8"/>
          </w:tcPr>
          <w:p w:rsidR="00DA3FC1" w:rsidRDefault="009A2AF2">
            <w:pPr>
              <w:spacing w:before="60" w:after="60"/>
              <w:ind w:left="28"/>
              <w:rPr>
                <w:sz w:val="18"/>
                <w:szCs w:val="18"/>
              </w:rPr>
            </w:pPr>
            <w:r>
              <w:rPr>
                <w:sz w:val="18"/>
                <w:szCs w:val="18"/>
              </w:rPr>
              <w:t>50</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tcPr>
          <w:p w:rsidR="00DA3FC1" w:rsidRDefault="009A2AF2">
            <w:pPr>
              <w:spacing w:before="60" w:after="60"/>
              <w:ind w:left="28"/>
              <w:rPr>
                <w:sz w:val="18"/>
                <w:szCs w:val="18"/>
              </w:rPr>
            </w:pPr>
            <w:r>
              <w:rPr>
                <w:sz w:val="18"/>
                <w:szCs w:val="18"/>
              </w:rPr>
              <w:t>11.2.</w:t>
            </w:r>
          </w:p>
        </w:tc>
        <w:tc>
          <w:tcPr>
            <w:tcW w:w="3567" w:type="dxa"/>
            <w:gridSpan w:val="6"/>
          </w:tcPr>
          <w:p w:rsidR="00DA3FC1" w:rsidRDefault="009A2AF2">
            <w:pPr>
              <w:spacing w:before="60" w:after="60"/>
              <w:ind w:left="28"/>
              <w:rPr>
                <w:sz w:val="18"/>
                <w:szCs w:val="18"/>
              </w:rPr>
            </w:pPr>
            <w:r>
              <w:rPr>
                <w:sz w:val="18"/>
                <w:szCs w:val="18"/>
              </w:rPr>
              <w:t>Магистерски работи</w:t>
            </w:r>
          </w:p>
        </w:tc>
        <w:tc>
          <w:tcPr>
            <w:tcW w:w="4849" w:type="dxa"/>
            <w:gridSpan w:val="8"/>
          </w:tcPr>
          <w:p w:rsidR="00DA3FC1" w:rsidRDefault="009A2AF2">
            <w:pPr>
              <w:spacing w:before="60" w:after="60"/>
              <w:ind w:left="28"/>
              <w:rPr>
                <w:sz w:val="18"/>
                <w:szCs w:val="18"/>
              </w:rPr>
            </w:pPr>
            <w:r>
              <w:rPr>
                <w:sz w:val="18"/>
                <w:szCs w:val="18"/>
              </w:rPr>
              <w:t>1</w:t>
            </w:r>
          </w:p>
        </w:tc>
      </w:tr>
      <w:tr w:rsidR="00DA3FC1">
        <w:trPr>
          <w:cantSplit/>
          <w:jc w:val="center"/>
        </w:trPr>
        <w:tc>
          <w:tcPr>
            <w:tcW w:w="492" w:type="dxa"/>
            <w:vMerge/>
          </w:tcPr>
          <w:p w:rsidR="00DA3FC1" w:rsidRDefault="00DA3FC1">
            <w:pPr>
              <w:widowControl w:val="0"/>
              <w:spacing w:line="276" w:lineRule="auto"/>
              <w:rPr>
                <w:sz w:val="18"/>
                <w:szCs w:val="18"/>
              </w:rPr>
            </w:pPr>
          </w:p>
        </w:tc>
        <w:tc>
          <w:tcPr>
            <w:tcW w:w="674" w:type="dxa"/>
          </w:tcPr>
          <w:p w:rsidR="00DA3FC1" w:rsidRDefault="009A2AF2">
            <w:pPr>
              <w:spacing w:before="60" w:after="60"/>
              <w:ind w:left="28"/>
              <w:rPr>
                <w:sz w:val="18"/>
                <w:szCs w:val="18"/>
              </w:rPr>
            </w:pPr>
            <w:r>
              <w:rPr>
                <w:sz w:val="18"/>
                <w:szCs w:val="18"/>
              </w:rPr>
              <w:t>11.3.</w:t>
            </w:r>
          </w:p>
        </w:tc>
        <w:tc>
          <w:tcPr>
            <w:tcW w:w="3567" w:type="dxa"/>
            <w:gridSpan w:val="6"/>
          </w:tcPr>
          <w:p w:rsidR="00DA3FC1" w:rsidRDefault="009A2AF2">
            <w:pPr>
              <w:spacing w:before="60" w:after="60"/>
              <w:ind w:left="28"/>
              <w:rPr>
                <w:sz w:val="18"/>
                <w:szCs w:val="18"/>
              </w:rPr>
            </w:pPr>
            <w:r>
              <w:rPr>
                <w:sz w:val="18"/>
                <w:szCs w:val="18"/>
              </w:rPr>
              <w:t>Докторски дисертации</w:t>
            </w:r>
          </w:p>
        </w:tc>
        <w:tc>
          <w:tcPr>
            <w:tcW w:w="4849" w:type="dxa"/>
            <w:gridSpan w:val="8"/>
          </w:tcPr>
          <w:p w:rsidR="00DA3FC1" w:rsidRDefault="009A2AF2">
            <w:pPr>
              <w:spacing w:before="60" w:after="60"/>
              <w:ind w:left="28"/>
              <w:rPr>
                <w:sz w:val="18"/>
                <w:szCs w:val="18"/>
              </w:rPr>
            </w:pPr>
            <w:r>
              <w:rPr>
                <w:sz w:val="18"/>
                <w:szCs w:val="18"/>
              </w:rPr>
              <w:t>/</w:t>
            </w:r>
          </w:p>
        </w:tc>
      </w:tr>
      <w:tr w:rsidR="00DA3FC1">
        <w:trPr>
          <w:cantSplit/>
          <w:jc w:val="center"/>
        </w:trPr>
        <w:tc>
          <w:tcPr>
            <w:tcW w:w="492"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12. </w:t>
            </w:r>
          </w:p>
        </w:tc>
        <w:tc>
          <w:tcPr>
            <w:tcW w:w="9090" w:type="dxa"/>
            <w:gridSpan w:val="15"/>
            <w:tcBorders>
              <w:left w:val="single" w:sz="4" w:space="0" w:color="000000"/>
            </w:tcBorders>
          </w:tcPr>
          <w:p w:rsidR="00DA3FC1" w:rsidRDefault="009A2AF2">
            <w:pPr>
              <w:spacing w:before="60" w:after="60"/>
              <w:ind w:left="28"/>
              <w:rPr>
                <w:sz w:val="18"/>
                <w:szCs w:val="18"/>
              </w:rPr>
            </w:pPr>
            <w:r>
              <w:rPr>
                <w:sz w:val="20"/>
                <w:szCs w:val="20"/>
              </w:rPr>
              <w:t>Селектирани резултати во последните пет години</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val="restart"/>
            <w:tcBorders>
              <w:left w:val="single" w:sz="4" w:space="0" w:color="000000"/>
            </w:tcBorders>
          </w:tcPr>
          <w:p w:rsidR="00DA3FC1" w:rsidRDefault="009A2AF2">
            <w:pPr>
              <w:spacing w:before="60" w:after="60"/>
              <w:ind w:left="28"/>
              <w:rPr>
                <w:sz w:val="18"/>
                <w:szCs w:val="18"/>
              </w:rPr>
            </w:pPr>
            <w:r>
              <w:rPr>
                <w:sz w:val="18"/>
                <w:szCs w:val="18"/>
              </w:rPr>
              <w:t>12.1.</w:t>
            </w:r>
          </w:p>
        </w:tc>
        <w:tc>
          <w:tcPr>
            <w:tcW w:w="8416" w:type="dxa"/>
            <w:gridSpan w:val="14"/>
          </w:tcPr>
          <w:p w:rsidR="00DA3FC1" w:rsidRDefault="009A2AF2">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 136 став </w:t>
            </w:r>
            <w:r>
              <w:t>(8) од ЗВО)</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Реден број</w:t>
            </w:r>
          </w:p>
        </w:tc>
        <w:tc>
          <w:tcPr>
            <w:tcW w:w="2459" w:type="dxa"/>
            <w:gridSpan w:val="4"/>
          </w:tcPr>
          <w:p w:rsidR="00DA3FC1" w:rsidRDefault="009A2AF2">
            <w:pPr>
              <w:spacing w:before="60" w:after="60"/>
              <w:ind w:left="28"/>
              <w:rPr>
                <w:sz w:val="18"/>
                <w:szCs w:val="18"/>
              </w:rPr>
            </w:pPr>
            <w:r>
              <w:rPr>
                <w:sz w:val="18"/>
                <w:szCs w:val="18"/>
              </w:rPr>
              <w:t>Автори</w:t>
            </w:r>
          </w:p>
        </w:tc>
        <w:tc>
          <w:tcPr>
            <w:tcW w:w="2537" w:type="dxa"/>
            <w:gridSpan w:val="5"/>
          </w:tcPr>
          <w:p w:rsidR="00DA3FC1" w:rsidRDefault="009A2AF2">
            <w:pPr>
              <w:spacing w:before="60" w:after="60"/>
              <w:ind w:left="28"/>
              <w:rPr>
                <w:sz w:val="18"/>
                <w:szCs w:val="18"/>
              </w:rPr>
            </w:pPr>
            <w:r>
              <w:rPr>
                <w:sz w:val="18"/>
                <w:szCs w:val="18"/>
              </w:rPr>
              <w:t>Наслов</w:t>
            </w:r>
          </w:p>
        </w:tc>
        <w:tc>
          <w:tcPr>
            <w:tcW w:w="2237"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1.</w:t>
            </w:r>
          </w:p>
        </w:tc>
        <w:tc>
          <w:tcPr>
            <w:tcW w:w="2459" w:type="dxa"/>
            <w:gridSpan w:val="4"/>
          </w:tcPr>
          <w:p w:rsidR="00DA3FC1" w:rsidRDefault="00DA3FC1">
            <w:pPr>
              <w:spacing w:before="60" w:after="60"/>
              <w:ind w:left="28"/>
              <w:rPr>
                <w:sz w:val="18"/>
                <w:szCs w:val="18"/>
              </w:rPr>
            </w:pPr>
          </w:p>
        </w:tc>
        <w:tc>
          <w:tcPr>
            <w:tcW w:w="2537" w:type="dxa"/>
            <w:gridSpan w:val="5"/>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2.</w:t>
            </w:r>
          </w:p>
        </w:tc>
        <w:tc>
          <w:tcPr>
            <w:tcW w:w="2459" w:type="dxa"/>
            <w:gridSpan w:val="4"/>
          </w:tcPr>
          <w:p w:rsidR="00DA3FC1" w:rsidRDefault="00DA3FC1">
            <w:pPr>
              <w:spacing w:before="60" w:after="60"/>
              <w:ind w:left="28"/>
              <w:rPr>
                <w:sz w:val="18"/>
                <w:szCs w:val="18"/>
              </w:rPr>
            </w:pPr>
          </w:p>
        </w:tc>
        <w:tc>
          <w:tcPr>
            <w:tcW w:w="2537" w:type="dxa"/>
            <w:gridSpan w:val="5"/>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3.</w:t>
            </w:r>
          </w:p>
        </w:tc>
        <w:tc>
          <w:tcPr>
            <w:tcW w:w="2459" w:type="dxa"/>
            <w:gridSpan w:val="4"/>
          </w:tcPr>
          <w:p w:rsidR="00DA3FC1" w:rsidRDefault="00DA3FC1">
            <w:pPr>
              <w:spacing w:before="60" w:after="60"/>
              <w:ind w:left="28"/>
              <w:rPr>
                <w:sz w:val="18"/>
                <w:szCs w:val="18"/>
              </w:rPr>
            </w:pPr>
          </w:p>
        </w:tc>
        <w:tc>
          <w:tcPr>
            <w:tcW w:w="2537" w:type="dxa"/>
            <w:gridSpan w:val="5"/>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4.</w:t>
            </w:r>
          </w:p>
        </w:tc>
        <w:tc>
          <w:tcPr>
            <w:tcW w:w="2459" w:type="dxa"/>
            <w:gridSpan w:val="4"/>
          </w:tcPr>
          <w:p w:rsidR="00DA3FC1" w:rsidRDefault="00DA3FC1">
            <w:pPr>
              <w:spacing w:before="60" w:after="60"/>
              <w:ind w:left="28"/>
              <w:rPr>
                <w:sz w:val="18"/>
                <w:szCs w:val="18"/>
              </w:rPr>
            </w:pPr>
          </w:p>
        </w:tc>
        <w:tc>
          <w:tcPr>
            <w:tcW w:w="2537" w:type="dxa"/>
            <w:gridSpan w:val="5"/>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5.</w:t>
            </w:r>
          </w:p>
        </w:tc>
        <w:tc>
          <w:tcPr>
            <w:tcW w:w="2459" w:type="dxa"/>
            <w:gridSpan w:val="4"/>
          </w:tcPr>
          <w:p w:rsidR="00DA3FC1" w:rsidRDefault="00DA3FC1">
            <w:pPr>
              <w:spacing w:before="60" w:after="60"/>
              <w:ind w:left="28"/>
              <w:rPr>
                <w:sz w:val="18"/>
                <w:szCs w:val="18"/>
              </w:rPr>
            </w:pPr>
          </w:p>
        </w:tc>
        <w:tc>
          <w:tcPr>
            <w:tcW w:w="2537" w:type="dxa"/>
            <w:gridSpan w:val="5"/>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6.</w:t>
            </w:r>
          </w:p>
        </w:tc>
        <w:tc>
          <w:tcPr>
            <w:tcW w:w="2459" w:type="dxa"/>
            <w:gridSpan w:val="4"/>
          </w:tcPr>
          <w:p w:rsidR="00DA3FC1" w:rsidRDefault="00DA3FC1">
            <w:pPr>
              <w:spacing w:before="60" w:after="60"/>
              <w:ind w:left="28"/>
              <w:rPr>
                <w:sz w:val="18"/>
                <w:szCs w:val="18"/>
              </w:rPr>
            </w:pPr>
          </w:p>
        </w:tc>
        <w:tc>
          <w:tcPr>
            <w:tcW w:w="2537" w:type="dxa"/>
            <w:gridSpan w:val="5"/>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val="restart"/>
            <w:tcBorders>
              <w:left w:val="single" w:sz="4" w:space="0" w:color="000000"/>
            </w:tcBorders>
          </w:tcPr>
          <w:p w:rsidR="00DA3FC1" w:rsidRDefault="009A2AF2">
            <w:pPr>
              <w:spacing w:before="60" w:after="60"/>
              <w:ind w:left="28"/>
              <w:rPr>
                <w:sz w:val="18"/>
                <w:szCs w:val="18"/>
              </w:rPr>
            </w:pPr>
            <w:r>
              <w:rPr>
                <w:sz w:val="18"/>
                <w:szCs w:val="18"/>
              </w:rPr>
              <w:t>12.2.</w:t>
            </w:r>
          </w:p>
        </w:tc>
        <w:tc>
          <w:tcPr>
            <w:tcW w:w="8416" w:type="dxa"/>
            <w:gridSpan w:val="14"/>
          </w:tcPr>
          <w:p w:rsidR="00DA3FC1" w:rsidRDefault="009A2AF2">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Реден број</w:t>
            </w:r>
          </w:p>
        </w:tc>
        <w:tc>
          <w:tcPr>
            <w:tcW w:w="2459" w:type="dxa"/>
            <w:gridSpan w:val="4"/>
          </w:tcPr>
          <w:p w:rsidR="00DA3FC1" w:rsidRDefault="009A2AF2">
            <w:pPr>
              <w:spacing w:before="60" w:after="60"/>
              <w:ind w:left="28"/>
              <w:rPr>
                <w:sz w:val="18"/>
                <w:szCs w:val="18"/>
              </w:rPr>
            </w:pPr>
            <w:r>
              <w:rPr>
                <w:sz w:val="18"/>
                <w:szCs w:val="18"/>
              </w:rPr>
              <w:t>Автори</w:t>
            </w:r>
          </w:p>
        </w:tc>
        <w:tc>
          <w:tcPr>
            <w:tcW w:w="2537" w:type="dxa"/>
            <w:gridSpan w:val="5"/>
          </w:tcPr>
          <w:p w:rsidR="00DA3FC1" w:rsidRDefault="009A2AF2">
            <w:pPr>
              <w:spacing w:before="60" w:after="60"/>
              <w:ind w:left="28"/>
              <w:rPr>
                <w:sz w:val="18"/>
                <w:szCs w:val="18"/>
              </w:rPr>
            </w:pPr>
            <w:r>
              <w:rPr>
                <w:sz w:val="18"/>
                <w:szCs w:val="18"/>
              </w:rPr>
              <w:t>Наслов</w:t>
            </w:r>
          </w:p>
        </w:tc>
        <w:tc>
          <w:tcPr>
            <w:tcW w:w="2237"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1.</w:t>
            </w:r>
          </w:p>
        </w:tc>
        <w:tc>
          <w:tcPr>
            <w:tcW w:w="2459" w:type="dxa"/>
            <w:gridSpan w:val="4"/>
          </w:tcPr>
          <w:p w:rsidR="00DA3FC1" w:rsidRDefault="00DA3FC1">
            <w:pPr>
              <w:spacing w:before="60" w:after="60"/>
              <w:ind w:left="28"/>
              <w:rPr>
                <w:sz w:val="18"/>
                <w:szCs w:val="18"/>
              </w:rPr>
            </w:pPr>
          </w:p>
        </w:tc>
        <w:tc>
          <w:tcPr>
            <w:tcW w:w="2537" w:type="dxa"/>
            <w:gridSpan w:val="5"/>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2.</w:t>
            </w:r>
          </w:p>
        </w:tc>
        <w:tc>
          <w:tcPr>
            <w:tcW w:w="2459" w:type="dxa"/>
            <w:gridSpan w:val="4"/>
          </w:tcPr>
          <w:p w:rsidR="00DA3FC1" w:rsidRDefault="00DA3FC1">
            <w:pPr>
              <w:spacing w:before="60" w:after="60"/>
              <w:ind w:left="28"/>
              <w:rPr>
                <w:sz w:val="18"/>
                <w:szCs w:val="18"/>
              </w:rPr>
            </w:pPr>
          </w:p>
        </w:tc>
        <w:tc>
          <w:tcPr>
            <w:tcW w:w="2537" w:type="dxa"/>
            <w:gridSpan w:val="5"/>
          </w:tcPr>
          <w:p w:rsidR="00DA3FC1" w:rsidRDefault="00DA3FC1">
            <w:pPr>
              <w:spacing w:before="60" w:after="60"/>
              <w:ind w:left="28"/>
              <w:rPr>
                <w:sz w:val="18"/>
                <w:szCs w:val="18"/>
              </w:rPr>
            </w:pPr>
          </w:p>
        </w:tc>
        <w:tc>
          <w:tcPr>
            <w:tcW w:w="2237" w:type="dxa"/>
            <w:gridSpan w:val="2"/>
          </w:tcPr>
          <w:p w:rsidR="00DA3FC1" w:rsidRDefault="00DA3FC1">
            <w:pPr>
              <w:spacing w:before="60" w:after="60"/>
              <w:ind w:left="28"/>
              <w:rPr>
                <w:sz w:val="18"/>
                <w:szCs w:val="18"/>
              </w:rPr>
            </w:pP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val="restart"/>
            <w:tcBorders>
              <w:left w:val="single" w:sz="4" w:space="0" w:color="000000"/>
            </w:tcBorders>
          </w:tcPr>
          <w:p w:rsidR="00DA3FC1" w:rsidRDefault="009A2AF2">
            <w:pPr>
              <w:spacing w:before="60" w:after="60"/>
              <w:ind w:left="28"/>
              <w:rPr>
                <w:sz w:val="18"/>
                <w:szCs w:val="18"/>
              </w:rPr>
            </w:pPr>
            <w:r>
              <w:rPr>
                <w:sz w:val="18"/>
                <w:szCs w:val="18"/>
              </w:rPr>
              <w:t>12.3.</w:t>
            </w:r>
          </w:p>
        </w:tc>
        <w:tc>
          <w:tcPr>
            <w:tcW w:w="8416" w:type="dxa"/>
            <w:gridSpan w:val="14"/>
          </w:tcPr>
          <w:p w:rsidR="00DA3FC1" w:rsidRDefault="009A2AF2">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Реден број</w:t>
            </w:r>
          </w:p>
        </w:tc>
        <w:tc>
          <w:tcPr>
            <w:tcW w:w="2029" w:type="dxa"/>
            <w:gridSpan w:val="2"/>
          </w:tcPr>
          <w:p w:rsidR="00DA3FC1" w:rsidRDefault="009A2AF2">
            <w:pPr>
              <w:spacing w:before="60" w:after="60"/>
              <w:ind w:left="28"/>
              <w:rPr>
                <w:sz w:val="18"/>
                <w:szCs w:val="18"/>
              </w:rPr>
            </w:pPr>
            <w:r>
              <w:rPr>
                <w:sz w:val="18"/>
                <w:szCs w:val="18"/>
              </w:rPr>
              <w:t>Автори</w:t>
            </w:r>
          </w:p>
        </w:tc>
        <w:tc>
          <w:tcPr>
            <w:tcW w:w="1842" w:type="dxa"/>
            <w:gridSpan w:val="5"/>
          </w:tcPr>
          <w:p w:rsidR="00DA3FC1" w:rsidRDefault="009A2AF2">
            <w:pPr>
              <w:spacing w:before="60" w:after="60"/>
              <w:ind w:left="28"/>
              <w:rPr>
                <w:sz w:val="18"/>
                <w:szCs w:val="18"/>
              </w:rPr>
            </w:pPr>
            <w:r>
              <w:rPr>
                <w:sz w:val="18"/>
                <w:szCs w:val="18"/>
              </w:rPr>
              <w:t>Наслов на трудот</w:t>
            </w:r>
          </w:p>
        </w:tc>
        <w:tc>
          <w:tcPr>
            <w:tcW w:w="2204" w:type="dxa"/>
            <w:gridSpan w:val="3"/>
          </w:tcPr>
          <w:p w:rsidR="00DA3FC1" w:rsidRDefault="009A2AF2">
            <w:pPr>
              <w:spacing w:before="60" w:after="60"/>
              <w:ind w:left="28"/>
              <w:rPr>
                <w:sz w:val="18"/>
                <w:szCs w:val="18"/>
              </w:rPr>
            </w:pPr>
            <w:r>
              <w:rPr>
                <w:sz w:val="18"/>
                <w:szCs w:val="18"/>
              </w:rPr>
              <w:t>Меѓународен собир/ конференција</w:t>
            </w:r>
          </w:p>
        </w:tc>
        <w:tc>
          <w:tcPr>
            <w:tcW w:w="1158" w:type="dxa"/>
          </w:tcPr>
          <w:p w:rsidR="00DA3FC1" w:rsidRDefault="009A2AF2">
            <w:pPr>
              <w:spacing w:before="60" w:after="60"/>
              <w:ind w:left="28"/>
              <w:rPr>
                <w:sz w:val="18"/>
                <w:szCs w:val="18"/>
              </w:rPr>
            </w:pPr>
            <w:r>
              <w:rPr>
                <w:sz w:val="18"/>
                <w:szCs w:val="18"/>
              </w:rPr>
              <w:t>Година</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1.</w:t>
            </w:r>
          </w:p>
        </w:tc>
        <w:tc>
          <w:tcPr>
            <w:tcW w:w="2029" w:type="dxa"/>
            <w:gridSpan w:val="2"/>
          </w:tcPr>
          <w:p w:rsidR="00DA3FC1" w:rsidRDefault="009A2AF2">
            <w:pPr>
              <w:spacing w:before="60" w:after="60"/>
              <w:ind w:left="28"/>
              <w:rPr>
                <w:sz w:val="18"/>
                <w:szCs w:val="18"/>
              </w:rPr>
            </w:pPr>
            <w:r>
              <w:rPr>
                <w:sz w:val="18"/>
                <w:szCs w:val="18"/>
              </w:rPr>
              <w:t>Damjanoski, M.</w:t>
            </w:r>
          </w:p>
        </w:tc>
        <w:tc>
          <w:tcPr>
            <w:tcW w:w="1842" w:type="dxa"/>
            <w:gridSpan w:val="5"/>
          </w:tcPr>
          <w:p w:rsidR="00DA3FC1" w:rsidRDefault="009A2AF2">
            <w:pPr>
              <w:spacing w:before="60" w:after="60"/>
              <w:ind w:left="28"/>
              <w:rPr>
                <w:sz w:val="18"/>
                <w:szCs w:val="18"/>
              </w:rPr>
            </w:pPr>
            <w:r>
              <w:rPr>
                <w:sz w:val="18"/>
                <w:szCs w:val="18"/>
              </w:rPr>
              <w:t>“Recontextualization of History in the Novels of Julian Barnes”</w:t>
            </w:r>
          </w:p>
        </w:tc>
        <w:tc>
          <w:tcPr>
            <w:tcW w:w="2204" w:type="dxa"/>
            <w:gridSpan w:val="3"/>
          </w:tcPr>
          <w:p w:rsidR="00DA3FC1" w:rsidRDefault="009A2AF2">
            <w:pPr>
              <w:spacing w:before="60" w:after="60"/>
              <w:ind w:left="28"/>
              <w:rPr>
                <w:sz w:val="18"/>
                <w:szCs w:val="18"/>
              </w:rPr>
            </w:pPr>
            <w:r>
              <w:rPr>
                <w:sz w:val="18"/>
                <w:szCs w:val="18"/>
              </w:rPr>
              <w:t xml:space="preserve">Language, Literature, Context  2019, Faculty of Philosophy, Nish, Serbia </w:t>
            </w:r>
          </w:p>
          <w:p w:rsidR="00DA3FC1" w:rsidRDefault="009A2AF2">
            <w:pPr>
              <w:spacing w:before="60" w:after="60"/>
              <w:ind w:left="28"/>
              <w:rPr>
                <w:sz w:val="18"/>
                <w:szCs w:val="18"/>
              </w:rPr>
            </w:pPr>
            <w:r>
              <w:rPr>
                <w:sz w:val="18"/>
                <w:szCs w:val="18"/>
              </w:rPr>
              <w:tab/>
            </w:r>
            <w:r>
              <w:rPr>
                <w:sz w:val="18"/>
                <w:szCs w:val="18"/>
              </w:rPr>
              <w:tab/>
            </w:r>
          </w:p>
        </w:tc>
        <w:tc>
          <w:tcPr>
            <w:tcW w:w="1158" w:type="dxa"/>
          </w:tcPr>
          <w:p w:rsidR="00DA3FC1" w:rsidRDefault="009A2AF2">
            <w:pPr>
              <w:spacing w:before="60" w:after="60"/>
              <w:ind w:left="28"/>
              <w:rPr>
                <w:sz w:val="18"/>
                <w:szCs w:val="18"/>
              </w:rPr>
            </w:pPr>
            <w:r>
              <w:rPr>
                <w:sz w:val="18"/>
                <w:szCs w:val="18"/>
              </w:rPr>
              <w:t>April 12-13, 2019</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DA3FC1">
            <w:pPr>
              <w:spacing w:before="60" w:after="60"/>
              <w:ind w:left="28"/>
              <w:rPr>
                <w:sz w:val="18"/>
                <w:szCs w:val="18"/>
              </w:rPr>
            </w:pPr>
          </w:p>
        </w:tc>
        <w:tc>
          <w:tcPr>
            <w:tcW w:w="2029" w:type="dxa"/>
            <w:gridSpan w:val="2"/>
          </w:tcPr>
          <w:p w:rsidR="00DA3FC1" w:rsidRDefault="009A2AF2">
            <w:pPr>
              <w:spacing w:before="60" w:after="60"/>
              <w:ind w:left="28"/>
              <w:rPr>
                <w:sz w:val="18"/>
                <w:szCs w:val="18"/>
              </w:rPr>
            </w:pPr>
            <w:r>
              <w:rPr>
                <w:sz w:val="18"/>
                <w:szCs w:val="18"/>
              </w:rPr>
              <w:t>Damjanoski, M.</w:t>
            </w:r>
          </w:p>
        </w:tc>
        <w:tc>
          <w:tcPr>
            <w:tcW w:w="1842" w:type="dxa"/>
            <w:gridSpan w:val="5"/>
          </w:tcPr>
          <w:p w:rsidR="00DA3FC1" w:rsidRDefault="009A2AF2">
            <w:pPr>
              <w:spacing w:before="60" w:after="60"/>
              <w:ind w:left="28"/>
              <w:rPr>
                <w:sz w:val="18"/>
                <w:szCs w:val="18"/>
              </w:rPr>
            </w:pPr>
            <w:r>
              <w:rPr>
                <w:sz w:val="18"/>
                <w:szCs w:val="18"/>
              </w:rPr>
              <w:t>Cultural Differences between</w:t>
            </w:r>
          </w:p>
          <w:p w:rsidR="00DA3FC1" w:rsidRDefault="009A2AF2">
            <w:pPr>
              <w:spacing w:before="60" w:after="60"/>
              <w:ind w:left="28"/>
              <w:rPr>
                <w:sz w:val="18"/>
                <w:szCs w:val="18"/>
              </w:rPr>
            </w:pPr>
            <w:r>
              <w:rPr>
                <w:sz w:val="18"/>
                <w:szCs w:val="18"/>
              </w:rPr>
              <w:t>Generations and the</w:t>
            </w:r>
          </w:p>
          <w:p w:rsidR="00DA3FC1" w:rsidRDefault="009A2AF2">
            <w:pPr>
              <w:spacing w:before="60" w:after="60"/>
              <w:ind w:left="28"/>
              <w:rPr>
                <w:sz w:val="18"/>
                <w:szCs w:val="18"/>
              </w:rPr>
            </w:pPr>
            <w:r>
              <w:rPr>
                <w:sz w:val="18"/>
                <w:szCs w:val="18"/>
              </w:rPr>
              <w:t>Resulting Issues and</w:t>
            </w:r>
          </w:p>
          <w:p w:rsidR="00DA3FC1" w:rsidRDefault="009A2AF2">
            <w:pPr>
              <w:spacing w:before="60" w:after="60"/>
              <w:ind w:left="28"/>
              <w:rPr>
                <w:sz w:val="18"/>
                <w:szCs w:val="18"/>
              </w:rPr>
            </w:pPr>
            <w:r>
              <w:rPr>
                <w:sz w:val="18"/>
                <w:szCs w:val="18"/>
              </w:rPr>
              <w:t>Challenges in Conference</w:t>
            </w:r>
          </w:p>
          <w:p w:rsidR="00DA3FC1" w:rsidRDefault="009A2AF2">
            <w:pPr>
              <w:spacing w:before="60" w:after="60"/>
              <w:ind w:left="28"/>
              <w:rPr>
                <w:sz w:val="18"/>
                <w:szCs w:val="18"/>
              </w:rPr>
            </w:pPr>
            <w:r>
              <w:rPr>
                <w:sz w:val="18"/>
                <w:szCs w:val="18"/>
              </w:rPr>
              <w:t>Interpreting Training</w:t>
            </w:r>
          </w:p>
        </w:tc>
        <w:tc>
          <w:tcPr>
            <w:tcW w:w="2204" w:type="dxa"/>
            <w:gridSpan w:val="3"/>
          </w:tcPr>
          <w:p w:rsidR="00DA3FC1" w:rsidRDefault="009A2AF2">
            <w:pPr>
              <w:spacing w:before="60" w:after="60"/>
              <w:ind w:left="28"/>
              <w:rPr>
                <w:sz w:val="18"/>
                <w:szCs w:val="18"/>
              </w:rPr>
            </w:pPr>
            <w:r>
              <w:rPr>
                <w:sz w:val="18"/>
                <w:szCs w:val="18"/>
              </w:rPr>
              <w:t>Translation Research – Translator Training,</w:t>
            </w:r>
          </w:p>
          <w:p w:rsidR="00DA3FC1" w:rsidRDefault="009A2AF2">
            <w:pPr>
              <w:spacing w:before="60" w:after="60"/>
              <w:ind w:left="28"/>
              <w:rPr>
                <w:sz w:val="18"/>
                <w:szCs w:val="18"/>
              </w:rPr>
            </w:pPr>
            <w:r>
              <w:rPr>
                <w:sz w:val="18"/>
                <w:szCs w:val="18"/>
              </w:rPr>
              <w:t>PPCU Institute of English and American Studies, Budapest, Hungary</w:t>
            </w:r>
          </w:p>
        </w:tc>
        <w:tc>
          <w:tcPr>
            <w:tcW w:w="1158" w:type="dxa"/>
          </w:tcPr>
          <w:p w:rsidR="00DA3FC1" w:rsidRDefault="009A2AF2">
            <w:pPr>
              <w:spacing w:before="60" w:after="60"/>
              <w:ind w:left="28"/>
              <w:rPr>
                <w:sz w:val="18"/>
                <w:szCs w:val="18"/>
              </w:rPr>
            </w:pPr>
            <w:r>
              <w:rPr>
                <w:sz w:val="18"/>
                <w:szCs w:val="18"/>
              </w:rPr>
              <w:t xml:space="preserve"> May 24-26, 2018</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2.</w:t>
            </w:r>
          </w:p>
        </w:tc>
        <w:tc>
          <w:tcPr>
            <w:tcW w:w="2029" w:type="dxa"/>
            <w:gridSpan w:val="2"/>
          </w:tcPr>
          <w:p w:rsidR="00DA3FC1" w:rsidRDefault="009A2AF2">
            <w:pPr>
              <w:spacing w:before="60" w:after="60"/>
              <w:ind w:left="28"/>
              <w:rPr>
                <w:sz w:val="18"/>
                <w:szCs w:val="18"/>
              </w:rPr>
            </w:pPr>
            <w:r>
              <w:rPr>
                <w:sz w:val="18"/>
                <w:szCs w:val="18"/>
              </w:rPr>
              <w:t>Damjanoski, M.</w:t>
            </w:r>
          </w:p>
        </w:tc>
        <w:tc>
          <w:tcPr>
            <w:tcW w:w="1842" w:type="dxa"/>
            <w:gridSpan w:val="5"/>
          </w:tcPr>
          <w:p w:rsidR="00DA3FC1" w:rsidRDefault="009A2AF2">
            <w:pPr>
              <w:spacing w:before="60" w:after="60"/>
              <w:ind w:left="28"/>
              <w:rPr>
                <w:sz w:val="18"/>
                <w:szCs w:val="18"/>
              </w:rPr>
            </w:pPr>
            <w:r>
              <w:rPr>
                <w:sz w:val="18"/>
                <w:szCs w:val="18"/>
              </w:rPr>
              <w:t>The Transformations of the Narrative of English History and Identity in the Works of Walter Scott, Virginia Wolf and Julian Barnes</w:t>
            </w:r>
          </w:p>
        </w:tc>
        <w:tc>
          <w:tcPr>
            <w:tcW w:w="2204" w:type="dxa"/>
            <w:gridSpan w:val="3"/>
          </w:tcPr>
          <w:p w:rsidR="00DA3FC1" w:rsidRDefault="009A2AF2">
            <w:pPr>
              <w:spacing w:before="60" w:after="60"/>
              <w:ind w:left="28"/>
              <w:rPr>
                <w:sz w:val="18"/>
                <w:szCs w:val="18"/>
              </w:rPr>
            </w:pPr>
            <w:r>
              <w:rPr>
                <w:sz w:val="18"/>
                <w:szCs w:val="18"/>
              </w:rPr>
              <w:t>6th International conference of the English Department Belgrade English Language and Literature Studies (BELLS 90) 2019 – English Department, Faculty of Philology, Belgrade, Serbia</w:t>
            </w:r>
          </w:p>
        </w:tc>
        <w:tc>
          <w:tcPr>
            <w:tcW w:w="1158" w:type="dxa"/>
          </w:tcPr>
          <w:p w:rsidR="00DA3FC1" w:rsidRDefault="009A2AF2">
            <w:pPr>
              <w:spacing w:before="60" w:after="60"/>
              <w:ind w:left="28"/>
              <w:rPr>
                <w:sz w:val="18"/>
                <w:szCs w:val="18"/>
              </w:rPr>
            </w:pPr>
            <w:r>
              <w:rPr>
                <w:sz w:val="18"/>
                <w:szCs w:val="18"/>
              </w:rPr>
              <w:t>May 30-June 1, 2019</w:t>
            </w:r>
          </w:p>
        </w:tc>
      </w:tr>
      <w:tr w:rsidR="00DA3FC1">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3" w:type="dxa"/>
            <w:gridSpan w:val="3"/>
          </w:tcPr>
          <w:p w:rsidR="00DA3FC1" w:rsidRDefault="009A2AF2">
            <w:pPr>
              <w:spacing w:before="60" w:after="60"/>
              <w:ind w:left="28"/>
              <w:rPr>
                <w:sz w:val="18"/>
                <w:szCs w:val="18"/>
              </w:rPr>
            </w:pPr>
            <w:r>
              <w:rPr>
                <w:sz w:val="18"/>
                <w:szCs w:val="18"/>
              </w:rPr>
              <w:t>3.</w:t>
            </w:r>
          </w:p>
        </w:tc>
        <w:tc>
          <w:tcPr>
            <w:tcW w:w="2029" w:type="dxa"/>
            <w:gridSpan w:val="2"/>
          </w:tcPr>
          <w:p w:rsidR="00DA3FC1" w:rsidRDefault="009A2AF2">
            <w:pPr>
              <w:spacing w:before="60" w:after="60"/>
              <w:ind w:left="28"/>
              <w:rPr>
                <w:sz w:val="18"/>
                <w:szCs w:val="18"/>
              </w:rPr>
            </w:pPr>
            <w:r>
              <w:rPr>
                <w:sz w:val="18"/>
                <w:szCs w:val="18"/>
              </w:rPr>
              <w:t>Damjanoski, M.</w:t>
            </w:r>
          </w:p>
        </w:tc>
        <w:tc>
          <w:tcPr>
            <w:tcW w:w="1842" w:type="dxa"/>
            <w:gridSpan w:val="5"/>
          </w:tcPr>
          <w:p w:rsidR="00DA3FC1" w:rsidRDefault="009A2AF2">
            <w:pPr>
              <w:spacing w:before="60" w:after="60"/>
              <w:ind w:left="28"/>
              <w:rPr>
                <w:sz w:val="18"/>
                <w:szCs w:val="18"/>
              </w:rPr>
            </w:pPr>
            <w:r>
              <w:rPr>
                <w:sz w:val="18"/>
                <w:szCs w:val="18"/>
              </w:rPr>
              <w:t>Challenges in Conference Interpreting Training  Resulting from Cultural Differences Between Generations</w:t>
            </w:r>
          </w:p>
        </w:tc>
        <w:tc>
          <w:tcPr>
            <w:tcW w:w="2204" w:type="dxa"/>
            <w:gridSpan w:val="3"/>
          </w:tcPr>
          <w:p w:rsidR="00DA3FC1" w:rsidRDefault="009A2AF2">
            <w:pPr>
              <w:spacing w:before="60" w:after="60"/>
              <w:ind w:left="28"/>
              <w:rPr>
                <w:sz w:val="18"/>
                <w:szCs w:val="18"/>
              </w:rPr>
            </w:pPr>
            <w:r>
              <w:rPr>
                <w:sz w:val="18"/>
                <w:szCs w:val="18"/>
              </w:rPr>
              <w:t xml:space="preserve">English Studies at the Interface of Disciplines (ESIDRP 2019), University of Skopje, Republic of Macedonia.  </w:t>
            </w:r>
          </w:p>
        </w:tc>
        <w:tc>
          <w:tcPr>
            <w:tcW w:w="1158" w:type="dxa"/>
          </w:tcPr>
          <w:p w:rsidR="00DA3FC1" w:rsidRDefault="009A2AF2">
            <w:pPr>
              <w:spacing w:before="60" w:after="60"/>
              <w:ind w:left="28"/>
              <w:rPr>
                <w:sz w:val="18"/>
                <w:szCs w:val="18"/>
              </w:rPr>
            </w:pPr>
            <w:r>
              <w:rPr>
                <w:sz w:val="18"/>
                <w:szCs w:val="18"/>
              </w:rPr>
              <w:t>March 21-23th, 2019</w:t>
            </w:r>
          </w:p>
        </w:tc>
      </w:tr>
      <w:tr w:rsidR="00DA3FC1">
        <w:trPr>
          <w:jc w:val="center"/>
        </w:trPr>
        <w:tc>
          <w:tcPr>
            <w:tcW w:w="492" w:type="dxa"/>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674" w:type="dxa"/>
            <w:tcBorders>
              <w:left w:val="single" w:sz="4" w:space="0" w:color="000000"/>
            </w:tcBorders>
          </w:tcPr>
          <w:p w:rsidR="00DA3FC1" w:rsidRDefault="00DA3FC1">
            <w:pPr>
              <w:spacing w:before="60" w:after="60"/>
              <w:ind w:left="28"/>
              <w:rPr>
                <w:sz w:val="18"/>
                <w:szCs w:val="18"/>
              </w:rPr>
            </w:pPr>
          </w:p>
        </w:tc>
        <w:tc>
          <w:tcPr>
            <w:tcW w:w="1183" w:type="dxa"/>
            <w:gridSpan w:val="3"/>
          </w:tcPr>
          <w:p w:rsidR="00DA3FC1" w:rsidRDefault="00DA3FC1">
            <w:pPr>
              <w:spacing w:before="60" w:after="60"/>
              <w:ind w:left="28"/>
              <w:rPr>
                <w:sz w:val="18"/>
                <w:szCs w:val="18"/>
              </w:rPr>
            </w:pPr>
          </w:p>
        </w:tc>
        <w:tc>
          <w:tcPr>
            <w:tcW w:w="2029" w:type="dxa"/>
            <w:gridSpan w:val="2"/>
          </w:tcPr>
          <w:p w:rsidR="00DA3FC1" w:rsidRDefault="009A2AF2">
            <w:pPr>
              <w:spacing w:before="60" w:after="60"/>
              <w:ind w:left="28"/>
              <w:rPr>
                <w:sz w:val="18"/>
                <w:szCs w:val="18"/>
              </w:rPr>
            </w:pPr>
            <w:r>
              <w:rPr>
                <w:sz w:val="18"/>
                <w:szCs w:val="18"/>
              </w:rPr>
              <w:t>Damjanoski, M.</w:t>
            </w:r>
          </w:p>
        </w:tc>
        <w:tc>
          <w:tcPr>
            <w:tcW w:w="1842" w:type="dxa"/>
            <w:gridSpan w:val="5"/>
          </w:tcPr>
          <w:p w:rsidR="00DA3FC1" w:rsidRDefault="009A2AF2">
            <w:pPr>
              <w:rPr>
                <w:sz w:val="18"/>
                <w:szCs w:val="18"/>
              </w:rPr>
            </w:pPr>
            <w:r>
              <w:rPr>
                <w:sz w:val="18"/>
                <w:szCs w:val="18"/>
              </w:rPr>
              <w:t>Challenges and Benefits from the Introduction of Remote Interpreting in Conference Interpreting Training </w:t>
            </w:r>
          </w:p>
          <w:p w:rsidR="00DA3FC1" w:rsidRDefault="00DA3FC1">
            <w:pPr>
              <w:spacing w:before="60" w:after="60"/>
              <w:ind w:left="28"/>
              <w:rPr>
                <w:sz w:val="18"/>
                <w:szCs w:val="18"/>
              </w:rPr>
            </w:pPr>
          </w:p>
        </w:tc>
        <w:tc>
          <w:tcPr>
            <w:tcW w:w="2204" w:type="dxa"/>
            <w:gridSpan w:val="3"/>
          </w:tcPr>
          <w:p w:rsidR="00DA3FC1" w:rsidRDefault="009A2AF2">
            <w:pPr>
              <w:spacing w:before="60" w:after="60"/>
              <w:ind w:left="28"/>
              <w:rPr>
                <w:sz w:val="18"/>
                <w:szCs w:val="18"/>
              </w:rPr>
            </w:pPr>
            <w:r>
              <w:rPr>
                <w:sz w:val="18"/>
                <w:szCs w:val="18"/>
              </w:rPr>
              <w:t xml:space="preserve">English Studies at the Interface of Disciplines (ESIDRP 2019), University of Skopje, Republic of Macedonia.  </w:t>
            </w:r>
          </w:p>
        </w:tc>
        <w:tc>
          <w:tcPr>
            <w:tcW w:w="1158" w:type="dxa"/>
          </w:tcPr>
          <w:p w:rsidR="00DA3FC1" w:rsidRDefault="009A2AF2">
            <w:pPr>
              <w:spacing w:before="60" w:after="60"/>
              <w:ind w:left="28"/>
              <w:rPr>
                <w:sz w:val="18"/>
                <w:szCs w:val="18"/>
              </w:rPr>
            </w:pPr>
            <w:r>
              <w:rPr>
                <w:sz w:val="18"/>
                <w:szCs w:val="18"/>
              </w:rPr>
              <w:t>March 21-23th, 2022</w:t>
            </w:r>
          </w:p>
        </w:tc>
      </w:tr>
    </w:tbl>
    <w:p w:rsidR="00DA3FC1" w:rsidRDefault="00DA3FC1">
      <w:pPr>
        <w:rPr>
          <w:b/>
          <w:sz w:val="20"/>
          <w:szCs w:val="20"/>
        </w:rPr>
      </w:pPr>
    </w:p>
    <w:p w:rsidR="00DA3FC1" w:rsidRDefault="00DA3FC1">
      <w:pPr>
        <w:shd w:val="clear" w:color="auto" w:fill="FFFFFF"/>
        <w:jc w:val="both"/>
        <w:rPr>
          <w:b/>
          <w:sz w:val="20"/>
          <w:szCs w:val="20"/>
        </w:rPr>
      </w:pPr>
    </w:p>
    <w:p w:rsidR="00DA3FC1" w:rsidRDefault="00DA3FC1">
      <w:pPr>
        <w:shd w:val="clear" w:color="auto" w:fill="FFFFFF"/>
        <w:jc w:val="both"/>
        <w:rPr>
          <w:b/>
          <w:sz w:val="20"/>
          <w:szCs w:val="20"/>
        </w:rPr>
      </w:pPr>
    </w:p>
    <w:p w:rsidR="00DA3FC1" w:rsidRDefault="00DA3FC1">
      <w:pPr>
        <w:shd w:val="clear" w:color="auto" w:fill="FFFFFF"/>
        <w:jc w:val="both"/>
        <w:rPr>
          <w:b/>
          <w:sz w:val="20"/>
          <w:szCs w:val="20"/>
        </w:rPr>
      </w:pPr>
    </w:p>
    <w:p w:rsidR="00AB3217" w:rsidRDefault="009A2AF2">
      <w:pPr>
        <w:shd w:val="clear" w:color="auto" w:fill="FFFFFF"/>
        <w:jc w:val="both"/>
      </w:pPr>
      <w: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0"/>
        <w:gridCol w:w="690"/>
        <w:gridCol w:w="379"/>
        <w:gridCol w:w="807"/>
        <w:gridCol w:w="126"/>
        <w:gridCol w:w="1324"/>
        <w:gridCol w:w="627"/>
        <w:gridCol w:w="318"/>
        <w:gridCol w:w="61"/>
        <w:gridCol w:w="749"/>
        <w:gridCol w:w="117"/>
        <w:gridCol w:w="406"/>
        <w:gridCol w:w="395"/>
        <w:gridCol w:w="659"/>
        <w:gridCol w:w="1041"/>
        <w:gridCol w:w="1363"/>
      </w:tblGrid>
      <w:tr w:rsidR="00AB3217" w:rsidRPr="00AB3217" w:rsidTr="002E0FBB">
        <w:trPr>
          <w:jc w:val="center"/>
        </w:trPr>
        <w:tc>
          <w:tcPr>
            <w:tcW w:w="829"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sr-Cyrl-CS"/>
              </w:rPr>
              <w:lastRenderedPageBreak/>
              <w:t xml:space="preserve">Реден </w:t>
            </w:r>
            <w:r w:rsidRPr="00AB3217">
              <w:rPr>
                <w:rFonts w:eastAsia="Calibri"/>
                <w:sz w:val="18"/>
                <w:szCs w:val="18"/>
                <w:lang w:val="mk-MK"/>
              </w:rPr>
              <w:t>број:</w:t>
            </w:r>
          </w:p>
          <w:p w:rsidR="00AB3217" w:rsidRPr="00AB3217" w:rsidRDefault="00AB3217" w:rsidP="00AB3217">
            <w:pPr>
              <w:spacing w:before="60" w:after="60"/>
              <w:ind w:left="28"/>
              <w:rPr>
                <w:rFonts w:eastAsia="Calibri"/>
                <w:sz w:val="18"/>
                <w:szCs w:val="18"/>
                <w:lang w:val="sr-Cyrl-CS"/>
              </w:rPr>
            </w:pPr>
          </w:p>
        </w:tc>
        <w:tc>
          <w:tcPr>
            <w:tcW w:w="4171" w:type="pct"/>
            <w:gridSpan w:val="1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Податоци за наставниците</w:t>
            </w:r>
            <w:r w:rsidRPr="00AB3217">
              <w:rPr>
                <w:rFonts w:eastAsia="Calibri"/>
                <w:sz w:val="18"/>
                <w:szCs w:val="18"/>
                <w:lang w:val="mk-MK"/>
              </w:rPr>
              <w:t xml:space="preserve"> што</w:t>
            </w:r>
            <w:r w:rsidRPr="00AB3217">
              <w:rPr>
                <w:rFonts w:eastAsia="Calibri"/>
                <w:sz w:val="18"/>
                <w:szCs w:val="18"/>
                <w:lang w:val="sr-Cyrl-CS"/>
              </w:rPr>
              <w:t xml:space="preserve"> изведуваат настава на </w:t>
            </w:r>
            <w:r w:rsidRPr="00AB3217">
              <w:rPr>
                <w:rFonts w:eastAsia="Calibri"/>
                <w:sz w:val="18"/>
                <w:szCs w:val="18"/>
                <w:lang w:val="ru-RU"/>
              </w:rPr>
              <w:t>студиска програма од прв, втор и трет циклус на студии и з</w:t>
            </w:r>
            <w:r w:rsidRPr="00AB3217">
              <w:rPr>
                <w:rFonts w:eastAsia="Calibri"/>
                <w:sz w:val="18"/>
                <w:szCs w:val="18"/>
                <w:lang w:val="sr-Cyrl-CS"/>
              </w:rPr>
              <w:t>а ментори на докторски трудови</w:t>
            </w:r>
          </w:p>
        </w:tc>
      </w:tr>
      <w:tr w:rsidR="00AB3217" w:rsidRPr="00AB3217" w:rsidTr="002E0FBB">
        <w:trPr>
          <w:jc w:val="center"/>
        </w:trPr>
        <w:tc>
          <w:tcPr>
            <w:tcW w:w="271"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736"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Име и презиме</w:t>
            </w:r>
          </w:p>
        </w:tc>
        <w:tc>
          <w:tcPr>
            <w:tcW w:w="2994" w:type="pct"/>
            <w:gridSpan w:val="10"/>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en-US"/>
              </w:rPr>
              <w:t>K</w:t>
            </w:r>
            <w:r w:rsidRPr="00AB3217">
              <w:rPr>
                <w:rFonts w:eastAsia="Calibri"/>
                <w:sz w:val="18"/>
                <w:szCs w:val="18"/>
                <w:lang w:val="mk-MK"/>
              </w:rPr>
              <w:t>атарина Ѓурчевска Атанасовска</w:t>
            </w:r>
          </w:p>
        </w:tc>
      </w:tr>
      <w:tr w:rsidR="00AB3217" w:rsidRPr="00AB3217" w:rsidTr="002E0FBB">
        <w:trPr>
          <w:jc w:val="center"/>
        </w:trPr>
        <w:tc>
          <w:tcPr>
            <w:tcW w:w="271"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736"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Дата на раѓање</w:t>
            </w:r>
          </w:p>
        </w:tc>
        <w:tc>
          <w:tcPr>
            <w:tcW w:w="2994" w:type="pct"/>
            <w:gridSpan w:val="10"/>
          </w:tcPr>
          <w:p w:rsidR="00AB3217" w:rsidRPr="00AB3217" w:rsidRDefault="00AB3217" w:rsidP="00AB3217">
            <w:pPr>
              <w:spacing w:before="60" w:after="60"/>
              <w:ind w:left="28"/>
              <w:rPr>
                <w:rFonts w:eastAsia="Calibri"/>
                <w:sz w:val="18"/>
                <w:szCs w:val="18"/>
                <w:lang w:val="en-US"/>
              </w:rPr>
            </w:pPr>
            <w:r w:rsidRPr="00AB3217">
              <w:rPr>
                <w:rFonts w:eastAsia="Calibri"/>
                <w:sz w:val="18"/>
                <w:szCs w:val="18"/>
                <w:lang w:val="en-US"/>
              </w:rPr>
              <w:t>6.4.1983</w:t>
            </w:r>
          </w:p>
        </w:tc>
      </w:tr>
      <w:tr w:rsidR="00AB3217" w:rsidRPr="00AB3217" w:rsidTr="002E0FBB">
        <w:trPr>
          <w:jc w:val="center"/>
        </w:trPr>
        <w:tc>
          <w:tcPr>
            <w:tcW w:w="271"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736"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Степен на образование</w:t>
            </w:r>
          </w:p>
        </w:tc>
        <w:tc>
          <w:tcPr>
            <w:tcW w:w="2994" w:type="pct"/>
            <w:gridSpan w:val="10"/>
          </w:tcPr>
          <w:p w:rsidR="00AB3217" w:rsidRPr="00AB3217" w:rsidRDefault="00AB3217" w:rsidP="00AB3217">
            <w:pPr>
              <w:spacing w:before="60" w:after="60"/>
              <w:ind w:left="28"/>
              <w:rPr>
                <w:rFonts w:eastAsia="Calibri"/>
                <w:sz w:val="18"/>
                <w:szCs w:val="18"/>
                <w:lang w:val="en-US"/>
              </w:rPr>
            </w:pPr>
            <w:r w:rsidRPr="00AB3217">
              <w:rPr>
                <w:rFonts w:eastAsia="Calibri"/>
                <w:sz w:val="18"/>
                <w:szCs w:val="18"/>
                <w:lang w:val="en-US"/>
              </w:rPr>
              <w:t>VIII</w:t>
            </w:r>
          </w:p>
        </w:tc>
      </w:tr>
      <w:tr w:rsidR="00AB3217" w:rsidRPr="00AB3217" w:rsidTr="002E0FBB">
        <w:trPr>
          <w:jc w:val="center"/>
        </w:trPr>
        <w:tc>
          <w:tcPr>
            <w:tcW w:w="271"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736"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научниот степен</w:t>
            </w:r>
          </w:p>
        </w:tc>
        <w:tc>
          <w:tcPr>
            <w:tcW w:w="2994" w:type="pct"/>
            <w:gridSpan w:val="10"/>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Доктор по филолошки науки</w:t>
            </w:r>
          </w:p>
        </w:tc>
      </w:tr>
      <w:tr w:rsidR="00AB3217" w:rsidRPr="00AB3217" w:rsidTr="002E0FBB">
        <w:trPr>
          <w:trHeight w:val="275"/>
          <w:jc w:val="center"/>
        </w:trPr>
        <w:tc>
          <w:tcPr>
            <w:tcW w:w="271"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736" w:type="pct"/>
            <w:gridSpan w:val="5"/>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Каде и кога го завршил образованието</w:t>
            </w:r>
            <w:r w:rsidRPr="00AB3217">
              <w:rPr>
                <w:rFonts w:eastAsia="Calibri"/>
                <w:sz w:val="18"/>
                <w:szCs w:val="18"/>
                <w:lang w:val="mk-MK"/>
              </w:rPr>
              <w:t>,</w:t>
            </w:r>
            <w:r w:rsidRPr="00AB3217">
              <w:rPr>
                <w:rFonts w:eastAsia="Calibri"/>
                <w:sz w:val="18"/>
                <w:szCs w:val="18"/>
                <w:lang w:val="sr-Cyrl-CS"/>
              </w:rPr>
              <w:t xml:space="preserve"> односно се стекнал со научен степен</w:t>
            </w:r>
          </w:p>
        </w:tc>
        <w:tc>
          <w:tcPr>
            <w:tcW w:w="97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Образование</w:t>
            </w:r>
          </w:p>
        </w:tc>
        <w:tc>
          <w:tcPr>
            <w:tcW w:w="762"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Година</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Институција</w:t>
            </w:r>
          </w:p>
        </w:tc>
      </w:tr>
      <w:tr w:rsidR="00AB3217" w:rsidRPr="00AB3217" w:rsidTr="002E0FBB">
        <w:trPr>
          <w:trHeight w:val="274"/>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1736" w:type="pct"/>
            <w:gridSpan w:val="5"/>
            <w:vMerge/>
          </w:tcPr>
          <w:p w:rsidR="00AB3217" w:rsidRPr="00AB3217" w:rsidRDefault="00AB3217" w:rsidP="00AB3217">
            <w:pPr>
              <w:spacing w:before="60" w:after="60"/>
              <w:ind w:left="28"/>
              <w:rPr>
                <w:rFonts w:eastAsia="Calibri"/>
                <w:sz w:val="18"/>
                <w:szCs w:val="18"/>
                <w:lang w:val="sr-Cyrl-CS"/>
              </w:rPr>
            </w:pPr>
          </w:p>
        </w:tc>
        <w:tc>
          <w:tcPr>
            <w:tcW w:w="97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Високо образование</w:t>
            </w:r>
          </w:p>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дипломиран толкувач по англиски и француски јазик</w:t>
            </w:r>
          </w:p>
        </w:tc>
        <w:tc>
          <w:tcPr>
            <w:tcW w:w="762"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2006</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Филолошки факултет „Блаже Конески“ – Скопје при УКИМ</w:t>
            </w:r>
          </w:p>
        </w:tc>
      </w:tr>
      <w:tr w:rsidR="00AB3217" w:rsidRPr="00AB3217" w:rsidTr="002E0FBB">
        <w:trPr>
          <w:trHeight w:val="274"/>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1736" w:type="pct"/>
            <w:gridSpan w:val="5"/>
            <w:vMerge/>
          </w:tcPr>
          <w:p w:rsidR="00AB3217" w:rsidRPr="00AB3217" w:rsidRDefault="00AB3217" w:rsidP="00AB3217">
            <w:pPr>
              <w:spacing w:before="60" w:after="60"/>
              <w:ind w:left="28"/>
              <w:rPr>
                <w:rFonts w:eastAsia="Calibri"/>
                <w:sz w:val="18"/>
                <w:szCs w:val="18"/>
                <w:lang w:val="sr-Cyrl-CS"/>
              </w:rPr>
            </w:pPr>
          </w:p>
        </w:tc>
        <w:tc>
          <w:tcPr>
            <w:tcW w:w="97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Магистериум</w:t>
            </w:r>
          </w:p>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магистер по филолошки науки</w:t>
            </w:r>
          </w:p>
        </w:tc>
        <w:tc>
          <w:tcPr>
            <w:tcW w:w="762"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2010</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Филолошки факултет „Блаже Конески“ – Скопје при УКИМ</w:t>
            </w:r>
          </w:p>
        </w:tc>
      </w:tr>
      <w:tr w:rsidR="00AB3217" w:rsidRPr="00AB3217" w:rsidTr="002E0FBB">
        <w:trPr>
          <w:trHeight w:val="274"/>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1736" w:type="pct"/>
            <w:gridSpan w:val="5"/>
            <w:vMerge/>
          </w:tcPr>
          <w:p w:rsidR="00AB3217" w:rsidRPr="00AB3217" w:rsidRDefault="00AB3217" w:rsidP="00AB3217">
            <w:pPr>
              <w:spacing w:before="60" w:after="60"/>
              <w:ind w:left="28"/>
              <w:rPr>
                <w:rFonts w:eastAsia="Calibri"/>
                <w:sz w:val="18"/>
                <w:szCs w:val="18"/>
                <w:lang w:val="sr-Cyrl-CS"/>
              </w:rPr>
            </w:pPr>
          </w:p>
        </w:tc>
        <w:tc>
          <w:tcPr>
            <w:tcW w:w="97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Докторат </w:t>
            </w:r>
          </w:p>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доктор по филолошки науки</w:t>
            </w:r>
          </w:p>
        </w:tc>
        <w:tc>
          <w:tcPr>
            <w:tcW w:w="762"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2015</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Филолошки факултет „Блаже Конески“ – Скопје при УКИМ</w:t>
            </w:r>
          </w:p>
        </w:tc>
      </w:tr>
      <w:tr w:rsidR="00AB3217" w:rsidRPr="00AB3217" w:rsidTr="002E0FBB">
        <w:trPr>
          <w:trHeight w:val="277"/>
          <w:jc w:val="center"/>
        </w:trPr>
        <w:tc>
          <w:tcPr>
            <w:tcW w:w="271"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6.</w:t>
            </w:r>
          </w:p>
        </w:tc>
        <w:tc>
          <w:tcPr>
            <w:tcW w:w="1736" w:type="pct"/>
            <w:gridSpan w:val="5"/>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Подрачје, поле и област на научниот степен магистер</w:t>
            </w:r>
          </w:p>
        </w:tc>
        <w:tc>
          <w:tcPr>
            <w:tcW w:w="97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Подрачје</w:t>
            </w:r>
          </w:p>
        </w:tc>
        <w:tc>
          <w:tcPr>
            <w:tcW w:w="762"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Поле</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Област</w:t>
            </w:r>
          </w:p>
        </w:tc>
      </w:tr>
      <w:tr w:rsidR="00AB3217" w:rsidRPr="00AB3217" w:rsidTr="002E0FBB">
        <w:trPr>
          <w:trHeight w:val="276"/>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1736" w:type="pct"/>
            <w:gridSpan w:val="5"/>
            <w:vMerge/>
          </w:tcPr>
          <w:p w:rsidR="00AB3217" w:rsidRPr="00AB3217" w:rsidRDefault="00AB3217" w:rsidP="00AB3217">
            <w:pPr>
              <w:spacing w:before="60" w:after="60"/>
              <w:ind w:left="28"/>
              <w:rPr>
                <w:rFonts w:eastAsia="Calibri"/>
                <w:sz w:val="18"/>
                <w:szCs w:val="18"/>
                <w:lang w:val="sr-Cyrl-CS"/>
              </w:rPr>
            </w:pPr>
          </w:p>
        </w:tc>
        <w:tc>
          <w:tcPr>
            <w:tcW w:w="97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Хуманистички</w:t>
            </w:r>
            <w:r w:rsidRPr="00AB3217">
              <w:rPr>
                <w:rFonts w:eastAsia="Calibri"/>
                <w:sz w:val="18"/>
                <w:szCs w:val="18"/>
                <w:lang w:val="sr-Cyrl-CS"/>
              </w:rPr>
              <w:t xml:space="preserve"> науки</w:t>
            </w:r>
          </w:p>
        </w:tc>
        <w:tc>
          <w:tcPr>
            <w:tcW w:w="762"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Наука за јазик</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преведување</w:t>
            </w:r>
          </w:p>
        </w:tc>
      </w:tr>
      <w:tr w:rsidR="00AB3217" w:rsidRPr="00AB3217" w:rsidTr="002E0FBB">
        <w:trPr>
          <w:trHeight w:val="276"/>
          <w:jc w:val="center"/>
        </w:trPr>
        <w:tc>
          <w:tcPr>
            <w:tcW w:w="271"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7.</w:t>
            </w:r>
          </w:p>
        </w:tc>
        <w:tc>
          <w:tcPr>
            <w:tcW w:w="1736" w:type="pct"/>
            <w:gridSpan w:val="5"/>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Подрачје, поле и област на научниот степен доктор</w:t>
            </w:r>
          </w:p>
        </w:tc>
        <w:tc>
          <w:tcPr>
            <w:tcW w:w="97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Подрачје</w:t>
            </w:r>
          </w:p>
        </w:tc>
        <w:tc>
          <w:tcPr>
            <w:tcW w:w="762"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Поле</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Област</w:t>
            </w:r>
          </w:p>
        </w:tc>
      </w:tr>
      <w:tr w:rsidR="00AB3217" w:rsidRPr="00AB3217" w:rsidTr="002E0FBB">
        <w:trPr>
          <w:trHeight w:val="276"/>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1736" w:type="pct"/>
            <w:gridSpan w:val="5"/>
            <w:vMerge/>
          </w:tcPr>
          <w:p w:rsidR="00AB3217" w:rsidRPr="00AB3217" w:rsidRDefault="00AB3217" w:rsidP="00AB3217">
            <w:pPr>
              <w:spacing w:before="60" w:after="60"/>
              <w:ind w:left="28"/>
              <w:rPr>
                <w:rFonts w:eastAsia="Calibri"/>
                <w:sz w:val="18"/>
                <w:szCs w:val="18"/>
                <w:lang w:val="sr-Cyrl-CS"/>
              </w:rPr>
            </w:pPr>
          </w:p>
        </w:tc>
        <w:tc>
          <w:tcPr>
            <w:tcW w:w="97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Хуманистички</w:t>
            </w:r>
            <w:r w:rsidRPr="00AB3217">
              <w:rPr>
                <w:rFonts w:eastAsia="Calibri"/>
                <w:sz w:val="18"/>
                <w:szCs w:val="18"/>
                <w:lang w:val="sr-Cyrl-CS"/>
              </w:rPr>
              <w:t xml:space="preserve"> науки</w:t>
            </w:r>
          </w:p>
        </w:tc>
        <w:tc>
          <w:tcPr>
            <w:tcW w:w="762"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Наука за јазик</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преведување</w:t>
            </w:r>
          </w:p>
        </w:tc>
      </w:tr>
      <w:tr w:rsidR="00AB3217" w:rsidRPr="00AB3217" w:rsidTr="002E0FBB">
        <w:trPr>
          <w:trHeight w:val="375"/>
          <w:jc w:val="center"/>
        </w:trPr>
        <w:tc>
          <w:tcPr>
            <w:tcW w:w="271"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8.</w:t>
            </w:r>
          </w:p>
        </w:tc>
        <w:tc>
          <w:tcPr>
            <w:tcW w:w="1736" w:type="pct"/>
            <w:gridSpan w:val="5"/>
            <w:vMerge w:val="restart"/>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sr-Cyrl-CS"/>
              </w:rPr>
              <w:t>Доколку е во работен однос</w:t>
            </w:r>
            <w:r w:rsidRPr="00AB3217">
              <w:rPr>
                <w:rFonts w:eastAsia="Calibri"/>
                <w:sz w:val="18"/>
                <w:szCs w:val="18"/>
                <w:lang w:val="mk-MK"/>
              </w:rPr>
              <w:t>,</w:t>
            </w:r>
            <w:r w:rsidRPr="00AB3217">
              <w:rPr>
                <w:rFonts w:eastAsia="Calibri"/>
                <w:sz w:val="18"/>
                <w:szCs w:val="18"/>
                <w:lang w:val="sr-Cyrl-CS"/>
              </w:rPr>
              <w:t xml:space="preserve"> да се навед</w:t>
            </w:r>
            <w:r w:rsidRPr="00AB3217">
              <w:rPr>
                <w:rFonts w:eastAsia="Calibri"/>
                <w:sz w:val="18"/>
                <w:szCs w:val="18"/>
                <w:lang w:val="mk-MK"/>
              </w:rPr>
              <w:t>ат</w:t>
            </w:r>
            <w:r w:rsidRPr="00AB3217">
              <w:rPr>
                <w:rFonts w:eastAsia="Calibri"/>
                <w:sz w:val="18"/>
                <w:szCs w:val="18"/>
                <w:lang w:val="sr-Cyrl-CS"/>
              </w:rPr>
              <w:t xml:space="preserve"> институцијата каде </w:t>
            </w:r>
            <w:r w:rsidRPr="00AB3217">
              <w:rPr>
                <w:rFonts w:eastAsia="Calibri"/>
                <w:sz w:val="18"/>
                <w:szCs w:val="18"/>
                <w:lang w:val="mk-MK"/>
              </w:rPr>
              <w:t xml:space="preserve">што </w:t>
            </w:r>
            <w:r w:rsidRPr="00AB3217">
              <w:rPr>
                <w:rFonts w:eastAsia="Calibri"/>
                <w:sz w:val="18"/>
                <w:szCs w:val="18"/>
                <w:lang w:val="sr-Cyrl-CS"/>
              </w:rPr>
              <w:t>работи и звањето</w:t>
            </w:r>
            <w:r w:rsidRPr="00AB3217">
              <w:rPr>
                <w:rFonts w:eastAsia="Calibri"/>
                <w:sz w:val="18"/>
                <w:szCs w:val="18"/>
                <w:lang w:val="mk-MK"/>
              </w:rPr>
              <w:t xml:space="preserve"> и областа</w:t>
            </w:r>
            <w:r w:rsidRPr="00AB3217">
              <w:rPr>
                <w:rFonts w:eastAsia="Calibri"/>
                <w:sz w:val="18"/>
                <w:szCs w:val="18"/>
                <w:lang w:val="sr-Cyrl-CS"/>
              </w:rPr>
              <w:t xml:space="preserve"> во ко</w:t>
            </w:r>
            <w:r w:rsidRPr="00AB3217">
              <w:rPr>
                <w:rFonts w:eastAsia="Calibri"/>
                <w:sz w:val="18"/>
                <w:szCs w:val="18"/>
                <w:lang w:val="mk-MK"/>
              </w:rPr>
              <w:t>и</w:t>
            </w:r>
            <w:r w:rsidRPr="00AB3217">
              <w:rPr>
                <w:rFonts w:eastAsia="Calibri"/>
                <w:sz w:val="18"/>
                <w:szCs w:val="18"/>
                <w:lang w:val="sr-Cyrl-CS"/>
              </w:rPr>
              <w:t xml:space="preserve"> е избран</w:t>
            </w:r>
          </w:p>
        </w:tc>
        <w:tc>
          <w:tcPr>
            <w:tcW w:w="1395" w:type="pct"/>
            <w:gridSpan w:val="7"/>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Институција</w:t>
            </w:r>
          </w:p>
        </w:tc>
        <w:tc>
          <w:tcPr>
            <w:tcW w:w="1599"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Звање </w:t>
            </w:r>
            <w:r w:rsidRPr="00AB3217">
              <w:rPr>
                <w:rFonts w:eastAsia="Calibri"/>
                <w:sz w:val="18"/>
                <w:szCs w:val="18"/>
                <w:lang w:val="mk-MK"/>
              </w:rPr>
              <w:t xml:space="preserve">и област </w:t>
            </w:r>
            <w:r w:rsidRPr="00AB3217">
              <w:rPr>
                <w:rFonts w:eastAsia="Calibri"/>
                <w:sz w:val="18"/>
                <w:szCs w:val="18"/>
                <w:lang w:val="sr-Cyrl-CS"/>
              </w:rPr>
              <w:t>во ко</w:t>
            </w:r>
            <w:r w:rsidRPr="00AB3217">
              <w:rPr>
                <w:rFonts w:eastAsia="Calibri"/>
                <w:sz w:val="18"/>
                <w:szCs w:val="18"/>
                <w:lang w:val="mk-MK"/>
              </w:rPr>
              <w:t>и</w:t>
            </w:r>
            <w:r w:rsidRPr="00AB3217">
              <w:rPr>
                <w:rFonts w:eastAsia="Calibri"/>
                <w:sz w:val="18"/>
                <w:szCs w:val="18"/>
                <w:lang w:val="sr-Cyrl-CS"/>
              </w:rPr>
              <w:t xml:space="preserve"> е избран и област</w:t>
            </w:r>
          </w:p>
        </w:tc>
      </w:tr>
      <w:tr w:rsidR="00AB3217" w:rsidRPr="00AB3217" w:rsidTr="002E0FBB">
        <w:trPr>
          <w:trHeight w:val="521"/>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1736" w:type="pct"/>
            <w:gridSpan w:val="5"/>
            <w:vMerge/>
          </w:tcPr>
          <w:p w:rsidR="00AB3217" w:rsidRPr="00AB3217" w:rsidRDefault="00AB3217" w:rsidP="00AB3217">
            <w:pPr>
              <w:spacing w:before="60" w:after="60"/>
              <w:ind w:left="28"/>
              <w:rPr>
                <w:rFonts w:eastAsia="Calibri"/>
                <w:sz w:val="18"/>
                <w:szCs w:val="18"/>
                <w:lang w:val="sr-Cyrl-CS"/>
              </w:rPr>
            </w:pPr>
          </w:p>
        </w:tc>
        <w:tc>
          <w:tcPr>
            <w:tcW w:w="1395" w:type="pct"/>
            <w:gridSpan w:val="7"/>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Филолошки факултет „Блаже Конески“ – Скопје при УКИМ</w:t>
            </w:r>
          </w:p>
        </w:tc>
        <w:tc>
          <w:tcPr>
            <w:tcW w:w="1599"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вонреден професор во наставно-научните области: англистика, преведување и толкување</w:t>
            </w:r>
          </w:p>
        </w:tc>
      </w:tr>
      <w:tr w:rsidR="00AB3217" w:rsidRPr="00AB3217" w:rsidTr="002E0FBB">
        <w:trPr>
          <w:jc w:val="center"/>
        </w:trPr>
        <w:tc>
          <w:tcPr>
            <w:tcW w:w="271"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9.</w:t>
            </w:r>
          </w:p>
        </w:tc>
        <w:tc>
          <w:tcPr>
            <w:tcW w:w="4729" w:type="pct"/>
            <w:gridSpan w:val="1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Список на предмети </w:t>
            </w:r>
            <w:r w:rsidRPr="00AB3217">
              <w:rPr>
                <w:rFonts w:eastAsia="Calibri"/>
                <w:sz w:val="18"/>
                <w:szCs w:val="18"/>
                <w:lang w:val="mk-MK"/>
              </w:rPr>
              <w:t>што</w:t>
            </w:r>
            <w:r w:rsidRPr="00AB3217">
              <w:rPr>
                <w:rFonts w:eastAsia="Calibri"/>
                <w:sz w:val="18"/>
                <w:szCs w:val="18"/>
                <w:lang w:val="sr-Cyrl-CS"/>
              </w:rPr>
              <w:t xml:space="preserve"> наставникот ги води одделно за првиот, вториот  и третиот циклус на студии</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9.1.</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Список на предмети кои наставникот ги води на првиот циклус на студии</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60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предметот</w:t>
            </w:r>
          </w:p>
        </w:tc>
        <w:tc>
          <w:tcPr>
            <w:tcW w:w="2078"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Студиска програма</w:t>
            </w:r>
            <w:r w:rsidRPr="00AB3217">
              <w:rPr>
                <w:rFonts w:eastAsia="Calibri"/>
                <w:sz w:val="18"/>
                <w:szCs w:val="18"/>
                <w:lang w:val="mk-MK"/>
              </w:rPr>
              <w:t xml:space="preserve"> и </w:t>
            </w:r>
            <w:r w:rsidRPr="00AB3217">
              <w:rPr>
                <w:rFonts w:eastAsia="Calibri"/>
                <w:sz w:val="18"/>
                <w:szCs w:val="18"/>
                <w:lang w:val="sr-Cyrl-CS"/>
              </w:rPr>
              <w:t>институција</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607" w:type="pct"/>
            <w:gridSpan w:val="5"/>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 xml:space="preserve">Англиски јазик 1Б </w:t>
            </w:r>
          </w:p>
        </w:tc>
        <w:tc>
          <w:tcPr>
            <w:tcW w:w="2078" w:type="pct"/>
            <w:gridSpan w:val="6"/>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Преведување и толкување, Филолошки факултет „Блаже Конески“ – Скопје при УКИМ</w:t>
            </w:r>
          </w:p>
        </w:tc>
      </w:tr>
      <w:tr w:rsidR="00AB3217" w:rsidRPr="00AB3217" w:rsidTr="002E0FBB">
        <w:trPr>
          <w:trHeight w:val="70"/>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607" w:type="pct"/>
            <w:gridSpan w:val="5"/>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Англиски јазик 2Б</w:t>
            </w:r>
          </w:p>
        </w:tc>
        <w:tc>
          <w:tcPr>
            <w:tcW w:w="2078"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Преведување и толкување, Филолошки факултет „Блаже Конески“ – Скопје при УКИМ</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607" w:type="pct"/>
            <w:gridSpan w:val="5"/>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Теорија на преведувањето и толкувањето 1</w:t>
            </w:r>
          </w:p>
        </w:tc>
        <w:tc>
          <w:tcPr>
            <w:tcW w:w="2078"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Преведување и толкување, Филолошки факултет „Блаже Конески“ – Скопје при УКИМ</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60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Теорија на преведувањето и толкувањето 2</w:t>
            </w:r>
          </w:p>
        </w:tc>
        <w:tc>
          <w:tcPr>
            <w:tcW w:w="2078"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Преведување и толкување, Филолошки факултет „Блаже Конески“ – Скопје при УКИМ</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607" w:type="pct"/>
            <w:gridSpan w:val="5"/>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Двонасочно толкување</w:t>
            </w:r>
          </w:p>
        </w:tc>
        <w:tc>
          <w:tcPr>
            <w:tcW w:w="2078"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Преведување и толкување, Филолошки факултет „Блаже Конески“ – Скопје при УКИМ</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6.</w:t>
            </w:r>
          </w:p>
        </w:tc>
        <w:tc>
          <w:tcPr>
            <w:tcW w:w="1607" w:type="pct"/>
            <w:gridSpan w:val="5"/>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 xml:space="preserve">Подготовка за преведување и толкување </w:t>
            </w:r>
          </w:p>
        </w:tc>
        <w:tc>
          <w:tcPr>
            <w:tcW w:w="2078"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Преведување и толкување, Филолошки факултет „Блаже Конески“ – Скопје при УКИМ</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9.2. </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Список на предмети </w:t>
            </w:r>
            <w:r w:rsidRPr="00AB3217">
              <w:rPr>
                <w:rFonts w:eastAsia="Calibri"/>
                <w:sz w:val="18"/>
                <w:szCs w:val="18"/>
                <w:lang w:val="mk-MK"/>
              </w:rPr>
              <w:t>што</w:t>
            </w:r>
            <w:r w:rsidRPr="00AB3217">
              <w:rPr>
                <w:rFonts w:eastAsia="Calibri"/>
                <w:sz w:val="18"/>
                <w:szCs w:val="18"/>
                <w:lang w:val="sr-Cyrl-CS"/>
              </w:rPr>
              <w:t xml:space="preserve"> наставникот ги води на вториот циклус на студии</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60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предметот</w:t>
            </w:r>
          </w:p>
        </w:tc>
        <w:tc>
          <w:tcPr>
            <w:tcW w:w="2078"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Студиска програма </w:t>
            </w:r>
            <w:r w:rsidRPr="00AB3217">
              <w:rPr>
                <w:rFonts w:eastAsia="Calibri"/>
                <w:sz w:val="18"/>
                <w:szCs w:val="18"/>
                <w:lang w:val="mk-MK"/>
              </w:rPr>
              <w:t xml:space="preserve">и </w:t>
            </w:r>
            <w:r w:rsidRPr="00AB3217">
              <w:rPr>
                <w:rFonts w:eastAsia="Calibri"/>
                <w:sz w:val="18"/>
                <w:szCs w:val="18"/>
                <w:lang w:val="sr-Cyrl-CS"/>
              </w:rPr>
              <w:t>институција</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60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Консекутивно толкување 1 (англиски јазик)</w:t>
            </w:r>
          </w:p>
        </w:tc>
        <w:tc>
          <w:tcPr>
            <w:tcW w:w="2078" w:type="pct"/>
            <w:gridSpan w:val="6"/>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 xml:space="preserve">Втор циклус студии по конференциско толкување, Филолошки факултет „Блаже </w:t>
            </w:r>
            <w:r w:rsidRPr="00AB3217">
              <w:rPr>
                <w:rFonts w:eastAsia="Calibri"/>
                <w:sz w:val="18"/>
                <w:szCs w:val="18"/>
                <w:lang w:val="mk-MK"/>
              </w:rPr>
              <w:lastRenderedPageBreak/>
              <w:t>Конески“ – Скопје при УКИМ</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607" w:type="pct"/>
            <w:gridSpan w:val="5"/>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Консекутивно толкување 2 (англиски јазик)</w:t>
            </w:r>
          </w:p>
        </w:tc>
        <w:tc>
          <w:tcPr>
            <w:tcW w:w="2078"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Втор циклус студии по конференциско толкување, Филолошки факултет „Блаже Конески“ – Скопје при УКИМ</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9.3.</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Список на предмети </w:t>
            </w:r>
            <w:r w:rsidRPr="00AB3217">
              <w:rPr>
                <w:rFonts w:eastAsia="Calibri"/>
                <w:sz w:val="18"/>
                <w:szCs w:val="18"/>
                <w:lang w:val="mk-MK"/>
              </w:rPr>
              <w:t>што</w:t>
            </w:r>
            <w:r w:rsidRPr="00AB3217">
              <w:rPr>
                <w:rFonts w:eastAsia="Calibri"/>
                <w:sz w:val="18"/>
                <w:szCs w:val="18"/>
                <w:lang w:val="sr-Cyrl-CS"/>
              </w:rPr>
              <w:t xml:space="preserve"> наставникот ги води на третиот циклус на студии</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607"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предметот</w:t>
            </w:r>
          </w:p>
        </w:tc>
        <w:tc>
          <w:tcPr>
            <w:tcW w:w="2078"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Студиска програма </w:t>
            </w:r>
            <w:r w:rsidRPr="00AB3217">
              <w:rPr>
                <w:rFonts w:eastAsia="Calibri"/>
                <w:sz w:val="18"/>
                <w:szCs w:val="18"/>
                <w:lang w:val="mk-MK"/>
              </w:rPr>
              <w:t>и</w:t>
            </w:r>
            <w:r w:rsidRPr="00AB3217">
              <w:rPr>
                <w:rFonts w:eastAsia="Calibri"/>
                <w:sz w:val="18"/>
                <w:szCs w:val="18"/>
                <w:lang w:val="sr-Cyrl-CS"/>
              </w:rPr>
              <w:t>институција</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607" w:type="pct"/>
            <w:gridSpan w:val="5"/>
          </w:tcPr>
          <w:p w:rsidR="00AB3217" w:rsidRPr="00AB3217" w:rsidRDefault="00AB3217" w:rsidP="00AB3217">
            <w:pPr>
              <w:spacing w:before="60" w:after="60"/>
              <w:ind w:left="28"/>
              <w:rPr>
                <w:rFonts w:eastAsia="Calibri"/>
                <w:sz w:val="18"/>
                <w:szCs w:val="18"/>
                <w:lang w:val="sr-Cyrl-CS"/>
              </w:rPr>
            </w:pPr>
          </w:p>
        </w:tc>
        <w:tc>
          <w:tcPr>
            <w:tcW w:w="2078" w:type="pct"/>
            <w:gridSpan w:val="6"/>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607" w:type="pct"/>
            <w:gridSpan w:val="5"/>
          </w:tcPr>
          <w:p w:rsidR="00AB3217" w:rsidRPr="00AB3217" w:rsidRDefault="00AB3217" w:rsidP="00AB3217">
            <w:pPr>
              <w:spacing w:before="60" w:after="60"/>
              <w:ind w:left="28"/>
              <w:rPr>
                <w:rFonts w:eastAsia="Calibri"/>
                <w:sz w:val="18"/>
                <w:szCs w:val="18"/>
                <w:lang w:val="sr-Cyrl-CS"/>
              </w:rPr>
            </w:pPr>
          </w:p>
        </w:tc>
        <w:tc>
          <w:tcPr>
            <w:tcW w:w="2078" w:type="pct"/>
            <w:gridSpan w:val="6"/>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w:t>
            </w:r>
          </w:p>
        </w:tc>
        <w:tc>
          <w:tcPr>
            <w:tcW w:w="4729" w:type="pct"/>
            <w:gridSpan w:val="1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Селектирани резултати во последните пет години</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10.1.</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Релевантни печатени научни трудови (до пет)</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број</w:t>
            </w:r>
          </w:p>
        </w:tc>
        <w:tc>
          <w:tcPr>
            <w:tcW w:w="1249"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249"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sr-Cyrl-CS"/>
              </w:rPr>
              <w:t xml:space="preserve">Gjurchevska Atanasovska, K. </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 xml:space="preserve">Functional Equivalent as a Translation Procedure Used for Translation of Expressive Lexis </w:t>
            </w:r>
          </w:p>
        </w:tc>
        <w:tc>
          <w:tcPr>
            <w:tcW w:w="1255" w:type="pct"/>
            <w:gridSpan w:val="2"/>
          </w:tcPr>
          <w:p w:rsidR="00AB3217" w:rsidRPr="00AB3217" w:rsidRDefault="00AB3217" w:rsidP="00AB3217">
            <w:pPr>
              <w:spacing w:before="60" w:after="60"/>
              <w:ind w:left="28"/>
              <w:rPr>
                <w:rFonts w:eastAsia="Calibri"/>
                <w:sz w:val="18"/>
                <w:szCs w:val="18"/>
                <w:shd w:val="clear" w:color="auto" w:fill="FFFFFF"/>
                <w:lang w:val="mk-MK"/>
              </w:rPr>
            </w:pPr>
            <w:r w:rsidRPr="00AB3217">
              <w:rPr>
                <w:rFonts w:eastAsia="Calibri"/>
                <w:sz w:val="18"/>
                <w:szCs w:val="18"/>
                <w:shd w:val="clear" w:color="auto" w:fill="FFFFFF"/>
                <w:lang w:val="sr-Cyrl-CS"/>
              </w:rPr>
              <w:t>International Scientific Journal “Horizons”, “St. Kliment Ohridski” University – Bitola, Series A, Social Sciences and Humanities, Volume 21, p. 107-121, ISSN 1857-9884 (UDC 81’255.4) (online)</w:t>
            </w:r>
            <w:r w:rsidRPr="00AB3217">
              <w:rPr>
                <w:rFonts w:eastAsia="Calibri"/>
                <w:sz w:val="18"/>
                <w:szCs w:val="18"/>
                <w:shd w:val="clear" w:color="auto" w:fill="FFFFFF"/>
                <w:lang w:val="mk-MK"/>
              </w:rPr>
              <w:t>, 2017</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249" w:type="pct"/>
            <w:gridSpan w:val="4"/>
          </w:tcPr>
          <w:p w:rsidR="00AB3217" w:rsidRPr="00AB3217" w:rsidRDefault="00AB3217" w:rsidP="00AB3217">
            <w:pPr>
              <w:spacing w:before="60" w:after="60"/>
              <w:rPr>
                <w:rFonts w:eastAsia="Calibri"/>
                <w:sz w:val="18"/>
                <w:szCs w:val="18"/>
                <w:shd w:val="clear" w:color="auto" w:fill="FFFFFF"/>
                <w:lang w:val="sr-Cyrl-CS"/>
              </w:rPr>
            </w:pPr>
            <w:r w:rsidRPr="00AB3217">
              <w:rPr>
                <w:rFonts w:eastAsia="Calibri"/>
                <w:sz w:val="18"/>
                <w:szCs w:val="18"/>
                <w:shd w:val="clear" w:color="auto" w:fill="FFFFFF"/>
                <w:lang w:val="sr-Cyrl-CS"/>
              </w:rPr>
              <w:t xml:space="preserve">Ѓурчевска Атанасовска, К. Kитановска-Кимовска, С. </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Стилот и преведувањето низ призмата на когнитивната улога на преведувачот како примател на текстот при креативниот процес. (Translation and Style Seen through the Cognitive Role of the Translator as a Text Receiver during the Creative Process)</w:t>
            </w:r>
          </w:p>
        </w:tc>
        <w:tc>
          <w:tcPr>
            <w:tcW w:w="1255" w:type="pct"/>
            <w:gridSpan w:val="2"/>
          </w:tcPr>
          <w:p w:rsidR="00AB3217" w:rsidRPr="00AB3217" w:rsidRDefault="00AB3217" w:rsidP="00AB3217">
            <w:pPr>
              <w:spacing w:before="60" w:after="60"/>
              <w:ind w:left="28"/>
              <w:rPr>
                <w:rFonts w:eastAsia="Calibri"/>
                <w:sz w:val="18"/>
                <w:szCs w:val="18"/>
                <w:shd w:val="clear" w:color="auto" w:fill="FFFFFF"/>
                <w:lang w:val="mk-MK"/>
              </w:rPr>
            </w:pPr>
            <w:r w:rsidRPr="00AB3217">
              <w:rPr>
                <w:rFonts w:eastAsia="Calibri"/>
                <w:sz w:val="18"/>
                <w:szCs w:val="18"/>
                <w:shd w:val="clear" w:color="auto" w:fill="FFFFFF"/>
                <w:lang w:val="sr-Cyrl-CS"/>
              </w:rPr>
              <w:t>International Journal “Palimpsest”, Faculty of Pholology “Gotse Delchev” – Shtip, Macedonia</w:t>
            </w:r>
            <w:r w:rsidRPr="00AB3217">
              <w:rPr>
                <w:rFonts w:eastAsia="Calibri"/>
                <w:sz w:val="18"/>
                <w:szCs w:val="18"/>
                <w:shd w:val="clear" w:color="auto" w:fill="FFFFFF"/>
                <w:lang w:val="mk-MK"/>
              </w:rPr>
              <w:t>, 2018</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249"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sr-Cyrl-CS"/>
              </w:rPr>
              <w:t xml:space="preserve">Gjurchevska, Atanasovska K. </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On the Inseparable Connection between Translation and Style</w:t>
            </w:r>
          </w:p>
        </w:tc>
        <w:tc>
          <w:tcPr>
            <w:tcW w:w="1255" w:type="pct"/>
            <w:gridSpan w:val="2"/>
          </w:tcPr>
          <w:p w:rsidR="00AB3217" w:rsidRPr="00AB3217" w:rsidRDefault="00AB3217" w:rsidP="00AB3217">
            <w:pPr>
              <w:spacing w:before="60" w:after="60"/>
              <w:ind w:left="28"/>
              <w:rPr>
                <w:rFonts w:eastAsia="Calibri"/>
                <w:sz w:val="18"/>
                <w:szCs w:val="18"/>
                <w:shd w:val="clear" w:color="auto" w:fill="FFFFFF"/>
                <w:lang w:val="mk-MK"/>
              </w:rPr>
            </w:pPr>
            <w:r w:rsidRPr="00AB3217">
              <w:rPr>
                <w:rFonts w:eastAsia="Calibri"/>
                <w:sz w:val="18"/>
                <w:szCs w:val="18"/>
                <w:shd w:val="clear" w:color="auto" w:fill="FFFFFF"/>
                <w:lang w:val="sr-Cyrl-CS"/>
              </w:rPr>
              <w:t>International Journal of Education “Teacher”, “St. Kliment Ohridski” University – Bitola, Faculty of Education, Volume 8, No. 16, p. 105, ISSN 1857- 8888 (online)</w:t>
            </w:r>
            <w:r w:rsidRPr="00AB3217">
              <w:rPr>
                <w:rFonts w:eastAsia="Calibri"/>
                <w:sz w:val="18"/>
                <w:szCs w:val="18"/>
                <w:shd w:val="clear" w:color="auto" w:fill="FFFFFF"/>
                <w:lang w:val="mk-MK"/>
              </w:rPr>
              <w:t>, 2018</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249"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sr-Cyrl-CS"/>
              </w:rPr>
              <w:t>Kitanovska-Kimovska, S. Gjurchevska Atanasovska, К.</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The Norms at Play in the Macedonian Literary System: An Analysis of the Role of Mihajlovski’s Shakespeare in Macedonian.</w:t>
            </w:r>
          </w:p>
        </w:tc>
        <w:tc>
          <w:tcPr>
            <w:tcW w:w="1255" w:type="pct"/>
            <w:gridSpan w:val="2"/>
          </w:tcPr>
          <w:p w:rsidR="00AB3217" w:rsidRPr="00AB3217" w:rsidRDefault="00AB3217" w:rsidP="00AB3217">
            <w:pPr>
              <w:spacing w:before="60" w:after="60"/>
              <w:ind w:left="28"/>
              <w:rPr>
                <w:rFonts w:eastAsia="Calibri"/>
                <w:sz w:val="18"/>
                <w:szCs w:val="18"/>
                <w:shd w:val="clear" w:color="auto" w:fill="FFFFFF"/>
                <w:lang w:val="mk-MK"/>
              </w:rPr>
            </w:pPr>
            <w:r w:rsidRPr="00AB3217">
              <w:rPr>
                <w:rFonts w:eastAsia="Calibri"/>
                <w:sz w:val="18"/>
                <w:szCs w:val="18"/>
                <w:shd w:val="clear" w:color="auto" w:fill="FFFFFF"/>
                <w:lang w:val="sr-Cyrl-CS"/>
              </w:rPr>
              <w:t>TranslatoLogica, Poland, Vol. 2, pp. 74-94</w:t>
            </w:r>
            <w:r w:rsidRPr="00AB3217">
              <w:rPr>
                <w:rFonts w:eastAsia="Calibri"/>
                <w:sz w:val="18"/>
                <w:szCs w:val="18"/>
                <w:shd w:val="clear" w:color="auto" w:fill="FFFFFF"/>
                <w:lang w:val="mk-MK"/>
              </w:rPr>
              <w:t>, 2018</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249"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sr-Cyrl-CS"/>
              </w:rPr>
              <w:t xml:space="preserve">Sazdovska-Pigulovska, M., Gjurchevska Atanasovska, K. </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Introducing Cooperative Learning in the English Language Classroom and Progress Tracking (at the Department of Translation and Interpreting in Skopje)</w:t>
            </w:r>
          </w:p>
        </w:tc>
        <w:tc>
          <w:tcPr>
            <w:tcW w:w="1255" w:type="pct"/>
            <w:gridSpan w:val="2"/>
          </w:tcPr>
          <w:p w:rsidR="00AB3217" w:rsidRPr="00AB3217" w:rsidRDefault="00AB3217" w:rsidP="00AB3217">
            <w:pPr>
              <w:spacing w:before="60" w:after="60"/>
              <w:rPr>
                <w:rFonts w:eastAsia="Calibri"/>
                <w:sz w:val="18"/>
                <w:szCs w:val="18"/>
                <w:shd w:val="clear" w:color="auto" w:fill="FFFFFF"/>
                <w:lang w:val="mk-MK"/>
              </w:rPr>
            </w:pPr>
            <w:r w:rsidRPr="00AB3217">
              <w:rPr>
                <w:rFonts w:eastAsia="Calibri"/>
                <w:sz w:val="18"/>
                <w:szCs w:val="18"/>
                <w:shd w:val="clear" w:color="auto" w:fill="FFFFFF"/>
                <w:lang w:val="sr-Cyrl-CS"/>
              </w:rPr>
              <w:t>Journal of Contemporary Philology, Blaže Koneski Faculty of Philology, Ss. Cyril and Methodius University, Skopje. Online ISSN 2545-4773. Volume 4, No. 1. , pp. 59-78</w:t>
            </w:r>
            <w:r w:rsidRPr="00AB3217">
              <w:rPr>
                <w:rFonts w:eastAsia="Calibri"/>
                <w:sz w:val="18"/>
                <w:szCs w:val="18"/>
                <w:shd w:val="clear" w:color="auto" w:fill="FFFFFF"/>
                <w:lang w:val="mk-MK"/>
              </w:rPr>
              <w:t>, 2021</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10.2.</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Учество во научно-истражувачки национални и меѓународни проекти (до пет)</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број</w:t>
            </w:r>
          </w:p>
        </w:tc>
        <w:tc>
          <w:tcPr>
            <w:tcW w:w="1249"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249" w:type="pct"/>
            <w:gridSpan w:val="4"/>
          </w:tcPr>
          <w:p w:rsidR="00AB3217" w:rsidRPr="00AB3217" w:rsidRDefault="00AB3217" w:rsidP="00AB3217">
            <w:pPr>
              <w:spacing w:before="60" w:after="60"/>
              <w:ind w:left="28"/>
              <w:rPr>
                <w:rFonts w:eastAsia="Calibri"/>
                <w:sz w:val="18"/>
                <w:szCs w:val="18"/>
                <w:shd w:val="clear" w:color="auto" w:fill="FFFFFF"/>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 xml:space="preserve">Националнен проект </w:t>
            </w:r>
            <w:r w:rsidRPr="00AB3217">
              <w:rPr>
                <w:rFonts w:eastAsia="Calibri"/>
                <w:i/>
                <w:sz w:val="18"/>
                <w:szCs w:val="18"/>
                <w:lang w:val="en-GB"/>
              </w:rPr>
              <w:t>„Глаголски и видски конјугатор-</w:t>
            </w:r>
            <w:hyperlink r:id="rId51">
              <w:r w:rsidRPr="00AB3217">
                <w:rPr>
                  <w:rFonts w:eastAsia="Calibri"/>
                  <w:i/>
                  <w:sz w:val="18"/>
                  <w:szCs w:val="18"/>
                  <w:u w:val="single"/>
                  <w:lang w:val="en-GB"/>
                </w:rPr>
                <w:t>vigna.mk</w:t>
              </w:r>
            </w:hyperlink>
            <w:r w:rsidRPr="00AB3217">
              <w:rPr>
                <w:rFonts w:eastAsia="Calibri"/>
                <w:i/>
                <w:sz w:val="18"/>
                <w:szCs w:val="18"/>
                <w:lang w:val="en-GB"/>
              </w:rPr>
              <w:t>“</w:t>
            </w:r>
            <w:r w:rsidRPr="00AB3217">
              <w:rPr>
                <w:rFonts w:eastAsia="Calibri"/>
                <w:sz w:val="18"/>
                <w:szCs w:val="18"/>
                <w:lang w:val="en-GB"/>
              </w:rPr>
              <w:t xml:space="preserve">, со поткрепа на Министерството за култура </w:t>
            </w:r>
            <w:r w:rsidRPr="00AB3217">
              <w:rPr>
                <w:rFonts w:eastAsia="Calibri"/>
                <w:sz w:val="18"/>
                <w:szCs w:val="18"/>
                <w:lang w:val="en-GB"/>
              </w:rPr>
              <w:lastRenderedPageBreak/>
              <w:t>на РСМ како проект од национален интерес за културата во 2019 година. (Веб апликација за препознавање на глаголскиот вид и конјугација на видски парови од македонскиот јазик според Правописот на македонскиот јазик).</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lastRenderedPageBreak/>
              <w:t>2019</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249" w:type="pct"/>
            <w:gridSpan w:val="4"/>
          </w:tcPr>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 xml:space="preserve">Проект </w:t>
            </w:r>
            <w:r w:rsidRPr="00AB3217">
              <w:rPr>
                <w:rFonts w:eastAsia="Calibri"/>
                <w:sz w:val="18"/>
                <w:szCs w:val="18"/>
                <w:lang w:val="sr-Cyrl-CS"/>
              </w:rPr>
              <w:t xml:space="preserve">„Осовременување на методите и техниките во наставата по стручен јазик на интердисциплинарни студии по преведување и толкување“ </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sr-Cyrl-CS"/>
              </w:rPr>
              <w:t>Универзитет „Св. Кирил и Методиј“ во Скопје</w:t>
            </w:r>
            <w:r w:rsidRPr="00AB3217">
              <w:rPr>
                <w:rFonts w:eastAsia="Calibri"/>
                <w:sz w:val="18"/>
                <w:szCs w:val="18"/>
                <w:lang w:val="mk-MK"/>
              </w:rPr>
              <w:t>,  2019-2020</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249" w:type="pct"/>
            <w:gridSpan w:val="4"/>
          </w:tcPr>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П</w:t>
            </w:r>
            <w:r w:rsidRPr="00AB3217">
              <w:rPr>
                <w:rFonts w:eastAsia="Calibri"/>
                <w:sz w:val="18"/>
                <w:szCs w:val="18"/>
                <w:lang w:val="sr-Cyrl-CS"/>
              </w:rPr>
              <w:t xml:space="preserve">роект „Психосоцијална поддршка на наставниците и на студентите на Филолошкиот факултет во услови на пандемија“ </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sr-Cyrl-CS"/>
              </w:rPr>
              <w:t>Комисија за унапредување на наставата на Филолошкиот факултет ,,Блаже Kонески” – Скопје</w:t>
            </w:r>
            <w:r w:rsidRPr="00AB3217">
              <w:rPr>
                <w:rFonts w:eastAsia="Calibri"/>
                <w:sz w:val="18"/>
                <w:szCs w:val="18"/>
                <w:lang w:val="mk-MK"/>
              </w:rPr>
              <w:t>, 2021 – сега)</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249" w:type="pct"/>
            <w:gridSpan w:val="4"/>
          </w:tcPr>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249" w:type="pct"/>
            <w:gridSpan w:val="4"/>
          </w:tcPr>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10.3.</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Печатени книги во последните пет години (до пет)</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број</w:t>
            </w:r>
          </w:p>
        </w:tc>
        <w:tc>
          <w:tcPr>
            <w:tcW w:w="1249"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249"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Ѓурчевска Aтанасовска, К</w:t>
            </w:r>
            <w:r w:rsidRPr="00AB3217">
              <w:rPr>
                <w:rFonts w:eastAsia="Calibri"/>
                <w:sz w:val="18"/>
                <w:szCs w:val="18"/>
                <w:lang w:val="mk-MK"/>
              </w:rPr>
              <w:t>атарина</w:t>
            </w:r>
            <w:r w:rsidRPr="00AB3217">
              <w:rPr>
                <w:rFonts w:eastAsia="Calibri"/>
                <w:sz w:val="18"/>
                <w:szCs w:val="18"/>
                <w:lang w:val="en-GB"/>
              </w:rPr>
              <w:t xml:space="preserve">. </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GB"/>
              </w:rPr>
              <w:t>Преведување експресивна лексика: проблеми и предизвици – врз примери на книжевни преводи од англиски нa македонски јазик.</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en-GB"/>
              </w:rPr>
              <w:t>Дата Понс, Скопје</w:t>
            </w:r>
            <w:r w:rsidRPr="00AB3217">
              <w:rPr>
                <w:rFonts w:eastAsia="Calibri"/>
                <w:sz w:val="18"/>
                <w:szCs w:val="18"/>
                <w:lang w:val="mk-MK"/>
              </w:rPr>
              <w:t>, 2018</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249" w:type="pct"/>
            <w:gridSpan w:val="4"/>
          </w:tcPr>
          <w:p w:rsidR="00AB3217" w:rsidRPr="00AB3217" w:rsidRDefault="00AB3217" w:rsidP="00AB3217">
            <w:pPr>
              <w:spacing w:before="60" w:after="60"/>
              <w:rPr>
                <w:rFonts w:eastAsia="Calibri"/>
                <w:sz w:val="18"/>
                <w:szCs w:val="18"/>
                <w:lang w:val="sr-Cyrl-CS"/>
              </w:rPr>
            </w:pPr>
            <w:r w:rsidRPr="00AB3217">
              <w:rPr>
                <w:rFonts w:eastAsia="Calibri"/>
                <w:sz w:val="18"/>
                <w:szCs w:val="18"/>
                <w:lang w:val="sr-Cyrl-CS"/>
              </w:rPr>
              <w:t>Sazdovska Pigulovska, Milena. Gjurchevska Atanasovska, Katarina.</w:t>
            </w:r>
          </w:p>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rPr>
                <w:rFonts w:eastAsia="Calibri"/>
                <w:sz w:val="18"/>
                <w:szCs w:val="18"/>
                <w:lang w:val="sr-Cyrl-CS"/>
              </w:rPr>
            </w:pPr>
            <w:r w:rsidRPr="00AB3217">
              <w:rPr>
                <w:rFonts w:eastAsia="Calibri"/>
                <w:sz w:val="18"/>
                <w:szCs w:val="18"/>
                <w:lang w:val="sr-Cyrl-CS"/>
              </w:rPr>
              <w:t>Classification and Translation of Idiomatic Expressions. Theory and Practice</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sr-Cyrl-CS"/>
              </w:rPr>
              <w:t>ISBN 978-620-2-51774-4, Lambert Academic Publishing, Latvia &amp; Mauritius</w:t>
            </w:r>
            <w:r w:rsidRPr="00AB3217">
              <w:rPr>
                <w:rFonts w:eastAsia="Calibri"/>
                <w:sz w:val="18"/>
                <w:szCs w:val="18"/>
                <w:lang w:val="mk-MK"/>
              </w:rPr>
              <w:t>, 2020</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249" w:type="pct"/>
            <w:gridSpan w:val="4"/>
          </w:tcPr>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249" w:type="pct"/>
            <w:gridSpan w:val="4"/>
          </w:tcPr>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249" w:type="pct"/>
            <w:gridSpan w:val="4"/>
          </w:tcPr>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10.4.</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Печатени стручни трудови во последните пет години (до пет)</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број</w:t>
            </w:r>
          </w:p>
        </w:tc>
        <w:tc>
          <w:tcPr>
            <w:tcW w:w="1249"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249"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shd w:val="clear" w:color="auto" w:fill="FFFFFF"/>
                <w:lang w:val="sr-Cyrl-CS"/>
              </w:rPr>
              <w:t>Поповска, С., Панова-Игњатовиќ, Т., Саздовска-Пигуловска, М., Ѓурчевска Атанасовска, К., Симионска, М., Мицкоски, Н.</w:t>
            </w:r>
          </w:p>
          <w:p w:rsidR="00AB3217" w:rsidRPr="00AB3217" w:rsidRDefault="00AB3217" w:rsidP="00AB3217">
            <w:pPr>
              <w:spacing w:before="60" w:after="60"/>
              <w:ind w:left="28"/>
              <w:rPr>
                <w:rFonts w:eastAsia="Calibri"/>
                <w:sz w:val="18"/>
                <w:szCs w:val="18"/>
                <w:lang w:val="mk-MK"/>
              </w:rPr>
            </w:pP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Резултати од билатералниот проект „Можности за зaјакнување на емоционалната интелигенција како генеричка компетенција кај студентите по преведување и толкување“</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shd w:val="clear" w:color="auto" w:fill="FFFFFF"/>
                <w:lang w:val="sr-Cyrl-CS"/>
              </w:rPr>
              <w:t>Зборник на трудови на Филолошкиот факултет „Блаже Конески“ – Скопје, книга бр. 45, стр. 263-276, ISSN 1409-8571</w:t>
            </w:r>
            <w:r w:rsidRPr="00AB3217">
              <w:rPr>
                <w:rFonts w:eastAsia="Calibri"/>
                <w:sz w:val="18"/>
                <w:szCs w:val="18"/>
                <w:shd w:val="clear" w:color="auto" w:fill="FFFFFF"/>
                <w:lang w:val="mk-MK"/>
              </w:rPr>
              <w:t>, 2019</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249"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Саздовска–Пигуловска, М., Поповска, С., Ѓурчевска-Атанасовска</w:t>
            </w:r>
            <w:r w:rsidRPr="00AB3217">
              <w:rPr>
                <w:rFonts w:eastAsia="Calibri"/>
                <w:sz w:val="18"/>
                <w:szCs w:val="18"/>
                <w:lang w:val="mk-MK"/>
              </w:rPr>
              <w:t>,</w:t>
            </w:r>
            <w:r w:rsidRPr="00AB3217">
              <w:rPr>
                <w:rFonts w:eastAsia="Calibri"/>
                <w:sz w:val="18"/>
                <w:szCs w:val="18"/>
                <w:lang w:val="sr-Cyrl-CS"/>
              </w:rPr>
              <w:t xml:space="preserve"> К., Гавриловска, С</w:t>
            </w:r>
            <w:r w:rsidRPr="00AB3217">
              <w:rPr>
                <w:rFonts w:eastAsia="Calibri"/>
                <w:sz w:val="18"/>
                <w:szCs w:val="18"/>
                <w:lang w:val="mk-MK"/>
              </w:rPr>
              <w:t xml:space="preserve">. </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Методи на предавање терминологија во наставата по преведување и/или толкување.</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sr-Cyrl-CS"/>
              </w:rPr>
              <w:t>Годишен зборник на Филолошкиот факултет,, Блаже Конески”</w:t>
            </w:r>
            <w:r w:rsidRPr="00AB3217">
              <w:rPr>
                <w:rFonts w:eastAsia="Calibri"/>
                <w:sz w:val="18"/>
                <w:szCs w:val="18"/>
                <w:lang w:val="mk-MK"/>
              </w:rPr>
              <w:t>, 2021</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249" w:type="pct"/>
            <w:gridSpan w:val="4"/>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lang w:val="sr-Cyrl-CS"/>
              </w:rPr>
              <w:t>Kитановска-Кимовска, С. Ѓурчевска Атанасовска, К.</w:t>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Нормите во македонскиот книжевен систем: анализа на улогата на преводите од </w:t>
            </w:r>
            <w:r w:rsidRPr="00AB3217">
              <w:rPr>
                <w:rFonts w:eastAsia="Calibri"/>
                <w:sz w:val="18"/>
                <w:szCs w:val="18"/>
                <w:lang w:val="sr-Cyrl-CS"/>
              </w:rPr>
              <w:lastRenderedPageBreak/>
              <w:t>Шекспир на Михајловски.</w:t>
            </w:r>
          </w:p>
        </w:tc>
        <w:tc>
          <w:tcPr>
            <w:tcW w:w="1255" w:type="pct"/>
            <w:gridSpan w:val="2"/>
          </w:tcPr>
          <w:p w:rsidR="00AB3217" w:rsidRPr="00AB3217" w:rsidRDefault="00AB3217" w:rsidP="00AB3217">
            <w:pPr>
              <w:spacing w:before="60" w:after="60"/>
              <w:ind w:left="28"/>
              <w:rPr>
                <w:rFonts w:eastAsia="Calibri"/>
                <w:sz w:val="18"/>
                <w:szCs w:val="18"/>
                <w:shd w:val="clear" w:color="auto" w:fill="FFFFFF"/>
                <w:lang w:val="sr-Cyrl-CS"/>
              </w:rPr>
            </w:pPr>
            <w:r w:rsidRPr="00AB3217">
              <w:rPr>
                <w:rFonts w:eastAsia="Calibri"/>
                <w:sz w:val="18"/>
                <w:szCs w:val="18"/>
                <w:lang w:val="sr-Cyrl-CS"/>
              </w:rPr>
              <w:lastRenderedPageBreak/>
              <w:t>Славист</w:t>
            </w:r>
            <w:r w:rsidRPr="00AB3217">
              <w:rPr>
                <w:rFonts w:eastAsia="Calibri"/>
                <w:sz w:val="18"/>
                <w:szCs w:val="18"/>
                <w:lang w:val="mk-MK"/>
              </w:rPr>
              <w:t>и</w:t>
            </w:r>
            <w:r w:rsidRPr="00AB3217">
              <w:rPr>
                <w:rFonts w:eastAsia="Calibri"/>
                <w:sz w:val="18"/>
                <w:szCs w:val="18"/>
                <w:lang w:val="sr-Cyrl-CS"/>
              </w:rPr>
              <w:t>чки студии. стр. 267-275</w:t>
            </w:r>
            <w:r w:rsidRPr="00AB3217">
              <w:rPr>
                <w:rFonts w:eastAsia="Calibri"/>
                <w:sz w:val="18"/>
                <w:szCs w:val="18"/>
                <w:lang w:val="mk-MK"/>
              </w:rPr>
              <w:t>, 2021</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249" w:type="pct"/>
            <w:gridSpan w:val="4"/>
          </w:tcPr>
          <w:p w:rsidR="00AB3217" w:rsidRPr="00AB3217" w:rsidRDefault="00AB3217" w:rsidP="00AB3217">
            <w:pPr>
              <w:spacing w:before="60" w:after="60"/>
              <w:rPr>
                <w:rFonts w:eastAsia="Calibri"/>
                <w:sz w:val="18"/>
                <w:szCs w:val="18"/>
                <w:shd w:val="clear" w:color="auto" w:fill="FFFFFF"/>
                <w:lang w:val="sr-Cyrl-CS"/>
              </w:rPr>
            </w:pPr>
            <w:r w:rsidRPr="00AB3217">
              <w:rPr>
                <w:rFonts w:eastAsia="Calibri"/>
                <w:sz w:val="18"/>
                <w:szCs w:val="18"/>
                <w:shd w:val="clear" w:color="auto" w:fill="FFFFFF"/>
                <w:lang w:val="sr-Cyrl-CS"/>
              </w:rPr>
              <w:t>Арсов, Б. Ѓурчевска Атанасовска, К.</w:t>
            </w:r>
            <w:r w:rsidRPr="00AB3217">
              <w:rPr>
                <w:rFonts w:eastAsia="Calibri"/>
                <w:sz w:val="18"/>
                <w:szCs w:val="18"/>
                <w:shd w:val="clear" w:color="auto" w:fill="FFFFFF"/>
                <w:lang w:val="sr-Cyrl-CS"/>
              </w:rPr>
              <w:tab/>
            </w:r>
          </w:p>
        </w:tc>
        <w:tc>
          <w:tcPr>
            <w:tcW w:w="1246"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 xml:space="preserve">Сегашниот партицип со прилошка функција во англискиот и неговите корелати на македонски јазик. </w:t>
            </w:r>
          </w:p>
        </w:tc>
        <w:tc>
          <w:tcPr>
            <w:tcW w:w="1255" w:type="pct"/>
            <w:gridSpan w:val="2"/>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mk-MK"/>
              </w:rPr>
              <w:t xml:space="preserve">Зборник на трудови од </w:t>
            </w:r>
            <w:r w:rsidRPr="00AB3217">
              <w:rPr>
                <w:rFonts w:eastAsia="Calibri"/>
                <w:sz w:val="18"/>
                <w:szCs w:val="18"/>
                <w:lang w:val="sr-Cyrl-CS"/>
              </w:rPr>
              <w:t>меѓународниот научен собир „Претходниците како современици“ и „Македонскиот јазик во споредбените лингвистички истражувања“ во рамките на манифестацијата „Денови на Благоја Корубин“</w:t>
            </w:r>
            <w:r w:rsidRPr="00AB3217">
              <w:rPr>
                <w:rFonts w:eastAsia="Calibri"/>
                <w:sz w:val="18"/>
                <w:szCs w:val="18"/>
                <w:lang w:val="en-US"/>
              </w:rPr>
              <w:t xml:space="preserve">, </w:t>
            </w:r>
            <w:r w:rsidRPr="00AB3217">
              <w:rPr>
                <w:rFonts w:eastAsia="Calibri"/>
                <w:sz w:val="18"/>
                <w:szCs w:val="18"/>
                <w:lang w:val="mk-MK"/>
              </w:rPr>
              <w:t>Институт за македонски јазик „Крсте Мисирков“, 2022</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249" w:type="pct"/>
            <w:gridSpan w:val="4"/>
          </w:tcPr>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vMerge/>
          </w:tcPr>
          <w:p w:rsidR="00AB3217" w:rsidRPr="00AB3217" w:rsidRDefault="00AB3217" w:rsidP="00AB3217">
            <w:pPr>
              <w:spacing w:before="60" w:after="60"/>
              <w:ind w:left="28"/>
              <w:rPr>
                <w:rFonts w:eastAsia="Calibri"/>
                <w:sz w:val="18"/>
                <w:szCs w:val="18"/>
                <w:lang w:val="sr-Cyrl-CS"/>
              </w:rPr>
            </w:pPr>
          </w:p>
        </w:tc>
        <w:tc>
          <w:tcPr>
            <w:tcW w:w="619"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6.</w:t>
            </w:r>
          </w:p>
        </w:tc>
        <w:tc>
          <w:tcPr>
            <w:tcW w:w="1249" w:type="pct"/>
            <w:gridSpan w:val="4"/>
          </w:tcPr>
          <w:p w:rsidR="00AB3217" w:rsidRPr="00AB3217" w:rsidRDefault="00AB3217" w:rsidP="00AB3217">
            <w:pPr>
              <w:spacing w:before="60" w:after="60"/>
              <w:ind w:left="28"/>
              <w:rPr>
                <w:rFonts w:eastAsia="Calibri"/>
                <w:sz w:val="18"/>
                <w:szCs w:val="18"/>
                <w:lang w:val="sr-Cyrl-CS"/>
              </w:rPr>
            </w:pPr>
          </w:p>
        </w:tc>
        <w:tc>
          <w:tcPr>
            <w:tcW w:w="1246" w:type="pct"/>
            <w:gridSpan w:val="6"/>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val="restar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11. </w:t>
            </w:r>
          </w:p>
        </w:tc>
        <w:tc>
          <w:tcPr>
            <w:tcW w:w="4729" w:type="pct"/>
            <w:gridSpan w:val="1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Менторства на додипломски, магистерски и докторски студии  </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11.1.</w:t>
            </w:r>
          </w:p>
        </w:tc>
        <w:tc>
          <w:tcPr>
            <w:tcW w:w="1869"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Дипломски работи</w:t>
            </w:r>
          </w:p>
        </w:tc>
        <w:tc>
          <w:tcPr>
            <w:tcW w:w="2501" w:type="pct"/>
            <w:gridSpan w:val="8"/>
          </w:tcPr>
          <w:p w:rsidR="00AB3217" w:rsidRPr="00AB3217" w:rsidRDefault="00AB3217" w:rsidP="00AB3217">
            <w:pPr>
              <w:spacing w:before="60" w:after="60"/>
              <w:ind w:left="28"/>
              <w:rPr>
                <w:rFonts w:eastAsia="Calibri"/>
                <w:sz w:val="18"/>
                <w:szCs w:val="18"/>
                <w:lang w:val="en-US"/>
              </w:rPr>
            </w:pPr>
            <w:r w:rsidRPr="00AB3217">
              <w:rPr>
                <w:rFonts w:eastAsia="Calibri"/>
                <w:sz w:val="18"/>
                <w:szCs w:val="18"/>
                <w:lang w:val="en-US"/>
              </w:rPr>
              <w:t>15</w:t>
            </w:r>
          </w:p>
        </w:tc>
      </w:tr>
      <w:tr w:rsidR="00AB3217" w:rsidRPr="00AB3217" w:rsidTr="002E0FBB">
        <w:trPr>
          <w:jc w:val="center"/>
        </w:trPr>
        <w:tc>
          <w:tcPr>
            <w:tcW w:w="271" w:type="pct"/>
            <w:vMerge/>
          </w:tcPr>
          <w:p w:rsidR="00AB3217" w:rsidRPr="00AB3217" w:rsidRDefault="00AB3217" w:rsidP="00AB3217">
            <w:pPr>
              <w:spacing w:before="60" w:after="60"/>
              <w:ind w:left="28"/>
              <w:rPr>
                <w:rFonts w:eastAsia="Calibri"/>
                <w:sz w:val="18"/>
                <w:szCs w:val="18"/>
                <w:lang w:val="sr-Cyrl-CS"/>
              </w:rPr>
            </w:pPr>
          </w:p>
        </w:tc>
        <w:tc>
          <w:tcPr>
            <w:tcW w:w="360"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11.2.</w:t>
            </w:r>
          </w:p>
        </w:tc>
        <w:tc>
          <w:tcPr>
            <w:tcW w:w="1869"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Магистерски работи</w:t>
            </w:r>
          </w:p>
        </w:tc>
        <w:tc>
          <w:tcPr>
            <w:tcW w:w="2501" w:type="pct"/>
            <w:gridSpan w:val="8"/>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Borders>
              <w:bottom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11.3.</w:t>
            </w:r>
          </w:p>
        </w:tc>
        <w:tc>
          <w:tcPr>
            <w:tcW w:w="1869" w:type="pct"/>
            <w:gridSpan w:val="6"/>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Докторски дисертации</w:t>
            </w:r>
          </w:p>
        </w:tc>
        <w:tc>
          <w:tcPr>
            <w:tcW w:w="2501" w:type="pct"/>
            <w:gridSpan w:val="8"/>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val="restart"/>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 xml:space="preserve">12. </w:t>
            </w:r>
          </w:p>
        </w:tc>
        <w:tc>
          <w:tcPr>
            <w:tcW w:w="4729" w:type="pct"/>
            <w:gridSpan w:val="15"/>
            <w:tcBorders>
              <w:lef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Селектирани резултати во последните пет години</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val="restart"/>
            <w:tcBorders>
              <w:lef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12.1.</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bCs/>
                <w:color w:val="000000"/>
                <w:sz w:val="18"/>
                <w:szCs w:val="18"/>
                <w:lang w:val="mk-MK"/>
              </w:rPr>
              <w:t>За ментори на докторски трудови: д</w:t>
            </w:r>
            <w:r w:rsidRPr="00AB3217">
              <w:rPr>
                <w:rFonts w:eastAsia="Calibri"/>
                <w:bCs/>
                <w:color w:val="000000"/>
                <w:sz w:val="18"/>
                <w:szCs w:val="18"/>
                <w:lang w:val="ru-RU"/>
              </w:rPr>
              <w:t xml:space="preserve">оказ за </w:t>
            </w:r>
            <w:r w:rsidRPr="00AB3217">
              <w:rPr>
                <w:rFonts w:eastAsia="Calibri"/>
                <w:sz w:val="18"/>
                <w:szCs w:val="18"/>
                <w:lang w:val="sr-Cyrl-CS"/>
              </w:rPr>
              <w:t>објавен</w:t>
            </w:r>
            <w:r w:rsidRPr="00AB3217">
              <w:rPr>
                <w:rFonts w:eastAsia="Calibri"/>
                <w:sz w:val="18"/>
                <w:szCs w:val="18"/>
                <w:lang w:val="mk-MK"/>
              </w:rPr>
              <w:t>и</w:t>
            </w:r>
            <w:r w:rsidRPr="00AB3217">
              <w:rPr>
                <w:rFonts w:eastAsia="Calibri"/>
                <w:sz w:val="18"/>
                <w:szCs w:val="18"/>
                <w:lang w:val="sr-Cyrl-CS"/>
              </w:rPr>
              <w:t xml:space="preserve"> шест научни трудови во референтна научна публикација </w:t>
            </w:r>
            <w:r w:rsidRPr="00AB3217">
              <w:rPr>
                <w:rFonts w:eastAsia="Calibri"/>
                <w:sz w:val="18"/>
                <w:szCs w:val="18"/>
                <w:lang w:val="mk-MK"/>
              </w:rPr>
              <w:t xml:space="preserve">(чл. 136 став </w:t>
            </w:r>
            <w:r w:rsidRPr="00AB3217">
              <w:rPr>
                <w:rFonts w:eastAsia="Calibri"/>
                <w:sz w:val="18"/>
                <w:szCs w:val="18"/>
                <w:lang w:val="sr-Cyrl-CS"/>
              </w:rPr>
              <w:t>(8)</w:t>
            </w:r>
            <w:r w:rsidRPr="00AB3217">
              <w:rPr>
                <w:rFonts w:eastAsia="Calibri"/>
                <w:sz w:val="18"/>
                <w:szCs w:val="18"/>
                <w:lang w:val="mk-MK"/>
              </w:rPr>
              <w:t xml:space="preserve"> од ЗВО)</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216"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214"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216" w:type="pct"/>
            <w:gridSpan w:val="4"/>
          </w:tcPr>
          <w:p w:rsidR="00AB3217" w:rsidRPr="00AB3217" w:rsidRDefault="00AB3217" w:rsidP="00AB3217">
            <w:pPr>
              <w:spacing w:before="60" w:after="60"/>
              <w:ind w:left="28"/>
              <w:rPr>
                <w:rFonts w:eastAsia="Calibri"/>
                <w:sz w:val="18"/>
                <w:szCs w:val="18"/>
                <w:lang w:val="sr-Cyrl-CS"/>
              </w:rPr>
            </w:pPr>
          </w:p>
        </w:tc>
        <w:tc>
          <w:tcPr>
            <w:tcW w:w="1214" w:type="pct"/>
            <w:gridSpan w:val="5"/>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216" w:type="pct"/>
            <w:gridSpan w:val="4"/>
          </w:tcPr>
          <w:p w:rsidR="00AB3217" w:rsidRPr="00AB3217" w:rsidRDefault="00AB3217" w:rsidP="00AB3217">
            <w:pPr>
              <w:spacing w:before="60" w:after="60"/>
              <w:ind w:left="28"/>
              <w:rPr>
                <w:rFonts w:eastAsia="Calibri"/>
                <w:sz w:val="18"/>
                <w:szCs w:val="18"/>
                <w:lang w:val="sr-Cyrl-CS"/>
              </w:rPr>
            </w:pPr>
          </w:p>
        </w:tc>
        <w:tc>
          <w:tcPr>
            <w:tcW w:w="1214" w:type="pct"/>
            <w:gridSpan w:val="5"/>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216" w:type="pct"/>
            <w:gridSpan w:val="4"/>
          </w:tcPr>
          <w:p w:rsidR="00AB3217" w:rsidRPr="00AB3217" w:rsidRDefault="00AB3217" w:rsidP="00AB3217">
            <w:pPr>
              <w:spacing w:before="60" w:after="60"/>
              <w:ind w:left="28"/>
              <w:rPr>
                <w:rFonts w:eastAsia="Calibri"/>
                <w:sz w:val="18"/>
                <w:szCs w:val="18"/>
                <w:lang w:val="sr-Cyrl-CS"/>
              </w:rPr>
            </w:pPr>
          </w:p>
        </w:tc>
        <w:tc>
          <w:tcPr>
            <w:tcW w:w="1214" w:type="pct"/>
            <w:gridSpan w:val="5"/>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4.</w:t>
            </w:r>
          </w:p>
        </w:tc>
        <w:tc>
          <w:tcPr>
            <w:tcW w:w="1216" w:type="pct"/>
            <w:gridSpan w:val="4"/>
          </w:tcPr>
          <w:p w:rsidR="00AB3217" w:rsidRPr="00AB3217" w:rsidRDefault="00AB3217" w:rsidP="00AB3217">
            <w:pPr>
              <w:spacing w:before="60" w:after="60"/>
              <w:ind w:left="28"/>
              <w:rPr>
                <w:rFonts w:eastAsia="Calibri"/>
                <w:sz w:val="18"/>
                <w:szCs w:val="18"/>
                <w:lang w:val="sr-Cyrl-CS"/>
              </w:rPr>
            </w:pPr>
          </w:p>
        </w:tc>
        <w:tc>
          <w:tcPr>
            <w:tcW w:w="1214" w:type="pct"/>
            <w:gridSpan w:val="5"/>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5.</w:t>
            </w:r>
          </w:p>
        </w:tc>
        <w:tc>
          <w:tcPr>
            <w:tcW w:w="1216" w:type="pct"/>
            <w:gridSpan w:val="4"/>
          </w:tcPr>
          <w:p w:rsidR="00AB3217" w:rsidRPr="00AB3217" w:rsidRDefault="00AB3217" w:rsidP="00AB3217">
            <w:pPr>
              <w:spacing w:before="60" w:after="60"/>
              <w:ind w:left="28"/>
              <w:rPr>
                <w:rFonts w:eastAsia="Calibri"/>
                <w:sz w:val="18"/>
                <w:szCs w:val="18"/>
                <w:lang w:val="sr-Cyrl-CS"/>
              </w:rPr>
            </w:pPr>
          </w:p>
        </w:tc>
        <w:tc>
          <w:tcPr>
            <w:tcW w:w="1214" w:type="pct"/>
            <w:gridSpan w:val="5"/>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6.</w:t>
            </w:r>
          </w:p>
        </w:tc>
        <w:tc>
          <w:tcPr>
            <w:tcW w:w="1216" w:type="pct"/>
            <w:gridSpan w:val="4"/>
          </w:tcPr>
          <w:p w:rsidR="00AB3217" w:rsidRPr="00AB3217" w:rsidRDefault="00AB3217" w:rsidP="00AB3217">
            <w:pPr>
              <w:spacing w:before="60" w:after="60"/>
              <w:ind w:left="28"/>
              <w:rPr>
                <w:rFonts w:eastAsia="Calibri"/>
                <w:sz w:val="18"/>
                <w:szCs w:val="18"/>
                <w:lang w:val="sr-Cyrl-CS"/>
              </w:rPr>
            </w:pPr>
          </w:p>
        </w:tc>
        <w:tc>
          <w:tcPr>
            <w:tcW w:w="1214" w:type="pct"/>
            <w:gridSpan w:val="5"/>
          </w:tcPr>
          <w:p w:rsidR="00AB3217" w:rsidRPr="00AB3217" w:rsidRDefault="00AB3217" w:rsidP="00AB3217">
            <w:pPr>
              <w:spacing w:before="60" w:after="60"/>
              <w:ind w:left="28"/>
              <w:rPr>
                <w:rFonts w:eastAsia="Calibri"/>
                <w:sz w:val="18"/>
                <w:szCs w:val="18"/>
                <w:lang w:val="sr-Cyrl-CS"/>
              </w:rPr>
            </w:pPr>
          </w:p>
        </w:tc>
        <w:tc>
          <w:tcPr>
            <w:tcW w:w="1255" w:type="pct"/>
            <w:gridSpan w:val="2"/>
          </w:tcPr>
          <w:p w:rsidR="00AB3217" w:rsidRPr="00AB3217" w:rsidRDefault="00AB3217" w:rsidP="00AB3217">
            <w:pPr>
              <w:spacing w:before="60" w:after="60"/>
              <w:ind w:left="28"/>
              <w:rPr>
                <w:rFonts w:eastAsia="Calibri"/>
                <w:sz w:val="18"/>
                <w:szCs w:val="18"/>
                <w:lang w:val="sr-Cyrl-CS"/>
              </w:rPr>
            </w:pP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val="restart"/>
            <w:tcBorders>
              <w:lef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12.2.</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Доказ за најмалку два печатени научно</w:t>
            </w:r>
            <w:r w:rsidRPr="00AB3217">
              <w:rPr>
                <w:rFonts w:eastAsia="Calibri"/>
                <w:sz w:val="18"/>
                <w:szCs w:val="18"/>
                <w:lang w:val="mk-MK"/>
              </w:rPr>
              <w:t>-</w:t>
            </w:r>
            <w:r w:rsidRPr="00AB3217">
              <w:rPr>
                <w:rFonts w:eastAsia="Calibri"/>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216"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1214"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Издавач / година</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216"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Atanasovska, Gj., К. Cvetkoski, V.</w:t>
            </w:r>
          </w:p>
        </w:tc>
        <w:tc>
          <w:tcPr>
            <w:tcW w:w="1214"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Зависните имепрфектни да-конструкции и нивните англиски крелати.</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Slavia Centralis (SCN) ISSN 1855-6302, Oddelek za slovanske jezike in književnosti, Filozofska fakulteta Univerze v Mariboru</w:t>
            </w:r>
            <w:r w:rsidRPr="00AB3217">
              <w:rPr>
                <w:rFonts w:eastAsia="Calibri"/>
                <w:sz w:val="18"/>
                <w:szCs w:val="18"/>
                <w:shd w:val="clear" w:color="auto" w:fill="FFFFFF"/>
                <w:lang w:val="mk-MK"/>
              </w:rPr>
              <w:t>, 2020</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216" w:type="pct"/>
            <w:gridSpan w:val="4"/>
          </w:tcPr>
          <w:p w:rsidR="00AB3217" w:rsidRPr="00AB3217" w:rsidRDefault="00AB3217" w:rsidP="00AB3217">
            <w:pPr>
              <w:spacing w:before="60" w:after="60"/>
              <w:ind w:left="28"/>
              <w:rPr>
                <w:rFonts w:eastAsia="Calibri"/>
                <w:sz w:val="18"/>
                <w:szCs w:val="18"/>
                <w:lang w:val="en-US"/>
              </w:rPr>
            </w:pPr>
            <w:r w:rsidRPr="00AB3217">
              <w:rPr>
                <w:rFonts w:eastAsia="Calibri"/>
                <w:sz w:val="18"/>
                <w:szCs w:val="18"/>
                <w:lang w:val="mk-MK"/>
              </w:rPr>
              <w:t>К</w:t>
            </w:r>
            <w:r w:rsidRPr="00AB3217">
              <w:rPr>
                <w:rFonts w:eastAsia="Calibri"/>
                <w:sz w:val="18"/>
                <w:szCs w:val="18"/>
                <w:lang w:val="en-US"/>
              </w:rPr>
              <w:t>atarina Gj. Atanasovska, Vladimir Cvetkoski</w:t>
            </w:r>
          </w:p>
        </w:tc>
        <w:tc>
          <w:tcPr>
            <w:tcW w:w="1214" w:type="pct"/>
            <w:gridSpan w:val="5"/>
          </w:tcPr>
          <w:p w:rsidR="00AB3217" w:rsidRPr="00AB3217" w:rsidRDefault="00AB3217" w:rsidP="00AB3217">
            <w:pPr>
              <w:spacing w:before="60" w:after="60"/>
              <w:ind w:left="28"/>
              <w:rPr>
                <w:rFonts w:eastAsia="Calibri"/>
                <w:sz w:val="18"/>
                <w:szCs w:val="18"/>
                <w:lang w:val="en-US"/>
              </w:rPr>
            </w:pPr>
            <w:r w:rsidRPr="00AB3217">
              <w:rPr>
                <w:rFonts w:eastAsia="Calibri"/>
                <w:sz w:val="18"/>
                <w:szCs w:val="18"/>
                <w:lang w:val="mk-MK"/>
              </w:rPr>
              <w:t xml:space="preserve">Англиските герунд-партиципни дел-реченици и нивните македонски еквиваленти </w:t>
            </w:r>
            <w:r w:rsidRPr="00AB3217">
              <w:rPr>
                <w:rFonts w:eastAsia="Calibri"/>
                <w:sz w:val="18"/>
                <w:szCs w:val="18"/>
                <w:lang w:val="en-US"/>
              </w:rPr>
              <w:t xml:space="preserve">(English gerund-participle clauses and their Macedonian equivalents) </w:t>
            </w:r>
          </w:p>
        </w:tc>
        <w:tc>
          <w:tcPr>
            <w:tcW w:w="1255"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Slavia Centralis (SCN) ISSN 1855-6302, Oddelek za slovanske jezike in književnosti, Filozofska fakulteta Univerze v Mariboru</w:t>
            </w:r>
            <w:r w:rsidRPr="00AB3217">
              <w:rPr>
                <w:rFonts w:eastAsia="Calibri"/>
                <w:sz w:val="18"/>
                <w:szCs w:val="18"/>
                <w:shd w:val="clear" w:color="auto" w:fill="FFFFFF"/>
                <w:lang w:val="mk-MK"/>
              </w:rPr>
              <w:t>, 2022</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val="restart"/>
            <w:tcBorders>
              <w:left w:val="single" w:sz="4" w:space="0" w:color="auto"/>
            </w:tcBorders>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12.3.</w:t>
            </w:r>
          </w:p>
        </w:tc>
        <w:tc>
          <w:tcPr>
            <w:tcW w:w="4369" w:type="pct"/>
            <w:gridSpan w:val="14"/>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Доказ за најмалку три учества на меѓународни собири во последните четири години</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Ред</w:t>
            </w:r>
            <w:r w:rsidRPr="00AB3217">
              <w:rPr>
                <w:rFonts w:eastAsia="Calibri"/>
                <w:sz w:val="18"/>
                <w:szCs w:val="18"/>
                <w:lang w:val="mk-MK"/>
              </w:rPr>
              <w:t>ен</w:t>
            </w:r>
            <w:r w:rsidRPr="00AB3217">
              <w:rPr>
                <w:rFonts w:eastAsia="Calibri"/>
                <w:sz w:val="18"/>
                <w:szCs w:val="18"/>
                <w:lang w:val="sr-Cyrl-CS"/>
              </w:rPr>
              <w:t xml:space="preserve"> број</w:t>
            </w:r>
          </w:p>
        </w:tc>
        <w:tc>
          <w:tcPr>
            <w:tcW w:w="1018"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Автори</w:t>
            </w:r>
          </w:p>
        </w:tc>
        <w:tc>
          <w:tcPr>
            <w:tcW w:w="862"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Наслов на трудот</w:t>
            </w:r>
          </w:p>
        </w:tc>
        <w:tc>
          <w:tcPr>
            <w:tcW w:w="1093"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Меѓународен собир/ конференција</w:t>
            </w:r>
          </w:p>
        </w:tc>
        <w:tc>
          <w:tcPr>
            <w:tcW w:w="712"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Година</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w:t>
            </w:r>
          </w:p>
        </w:tc>
        <w:tc>
          <w:tcPr>
            <w:tcW w:w="1018"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Арсов, Б. Ѓурчевска Атанасовска, К.</w:t>
            </w:r>
            <w:r w:rsidRPr="00AB3217">
              <w:rPr>
                <w:rFonts w:eastAsia="Calibri"/>
                <w:sz w:val="18"/>
                <w:szCs w:val="18"/>
                <w:shd w:val="clear" w:color="auto" w:fill="FFFFFF"/>
                <w:lang w:val="sr-Cyrl-CS"/>
              </w:rPr>
              <w:tab/>
            </w:r>
          </w:p>
        </w:tc>
        <w:tc>
          <w:tcPr>
            <w:tcW w:w="862"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shd w:val="clear" w:color="auto" w:fill="FFFFFF"/>
                <w:lang w:val="sr-Cyrl-CS"/>
              </w:rPr>
              <w:t xml:space="preserve">Сегашниот партицип со </w:t>
            </w:r>
            <w:r w:rsidRPr="00AB3217">
              <w:rPr>
                <w:rFonts w:eastAsia="Calibri"/>
                <w:sz w:val="18"/>
                <w:szCs w:val="18"/>
                <w:shd w:val="clear" w:color="auto" w:fill="FFFFFF"/>
                <w:lang w:val="sr-Cyrl-CS"/>
              </w:rPr>
              <w:lastRenderedPageBreak/>
              <w:t xml:space="preserve">прилошка функција во англискиот и неговите корелати на македонски јазик. </w:t>
            </w:r>
          </w:p>
        </w:tc>
        <w:tc>
          <w:tcPr>
            <w:tcW w:w="1093" w:type="pct"/>
            <w:gridSpan w:val="3"/>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sr-Cyrl-CS"/>
              </w:rPr>
              <w:lastRenderedPageBreak/>
              <w:t xml:space="preserve">Меѓународниот научен собир „Претходниците </w:t>
            </w:r>
            <w:r w:rsidRPr="00AB3217">
              <w:rPr>
                <w:rFonts w:eastAsia="Calibri"/>
                <w:sz w:val="18"/>
                <w:szCs w:val="18"/>
                <w:lang w:val="sr-Cyrl-CS"/>
              </w:rPr>
              <w:lastRenderedPageBreak/>
              <w:t>како современици“ и „Македонскиот јазик во споредбените лингвистички истражувања“ во рамките на манифестацијата „Денови на Благоја Корубин“</w:t>
            </w:r>
            <w:r w:rsidRPr="00AB3217">
              <w:rPr>
                <w:rFonts w:eastAsia="Calibri"/>
                <w:sz w:val="18"/>
                <w:szCs w:val="18"/>
                <w:lang w:val="en-US"/>
              </w:rPr>
              <w:t xml:space="preserve">, </w:t>
            </w:r>
            <w:r w:rsidRPr="00AB3217">
              <w:rPr>
                <w:rFonts w:eastAsia="Calibri"/>
                <w:sz w:val="18"/>
                <w:szCs w:val="18"/>
                <w:lang w:val="mk-MK"/>
              </w:rPr>
              <w:t>Институт за македонски јазик „Крсте Мисирков“</w:t>
            </w:r>
          </w:p>
        </w:tc>
        <w:tc>
          <w:tcPr>
            <w:tcW w:w="712"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lastRenderedPageBreak/>
              <w:t xml:space="preserve">27 и 28 мај 2019, Скопје, </w:t>
            </w:r>
            <w:r w:rsidRPr="00AB3217">
              <w:rPr>
                <w:rFonts w:eastAsia="Calibri"/>
                <w:sz w:val="18"/>
                <w:szCs w:val="18"/>
                <w:lang w:val="sr-Cyrl-CS"/>
              </w:rPr>
              <w:lastRenderedPageBreak/>
              <w:t>Република Македонија</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2.</w:t>
            </w:r>
          </w:p>
        </w:tc>
        <w:tc>
          <w:tcPr>
            <w:tcW w:w="1018" w:type="pct"/>
            <w:gridSpan w:val="2"/>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Борче Арсов,</w:t>
            </w:r>
          </w:p>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Катарина Ѓурчевска-Атанасовска</w:t>
            </w:r>
          </w:p>
        </w:tc>
        <w:tc>
          <w:tcPr>
            <w:tcW w:w="862"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Ратко и Мирко и уште неколку лексички особености на преводот на збирката раскази „Викајте ме Естебан“ од Лејла Каламуиќ  од босански на македонски јазик</w:t>
            </w:r>
          </w:p>
        </w:tc>
        <w:tc>
          <w:tcPr>
            <w:tcW w:w="1093"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Четвртата меѓународна конференција за научни славистички размислувања со наслов „Предизвиците на славистиката во XXI век“</w:t>
            </w:r>
            <w:r w:rsidRPr="00AB3217">
              <w:rPr>
                <w:rFonts w:eastAsia="Calibri"/>
                <w:sz w:val="18"/>
                <w:szCs w:val="18"/>
                <w:lang w:val="mk-MK"/>
              </w:rPr>
              <w:t>,</w:t>
            </w:r>
            <w:r w:rsidRPr="00AB3217">
              <w:rPr>
                <w:rFonts w:eastAsia="Calibri"/>
                <w:sz w:val="18"/>
                <w:szCs w:val="18"/>
                <w:lang w:val="sr-Cyrl-CS"/>
              </w:rPr>
              <w:t xml:space="preserve"> Катедрата за словенски јазици и книжевности при Философскиот факултет во Марибор во соработка со Славистичкото друштво во Марбор</w:t>
            </w:r>
          </w:p>
        </w:tc>
        <w:tc>
          <w:tcPr>
            <w:tcW w:w="712"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13-15 мај 2021, онлајн</w:t>
            </w:r>
          </w:p>
        </w:tc>
      </w:tr>
      <w:tr w:rsidR="00AB3217" w:rsidRPr="00AB3217" w:rsidTr="002E0FBB">
        <w:trPr>
          <w:jc w:val="center"/>
        </w:trPr>
        <w:tc>
          <w:tcPr>
            <w:tcW w:w="271" w:type="pct"/>
            <w:vMerge/>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vMerge/>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3.</w:t>
            </w:r>
          </w:p>
        </w:tc>
        <w:tc>
          <w:tcPr>
            <w:tcW w:w="1018" w:type="pct"/>
            <w:gridSpan w:val="2"/>
          </w:tcPr>
          <w:p w:rsidR="00AB3217" w:rsidRPr="00AB3217" w:rsidRDefault="00AB3217" w:rsidP="00AB3217">
            <w:pPr>
              <w:spacing w:before="60" w:after="60"/>
              <w:jc w:val="both"/>
              <w:rPr>
                <w:rFonts w:eastAsia="Calibri"/>
                <w:sz w:val="18"/>
                <w:szCs w:val="18"/>
                <w:lang w:val="mk-MK"/>
              </w:rPr>
            </w:pPr>
            <w:r w:rsidRPr="00AB3217">
              <w:rPr>
                <w:rFonts w:eastAsia="Calibri"/>
                <w:sz w:val="18"/>
                <w:szCs w:val="18"/>
                <w:lang w:val="mk-MK"/>
              </w:rPr>
              <w:t>Катарина Ѓурчевска-Атанасовска,</w:t>
            </w:r>
          </w:p>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mk-MK"/>
              </w:rPr>
              <w:t>Борче Арсов</w:t>
            </w:r>
          </w:p>
        </w:tc>
        <w:tc>
          <w:tcPr>
            <w:tcW w:w="862" w:type="pct"/>
            <w:gridSpan w:val="5"/>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sr-Cyrl-CS"/>
              </w:rPr>
              <w:t>Глаголскиот прилог и глаголската именка во расказите „Лозје“ и „Потез“ на Блаже Конески и нивните еквиваленти во преводите на англиски јазик</w:t>
            </w:r>
          </w:p>
        </w:tc>
        <w:tc>
          <w:tcPr>
            <w:tcW w:w="1093"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US"/>
              </w:rPr>
              <w:t>M</w:t>
            </w:r>
            <w:r w:rsidRPr="00AB3217">
              <w:rPr>
                <w:rFonts w:eastAsia="Calibri"/>
                <w:sz w:val="18"/>
                <w:szCs w:val="18"/>
                <w:lang w:val="sr-Cyrl-CS"/>
              </w:rPr>
              <w:t xml:space="preserve">еѓународen научен собир „100 години Блаже Конески и 75 години Филолошки факултет“,  Филолошкиот факултет „Блаже Конески“ - Скопје </w:t>
            </w:r>
          </w:p>
        </w:tc>
        <w:tc>
          <w:tcPr>
            <w:tcW w:w="712" w:type="pct"/>
          </w:tcPr>
          <w:p w:rsidR="00AB3217" w:rsidRPr="00AB3217" w:rsidRDefault="00AB3217" w:rsidP="00AB3217">
            <w:pPr>
              <w:spacing w:before="60" w:after="60"/>
              <w:ind w:left="28"/>
              <w:rPr>
                <w:rFonts w:eastAsia="Calibri"/>
                <w:sz w:val="18"/>
                <w:szCs w:val="18"/>
                <w:lang w:val="mk-MK"/>
              </w:rPr>
            </w:pPr>
            <w:r w:rsidRPr="00AB3217">
              <w:rPr>
                <w:rFonts w:eastAsia="Calibri"/>
                <w:sz w:val="18"/>
                <w:szCs w:val="18"/>
                <w:lang w:val="en-US"/>
              </w:rPr>
              <w:t>13</w:t>
            </w:r>
            <w:r w:rsidRPr="00AB3217">
              <w:rPr>
                <w:rFonts w:eastAsia="Calibri"/>
                <w:sz w:val="18"/>
                <w:szCs w:val="18"/>
                <w:lang w:val="mk-MK"/>
              </w:rPr>
              <w:t xml:space="preserve"> и 14 декември 2021</w:t>
            </w:r>
          </w:p>
        </w:tc>
      </w:tr>
      <w:tr w:rsidR="00AB3217" w:rsidRPr="00AB3217" w:rsidTr="002E0FBB">
        <w:trPr>
          <w:jc w:val="center"/>
        </w:trPr>
        <w:tc>
          <w:tcPr>
            <w:tcW w:w="271" w:type="pct"/>
            <w:tcBorders>
              <w:top w:val="single" w:sz="4" w:space="0" w:color="auto"/>
              <w:left w:val="single" w:sz="4" w:space="0" w:color="auto"/>
              <w:bottom w:val="single" w:sz="4" w:space="0" w:color="auto"/>
              <w:right w:val="single" w:sz="4" w:space="0" w:color="auto"/>
            </w:tcBorders>
          </w:tcPr>
          <w:p w:rsidR="00AB3217" w:rsidRPr="00AB3217" w:rsidRDefault="00AB3217" w:rsidP="00AB3217">
            <w:pPr>
              <w:spacing w:before="60" w:after="60"/>
              <w:ind w:left="28"/>
              <w:rPr>
                <w:rFonts w:eastAsia="Calibri"/>
                <w:sz w:val="18"/>
                <w:szCs w:val="18"/>
                <w:lang w:val="sr-Cyrl-CS"/>
              </w:rPr>
            </w:pPr>
          </w:p>
        </w:tc>
        <w:tc>
          <w:tcPr>
            <w:tcW w:w="360" w:type="pct"/>
            <w:tcBorders>
              <w:left w:val="single" w:sz="4" w:space="0" w:color="auto"/>
            </w:tcBorders>
          </w:tcPr>
          <w:p w:rsidR="00AB3217" w:rsidRPr="00AB3217" w:rsidRDefault="00AB3217" w:rsidP="00AB3217">
            <w:pPr>
              <w:spacing w:before="60" w:after="60"/>
              <w:ind w:left="28"/>
              <w:rPr>
                <w:rFonts w:eastAsia="Calibri"/>
                <w:sz w:val="18"/>
                <w:szCs w:val="18"/>
                <w:lang w:val="sr-Cyrl-CS"/>
              </w:rPr>
            </w:pPr>
          </w:p>
        </w:tc>
        <w:tc>
          <w:tcPr>
            <w:tcW w:w="685" w:type="pct"/>
            <w:gridSpan w:val="3"/>
          </w:tcPr>
          <w:p w:rsidR="00AB3217" w:rsidRPr="00AB3217" w:rsidRDefault="00AB3217" w:rsidP="00AB3217">
            <w:pPr>
              <w:spacing w:before="60" w:after="60"/>
              <w:ind w:left="28"/>
              <w:rPr>
                <w:rFonts w:eastAsia="Calibri"/>
                <w:sz w:val="18"/>
                <w:szCs w:val="18"/>
                <w:lang w:val="en-US"/>
              </w:rPr>
            </w:pPr>
            <w:r w:rsidRPr="00AB3217">
              <w:rPr>
                <w:rFonts w:eastAsia="Calibri"/>
                <w:sz w:val="18"/>
                <w:szCs w:val="18"/>
                <w:lang w:val="en-US"/>
              </w:rPr>
              <w:t xml:space="preserve">4. </w:t>
            </w:r>
          </w:p>
        </w:tc>
        <w:tc>
          <w:tcPr>
            <w:tcW w:w="1018" w:type="pct"/>
            <w:gridSpan w:val="2"/>
          </w:tcPr>
          <w:p w:rsidR="00AB3217" w:rsidRPr="00AB3217" w:rsidRDefault="00AB3217" w:rsidP="00AB3217">
            <w:pPr>
              <w:spacing w:before="60" w:after="60"/>
              <w:jc w:val="both"/>
              <w:rPr>
                <w:rFonts w:eastAsia="Calibri"/>
                <w:sz w:val="18"/>
                <w:szCs w:val="18"/>
                <w:lang w:val="mk-MK"/>
              </w:rPr>
            </w:pPr>
            <w:r w:rsidRPr="00AB3217">
              <w:rPr>
                <w:rFonts w:eastAsia="Calibri"/>
                <w:sz w:val="18"/>
                <w:szCs w:val="18"/>
                <w:lang w:val="en"/>
              </w:rPr>
              <w:t>Sonja Kitanovska-Kimovska, Solzica Popovska, Katarina Gjurchevska-Atanasovska and Vladimir Cvetkoski</w:t>
            </w:r>
          </w:p>
        </w:tc>
        <w:tc>
          <w:tcPr>
            <w:tcW w:w="862" w:type="pct"/>
            <w:gridSpan w:val="5"/>
          </w:tcPr>
          <w:p w:rsidR="00AB3217" w:rsidRPr="00AB3217" w:rsidRDefault="00AB3217" w:rsidP="00AB3217">
            <w:pPr>
              <w:spacing w:before="60" w:after="60"/>
              <w:ind w:left="28"/>
              <w:rPr>
                <w:rFonts w:eastAsia="Calibri"/>
                <w:sz w:val="18"/>
                <w:szCs w:val="18"/>
                <w:lang w:val="en-US"/>
              </w:rPr>
            </w:pPr>
            <w:r w:rsidRPr="00AB3217">
              <w:rPr>
                <w:rFonts w:eastAsia="Calibri"/>
                <w:sz w:val="18"/>
                <w:szCs w:val="18"/>
                <w:lang w:val="mk-MK"/>
              </w:rPr>
              <w:t>Е</w:t>
            </w:r>
            <w:r w:rsidRPr="00AB3217">
              <w:rPr>
                <w:rFonts w:eastAsia="Calibri"/>
                <w:sz w:val="18"/>
                <w:szCs w:val="18"/>
                <w:lang w:val="en-US"/>
              </w:rPr>
              <w:t xml:space="preserve">mpowring Teachers and Students to Cope with the Stress of Online Teaching and Learning: Findings from a Pilot Project on Psyschosocial Support in the Translation Classroom </w:t>
            </w:r>
          </w:p>
        </w:tc>
        <w:tc>
          <w:tcPr>
            <w:tcW w:w="1093" w:type="pct"/>
            <w:gridSpan w:val="3"/>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US"/>
              </w:rPr>
              <w:t>European Society for Translation Studies 10th Congress Advancing Translation Studies</w:t>
            </w:r>
            <w:r w:rsidRPr="00AB3217">
              <w:rPr>
                <w:rFonts w:eastAsia="Calibri"/>
                <w:sz w:val="18"/>
                <w:szCs w:val="18"/>
                <w:lang w:val="mk-MK"/>
              </w:rPr>
              <w:t xml:space="preserve">, </w:t>
            </w:r>
            <w:r w:rsidRPr="00AB3217">
              <w:rPr>
                <w:rFonts w:eastAsia="Calibri"/>
                <w:sz w:val="18"/>
                <w:szCs w:val="18"/>
                <w:lang w:val="en-US"/>
              </w:rPr>
              <w:t xml:space="preserve">University of </w:t>
            </w:r>
            <w:r w:rsidRPr="00AB3217">
              <w:rPr>
                <w:rFonts w:eastAsia="Calibri"/>
                <w:sz w:val="18"/>
                <w:szCs w:val="18"/>
                <w:lang w:val="mk-MK"/>
              </w:rPr>
              <w:t>О</w:t>
            </w:r>
            <w:r w:rsidRPr="00AB3217">
              <w:rPr>
                <w:rFonts w:eastAsia="Calibri"/>
                <w:sz w:val="18"/>
                <w:szCs w:val="18"/>
                <w:lang w:val="en-US"/>
              </w:rPr>
              <w:t xml:space="preserve">slo, Norway </w:t>
            </w:r>
          </w:p>
        </w:tc>
        <w:tc>
          <w:tcPr>
            <w:tcW w:w="712" w:type="pct"/>
          </w:tcPr>
          <w:p w:rsidR="00AB3217" w:rsidRPr="00AB3217" w:rsidRDefault="00AB3217" w:rsidP="00AB3217">
            <w:pPr>
              <w:spacing w:before="60" w:after="60"/>
              <w:ind w:left="28"/>
              <w:rPr>
                <w:rFonts w:eastAsia="Calibri"/>
                <w:sz w:val="18"/>
                <w:szCs w:val="18"/>
                <w:lang w:val="sr-Cyrl-CS"/>
              </w:rPr>
            </w:pPr>
            <w:r w:rsidRPr="00AB3217">
              <w:rPr>
                <w:rFonts w:eastAsia="Calibri"/>
                <w:sz w:val="18"/>
                <w:szCs w:val="18"/>
                <w:lang w:val="en-US"/>
              </w:rPr>
              <w:t xml:space="preserve">22-25 </w:t>
            </w:r>
            <w:r w:rsidRPr="00AB3217">
              <w:rPr>
                <w:rFonts w:eastAsia="Calibri"/>
                <w:sz w:val="18"/>
                <w:szCs w:val="18"/>
                <w:lang w:val="mk-MK"/>
              </w:rPr>
              <w:t>јуни</w:t>
            </w:r>
            <w:r w:rsidRPr="00AB3217">
              <w:rPr>
                <w:rFonts w:eastAsia="Calibri"/>
                <w:sz w:val="18"/>
                <w:szCs w:val="18"/>
                <w:lang w:val="en-US"/>
              </w:rPr>
              <w:t xml:space="preserve">, 2022 </w:t>
            </w:r>
          </w:p>
        </w:tc>
      </w:tr>
    </w:tbl>
    <w:p w:rsidR="00AB3217" w:rsidRDefault="00AB3217"/>
    <w:p w:rsidR="002E0FBB" w:rsidRDefault="00AB321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1094"/>
        <w:gridCol w:w="640"/>
        <w:gridCol w:w="1055"/>
        <w:gridCol w:w="1244"/>
        <w:gridCol w:w="634"/>
        <w:gridCol w:w="636"/>
        <w:gridCol w:w="953"/>
        <w:gridCol w:w="473"/>
        <w:gridCol w:w="1521"/>
        <w:gridCol w:w="989"/>
      </w:tblGrid>
      <w:tr w:rsidR="002E0FBB" w:rsidRPr="002E0FBB" w:rsidTr="002E0FBB">
        <w:trPr>
          <w:trHeight w:val="279"/>
        </w:trPr>
        <w:tc>
          <w:tcPr>
            <w:tcW w:w="1711" w:type="pct"/>
            <w:gridSpan w:val="4"/>
            <w:shd w:val="clear" w:color="auto" w:fill="auto"/>
          </w:tcPr>
          <w:p w:rsidR="002E0FBB" w:rsidRPr="002E0FBB" w:rsidRDefault="002E0FBB" w:rsidP="002E0FBB">
            <w:pPr>
              <w:autoSpaceDE w:val="0"/>
              <w:autoSpaceDN w:val="0"/>
              <w:adjustRightInd w:val="0"/>
              <w:jc w:val="both"/>
              <w:rPr>
                <w:rFonts w:eastAsia="Calibri"/>
                <w:sz w:val="18"/>
                <w:szCs w:val="18"/>
                <w:lang w:val="ru-RU" w:eastAsia="mk-MK"/>
              </w:rPr>
            </w:pPr>
            <w:r w:rsidRPr="002E0FBB">
              <w:rPr>
                <w:rFonts w:eastAsia="Calibri"/>
                <w:sz w:val="18"/>
                <w:szCs w:val="18"/>
                <w:lang w:val="ru-RU" w:eastAsia="mk-MK"/>
              </w:rPr>
              <w:lastRenderedPageBreak/>
              <w:t>Прилог бр. 4</w:t>
            </w:r>
          </w:p>
        </w:tc>
        <w:tc>
          <w:tcPr>
            <w:tcW w:w="3289" w:type="pct"/>
            <w:gridSpan w:val="7"/>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eastAsia="mk-MK"/>
              </w:rPr>
              <w:t>Податоци за наставниците што изведуваат настава на студиски програми од првиот, вториот и третиот циклус студии</w:t>
            </w:r>
          </w:p>
        </w:tc>
      </w:tr>
      <w:tr w:rsidR="002E0FBB" w:rsidRPr="002E0FBB" w:rsidTr="002E0FBB">
        <w:trPr>
          <w:trHeight w:val="279"/>
        </w:trPr>
        <w:tc>
          <w:tcPr>
            <w:tcW w:w="263"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w:t>
            </w:r>
          </w:p>
        </w:tc>
        <w:tc>
          <w:tcPr>
            <w:tcW w:w="144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Име и презиме</w:t>
            </w:r>
          </w:p>
        </w:tc>
        <w:tc>
          <w:tcPr>
            <w:tcW w:w="3289" w:type="pct"/>
            <w:gridSpan w:val="7"/>
            <w:shd w:val="clear" w:color="auto" w:fill="auto"/>
          </w:tcPr>
          <w:p w:rsidR="002E0FBB" w:rsidRPr="002E0FBB" w:rsidRDefault="002E0FBB" w:rsidP="002E0FBB">
            <w:pPr>
              <w:jc w:val="both"/>
              <w:rPr>
                <w:rFonts w:eastAsia="Calibri"/>
                <w:b/>
                <w:sz w:val="18"/>
                <w:szCs w:val="18"/>
                <w:lang w:val="mk-MK"/>
              </w:rPr>
            </w:pPr>
            <w:r w:rsidRPr="002E0FBB">
              <w:rPr>
                <w:rFonts w:eastAsia="Calibri"/>
                <w:b/>
                <w:sz w:val="18"/>
                <w:szCs w:val="18"/>
                <w:lang w:val="mk-MK"/>
              </w:rPr>
              <w:t>Емилија Бојковска</w:t>
            </w:r>
          </w:p>
        </w:tc>
      </w:tr>
      <w:tr w:rsidR="002E0FBB" w:rsidRPr="002E0FBB" w:rsidTr="002E0FBB">
        <w:trPr>
          <w:trHeight w:val="277"/>
        </w:trPr>
        <w:tc>
          <w:tcPr>
            <w:tcW w:w="263"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2.</w:t>
            </w:r>
          </w:p>
        </w:tc>
        <w:tc>
          <w:tcPr>
            <w:tcW w:w="144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Дата на раѓање</w:t>
            </w:r>
          </w:p>
        </w:tc>
        <w:tc>
          <w:tcPr>
            <w:tcW w:w="3289" w:type="pct"/>
            <w:gridSpan w:val="7"/>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17.2.1963</w:t>
            </w:r>
          </w:p>
        </w:tc>
      </w:tr>
      <w:tr w:rsidR="002E0FBB" w:rsidRPr="002E0FBB" w:rsidTr="002E0FBB">
        <w:trPr>
          <w:trHeight w:val="277"/>
        </w:trPr>
        <w:tc>
          <w:tcPr>
            <w:tcW w:w="263"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3.</w:t>
            </w:r>
          </w:p>
        </w:tc>
        <w:tc>
          <w:tcPr>
            <w:tcW w:w="144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Степен на образование</w:t>
            </w:r>
          </w:p>
        </w:tc>
        <w:tc>
          <w:tcPr>
            <w:tcW w:w="3289" w:type="pct"/>
            <w:gridSpan w:val="7"/>
            <w:shd w:val="clear" w:color="auto" w:fill="auto"/>
          </w:tcPr>
          <w:p w:rsidR="002E0FBB" w:rsidRPr="002E0FBB" w:rsidRDefault="002E0FBB" w:rsidP="002E0FBB">
            <w:pPr>
              <w:jc w:val="both"/>
              <w:rPr>
                <w:rFonts w:eastAsia="Calibri"/>
                <w:sz w:val="18"/>
                <w:szCs w:val="18"/>
              </w:rPr>
            </w:pPr>
            <w:r w:rsidRPr="002E0FBB">
              <w:rPr>
                <w:rFonts w:eastAsia="Calibri"/>
                <w:sz w:val="18"/>
                <w:szCs w:val="18"/>
              </w:rPr>
              <w:t>VIII</w:t>
            </w:r>
          </w:p>
        </w:tc>
      </w:tr>
      <w:tr w:rsidR="002E0FBB" w:rsidRPr="002E0FBB" w:rsidTr="002E0FBB">
        <w:trPr>
          <w:trHeight w:val="277"/>
        </w:trPr>
        <w:tc>
          <w:tcPr>
            <w:tcW w:w="263"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4.</w:t>
            </w:r>
          </w:p>
        </w:tc>
        <w:tc>
          <w:tcPr>
            <w:tcW w:w="144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 на научниот степен</w:t>
            </w:r>
          </w:p>
        </w:tc>
        <w:tc>
          <w:tcPr>
            <w:tcW w:w="3289" w:type="pct"/>
            <w:gridSpan w:val="7"/>
            <w:tcBorders>
              <w:bottom w:val="single" w:sz="4" w:space="0" w:color="auto"/>
            </w:tcBorders>
            <w:shd w:val="clear" w:color="auto" w:fill="auto"/>
          </w:tcPr>
          <w:p w:rsidR="002E0FBB" w:rsidRPr="002E0FBB" w:rsidRDefault="002E0FBB" w:rsidP="002E0FBB">
            <w:pPr>
              <w:jc w:val="both"/>
              <w:rPr>
                <w:rFonts w:eastAsia="Calibri"/>
                <w:sz w:val="18"/>
                <w:szCs w:val="18"/>
                <w:lang w:val="en-US"/>
              </w:rPr>
            </w:pPr>
            <w:r w:rsidRPr="002E0FBB">
              <w:rPr>
                <w:rFonts w:eastAsia="Calibri"/>
                <w:sz w:val="18"/>
                <w:szCs w:val="18"/>
                <w:lang w:val="ru-RU"/>
              </w:rPr>
              <w:t xml:space="preserve">доктор на </w:t>
            </w:r>
            <w:r w:rsidRPr="002E0FBB">
              <w:rPr>
                <w:rFonts w:eastAsia="Calibri"/>
                <w:sz w:val="18"/>
                <w:szCs w:val="18"/>
                <w:lang w:val="mk-MK"/>
              </w:rPr>
              <w:t xml:space="preserve">филолошки </w:t>
            </w:r>
            <w:r w:rsidRPr="002E0FBB">
              <w:rPr>
                <w:rFonts w:eastAsia="Calibri"/>
                <w:sz w:val="18"/>
                <w:szCs w:val="18"/>
                <w:lang w:val="ru-RU"/>
              </w:rPr>
              <w:t>науки</w:t>
            </w:r>
          </w:p>
        </w:tc>
      </w:tr>
      <w:tr w:rsidR="002E0FBB" w:rsidRPr="002E0FBB" w:rsidTr="002E0FBB">
        <w:trPr>
          <w:trHeight w:val="69"/>
        </w:trPr>
        <w:tc>
          <w:tcPr>
            <w:tcW w:w="263"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5.</w:t>
            </w:r>
          </w:p>
        </w:tc>
        <w:tc>
          <w:tcPr>
            <w:tcW w:w="1447" w:type="pct"/>
            <w:gridSpan w:val="3"/>
            <w:vMerge w:val="restart"/>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Каде и кога го завршил образованието</w:t>
            </w:r>
            <w:r w:rsidRPr="002E0FBB">
              <w:rPr>
                <w:rFonts w:eastAsia="Calibri"/>
                <w:sz w:val="18"/>
                <w:szCs w:val="18"/>
                <w:lang w:val="mk-MK"/>
              </w:rPr>
              <w:t xml:space="preserve"> и </w:t>
            </w:r>
            <w:r w:rsidRPr="002E0FBB">
              <w:rPr>
                <w:rFonts w:eastAsia="Calibri"/>
                <w:sz w:val="18"/>
                <w:szCs w:val="18"/>
                <w:lang w:val="ru-RU"/>
              </w:rPr>
              <w:t xml:space="preserve">се стекнал со научен степен </w:t>
            </w:r>
          </w:p>
        </w:tc>
        <w:tc>
          <w:tcPr>
            <w:tcW w:w="1307" w:type="pct"/>
            <w:gridSpan w:val="3"/>
            <w:shd w:val="pct10" w:color="auto" w:fill="auto"/>
          </w:tcPr>
          <w:p w:rsidR="002E0FBB" w:rsidRPr="002E0FBB" w:rsidRDefault="002E0FBB" w:rsidP="002E0FBB">
            <w:pPr>
              <w:jc w:val="both"/>
              <w:rPr>
                <w:rFonts w:eastAsia="Calibri"/>
                <w:sz w:val="18"/>
                <w:szCs w:val="18"/>
              </w:rPr>
            </w:pPr>
            <w:r w:rsidRPr="002E0FBB">
              <w:rPr>
                <w:rFonts w:eastAsia="Calibri"/>
                <w:sz w:val="18"/>
                <w:szCs w:val="18"/>
              </w:rPr>
              <w:t xml:space="preserve">Образование </w:t>
            </w:r>
          </w:p>
        </w:tc>
        <w:tc>
          <w:tcPr>
            <w:tcW w:w="743" w:type="pct"/>
            <w:gridSpan w:val="2"/>
            <w:shd w:val="pct10" w:color="auto" w:fill="auto"/>
          </w:tcPr>
          <w:p w:rsidR="002E0FBB" w:rsidRPr="002E0FBB" w:rsidRDefault="002E0FBB" w:rsidP="002E0FBB">
            <w:pPr>
              <w:jc w:val="both"/>
              <w:rPr>
                <w:rFonts w:eastAsia="Calibri"/>
                <w:sz w:val="18"/>
                <w:szCs w:val="18"/>
              </w:rPr>
            </w:pPr>
            <w:r w:rsidRPr="002E0FBB">
              <w:rPr>
                <w:rFonts w:eastAsia="Calibri"/>
                <w:sz w:val="18"/>
                <w:szCs w:val="18"/>
              </w:rPr>
              <w:t xml:space="preserve">Година </w:t>
            </w:r>
          </w:p>
        </w:tc>
        <w:tc>
          <w:tcPr>
            <w:tcW w:w="1240" w:type="pct"/>
            <w:gridSpan w:val="2"/>
            <w:shd w:val="pct10" w:color="auto" w:fill="auto"/>
          </w:tcPr>
          <w:p w:rsidR="002E0FBB" w:rsidRPr="002E0FBB" w:rsidRDefault="002E0FBB" w:rsidP="002E0FBB">
            <w:pPr>
              <w:jc w:val="both"/>
              <w:rPr>
                <w:rFonts w:eastAsia="Calibri"/>
                <w:sz w:val="18"/>
                <w:szCs w:val="18"/>
              </w:rPr>
            </w:pPr>
            <w:r w:rsidRPr="002E0FBB">
              <w:rPr>
                <w:rFonts w:eastAsia="Calibri"/>
                <w:sz w:val="18"/>
                <w:szCs w:val="18"/>
              </w:rPr>
              <w:t xml:space="preserve">Институција </w:t>
            </w:r>
          </w:p>
        </w:tc>
      </w:tr>
      <w:tr w:rsidR="002E0FBB" w:rsidRPr="002E0FBB" w:rsidTr="002E0FBB">
        <w:trPr>
          <w:trHeight w:val="67"/>
        </w:trPr>
        <w:tc>
          <w:tcPr>
            <w:tcW w:w="263" w:type="pct"/>
            <w:vMerge/>
            <w:shd w:val="clear" w:color="auto" w:fill="auto"/>
          </w:tcPr>
          <w:p w:rsidR="002E0FBB" w:rsidRPr="002E0FBB" w:rsidRDefault="002E0FBB" w:rsidP="002E0FBB">
            <w:pPr>
              <w:jc w:val="both"/>
              <w:rPr>
                <w:rFonts w:eastAsia="Calibri"/>
                <w:sz w:val="18"/>
                <w:szCs w:val="18"/>
              </w:rPr>
            </w:pPr>
          </w:p>
        </w:tc>
        <w:tc>
          <w:tcPr>
            <w:tcW w:w="1447" w:type="pct"/>
            <w:gridSpan w:val="3"/>
            <w:vMerge/>
            <w:shd w:val="clear" w:color="auto" w:fill="auto"/>
          </w:tcPr>
          <w:p w:rsidR="002E0FBB" w:rsidRPr="002E0FBB" w:rsidRDefault="002E0FBB" w:rsidP="002E0FBB">
            <w:pPr>
              <w:jc w:val="both"/>
              <w:rPr>
                <w:rFonts w:eastAsia="Calibri"/>
                <w:sz w:val="18"/>
                <w:szCs w:val="18"/>
              </w:rPr>
            </w:pPr>
          </w:p>
        </w:tc>
        <w:tc>
          <w:tcPr>
            <w:tcW w:w="130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доктор на филолошки науки</w:t>
            </w:r>
          </w:p>
        </w:tc>
        <w:tc>
          <w:tcPr>
            <w:tcW w:w="743"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2002</w:t>
            </w:r>
          </w:p>
        </w:tc>
        <w:tc>
          <w:tcPr>
            <w:tcW w:w="1240"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Филолошки факултет „Блаже Конески“ во Скопје</w:t>
            </w:r>
          </w:p>
        </w:tc>
      </w:tr>
      <w:tr w:rsidR="002E0FBB" w:rsidRPr="002E0FBB" w:rsidTr="002E0FBB">
        <w:trPr>
          <w:trHeight w:val="67"/>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1447" w:type="pct"/>
            <w:gridSpan w:val="3"/>
            <w:vMerge/>
            <w:shd w:val="clear" w:color="auto" w:fill="auto"/>
          </w:tcPr>
          <w:p w:rsidR="002E0FBB" w:rsidRPr="002E0FBB" w:rsidRDefault="002E0FBB" w:rsidP="002E0FBB">
            <w:pPr>
              <w:jc w:val="both"/>
              <w:rPr>
                <w:rFonts w:eastAsia="Calibri"/>
                <w:sz w:val="18"/>
                <w:szCs w:val="18"/>
                <w:lang w:val="mk-MK"/>
              </w:rPr>
            </w:pPr>
          </w:p>
        </w:tc>
        <w:tc>
          <w:tcPr>
            <w:tcW w:w="130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магистер на филолошки науки</w:t>
            </w:r>
          </w:p>
        </w:tc>
        <w:tc>
          <w:tcPr>
            <w:tcW w:w="743"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1994</w:t>
            </w:r>
          </w:p>
        </w:tc>
        <w:tc>
          <w:tcPr>
            <w:tcW w:w="1240" w:type="pct"/>
            <w:gridSpan w:val="2"/>
            <w:shd w:val="clear" w:color="auto" w:fill="auto"/>
          </w:tcPr>
          <w:p w:rsidR="002E0FBB" w:rsidRPr="002E0FBB" w:rsidRDefault="002E0FBB" w:rsidP="002E0FBB">
            <w:pPr>
              <w:jc w:val="both"/>
              <w:rPr>
                <w:rFonts w:eastAsia="Calibri"/>
                <w:b/>
                <w:sz w:val="18"/>
                <w:szCs w:val="18"/>
              </w:rPr>
            </w:pPr>
            <w:r w:rsidRPr="002E0FBB">
              <w:rPr>
                <w:rFonts w:eastAsia="Calibri"/>
                <w:sz w:val="18"/>
                <w:szCs w:val="18"/>
                <w:lang w:val="mk-MK"/>
              </w:rPr>
              <w:t>Филолошки факултет во Белград</w:t>
            </w:r>
          </w:p>
        </w:tc>
      </w:tr>
      <w:tr w:rsidR="002E0FBB" w:rsidRPr="002E0FBB" w:rsidTr="002E0FBB">
        <w:trPr>
          <w:trHeight w:val="67"/>
        </w:trPr>
        <w:tc>
          <w:tcPr>
            <w:tcW w:w="263" w:type="pct"/>
            <w:vMerge/>
            <w:shd w:val="clear" w:color="auto" w:fill="auto"/>
          </w:tcPr>
          <w:p w:rsidR="002E0FBB" w:rsidRPr="002E0FBB" w:rsidRDefault="002E0FBB" w:rsidP="002E0FBB">
            <w:pPr>
              <w:jc w:val="both"/>
              <w:rPr>
                <w:rFonts w:eastAsia="Calibri"/>
                <w:sz w:val="18"/>
                <w:szCs w:val="18"/>
              </w:rPr>
            </w:pPr>
          </w:p>
        </w:tc>
        <w:tc>
          <w:tcPr>
            <w:tcW w:w="1447" w:type="pct"/>
            <w:gridSpan w:val="3"/>
            <w:vMerge/>
            <w:shd w:val="clear" w:color="auto" w:fill="auto"/>
          </w:tcPr>
          <w:p w:rsidR="002E0FBB" w:rsidRPr="002E0FBB" w:rsidRDefault="002E0FBB" w:rsidP="002E0FBB">
            <w:pPr>
              <w:jc w:val="both"/>
              <w:rPr>
                <w:rFonts w:eastAsia="Calibri"/>
                <w:sz w:val="18"/>
                <w:szCs w:val="18"/>
              </w:rPr>
            </w:pPr>
          </w:p>
        </w:tc>
        <w:tc>
          <w:tcPr>
            <w:tcW w:w="130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дипломиран проф. по герм. јаз. и книж.</w:t>
            </w:r>
          </w:p>
        </w:tc>
        <w:tc>
          <w:tcPr>
            <w:tcW w:w="743"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1985</w:t>
            </w:r>
          </w:p>
        </w:tc>
        <w:tc>
          <w:tcPr>
            <w:tcW w:w="1240"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Филолошки факултет „Блаже Конески“ во Скопје</w:t>
            </w:r>
          </w:p>
        </w:tc>
      </w:tr>
      <w:tr w:rsidR="002E0FBB" w:rsidRPr="002E0FBB" w:rsidTr="002E0FBB">
        <w:trPr>
          <w:trHeight w:val="135"/>
        </w:trPr>
        <w:tc>
          <w:tcPr>
            <w:tcW w:w="263"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6.</w:t>
            </w:r>
          </w:p>
        </w:tc>
        <w:tc>
          <w:tcPr>
            <w:tcW w:w="1447" w:type="pct"/>
            <w:gridSpan w:val="3"/>
            <w:vMerge w:val="restart"/>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Подрачје, поле и област на научниот степен магистер </w:t>
            </w:r>
          </w:p>
        </w:tc>
        <w:tc>
          <w:tcPr>
            <w:tcW w:w="1307" w:type="pct"/>
            <w:gridSpan w:val="3"/>
            <w:shd w:val="clear" w:color="auto" w:fill="D9D9D9"/>
          </w:tcPr>
          <w:p w:rsidR="002E0FBB" w:rsidRPr="002E0FBB" w:rsidRDefault="002E0FBB" w:rsidP="002E0FBB">
            <w:pPr>
              <w:jc w:val="both"/>
              <w:rPr>
                <w:rFonts w:eastAsia="Calibri"/>
                <w:sz w:val="18"/>
                <w:szCs w:val="18"/>
              </w:rPr>
            </w:pPr>
            <w:r w:rsidRPr="002E0FBB">
              <w:rPr>
                <w:rFonts w:eastAsia="Calibri"/>
                <w:sz w:val="18"/>
                <w:szCs w:val="18"/>
              </w:rPr>
              <w:t>По</w:t>
            </w:r>
            <w:r w:rsidRPr="002E0FBB">
              <w:rPr>
                <w:rFonts w:eastAsia="Calibri"/>
                <w:sz w:val="18"/>
                <w:szCs w:val="18"/>
                <w:lang w:val="mk-MK"/>
              </w:rPr>
              <w:t>ле</w:t>
            </w:r>
          </w:p>
        </w:tc>
        <w:tc>
          <w:tcPr>
            <w:tcW w:w="743" w:type="pct"/>
            <w:gridSpan w:val="2"/>
            <w:shd w:val="clear" w:color="auto" w:fill="D9D9D9"/>
          </w:tcPr>
          <w:p w:rsidR="002E0FBB" w:rsidRPr="002E0FBB" w:rsidRDefault="002E0FBB" w:rsidP="002E0FBB">
            <w:pPr>
              <w:jc w:val="both"/>
              <w:rPr>
                <w:rFonts w:eastAsia="Calibri"/>
                <w:sz w:val="18"/>
                <w:szCs w:val="18"/>
              </w:rPr>
            </w:pPr>
            <w:r w:rsidRPr="002E0FBB">
              <w:rPr>
                <w:rFonts w:eastAsia="Calibri"/>
                <w:sz w:val="18"/>
                <w:szCs w:val="18"/>
              </w:rPr>
              <w:t>По</w:t>
            </w:r>
            <w:r w:rsidRPr="002E0FBB">
              <w:rPr>
                <w:rFonts w:eastAsia="Calibri"/>
                <w:sz w:val="18"/>
                <w:szCs w:val="18"/>
                <w:lang w:val="mk-MK"/>
              </w:rPr>
              <w:t>драчј</w:t>
            </w:r>
            <w:r w:rsidRPr="002E0FBB">
              <w:rPr>
                <w:rFonts w:eastAsia="Calibri"/>
                <w:sz w:val="18"/>
                <w:szCs w:val="18"/>
              </w:rPr>
              <w:t>е</w:t>
            </w:r>
          </w:p>
        </w:tc>
        <w:tc>
          <w:tcPr>
            <w:tcW w:w="1240" w:type="pct"/>
            <w:gridSpan w:val="2"/>
            <w:shd w:val="clear" w:color="auto" w:fill="D9D9D9"/>
          </w:tcPr>
          <w:p w:rsidR="002E0FBB" w:rsidRPr="002E0FBB" w:rsidRDefault="002E0FBB" w:rsidP="002E0FBB">
            <w:pPr>
              <w:jc w:val="both"/>
              <w:rPr>
                <w:rFonts w:eastAsia="Calibri"/>
                <w:sz w:val="18"/>
                <w:szCs w:val="18"/>
              </w:rPr>
            </w:pPr>
            <w:r w:rsidRPr="002E0FBB">
              <w:rPr>
                <w:rFonts w:eastAsia="Calibri"/>
                <w:sz w:val="18"/>
                <w:szCs w:val="18"/>
              </w:rPr>
              <w:t>Област</w:t>
            </w:r>
          </w:p>
        </w:tc>
      </w:tr>
      <w:tr w:rsidR="002E0FBB" w:rsidRPr="002E0FBB" w:rsidTr="002E0FBB">
        <w:trPr>
          <w:trHeight w:val="135"/>
        </w:trPr>
        <w:tc>
          <w:tcPr>
            <w:tcW w:w="263" w:type="pct"/>
            <w:vMerge/>
            <w:shd w:val="clear" w:color="auto" w:fill="auto"/>
          </w:tcPr>
          <w:p w:rsidR="002E0FBB" w:rsidRPr="002E0FBB" w:rsidRDefault="002E0FBB" w:rsidP="002E0FBB">
            <w:pPr>
              <w:jc w:val="both"/>
              <w:rPr>
                <w:rFonts w:eastAsia="Calibri"/>
                <w:sz w:val="18"/>
                <w:szCs w:val="18"/>
              </w:rPr>
            </w:pPr>
          </w:p>
        </w:tc>
        <w:tc>
          <w:tcPr>
            <w:tcW w:w="1447" w:type="pct"/>
            <w:gridSpan w:val="3"/>
            <w:vMerge/>
            <w:shd w:val="clear" w:color="auto" w:fill="auto"/>
          </w:tcPr>
          <w:p w:rsidR="002E0FBB" w:rsidRPr="002E0FBB" w:rsidRDefault="002E0FBB" w:rsidP="002E0FBB">
            <w:pPr>
              <w:jc w:val="both"/>
              <w:rPr>
                <w:rFonts w:eastAsia="Calibri"/>
                <w:sz w:val="18"/>
                <w:szCs w:val="18"/>
              </w:rPr>
            </w:pPr>
          </w:p>
        </w:tc>
        <w:tc>
          <w:tcPr>
            <w:tcW w:w="130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6 Хуманистички науки</w:t>
            </w:r>
          </w:p>
        </w:tc>
        <w:tc>
          <w:tcPr>
            <w:tcW w:w="743"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604 Наука за јазикот (лингв.)</w:t>
            </w:r>
          </w:p>
        </w:tc>
        <w:tc>
          <w:tcPr>
            <w:tcW w:w="1240"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64005 Германистика</w:t>
            </w:r>
          </w:p>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64018 Граматика, </w:t>
            </w:r>
            <w:r w:rsidRPr="002E0FBB">
              <w:rPr>
                <w:rFonts w:eastAsia="Calibri"/>
                <w:color w:val="000000"/>
                <w:sz w:val="18"/>
                <w:szCs w:val="18"/>
                <w:lang w:val="mk-MK"/>
              </w:rPr>
              <w:t>семантика, семиотика, синтакса</w:t>
            </w:r>
          </w:p>
          <w:p w:rsidR="002E0FBB" w:rsidRPr="002E0FBB" w:rsidRDefault="002E0FBB" w:rsidP="002E0FBB">
            <w:pPr>
              <w:jc w:val="both"/>
              <w:rPr>
                <w:rFonts w:eastAsia="Calibri"/>
                <w:sz w:val="18"/>
                <w:szCs w:val="18"/>
                <w:lang w:val="mk-MK"/>
              </w:rPr>
            </w:pPr>
            <w:r w:rsidRPr="002E0FBB">
              <w:rPr>
                <w:rFonts w:eastAsia="Calibri"/>
                <w:sz w:val="18"/>
                <w:szCs w:val="18"/>
                <w:lang w:val="mk-MK"/>
              </w:rPr>
              <w:t>64020 Историја на јазик</w:t>
            </w:r>
          </w:p>
        </w:tc>
      </w:tr>
      <w:tr w:rsidR="002E0FBB" w:rsidRPr="002E0FBB" w:rsidTr="002E0FBB">
        <w:trPr>
          <w:trHeight w:val="135"/>
        </w:trPr>
        <w:tc>
          <w:tcPr>
            <w:tcW w:w="263"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7.</w:t>
            </w:r>
          </w:p>
        </w:tc>
        <w:tc>
          <w:tcPr>
            <w:tcW w:w="1447" w:type="pct"/>
            <w:gridSpan w:val="3"/>
            <w:vMerge w:val="restart"/>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Подрачје, поле и област на научниот степен доктор</w:t>
            </w:r>
          </w:p>
        </w:tc>
        <w:tc>
          <w:tcPr>
            <w:tcW w:w="1307" w:type="pct"/>
            <w:gridSpan w:val="3"/>
            <w:shd w:val="clear" w:color="auto" w:fill="D9D9D9"/>
          </w:tcPr>
          <w:p w:rsidR="002E0FBB" w:rsidRPr="002E0FBB" w:rsidRDefault="002E0FBB" w:rsidP="002E0FBB">
            <w:pPr>
              <w:jc w:val="both"/>
              <w:rPr>
                <w:rFonts w:eastAsia="Calibri"/>
                <w:sz w:val="18"/>
                <w:szCs w:val="18"/>
              </w:rPr>
            </w:pPr>
            <w:r w:rsidRPr="002E0FBB">
              <w:rPr>
                <w:rFonts w:eastAsia="Calibri"/>
                <w:sz w:val="18"/>
                <w:szCs w:val="18"/>
              </w:rPr>
              <w:t>Подрачје</w:t>
            </w:r>
          </w:p>
        </w:tc>
        <w:tc>
          <w:tcPr>
            <w:tcW w:w="743" w:type="pct"/>
            <w:gridSpan w:val="2"/>
            <w:shd w:val="clear" w:color="auto" w:fill="D9D9D9"/>
          </w:tcPr>
          <w:p w:rsidR="002E0FBB" w:rsidRPr="002E0FBB" w:rsidRDefault="002E0FBB" w:rsidP="002E0FBB">
            <w:pPr>
              <w:jc w:val="both"/>
              <w:rPr>
                <w:rFonts w:eastAsia="Calibri"/>
                <w:sz w:val="18"/>
                <w:szCs w:val="18"/>
              </w:rPr>
            </w:pPr>
            <w:r w:rsidRPr="002E0FBB">
              <w:rPr>
                <w:rFonts w:eastAsia="Calibri"/>
                <w:sz w:val="18"/>
                <w:szCs w:val="18"/>
              </w:rPr>
              <w:t>Поле</w:t>
            </w:r>
          </w:p>
        </w:tc>
        <w:tc>
          <w:tcPr>
            <w:tcW w:w="1240" w:type="pct"/>
            <w:gridSpan w:val="2"/>
            <w:shd w:val="clear" w:color="auto" w:fill="D9D9D9"/>
          </w:tcPr>
          <w:p w:rsidR="002E0FBB" w:rsidRPr="002E0FBB" w:rsidRDefault="002E0FBB" w:rsidP="002E0FBB">
            <w:pPr>
              <w:jc w:val="both"/>
              <w:rPr>
                <w:rFonts w:eastAsia="Calibri"/>
                <w:sz w:val="18"/>
                <w:szCs w:val="18"/>
              </w:rPr>
            </w:pPr>
            <w:r w:rsidRPr="002E0FBB">
              <w:rPr>
                <w:rFonts w:eastAsia="Calibri"/>
                <w:sz w:val="18"/>
                <w:szCs w:val="18"/>
              </w:rPr>
              <w:t>Област</w:t>
            </w:r>
          </w:p>
        </w:tc>
      </w:tr>
      <w:tr w:rsidR="002E0FBB" w:rsidRPr="002E0FBB" w:rsidTr="002E0FBB">
        <w:trPr>
          <w:trHeight w:val="135"/>
        </w:trPr>
        <w:tc>
          <w:tcPr>
            <w:tcW w:w="263" w:type="pct"/>
            <w:vMerge/>
            <w:shd w:val="clear" w:color="auto" w:fill="auto"/>
          </w:tcPr>
          <w:p w:rsidR="002E0FBB" w:rsidRPr="002E0FBB" w:rsidRDefault="002E0FBB" w:rsidP="002E0FBB">
            <w:pPr>
              <w:jc w:val="both"/>
              <w:rPr>
                <w:rFonts w:eastAsia="Calibri"/>
                <w:sz w:val="18"/>
                <w:szCs w:val="18"/>
              </w:rPr>
            </w:pPr>
          </w:p>
        </w:tc>
        <w:tc>
          <w:tcPr>
            <w:tcW w:w="1447" w:type="pct"/>
            <w:gridSpan w:val="3"/>
            <w:vMerge/>
            <w:shd w:val="clear" w:color="auto" w:fill="auto"/>
          </w:tcPr>
          <w:p w:rsidR="002E0FBB" w:rsidRPr="002E0FBB" w:rsidRDefault="002E0FBB" w:rsidP="002E0FBB">
            <w:pPr>
              <w:jc w:val="both"/>
              <w:rPr>
                <w:rFonts w:eastAsia="Calibri"/>
                <w:sz w:val="18"/>
                <w:szCs w:val="18"/>
              </w:rPr>
            </w:pPr>
          </w:p>
        </w:tc>
        <w:tc>
          <w:tcPr>
            <w:tcW w:w="130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6 Хуманистички науки</w:t>
            </w:r>
          </w:p>
        </w:tc>
        <w:tc>
          <w:tcPr>
            <w:tcW w:w="743"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604 Наука за јазикот (лингв.)</w:t>
            </w:r>
          </w:p>
        </w:tc>
        <w:tc>
          <w:tcPr>
            <w:tcW w:w="1240"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64005 Германистика </w:t>
            </w:r>
          </w:p>
          <w:p w:rsidR="002E0FBB" w:rsidRPr="002E0FBB" w:rsidRDefault="002E0FBB" w:rsidP="002E0FBB">
            <w:pPr>
              <w:jc w:val="both"/>
              <w:rPr>
                <w:rFonts w:eastAsia="Calibri"/>
                <w:sz w:val="18"/>
                <w:szCs w:val="18"/>
                <w:lang w:val="mk-MK"/>
              </w:rPr>
            </w:pPr>
            <w:r w:rsidRPr="002E0FBB">
              <w:rPr>
                <w:rFonts w:eastAsia="Calibri"/>
                <w:sz w:val="18"/>
                <w:szCs w:val="18"/>
                <w:lang w:val="mk-MK"/>
              </w:rPr>
              <w:t>64018 Граматика,</w:t>
            </w:r>
            <w:r w:rsidRPr="002E0FBB">
              <w:rPr>
                <w:rFonts w:eastAsia="Calibri"/>
                <w:color w:val="000000"/>
                <w:sz w:val="18"/>
                <w:szCs w:val="18"/>
                <w:lang w:val="mk-MK"/>
              </w:rPr>
              <w:t xml:space="preserve"> семантика, семиотика, синтакса</w:t>
            </w:r>
          </w:p>
          <w:p w:rsidR="002E0FBB" w:rsidRPr="002E0FBB" w:rsidRDefault="002E0FBB" w:rsidP="002E0FBB">
            <w:pPr>
              <w:jc w:val="both"/>
              <w:rPr>
                <w:rFonts w:eastAsia="Calibri"/>
                <w:sz w:val="18"/>
                <w:szCs w:val="18"/>
                <w:lang w:val="mk-MK"/>
              </w:rPr>
            </w:pPr>
            <w:r w:rsidRPr="002E0FBB">
              <w:rPr>
                <w:rFonts w:eastAsia="Calibri"/>
                <w:sz w:val="18"/>
                <w:szCs w:val="18"/>
                <w:lang w:val="mk-MK"/>
              </w:rPr>
              <w:t>64012 Компарат. лингвистика</w:t>
            </w:r>
          </w:p>
        </w:tc>
      </w:tr>
      <w:tr w:rsidR="002E0FBB" w:rsidRPr="002E0FBB" w:rsidTr="002E0FBB">
        <w:trPr>
          <w:trHeight w:val="135"/>
        </w:trPr>
        <w:tc>
          <w:tcPr>
            <w:tcW w:w="263" w:type="pct"/>
            <w:vMerge w:val="restar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8.</w:t>
            </w:r>
          </w:p>
        </w:tc>
        <w:tc>
          <w:tcPr>
            <w:tcW w:w="1447" w:type="pct"/>
            <w:gridSpan w:val="3"/>
            <w:vMerge w:val="restar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Ако е во работен однос, да се наведе институцијата каде што работи, звањето во кое е избран и во која област </w:t>
            </w:r>
          </w:p>
        </w:tc>
        <w:tc>
          <w:tcPr>
            <w:tcW w:w="1307" w:type="pct"/>
            <w:gridSpan w:val="3"/>
            <w:shd w:val="clear" w:color="auto" w:fill="D9D9D9"/>
          </w:tcPr>
          <w:p w:rsidR="002E0FBB" w:rsidRPr="002E0FBB" w:rsidRDefault="002E0FBB" w:rsidP="002E0FBB">
            <w:pPr>
              <w:jc w:val="both"/>
              <w:rPr>
                <w:rFonts w:eastAsia="Calibri"/>
                <w:sz w:val="18"/>
                <w:szCs w:val="18"/>
              </w:rPr>
            </w:pPr>
            <w:r w:rsidRPr="002E0FBB">
              <w:rPr>
                <w:rFonts w:eastAsia="Calibri"/>
                <w:sz w:val="18"/>
                <w:szCs w:val="18"/>
              </w:rPr>
              <w:t xml:space="preserve">Институција </w:t>
            </w:r>
          </w:p>
        </w:tc>
        <w:tc>
          <w:tcPr>
            <w:tcW w:w="1982" w:type="pct"/>
            <w:gridSpan w:val="4"/>
            <w:shd w:val="clear" w:color="auto" w:fill="D9D9D9"/>
          </w:tcPr>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Звање во кое е избран и област </w:t>
            </w:r>
          </w:p>
        </w:tc>
      </w:tr>
      <w:tr w:rsidR="002E0FBB" w:rsidRPr="002E0FBB" w:rsidTr="002E0FBB">
        <w:trPr>
          <w:trHeight w:val="135"/>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1447" w:type="pct"/>
            <w:gridSpan w:val="3"/>
            <w:vMerge/>
            <w:shd w:val="clear" w:color="auto" w:fill="auto"/>
          </w:tcPr>
          <w:p w:rsidR="002E0FBB" w:rsidRPr="002E0FBB" w:rsidRDefault="002E0FBB" w:rsidP="002E0FBB">
            <w:pPr>
              <w:jc w:val="both"/>
              <w:rPr>
                <w:rFonts w:eastAsia="Calibri"/>
                <w:sz w:val="18"/>
                <w:szCs w:val="18"/>
                <w:lang w:val="ru-RU"/>
              </w:rPr>
            </w:pPr>
          </w:p>
        </w:tc>
        <w:tc>
          <w:tcPr>
            <w:tcW w:w="1307" w:type="pct"/>
            <w:gridSpan w:val="3"/>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Филолошки факултет „Блаже Конески“</w:t>
            </w:r>
            <w:r w:rsidRPr="002E0FBB">
              <w:rPr>
                <w:rFonts w:eastAsia="Calibri"/>
                <w:sz w:val="18"/>
                <w:szCs w:val="18"/>
                <w:lang w:val="mk-MK"/>
              </w:rPr>
              <w:t xml:space="preserve"> </w:t>
            </w:r>
            <w:r w:rsidRPr="002E0FBB">
              <w:rPr>
                <w:rFonts w:eastAsia="Calibri"/>
                <w:sz w:val="18"/>
                <w:szCs w:val="18"/>
                <w:lang w:val="ru-RU"/>
              </w:rPr>
              <w:t>во</w:t>
            </w:r>
            <w:r w:rsidRPr="002E0FBB">
              <w:rPr>
                <w:rFonts w:eastAsia="Calibri"/>
                <w:sz w:val="18"/>
                <w:szCs w:val="18"/>
                <w:lang w:val="mk-MK"/>
              </w:rPr>
              <w:t xml:space="preserve"> </w:t>
            </w:r>
            <w:r w:rsidRPr="002E0FBB">
              <w:rPr>
                <w:rFonts w:eastAsia="Calibri"/>
                <w:sz w:val="18"/>
                <w:szCs w:val="18"/>
                <w:lang w:val="ru-RU"/>
              </w:rPr>
              <w:t>Скопје</w:t>
            </w:r>
          </w:p>
        </w:tc>
        <w:tc>
          <w:tcPr>
            <w:tcW w:w="1982"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редовен професор </w:t>
            </w:r>
            <w:r w:rsidRPr="002E0FBB">
              <w:rPr>
                <w:rFonts w:eastAsia="Calibri"/>
                <w:sz w:val="18"/>
                <w:szCs w:val="18"/>
                <w:lang w:val="ru-RU"/>
              </w:rPr>
              <w:t>(</w:t>
            </w:r>
            <w:r w:rsidRPr="002E0FBB">
              <w:rPr>
                <w:rFonts w:eastAsia="Calibri"/>
                <w:sz w:val="18"/>
                <w:szCs w:val="18"/>
                <w:lang w:val="mk-MK"/>
              </w:rPr>
              <w:t>преизбор на 31.1.2017)</w:t>
            </w:r>
          </w:p>
          <w:p w:rsidR="002E0FBB" w:rsidRPr="002E0FBB" w:rsidRDefault="002E0FBB" w:rsidP="002E0FBB">
            <w:pPr>
              <w:jc w:val="both"/>
              <w:rPr>
                <w:rFonts w:eastAsia="Calibri"/>
                <w:color w:val="000000"/>
                <w:sz w:val="18"/>
                <w:szCs w:val="18"/>
                <w:lang w:val="mk-MK"/>
              </w:rPr>
            </w:pPr>
            <w:r w:rsidRPr="002E0FBB">
              <w:rPr>
                <w:rFonts w:eastAsia="Calibri"/>
                <w:color w:val="000000"/>
                <w:sz w:val="18"/>
                <w:szCs w:val="18"/>
                <w:lang w:val="mk-MK"/>
              </w:rPr>
              <w:t>64005 Германистика</w:t>
            </w:r>
          </w:p>
          <w:p w:rsidR="002E0FBB" w:rsidRPr="002E0FBB" w:rsidRDefault="002E0FBB" w:rsidP="002E0FBB">
            <w:pPr>
              <w:jc w:val="both"/>
              <w:rPr>
                <w:rFonts w:eastAsia="Calibri"/>
                <w:color w:val="000000"/>
                <w:sz w:val="18"/>
                <w:szCs w:val="18"/>
                <w:lang w:val="mk-MK"/>
              </w:rPr>
            </w:pPr>
            <w:r w:rsidRPr="002E0FBB">
              <w:rPr>
                <w:rFonts w:eastAsia="Calibri"/>
                <w:color w:val="000000"/>
                <w:sz w:val="18"/>
                <w:szCs w:val="18"/>
                <w:lang w:val="mk-MK"/>
              </w:rPr>
              <w:t>64012 Компаративна лингвистика</w:t>
            </w:r>
          </w:p>
          <w:p w:rsidR="002E0FBB" w:rsidRPr="002E0FBB" w:rsidRDefault="002E0FBB" w:rsidP="002E0FBB">
            <w:pPr>
              <w:jc w:val="both"/>
              <w:rPr>
                <w:rFonts w:eastAsia="Calibri"/>
                <w:color w:val="000000"/>
                <w:sz w:val="18"/>
                <w:szCs w:val="18"/>
                <w:lang w:val="mk-MK"/>
              </w:rPr>
            </w:pPr>
            <w:r w:rsidRPr="002E0FBB">
              <w:rPr>
                <w:rFonts w:eastAsia="Calibri"/>
                <w:color w:val="000000"/>
                <w:sz w:val="18"/>
                <w:szCs w:val="18"/>
                <w:lang w:val="mk-MK"/>
              </w:rPr>
              <w:t>64018 Граматика, семантика, семиотика, синтакса</w:t>
            </w:r>
          </w:p>
          <w:p w:rsidR="002E0FBB" w:rsidRPr="002E0FBB" w:rsidRDefault="002E0FBB" w:rsidP="002E0FBB">
            <w:pPr>
              <w:jc w:val="both"/>
              <w:rPr>
                <w:rFonts w:eastAsia="Calibri"/>
                <w:color w:val="000000"/>
                <w:sz w:val="18"/>
                <w:szCs w:val="18"/>
                <w:lang w:val="mk-MK"/>
              </w:rPr>
            </w:pPr>
            <w:r w:rsidRPr="002E0FBB">
              <w:rPr>
                <w:rFonts w:eastAsia="Calibri"/>
                <w:color w:val="000000"/>
                <w:sz w:val="18"/>
                <w:szCs w:val="18"/>
                <w:lang w:val="mk-MK"/>
              </w:rPr>
              <w:t>64020 Историја на јазикот</w:t>
            </w:r>
          </w:p>
          <w:p w:rsidR="002E0FBB" w:rsidRPr="002E0FBB" w:rsidRDefault="002E0FBB" w:rsidP="002E0FBB">
            <w:pPr>
              <w:jc w:val="both"/>
              <w:rPr>
                <w:rFonts w:eastAsia="Calibri"/>
                <w:color w:val="000000"/>
                <w:sz w:val="18"/>
                <w:szCs w:val="18"/>
                <w:lang w:val="mk-MK"/>
              </w:rPr>
            </w:pPr>
            <w:r w:rsidRPr="002E0FBB">
              <w:rPr>
                <w:rFonts w:eastAsia="Calibri"/>
                <w:color w:val="000000"/>
                <w:sz w:val="18"/>
                <w:szCs w:val="18"/>
              </w:rPr>
              <w:t>64022 Преведување.</w:t>
            </w:r>
          </w:p>
        </w:tc>
      </w:tr>
      <w:tr w:rsidR="002E0FBB" w:rsidRPr="002E0FBB" w:rsidTr="002E0FBB">
        <w:tc>
          <w:tcPr>
            <w:tcW w:w="263" w:type="pct"/>
            <w:vMerge w:val="restar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9.</w:t>
            </w:r>
          </w:p>
        </w:tc>
        <w:tc>
          <w:tcPr>
            <w:tcW w:w="4737" w:type="pct"/>
            <w:gridSpan w:val="10"/>
            <w:shd w:val="clear" w:color="auto" w:fill="D9D9D9"/>
          </w:tcPr>
          <w:p w:rsidR="002E0FBB" w:rsidRPr="002E0FBB" w:rsidRDefault="002E0FBB" w:rsidP="002E0FBB">
            <w:pPr>
              <w:jc w:val="both"/>
              <w:rPr>
                <w:rFonts w:eastAsia="Calibri"/>
                <w:sz w:val="18"/>
                <w:szCs w:val="18"/>
                <w:lang w:val="mk-MK"/>
              </w:rPr>
            </w:pPr>
            <w:r w:rsidRPr="002E0FBB">
              <w:rPr>
                <w:rFonts w:eastAsia="Calibri"/>
                <w:sz w:val="18"/>
                <w:szCs w:val="18"/>
                <w:lang w:val="mk-MK"/>
              </w:rPr>
              <w:t>Список на предмети кои наставникот ги води одделно за првиот, вториот и третиот циклус на студии</w:t>
            </w:r>
          </w:p>
        </w:tc>
      </w:tr>
      <w:tr w:rsidR="002E0FBB" w:rsidRPr="002E0FBB" w:rsidTr="002E0FBB">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val="restar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9.1</w:t>
            </w:r>
          </w:p>
        </w:tc>
        <w:tc>
          <w:tcPr>
            <w:tcW w:w="4170" w:type="pct"/>
            <w:gridSpan w:val="9"/>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Список на предмети кои наставникот ги води на првиот циклус на студии</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Ред.</w:t>
            </w:r>
          </w:p>
          <w:p w:rsidR="002E0FBB" w:rsidRPr="002E0FBB" w:rsidRDefault="002E0FBB" w:rsidP="002E0FBB">
            <w:pPr>
              <w:jc w:val="both"/>
              <w:rPr>
                <w:rFonts w:eastAsia="Calibri"/>
                <w:sz w:val="18"/>
                <w:szCs w:val="18"/>
              </w:rPr>
            </w:pPr>
            <w:r w:rsidRPr="002E0FBB">
              <w:rPr>
                <w:rFonts w:eastAsia="Calibri"/>
                <w:sz w:val="18"/>
                <w:szCs w:val="18"/>
              </w:rPr>
              <w:t>број</w:t>
            </w:r>
          </w:p>
        </w:tc>
        <w:tc>
          <w:tcPr>
            <w:tcW w:w="1854" w:type="pct"/>
            <w:gridSpan w:val="4"/>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 на предметот</w:t>
            </w:r>
          </w:p>
        </w:tc>
        <w:tc>
          <w:tcPr>
            <w:tcW w:w="1982" w:type="pct"/>
            <w:gridSpan w:val="4"/>
            <w:shd w:val="clear" w:color="auto" w:fill="auto"/>
          </w:tcPr>
          <w:p w:rsidR="002E0FBB" w:rsidRPr="002E0FBB" w:rsidRDefault="002E0FBB" w:rsidP="002E0FBB">
            <w:pPr>
              <w:jc w:val="both"/>
              <w:rPr>
                <w:rFonts w:eastAsia="Calibri"/>
                <w:sz w:val="18"/>
                <w:szCs w:val="18"/>
              </w:rPr>
            </w:pPr>
            <w:r w:rsidRPr="002E0FBB">
              <w:rPr>
                <w:rFonts w:eastAsia="Calibri"/>
                <w:sz w:val="18"/>
                <w:szCs w:val="18"/>
              </w:rPr>
              <w:t>Студиска програма/институција</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ru-RU"/>
              </w:rPr>
              <w:t>Морфологија на герм</w:t>
            </w:r>
            <w:r w:rsidRPr="002E0FBB">
              <w:rPr>
                <w:rFonts w:eastAsia="Calibri"/>
                <w:sz w:val="18"/>
                <w:szCs w:val="18"/>
                <w:lang w:val="mk-MK"/>
              </w:rPr>
              <w:t>.</w:t>
            </w:r>
            <w:r w:rsidRPr="002E0FBB">
              <w:rPr>
                <w:rFonts w:eastAsia="Calibri"/>
                <w:sz w:val="18"/>
                <w:szCs w:val="18"/>
                <w:lang w:val="ru-RU"/>
              </w:rPr>
              <w:t xml:space="preserve"> јаз</w:t>
            </w:r>
            <w:r w:rsidRPr="002E0FBB">
              <w:rPr>
                <w:rFonts w:eastAsia="Calibri"/>
                <w:sz w:val="18"/>
                <w:szCs w:val="18"/>
                <w:lang w:val="mk-MK"/>
              </w:rPr>
              <w:t>.</w:t>
            </w:r>
            <w:r w:rsidRPr="002E0FBB">
              <w:rPr>
                <w:rFonts w:eastAsia="Calibri"/>
                <w:sz w:val="18"/>
                <w:szCs w:val="18"/>
                <w:lang w:val="ru-RU"/>
              </w:rPr>
              <w:t xml:space="preserve"> 1</w:t>
            </w:r>
            <w:r w:rsidRPr="002E0FBB">
              <w:rPr>
                <w:rFonts w:eastAsia="Calibri"/>
                <w:sz w:val="18"/>
                <w:szCs w:val="18"/>
                <w:lang w:val="mk-MK"/>
              </w:rPr>
              <w:t>, 2</w:t>
            </w:r>
          </w:p>
          <w:p w:rsidR="002E0FBB" w:rsidRPr="002E0FBB" w:rsidRDefault="002E0FBB" w:rsidP="002E0FBB">
            <w:pPr>
              <w:jc w:val="both"/>
              <w:rPr>
                <w:rFonts w:eastAsia="Calibri"/>
                <w:sz w:val="18"/>
                <w:szCs w:val="18"/>
                <w:lang w:val="mk-MK"/>
              </w:rPr>
            </w:pPr>
            <w:r w:rsidRPr="002E0FBB">
              <w:rPr>
                <w:rFonts w:eastAsia="Calibri"/>
                <w:sz w:val="18"/>
                <w:szCs w:val="18"/>
                <w:lang w:val="mk-MK"/>
              </w:rPr>
              <w:t>Германски јазик 1Б, 2Б</w:t>
            </w:r>
          </w:p>
          <w:p w:rsidR="002E0FBB" w:rsidRPr="002E0FBB" w:rsidRDefault="002E0FBB" w:rsidP="002E0FBB">
            <w:pPr>
              <w:jc w:val="both"/>
              <w:rPr>
                <w:rFonts w:eastAsia="Calibri"/>
                <w:sz w:val="18"/>
                <w:szCs w:val="18"/>
                <w:lang w:val="mk-MK"/>
              </w:rPr>
            </w:pPr>
            <w:r w:rsidRPr="002E0FBB">
              <w:rPr>
                <w:rFonts w:eastAsia="Calibri"/>
                <w:sz w:val="18"/>
                <w:szCs w:val="18"/>
                <w:lang w:val="mk-MK"/>
              </w:rPr>
              <w:t>(заедничка настава)</w:t>
            </w:r>
          </w:p>
        </w:tc>
        <w:tc>
          <w:tcPr>
            <w:tcW w:w="1982"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Германски јазик и книжевност </w:t>
            </w:r>
          </w:p>
          <w:p w:rsidR="002E0FBB" w:rsidRPr="002E0FBB" w:rsidRDefault="002E0FBB" w:rsidP="002E0FBB">
            <w:pPr>
              <w:jc w:val="both"/>
              <w:rPr>
                <w:rFonts w:eastAsia="Calibri"/>
                <w:sz w:val="18"/>
                <w:szCs w:val="18"/>
                <w:lang w:val="ru-RU"/>
              </w:rPr>
            </w:pPr>
            <w:r w:rsidRPr="002E0FBB">
              <w:rPr>
                <w:rFonts w:eastAsia="Calibri"/>
                <w:sz w:val="18"/>
                <w:szCs w:val="18"/>
                <w:lang w:val="ru-RU"/>
              </w:rPr>
              <w:t>Преведување и толкување</w:t>
            </w:r>
          </w:p>
          <w:p w:rsidR="002E0FBB" w:rsidRPr="002E0FBB" w:rsidRDefault="002E0FBB" w:rsidP="002E0FBB">
            <w:pPr>
              <w:jc w:val="both"/>
              <w:rPr>
                <w:rFonts w:eastAsia="Calibri"/>
                <w:sz w:val="18"/>
                <w:szCs w:val="18"/>
                <w:lang w:val="ru-RU"/>
              </w:rPr>
            </w:pPr>
            <w:r w:rsidRPr="002E0FBB">
              <w:rPr>
                <w:rFonts w:eastAsia="Calibri"/>
                <w:sz w:val="18"/>
                <w:szCs w:val="18"/>
                <w:lang w:val="ru-RU"/>
              </w:rPr>
              <w:t>Филолошки факултет „Бл.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2.</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Синтакса</w:t>
            </w:r>
            <w:r w:rsidRPr="002E0FBB">
              <w:rPr>
                <w:rFonts w:eastAsia="Calibri"/>
                <w:sz w:val="18"/>
                <w:szCs w:val="18"/>
              </w:rPr>
              <w:t xml:space="preserve"> на германскиот јазик </w:t>
            </w:r>
            <w:r w:rsidRPr="002E0FBB">
              <w:rPr>
                <w:rFonts w:eastAsia="Calibri"/>
                <w:sz w:val="18"/>
                <w:szCs w:val="18"/>
                <w:lang w:val="mk-MK"/>
              </w:rPr>
              <w:t>1, 2</w:t>
            </w:r>
          </w:p>
        </w:tc>
        <w:tc>
          <w:tcPr>
            <w:tcW w:w="1982"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Германски јазик и книжевност </w:t>
            </w:r>
          </w:p>
          <w:p w:rsidR="002E0FBB" w:rsidRPr="002E0FBB" w:rsidRDefault="002E0FBB" w:rsidP="002E0FBB">
            <w:pPr>
              <w:jc w:val="both"/>
              <w:rPr>
                <w:rFonts w:eastAsia="Calibri"/>
                <w:sz w:val="18"/>
                <w:szCs w:val="18"/>
                <w:lang w:val="ru-RU"/>
              </w:rPr>
            </w:pPr>
            <w:r w:rsidRPr="002E0FBB">
              <w:rPr>
                <w:rFonts w:eastAsia="Calibri"/>
                <w:sz w:val="18"/>
                <w:szCs w:val="18"/>
                <w:lang w:val="ru-RU"/>
              </w:rPr>
              <w:t>Филолошки факултет „Бл.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 xml:space="preserve">3. </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Историја</w:t>
            </w:r>
            <w:r w:rsidRPr="002E0FBB">
              <w:rPr>
                <w:rFonts w:eastAsia="Calibri"/>
                <w:sz w:val="18"/>
                <w:szCs w:val="18"/>
                <w:lang w:val="sv-SE"/>
              </w:rPr>
              <w:t xml:space="preserve"> на германскиот јазик 1</w:t>
            </w:r>
            <w:r w:rsidRPr="002E0FBB">
              <w:rPr>
                <w:rFonts w:eastAsia="Calibri"/>
                <w:sz w:val="18"/>
                <w:szCs w:val="18"/>
                <w:lang w:val="mk-MK"/>
              </w:rPr>
              <w:t>, 2</w:t>
            </w:r>
          </w:p>
        </w:tc>
        <w:tc>
          <w:tcPr>
            <w:tcW w:w="1982"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Германски јазик и книжевност </w:t>
            </w:r>
          </w:p>
          <w:p w:rsidR="002E0FBB" w:rsidRPr="002E0FBB" w:rsidRDefault="002E0FBB" w:rsidP="002E0FBB">
            <w:pPr>
              <w:jc w:val="both"/>
              <w:rPr>
                <w:rFonts w:eastAsia="Calibri"/>
                <w:sz w:val="18"/>
                <w:szCs w:val="18"/>
                <w:lang w:val="ru-RU"/>
              </w:rPr>
            </w:pPr>
            <w:r w:rsidRPr="002E0FBB">
              <w:rPr>
                <w:rFonts w:eastAsia="Calibri"/>
                <w:sz w:val="18"/>
                <w:szCs w:val="18"/>
                <w:lang w:val="ru-RU"/>
              </w:rPr>
              <w:t>Филолошки факултет „Бл.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4.</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Контрастивна анализа за преведувачи толкувачи (германски-македонски) 1, 2</w:t>
            </w:r>
          </w:p>
        </w:tc>
        <w:tc>
          <w:tcPr>
            <w:tcW w:w="1982"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Преведување и толкување </w:t>
            </w:r>
          </w:p>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Филолошки факултет „Бл. Конески“ </w:t>
            </w:r>
            <w:r w:rsidRPr="002E0FBB">
              <w:rPr>
                <w:rFonts w:eastAsia="Calibri"/>
                <w:sz w:val="18"/>
                <w:szCs w:val="18"/>
                <w:lang w:val="mk-MK"/>
              </w:rPr>
              <w:t>во</w:t>
            </w:r>
            <w:r w:rsidRPr="002E0FBB">
              <w:rPr>
                <w:rFonts w:eastAsia="Calibri"/>
                <w:sz w:val="18"/>
                <w:szCs w:val="18"/>
                <w:lang w:val="ru-RU"/>
              </w:rPr>
              <w:t xml:space="preserve">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lang w:val="mk-MK"/>
              </w:rPr>
              <w:t>5</w:t>
            </w:r>
            <w:r w:rsidRPr="002E0FBB">
              <w:rPr>
                <w:rFonts w:eastAsia="Calibri"/>
                <w:sz w:val="18"/>
                <w:szCs w:val="18"/>
              </w:rPr>
              <w:t xml:space="preserve">. </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Толкување од герм. на мак. јаз. и обратно 1, 2 (носителка)</w:t>
            </w:r>
          </w:p>
        </w:tc>
        <w:tc>
          <w:tcPr>
            <w:tcW w:w="1982"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Преведување и толкување </w:t>
            </w:r>
          </w:p>
          <w:p w:rsidR="002E0FBB" w:rsidRPr="002E0FBB" w:rsidRDefault="002E0FBB" w:rsidP="002E0FBB">
            <w:pPr>
              <w:jc w:val="both"/>
              <w:rPr>
                <w:rFonts w:eastAsia="Calibri"/>
                <w:sz w:val="18"/>
                <w:szCs w:val="18"/>
                <w:lang w:val="ru-RU"/>
              </w:rPr>
            </w:pPr>
            <w:r w:rsidRPr="002E0FBB">
              <w:rPr>
                <w:rFonts w:eastAsia="Calibri"/>
                <w:sz w:val="18"/>
                <w:szCs w:val="18"/>
                <w:lang w:val="ru-RU"/>
              </w:rPr>
              <w:t>Филолошки факултет „Бл.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lang w:val="mk-MK"/>
              </w:rPr>
              <w:t>6</w:t>
            </w:r>
            <w:r w:rsidRPr="002E0FBB">
              <w:rPr>
                <w:rFonts w:eastAsia="Calibri"/>
                <w:sz w:val="18"/>
                <w:szCs w:val="18"/>
              </w:rPr>
              <w:t>.</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Преведување од герм. на мак. јаз. 1, 2 (носителка)</w:t>
            </w:r>
          </w:p>
        </w:tc>
        <w:tc>
          <w:tcPr>
            <w:tcW w:w="1982"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Преведување и толкување </w:t>
            </w:r>
          </w:p>
          <w:p w:rsidR="002E0FBB" w:rsidRPr="002E0FBB" w:rsidRDefault="002E0FBB" w:rsidP="002E0FBB">
            <w:pPr>
              <w:jc w:val="both"/>
              <w:rPr>
                <w:rFonts w:eastAsia="Calibri"/>
                <w:sz w:val="18"/>
                <w:szCs w:val="18"/>
                <w:lang w:val="ru-RU"/>
              </w:rPr>
            </w:pPr>
            <w:r w:rsidRPr="002E0FBB">
              <w:rPr>
                <w:rFonts w:eastAsia="Calibri"/>
                <w:sz w:val="18"/>
                <w:szCs w:val="18"/>
                <w:lang w:val="ru-RU"/>
              </w:rPr>
              <w:t>Филолошки факултет „Бл. Конески“во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lang w:val="mk-MK"/>
              </w:rPr>
              <w:t>8</w:t>
            </w:r>
            <w:r w:rsidRPr="002E0FBB">
              <w:rPr>
                <w:rFonts w:eastAsia="Calibri"/>
                <w:sz w:val="18"/>
                <w:szCs w:val="18"/>
              </w:rPr>
              <w:t>.</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Стручна терминологија 2 (право) на германски јазик (носителка)</w:t>
            </w:r>
          </w:p>
        </w:tc>
        <w:tc>
          <w:tcPr>
            <w:tcW w:w="1982"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 xml:space="preserve">Преведување и толкување </w:t>
            </w:r>
          </w:p>
          <w:p w:rsidR="002E0FBB" w:rsidRPr="002E0FBB" w:rsidRDefault="002E0FBB" w:rsidP="002E0FBB">
            <w:pPr>
              <w:jc w:val="both"/>
              <w:rPr>
                <w:rFonts w:eastAsia="Calibri"/>
                <w:sz w:val="18"/>
                <w:szCs w:val="18"/>
                <w:lang w:val="ru-RU"/>
              </w:rPr>
            </w:pPr>
            <w:r w:rsidRPr="002E0FBB">
              <w:rPr>
                <w:rFonts w:eastAsia="Calibri"/>
                <w:sz w:val="18"/>
                <w:szCs w:val="18"/>
                <w:lang w:val="ru-RU"/>
              </w:rPr>
              <w:t>Филолошки факултет „Бл. Конески“ во Скопје</w:t>
            </w:r>
          </w:p>
        </w:tc>
      </w:tr>
      <w:tr w:rsidR="002E0FBB" w:rsidRPr="002E0FBB" w:rsidTr="002E0FBB">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9.2</w:t>
            </w:r>
          </w:p>
        </w:tc>
        <w:tc>
          <w:tcPr>
            <w:tcW w:w="4170" w:type="pct"/>
            <w:gridSpan w:val="9"/>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Список на предмети кои наставникот ги води на вториот циклус на студии</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Ред.</w:t>
            </w:r>
          </w:p>
          <w:p w:rsidR="002E0FBB" w:rsidRPr="002E0FBB" w:rsidRDefault="002E0FBB" w:rsidP="002E0FBB">
            <w:pPr>
              <w:jc w:val="both"/>
              <w:rPr>
                <w:rFonts w:eastAsia="Calibri"/>
                <w:sz w:val="18"/>
                <w:szCs w:val="18"/>
              </w:rPr>
            </w:pPr>
            <w:r w:rsidRPr="002E0FBB">
              <w:rPr>
                <w:rFonts w:eastAsia="Calibri"/>
                <w:sz w:val="18"/>
                <w:szCs w:val="18"/>
              </w:rPr>
              <w:t>број</w:t>
            </w:r>
          </w:p>
        </w:tc>
        <w:tc>
          <w:tcPr>
            <w:tcW w:w="1854" w:type="pct"/>
            <w:gridSpan w:val="4"/>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 на предметот</w:t>
            </w:r>
          </w:p>
        </w:tc>
        <w:tc>
          <w:tcPr>
            <w:tcW w:w="1982" w:type="pct"/>
            <w:gridSpan w:val="4"/>
            <w:shd w:val="clear" w:color="auto" w:fill="auto"/>
          </w:tcPr>
          <w:p w:rsidR="002E0FBB" w:rsidRPr="002E0FBB" w:rsidRDefault="002E0FBB" w:rsidP="002E0FBB">
            <w:pPr>
              <w:jc w:val="both"/>
              <w:rPr>
                <w:rFonts w:eastAsia="Calibri"/>
                <w:sz w:val="18"/>
                <w:szCs w:val="18"/>
              </w:rPr>
            </w:pPr>
            <w:r w:rsidRPr="002E0FBB">
              <w:rPr>
                <w:rFonts w:eastAsia="Calibri"/>
                <w:sz w:val="18"/>
                <w:szCs w:val="18"/>
              </w:rPr>
              <w:t>Студиска програма/институција</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w:t>
            </w:r>
          </w:p>
        </w:tc>
        <w:tc>
          <w:tcPr>
            <w:tcW w:w="1854" w:type="pct"/>
            <w:gridSpan w:val="4"/>
            <w:shd w:val="clear" w:color="auto" w:fill="auto"/>
          </w:tcPr>
          <w:p w:rsidR="002E0FBB" w:rsidRPr="002E0FBB" w:rsidRDefault="002E0FBB" w:rsidP="002E0FBB">
            <w:pPr>
              <w:jc w:val="both"/>
              <w:rPr>
                <w:rFonts w:eastAsia="Calibri"/>
                <w:sz w:val="18"/>
                <w:szCs w:val="18"/>
              </w:rPr>
            </w:pPr>
            <w:r w:rsidRPr="002E0FBB">
              <w:rPr>
                <w:rFonts w:eastAsia="Calibri"/>
                <w:sz w:val="18"/>
                <w:szCs w:val="18"/>
              </w:rPr>
              <w:t>Валентност, рекција и конгруенција</w:t>
            </w:r>
            <w:r w:rsidRPr="002E0FBB">
              <w:rPr>
                <w:rFonts w:eastAsia="Calibri"/>
                <w:sz w:val="18"/>
                <w:szCs w:val="18"/>
              </w:rPr>
              <w:tab/>
            </w:r>
          </w:p>
        </w:tc>
        <w:tc>
          <w:tcPr>
            <w:tcW w:w="1982"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mk-MK"/>
              </w:rPr>
              <w:t>Н</w:t>
            </w:r>
            <w:r w:rsidRPr="002E0FBB">
              <w:rPr>
                <w:rFonts w:eastAsia="Calibri"/>
                <w:sz w:val="18"/>
                <w:szCs w:val="18"/>
                <w:lang w:val="ru-RU"/>
              </w:rPr>
              <w:t>аука за јазикот / германски јазик / Филолошки факултет „Блаже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2.</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Именската и придавската синтагма во германскиот и во македонскиот јазик</w:t>
            </w:r>
          </w:p>
        </w:tc>
        <w:tc>
          <w:tcPr>
            <w:tcW w:w="1982"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ru-RU"/>
              </w:rPr>
              <w:t>Наука за јазикот / германски јазик / Филолошки факултет „Блаже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3.</w:t>
            </w:r>
          </w:p>
        </w:tc>
        <w:tc>
          <w:tcPr>
            <w:tcW w:w="1854"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Конференциско консекутивно тол</w:t>
            </w:r>
            <w:r w:rsidRPr="002E0FBB">
              <w:rPr>
                <w:rFonts w:eastAsia="Calibri"/>
                <w:sz w:val="18"/>
                <w:szCs w:val="18"/>
                <w:lang w:val="mk-MK"/>
              </w:rPr>
              <w:t>к</w:t>
            </w:r>
            <w:r w:rsidRPr="002E0FBB">
              <w:rPr>
                <w:rFonts w:eastAsia="Calibri"/>
                <w:sz w:val="18"/>
                <w:szCs w:val="18"/>
                <w:lang w:val="ru-RU"/>
              </w:rPr>
              <w:t>ување од герм. на мак. јаз. и обратно1, 2</w:t>
            </w:r>
          </w:p>
        </w:tc>
        <w:tc>
          <w:tcPr>
            <w:tcW w:w="1982"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Конференциско толкување / германски јазик / </w:t>
            </w:r>
            <w:r w:rsidRPr="002E0FBB">
              <w:rPr>
                <w:rFonts w:eastAsia="Calibri"/>
                <w:sz w:val="18"/>
                <w:szCs w:val="18"/>
                <w:lang w:val="ru-RU"/>
              </w:rPr>
              <w:t>Филолошки факултет „Блаже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4.</w:t>
            </w:r>
          </w:p>
        </w:tc>
        <w:tc>
          <w:tcPr>
            <w:tcW w:w="1854"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Конференциско симултано тол</w:t>
            </w:r>
            <w:r w:rsidRPr="002E0FBB">
              <w:rPr>
                <w:rFonts w:eastAsia="Calibri"/>
                <w:sz w:val="18"/>
                <w:szCs w:val="18"/>
                <w:lang w:val="mk-MK"/>
              </w:rPr>
              <w:t>к</w:t>
            </w:r>
            <w:r w:rsidRPr="002E0FBB">
              <w:rPr>
                <w:rFonts w:eastAsia="Calibri"/>
                <w:sz w:val="18"/>
                <w:szCs w:val="18"/>
                <w:lang w:val="ru-RU"/>
              </w:rPr>
              <w:t>ување од герм. на мак. јаз. и обратно 1, 2</w:t>
            </w:r>
          </w:p>
        </w:tc>
        <w:tc>
          <w:tcPr>
            <w:tcW w:w="1982"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Конференциско толкување / германски јазик / </w:t>
            </w:r>
            <w:r w:rsidRPr="002E0FBB">
              <w:rPr>
                <w:rFonts w:eastAsia="Calibri"/>
                <w:sz w:val="18"/>
                <w:szCs w:val="18"/>
                <w:lang w:val="ru-RU"/>
              </w:rPr>
              <w:t>Филолошки факултет „Бл.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5.</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Контрастивна анализа на говор и </w:t>
            </w:r>
            <w:r w:rsidRPr="002E0FBB">
              <w:rPr>
                <w:rFonts w:eastAsia="Calibri"/>
                <w:sz w:val="18"/>
                <w:szCs w:val="18"/>
                <w:lang w:val="mk-MK"/>
              </w:rPr>
              <w:lastRenderedPageBreak/>
              <w:t xml:space="preserve">терминологија </w:t>
            </w:r>
          </w:p>
        </w:tc>
        <w:tc>
          <w:tcPr>
            <w:tcW w:w="1982"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lastRenderedPageBreak/>
              <w:t xml:space="preserve">Конференциско толкување / германски јазик / </w:t>
            </w:r>
            <w:r w:rsidRPr="002E0FBB">
              <w:rPr>
                <w:rFonts w:eastAsia="Calibri"/>
                <w:sz w:val="18"/>
                <w:szCs w:val="18"/>
                <w:lang w:val="ru-RU"/>
              </w:rPr>
              <w:lastRenderedPageBreak/>
              <w:t>Филолошки факултет „Бл.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6.</w:t>
            </w:r>
          </w:p>
        </w:tc>
        <w:tc>
          <w:tcPr>
            <w:tcW w:w="1854" w:type="pct"/>
            <w:gridSpan w:val="4"/>
            <w:shd w:val="clear" w:color="auto" w:fill="auto"/>
          </w:tcPr>
          <w:p w:rsidR="002E0FBB" w:rsidRPr="002E0FBB" w:rsidRDefault="002E0FBB" w:rsidP="002E0FBB">
            <w:pPr>
              <w:jc w:val="both"/>
              <w:rPr>
                <w:rFonts w:eastAsia="Calibri"/>
                <w:sz w:val="18"/>
                <w:szCs w:val="18"/>
                <w:lang w:val="ru-RU"/>
              </w:rPr>
            </w:pPr>
            <w:r w:rsidRPr="002E0FBB">
              <w:rPr>
                <w:rFonts w:eastAsia="Calibri"/>
                <w:bCs/>
                <w:color w:val="000000"/>
                <w:sz w:val="18"/>
                <w:szCs w:val="18"/>
                <w:lang w:val="mk-MK" w:eastAsia="mk-MK"/>
              </w:rPr>
              <w:t>Методологија и техника на научното дело</w:t>
            </w:r>
          </w:p>
        </w:tc>
        <w:tc>
          <w:tcPr>
            <w:tcW w:w="1982"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Дидактика и методика на наставата по герм. јаз. </w:t>
            </w:r>
            <w:r w:rsidRPr="002E0FBB">
              <w:rPr>
                <w:rFonts w:eastAsia="Calibri"/>
                <w:sz w:val="18"/>
                <w:szCs w:val="18"/>
                <w:lang w:val="ru-RU"/>
              </w:rPr>
              <w:t>Филолошки факултет „Бл.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rPr>
              <w:t>7.</w:t>
            </w:r>
          </w:p>
        </w:tc>
        <w:tc>
          <w:tcPr>
            <w:tcW w:w="1854" w:type="pct"/>
            <w:gridSpan w:val="4"/>
            <w:shd w:val="clear" w:color="auto" w:fill="auto"/>
          </w:tcPr>
          <w:p w:rsidR="002E0FBB" w:rsidRPr="002E0FBB" w:rsidRDefault="002E0FBB" w:rsidP="002E0FBB">
            <w:pPr>
              <w:jc w:val="both"/>
              <w:rPr>
                <w:rFonts w:eastAsia="Calibri"/>
                <w:bCs/>
                <w:color w:val="000000"/>
                <w:sz w:val="18"/>
                <w:szCs w:val="18"/>
                <w:lang w:val="mk-MK" w:eastAsia="mk-MK"/>
              </w:rPr>
            </w:pPr>
            <w:r w:rsidRPr="002E0FBB">
              <w:rPr>
                <w:rFonts w:eastAsia="Calibri"/>
                <w:bCs/>
                <w:color w:val="000000"/>
                <w:sz w:val="18"/>
                <w:szCs w:val="18"/>
                <w:lang w:val="mk-MK" w:eastAsia="mk-MK"/>
              </w:rPr>
              <w:t>Германскиот како туѓ јазик (предмет DLL 3)</w:t>
            </w:r>
          </w:p>
        </w:tc>
        <w:tc>
          <w:tcPr>
            <w:tcW w:w="1982"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Дидактика и методика на наставата по герм. јаз. </w:t>
            </w:r>
            <w:r w:rsidRPr="002E0FBB">
              <w:rPr>
                <w:rFonts w:eastAsia="Calibri"/>
                <w:sz w:val="18"/>
                <w:szCs w:val="18"/>
                <w:lang w:val="ru-RU"/>
              </w:rPr>
              <w:t>Филолошки факултет „Бл. Конески“ во Скопје</w:t>
            </w:r>
          </w:p>
        </w:tc>
      </w:tr>
      <w:tr w:rsidR="002E0FBB" w:rsidRPr="002E0FBB" w:rsidTr="002E0FBB">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val="restar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9.3</w:t>
            </w:r>
          </w:p>
        </w:tc>
        <w:tc>
          <w:tcPr>
            <w:tcW w:w="4170" w:type="pct"/>
            <w:gridSpan w:val="9"/>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Список на предмети кои наставникот ги води на третиот циклус на студии</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Ред.</w:t>
            </w:r>
          </w:p>
          <w:p w:rsidR="002E0FBB" w:rsidRPr="002E0FBB" w:rsidRDefault="002E0FBB" w:rsidP="002E0FBB">
            <w:pPr>
              <w:jc w:val="both"/>
              <w:rPr>
                <w:rFonts w:eastAsia="Calibri"/>
                <w:sz w:val="18"/>
                <w:szCs w:val="18"/>
              </w:rPr>
            </w:pPr>
            <w:r w:rsidRPr="002E0FBB">
              <w:rPr>
                <w:rFonts w:eastAsia="Calibri"/>
                <w:sz w:val="18"/>
                <w:szCs w:val="18"/>
              </w:rPr>
              <w:t>број</w:t>
            </w:r>
          </w:p>
        </w:tc>
        <w:tc>
          <w:tcPr>
            <w:tcW w:w="1854" w:type="pct"/>
            <w:gridSpan w:val="4"/>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 на предметот</w:t>
            </w:r>
          </w:p>
        </w:tc>
        <w:tc>
          <w:tcPr>
            <w:tcW w:w="1982" w:type="pct"/>
            <w:gridSpan w:val="4"/>
            <w:shd w:val="clear" w:color="auto" w:fill="auto"/>
          </w:tcPr>
          <w:p w:rsidR="002E0FBB" w:rsidRPr="002E0FBB" w:rsidRDefault="002E0FBB" w:rsidP="002E0FBB">
            <w:pPr>
              <w:jc w:val="both"/>
              <w:rPr>
                <w:rFonts w:eastAsia="Calibri"/>
                <w:sz w:val="18"/>
                <w:szCs w:val="18"/>
              </w:rPr>
            </w:pPr>
            <w:r w:rsidRPr="002E0FBB">
              <w:rPr>
                <w:rFonts w:eastAsia="Calibri"/>
                <w:sz w:val="18"/>
                <w:szCs w:val="18"/>
              </w:rPr>
              <w:t>Студиска програма/институција</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Граматички модели</w:t>
            </w:r>
          </w:p>
        </w:tc>
        <w:tc>
          <w:tcPr>
            <w:tcW w:w="1982"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ru-RU"/>
              </w:rPr>
              <w:t>Наука за јазикот / германски јазик / Филолошки факултет „Бл. Конески“ во Скопје</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2.</w:t>
            </w:r>
          </w:p>
        </w:tc>
        <w:tc>
          <w:tcPr>
            <w:tcW w:w="1854"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Синтаксичка повеќезначност</w:t>
            </w:r>
          </w:p>
        </w:tc>
        <w:tc>
          <w:tcPr>
            <w:tcW w:w="1982" w:type="pct"/>
            <w:gridSpan w:val="4"/>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ru-RU"/>
              </w:rPr>
              <w:t>Наука за јазикот / германски јазик / Филолошки факултет „Бл. Конески“ во Скопје</w:t>
            </w:r>
          </w:p>
        </w:tc>
      </w:tr>
      <w:tr w:rsidR="002E0FBB" w:rsidRPr="002E0FBB" w:rsidTr="002E0FBB">
        <w:tc>
          <w:tcPr>
            <w:tcW w:w="263"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10.</w:t>
            </w: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p w:rsidR="002E0FBB" w:rsidRPr="002E0FBB" w:rsidRDefault="002E0FBB" w:rsidP="002E0FBB">
            <w:pPr>
              <w:jc w:val="both"/>
              <w:rPr>
                <w:rFonts w:eastAsia="Calibri"/>
                <w:sz w:val="18"/>
                <w:szCs w:val="18"/>
              </w:rPr>
            </w:pPr>
          </w:p>
        </w:tc>
        <w:tc>
          <w:tcPr>
            <w:tcW w:w="4737" w:type="pct"/>
            <w:gridSpan w:val="10"/>
            <w:shd w:val="clear" w:color="auto" w:fill="D9D9D9"/>
          </w:tcPr>
          <w:p w:rsidR="002E0FBB" w:rsidRPr="002E0FBB" w:rsidRDefault="002E0FBB" w:rsidP="002E0FBB">
            <w:pPr>
              <w:jc w:val="both"/>
              <w:rPr>
                <w:rFonts w:eastAsia="Calibri"/>
                <w:sz w:val="18"/>
                <w:szCs w:val="18"/>
                <w:lang w:val="ru-RU"/>
              </w:rPr>
            </w:pPr>
            <w:r w:rsidRPr="002E0FBB">
              <w:rPr>
                <w:rFonts w:eastAsia="Calibri"/>
                <w:sz w:val="18"/>
                <w:szCs w:val="18"/>
                <w:lang w:val="ru-RU"/>
              </w:rPr>
              <w:t>Селектирани резултати во последните пет години</w:t>
            </w:r>
          </w:p>
        </w:tc>
      </w:tr>
      <w:tr w:rsidR="002E0FBB" w:rsidRPr="002E0FBB" w:rsidTr="002E0FBB">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10.1</w:t>
            </w:r>
          </w:p>
        </w:tc>
        <w:tc>
          <w:tcPr>
            <w:tcW w:w="4170" w:type="pct"/>
            <w:gridSpan w:val="9"/>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Релевантни печатени научни трудови (до пет)</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Ред.</w:t>
            </w:r>
          </w:p>
          <w:p w:rsidR="002E0FBB" w:rsidRPr="002E0FBB" w:rsidRDefault="002E0FBB" w:rsidP="002E0FBB">
            <w:pPr>
              <w:jc w:val="both"/>
              <w:rPr>
                <w:rFonts w:eastAsia="Calibri"/>
                <w:sz w:val="18"/>
                <w:szCs w:val="18"/>
              </w:rPr>
            </w:pPr>
            <w:r w:rsidRPr="002E0FBB">
              <w:rPr>
                <w:rFonts w:eastAsia="Calibri"/>
                <w:sz w:val="18"/>
                <w:szCs w:val="18"/>
              </w:rPr>
              <w:t>број</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t>Автори</w:t>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w:t>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Издавач/година</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Бојковска, Емилија</w:t>
            </w:r>
            <w:r w:rsidRPr="002E0FBB">
              <w:rPr>
                <w:rFonts w:eastAsia="Calibri"/>
                <w:sz w:val="18"/>
                <w:szCs w:val="18"/>
                <w:lang w:val="en-US"/>
              </w:rPr>
              <w:t>,</w:t>
            </w:r>
          </w:p>
          <w:p w:rsidR="002E0FBB" w:rsidRPr="002E0FBB" w:rsidRDefault="002E0FBB" w:rsidP="002E0FBB">
            <w:pPr>
              <w:jc w:val="both"/>
              <w:rPr>
                <w:rFonts w:eastAsia="Calibri"/>
                <w:sz w:val="18"/>
                <w:szCs w:val="18"/>
                <w:lang w:val="mk-MK"/>
              </w:rPr>
            </w:pPr>
            <w:r w:rsidRPr="002E0FBB">
              <w:rPr>
                <w:rFonts w:eastAsia="Calibri"/>
                <w:sz w:val="18"/>
                <w:szCs w:val="18"/>
                <w:lang w:val="mk-MK"/>
              </w:rPr>
              <w:t>Авдиќ, Емина</w:t>
            </w:r>
          </w:p>
        </w:tc>
        <w:tc>
          <w:tcPr>
            <w:tcW w:w="1158" w:type="pct"/>
            <w:gridSpan w:val="3"/>
            <w:shd w:val="clear" w:color="auto" w:fill="auto"/>
          </w:tcPr>
          <w:p w:rsidR="002E0FBB" w:rsidRPr="002E0FBB" w:rsidRDefault="002E0FBB" w:rsidP="002E0FBB">
            <w:pPr>
              <w:jc w:val="both"/>
              <w:rPr>
                <w:rFonts w:eastAsia="Calibri"/>
                <w:bCs/>
                <w:sz w:val="18"/>
                <w:szCs w:val="18"/>
                <w:lang w:val="mk-MK"/>
              </w:rPr>
            </w:pPr>
            <w:r w:rsidRPr="002E0FBB">
              <w:rPr>
                <w:rFonts w:eastAsia="Calibri"/>
                <w:sz w:val="18"/>
                <w:szCs w:val="18"/>
                <w:lang w:val="mk-MK"/>
              </w:rPr>
              <w:t>Терминологијата од преведувачки и толкувачки аспект.</w:t>
            </w:r>
          </w:p>
        </w:tc>
        <w:tc>
          <w:tcPr>
            <w:tcW w:w="148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Саздовска-Пигуловска, Милена; Поповска, Солзица (уредници): </w:t>
            </w:r>
            <w:r w:rsidRPr="002E0FBB">
              <w:rPr>
                <w:rFonts w:eastAsia="Calibri"/>
                <w:i/>
                <w:sz w:val="18"/>
                <w:szCs w:val="18"/>
                <w:lang w:val="mk-MK"/>
              </w:rPr>
              <w:t>Прирачник со наставни активности по терминолошки предмети</w:t>
            </w:r>
            <w:r w:rsidRPr="002E0FBB">
              <w:rPr>
                <w:rFonts w:eastAsia="Calibri"/>
                <w:i/>
                <w:sz w:val="18"/>
                <w:szCs w:val="18"/>
                <w:lang w:val="ru-RU"/>
              </w:rPr>
              <w:t xml:space="preserve"> </w:t>
            </w:r>
            <w:r w:rsidRPr="002E0FBB">
              <w:rPr>
                <w:rFonts w:eastAsia="Calibri"/>
                <w:i/>
                <w:sz w:val="18"/>
                <w:szCs w:val="18"/>
                <w:lang w:val="mk-MK"/>
              </w:rPr>
              <w:t xml:space="preserve">во наставата по преведување и толкување, </w:t>
            </w:r>
            <w:r w:rsidRPr="002E0FBB">
              <w:rPr>
                <w:rFonts w:eastAsia="Calibri"/>
                <w:sz w:val="18"/>
                <w:szCs w:val="18"/>
                <w:lang w:val="mk-MK"/>
              </w:rPr>
              <w:t xml:space="preserve">Скопје: Универзитет „Св. Кирил и Методиј“ во Скопје, Филолошки факултет „Блаже Конески, 2021, </w:t>
            </w:r>
            <w:r w:rsidRPr="002E0FBB">
              <w:rPr>
                <w:rFonts w:eastAsia="Calibri"/>
                <w:sz w:val="18"/>
                <w:szCs w:val="18"/>
                <w:lang w:val="ru-RU"/>
              </w:rPr>
              <w:t>стр. 19–36.</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en-US"/>
              </w:rPr>
            </w:pPr>
            <w:r w:rsidRPr="002E0FBB">
              <w:rPr>
                <w:rFonts w:eastAsia="Calibri"/>
                <w:sz w:val="18"/>
                <w:szCs w:val="18"/>
                <w:lang w:val="en-US"/>
              </w:rPr>
              <w:t>2.</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Бојковска, Емилија</w:t>
            </w:r>
          </w:p>
          <w:p w:rsidR="002E0FBB" w:rsidRPr="002E0FBB" w:rsidRDefault="002E0FBB" w:rsidP="002E0FBB">
            <w:pPr>
              <w:jc w:val="both"/>
              <w:rPr>
                <w:rFonts w:eastAsia="Calibri"/>
                <w:sz w:val="18"/>
                <w:szCs w:val="18"/>
                <w:lang w:val="mk-MK"/>
              </w:rPr>
            </w:pPr>
            <w:r w:rsidRPr="002E0FBB">
              <w:rPr>
                <w:rFonts w:eastAsia="Calibri"/>
                <w:sz w:val="18"/>
                <w:szCs w:val="18"/>
                <w:lang w:val="mk-MK"/>
              </w:rPr>
              <w:t>Саздов, Симон</w:t>
            </w:r>
          </w:p>
        </w:tc>
        <w:tc>
          <w:tcPr>
            <w:tcW w:w="1158" w:type="pct"/>
            <w:gridSpan w:val="3"/>
            <w:shd w:val="clear" w:color="auto" w:fill="auto"/>
          </w:tcPr>
          <w:p w:rsidR="002E0FBB" w:rsidRPr="002E0FBB" w:rsidRDefault="002E0FBB" w:rsidP="002E0FBB">
            <w:pPr>
              <w:jc w:val="both"/>
              <w:rPr>
                <w:rFonts w:eastAsia="Calibri"/>
                <w:sz w:val="18"/>
                <w:szCs w:val="18"/>
                <w:lang w:val="sr-Latn-CS"/>
              </w:rPr>
            </w:pPr>
            <w:r w:rsidRPr="002E0FBB">
              <w:rPr>
                <w:rFonts w:eastAsia="Calibri"/>
                <w:sz w:val="18"/>
                <w:szCs w:val="18"/>
                <w:lang w:val="mk-MK"/>
              </w:rPr>
              <w:t xml:space="preserve">За конструкциите составени од именките </w:t>
            </w:r>
            <w:r w:rsidRPr="002E0FBB">
              <w:rPr>
                <w:rFonts w:eastAsia="Calibri"/>
                <w:i/>
                <w:sz w:val="18"/>
                <w:szCs w:val="18"/>
                <w:lang w:val="mk-MK"/>
              </w:rPr>
              <w:t>вирус</w:t>
            </w:r>
            <w:r w:rsidRPr="002E0FBB">
              <w:rPr>
                <w:rFonts w:eastAsia="Calibri"/>
                <w:sz w:val="18"/>
                <w:szCs w:val="18"/>
                <w:lang w:val="mk-MK"/>
              </w:rPr>
              <w:t xml:space="preserve"> и </w:t>
            </w:r>
            <w:r w:rsidRPr="002E0FBB">
              <w:rPr>
                <w:rFonts w:eastAsia="Calibri"/>
                <w:i/>
                <w:sz w:val="18"/>
                <w:szCs w:val="18"/>
                <w:lang w:val="mk-MK"/>
              </w:rPr>
              <w:t>корона.</w:t>
            </w:r>
          </w:p>
        </w:tc>
        <w:tc>
          <w:tcPr>
            <w:tcW w:w="148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i/>
                <w:sz w:val="18"/>
                <w:szCs w:val="18"/>
                <w:lang w:val="mk-MK"/>
              </w:rPr>
              <w:t>Литературен збор,</w:t>
            </w:r>
            <w:r w:rsidRPr="002E0FBB">
              <w:rPr>
                <w:rFonts w:eastAsia="Calibri"/>
                <w:sz w:val="18"/>
                <w:szCs w:val="18"/>
                <w:lang w:val="mk-MK"/>
              </w:rPr>
              <w:t xml:space="preserve"> 2020, стр. 19–23. </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3.</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Бојковска, Емилија</w:t>
            </w:r>
          </w:p>
        </w:tc>
        <w:tc>
          <w:tcPr>
            <w:tcW w:w="1158"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Формата и функцијата на детерминаторите во македонскиот и во германскиот јазик. </w:t>
            </w:r>
          </w:p>
        </w:tc>
        <w:tc>
          <w:tcPr>
            <w:tcW w:w="148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i/>
                <w:sz w:val="18"/>
                <w:szCs w:val="18"/>
                <w:lang w:val="mk-MK"/>
              </w:rPr>
              <w:t>Македонски јазик,</w:t>
            </w:r>
            <w:r w:rsidRPr="002E0FBB">
              <w:rPr>
                <w:rFonts w:eastAsia="Calibri"/>
                <w:sz w:val="18"/>
                <w:szCs w:val="18"/>
                <w:lang w:val="mk-MK"/>
              </w:rPr>
              <w:t xml:space="preserve"> LXVIII, 2017, стр. 183–199. </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4.</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Бојковска, Емилија</w:t>
            </w:r>
          </w:p>
        </w:tc>
        <w:tc>
          <w:tcPr>
            <w:tcW w:w="1158"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Непреводливото и(ли) непреведеното во превдот.</w:t>
            </w:r>
          </w:p>
        </w:tc>
        <w:tc>
          <w:tcPr>
            <w:tcW w:w="148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i/>
                <w:sz w:val="18"/>
                <w:szCs w:val="18"/>
                <w:lang w:val="mk-MK"/>
              </w:rPr>
              <w:t xml:space="preserve">XLIII Меѓународна научна конференција на XLIX Меѓународен семинар за македонски јазик, литература и култура, </w:t>
            </w:r>
            <w:r w:rsidRPr="002E0FBB">
              <w:rPr>
                <w:rFonts w:eastAsia="Calibri"/>
                <w:sz w:val="18"/>
                <w:szCs w:val="18"/>
                <w:lang w:val="mk-MK"/>
              </w:rPr>
              <w:t xml:space="preserve">25–26 јуни 2016. Скопје: Универзитет „Св. Китил и Методиј“, 2017,  стр. 50–73. </w:t>
            </w:r>
          </w:p>
        </w:tc>
      </w:tr>
      <w:tr w:rsidR="002E0FBB" w:rsidRPr="002E0FBB" w:rsidTr="002E0FBB">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val="restart"/>
            <w:shd w:val="clear" w:color="auto" w:fill="auto"/>
          </w:tcPr>
          <w:p w:rsidR="002E0FBB" w:rsidRPr="002E0FBB" w:rsidRDefault="002E0FBB" w:rsidP="002E0FBB">
            <w:pPr>
              <w:jc w:val="both"/>
              <w:rPr>
                <w:rFonts w:eastAsia="Calibri"/>
                <w:sz w:val="18"/>
                <w:szCs w:val="18"/>
                <w:lang w:val="sr-Latn-CS"/>
              </w:rPr>
            </w:pPr>
            <w:r w:rsidRPr="002E0FBB">
              <w:rPr>
                <w:rFonts w:eastAsia="Calibri"/>
                <w:sz w:val="18"/>
                <w:szCs w:val="18"/>
                <w:lang w:val="sr-Latn-CS"/>
              </w:rPr>
              <w:t>10.2</w:t>
            </w:r>
          </w:p>
          <w:p w:rsidR="002E0FBB" w:rsidRPr="002E0FBB" w:rsidRDefault="002E0FBB" w:rsidP="002E0FBB">
            <w:pPr>
              <w:jc w:val="both"/>
              <w:rPr>
                <w:rFonts w:eastAsia="Calibri"/>
                <w:sz w:val="18"/>
                <w:szCs w:val="18"/>
                <w:lang w:val="sr-Latn-CS"/>
              </w:rPr>
            </w:pPr>
          </w:p>
          <w:p w:rsidR="002E0FBB" w:rsidRPr="002E0FBB" w:rsidRDefault="002E0FBB" w:rsidP="002E0FBB">
            <w:pPr>
              <w:jc w:val="both"/>
              <w:rPr>
                <w:rFonts w:eastAsia="Calibri"/>
                <w:sz w:val="18"/>
                <w:szCs w:val="18"/>
                <w:lang w:val="sr-Latn-CS"/>
              </w:rPr>
            </w:pPr>
          </w:p>
          <w:p w:rsidR="002E0FBB" w:rsidRPr="002E0FBB" w:rsidRDefault="002E0FBB" w:rsidP="002E0FBB">
            <w:pPr>
              <w:jc w:val="both"/>
              <w:rPr>
                <w:rFonts w:eastAsia="Calibri"/>
                <w:sz w:val="18"/>
                <w:szCs w:val="18"/>
                <w:lang w:val="sr-Latn-CS"/>
              </w:rPr>
            </w:pPr>
          </w:p>
          <w:p w:rsidR="002E0FBB" w:rsidRPr="002E0FBB" w:rsidRDefault="002E0FBB" w:rsidP="002E0FBB">
            <w:pPr>
              <w:jc w:val="both"/>
              <w:rPr>
                <w:rFonts w:eastAsia="Calibri"/>
                <w:sz w:val="18"/>
                <w:szCs w:val="18"/>
                <w:lang w:val="sr-Latn-CS"/>
              </w:rPr>
            </w:pPr>
          </w:p>
          <w:p w:rsidR="002E0FBB" w:rsidRPr="002E0FBB" w:rsidRDefault="002E0FBB" w:rsidP="002E0FBB">
            <w:pPr>
              <w:jc w:val="both"/>
              <w:rPr>
                <w:rFonts w:eastAsia="Calibri"/>
                <w:sz w:val="18"/>
                <w:szCs w:val="18"/>
                <w:lang w:val="sr-Latn-CS"/>
              </w:rPr>
            </w:pPr>
          </w:p>
          <w:p w:rsidR="002E0FBB" w:rsidRPr="002E0FBB" w:rsidRDefault="002E0FBB" w:rsidP="002E0FBB">
            <w:pPr>
              <w:jc w:val="both"/>
              <w:rPr>
                <w:rFonts w:eastAsia="Calibri"/>
                <w:sz w:val="18"/>
                <w:szCs w:val="18"/>
                <w:lang w:val="sr-Latn-CS"/>
              </w:rPr>
            </w:pPr>
          </w:p>
        </w:tc>
        <w:tc>
          <w:tcPr>
            <w:tcW w:w="4170" w:type="pct"/>
            <w:gridSpan w:val="9"/>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Учество</w:t>
            </w:r>
            <w:r w:rsidRPr="002E0FBB">
              <w:rPr>
                <w:rFonts w:eastAsia="Calibri"/>
                <w:sz w:val="18"/>
                <w:szCs w:val="18"/>
                <w:lang w:val="sr-Latn-CS"/>
              </w:rPr>
              <w:t xml:space="preserve"> </w:t>
            </w:r>
            <w:r w:rsidRPr="002E0FBB">
              <w:rPr>
                <w:rFonts w:eastAsia="Calibri"/>
                <w:sz w:val="18"/>
                <w:szCs w:val="18"/>
                <w:lang w:val="mk-MK"/>
              </w:rPr>
              <w:t>во научно-истражувачки национални и меѓународни проекти (до пет)</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Ред.</w:t>
            </w:r>
          </w:p>
          <w:p w:rsidR="002E0FBB" w:rsidRPr="002E0FBB" w:rsidRDefault="002E0FBB" w:rsidP="002E0FBB">
            <w:pPr>
              <w:jc w:val="both"/>
              <w:rPr>
                <w:rFonts w:eastAsia="Calibri"/>
                <w:sz w:val="18"/>
                <w:szCs w:val="18"/>
                <w:lang w:val="mk-MK"/>
              </w:rPr>
            </w:pPr>
            <w:r w:rsidRPr="002E0FBB">
              <w:rPr>
                <w:rFonts w:eastAsia="Calibri"/>
                <w:sz w:val="18"/>
                <w:szCs w:val="18"/>
                <w:lang w:val="mk-MK"/>
              </w:rPr>
              <w:t>број</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Автори</w:t>
            </w:r>
          </w:p>
        </w:tc>
        <w:tc>
          <w:tcPr>
            <w:tcW w:w="2192" w:type="pct"/>
            <w:gridSpan w:val="5"/>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Наслов</w:t>
            </w:r>
          </w:p>
        </w:tc>
        <w:tc>
          <w:tcPr>
            <w:tcW w:w="452"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Издавач/</w:t>
            </w:r>
          </w:p>
          <w:p w:rsidR="002E0FBB" w:rsidRPr="002E0FBB" w:rsidRDefault="002E0FBB" w:rsidP="002E0FBB">
            <w:pPr>
              <w:jc w:val="both"/>
              <w:rPr>
                <w:rFonts w:eastAsia="Calibri"/>
                <w:sz w:val="18"/>
                <w:szCs w:val="18"/>
              </w:rPr>
            </w:pPr>
            <w:r w:rsidRPr="002E0FBB">
              <w:rPr>
                <w:rFonts w:eastAsia="Calibri"/>
                <w:sz w:val="18"/>
                <w:szCs w:val="18"/>
                <w:lang w:val="mk-MK"/>
              </w:rPr>
              <w:t>годин</w:t>
            </w:r>
            <w:r w:rsidRPr="002E0FBB">
              <w:rPr>
                <w:rFonts w:eastAsia="Calibri"/>
                <w:sz w:val="18"/>
                <w:szCs w:val="18"/>
              </w:rPr>
              <w:t>а</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w:t>
            </w:r>
          </w:p>
        </w:tc>
        <w:tc>
          <w:tcPr>
            <w:tcW w:w="1191" w:type="pct"/>
            <w:gridSpan w:val="2"/>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Генерал</w:t>
            </w:r>
            <w:r w:rsidRPr="002E0FBB">
              <w:rPr>
                <w:rFonts w:eastAsia="Calibri"/>
                <w:sz w:val="18"/>
                <w:szCs w:val="18"/>
                <w:lang w:val="mk-MK"/>
              </w:rPr>
              <w:t>на дирекција</w:t>
            </w:r>
            <w:r w:rsidRPr="002E0FBB">
              <w:rPr>
                <w:rFonts w:eastAsia="Calibri"/>
                <w:sz w:val="18"/>
                <w:szCs w:val="18"/>
                <w:lang w:val="ru-RU"/>
              </w:rPr>
              <w:t xml:space="preserve"> за толкување при Европската комисија (</w:t>
            </w:r>
            <w:r w:rsidRPr="002E0FBB">
              <w:rPr>
                <w:rFonts w:eastAsia="Calibri"/>
                <w:sz w:val="18"/>
                <w:szCs w:val="18"/>
              </w:rPr>
              <w:t>SCIC</w:t>
            </w:r>
            <w:r w:rsidRPr="002E0FBB">
              <w:rPr>
                <w:rFonts w:eastAsia="Calibri"/>
                <w:sz w:val="18"/>
                <w:szCs w:val="18"/>
                <w:lang w:val="ru-RU"/>
              </w:rPr>
              <w:t>) и Филолошки факултет „Блаже Конески“ во Скопје</w:t>
            </w:r>
          </w:p>
        </w:tc>
        <w:tc>
          <w:tcPr>
            <w:tcW w:w="2192" w:type="pct"/>
            <w:gridSpan w:val="5"/>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Меѓународен научнообразовен проект (грант) за вториот циклус по конференциско толкување и придружните активности на Филолошкиот факултет „Блаже Конески“ во Скопје, Grant Agreement for an Action:</w:t>
            </w:r>
            <w:r w:rsidRPr="002E0FBB">
              <w:rPr>
                <w:rFonts w:eastAsia="Calibri"/>
                <w:sz w:val="18"/>
                <w:szCs w:val="18"/>
                <w:lang w:val="ru-RU"/>
              </w:rPr>
              <w:t xml:space="preserve"> </w:t>
            </w:r>
            <w:r w:rsidRPr="002E0FBB">
              <w:rPr>
                <w:rFonts w:eastAsia="Calibri"/>
                <w:bCs/>
                <w:color w:val="000000"/>
                <w:sz w:val="18"/>
                <w:szCs w:val="18"/>
                <w:lang w:val="en-US"/>
              </w:rPr>
              <w:t>SCIC</w:t>
            </w:r>
            <w:r w:rsidRPr="002E0FBB">
              <w:rPr>
                <w:rFonts w:eastAsia="Calibri"/>
                <w:bCs/>
                <w:color w:val="000000"/>
                <w:sz w:val="18"/>
                <w:szCs w:val="18"/>
                <w:lang w:val="ru-RU"/>
              </w:rPr>
              <w:t xml:space="preserve">. </w:t>
            </w:r>
            <w:r w:rsidRPr="002E0FBB">
              <w:rPr>
                <w:rFonts w:eastAsia="Calibri"/>
                <w:bCs/>
                <w:color w:val="000000"/>
                <w:sz w:val="18"/>
                <w:szCs w:val="18"/>
                <w:lang w:val="en-US"/>
              </w:rPr>
              <w:t>C</w:t>
            </w:r>
            <w:r w:rsidRPr="002E0FBB">
              <w:rPr>
                <w:rFonts w:eastAsia="Calibri"/>
                <w:bCs/>
                <w:color w:val="000000"/>
                <w:sz w:val="18"/>
                <w:szCs w:val="18"/>
                <w:lang w:val="ru-RU"/>
              </w:rPr>
              <w:t xml:space="preserve">1(2016)6051208 – </w:t>
            </w:r>
            <w:r w:rsidRPr="002E0FBB">
              <w:rPr>
                <w:rFonts w:eastAsia="Calibri"/>
                <w:bCs/>
                <w:color w:val="000000"/>
                <w:sz w:val="18"/>
                <w:szCs w:val="18"/>
                <w:lang w:val="en-US"/>
              </w:rPr>
              <w:t>EC</w:t>
            </w:r>
            <w:r w:rsidRPr="002E0FBB">
              <w:rPr>
                <w:rFonts w:eastAsia="Calibri"/>
                <w:bCs/>
                <w:color w:val="000000"/>
                <w:sz w:val="18"/>
                <w:szCs w:val="18"/>
                <w:lang w:val="ru-RU"/>
              </w:rPr>
              <w:t xml:space="preserve"> 04 – 2016–17 (раководителка: Емилија Бојковска)</w:t>
            </w:r>
          </w:p>
        </w:tc>
        <w:tc>
          <w:tcPr>
            <w:tcW w:w="452" w:type="pct"/>
            <w:shd w:val="clear" w:color="auto" w:fill="auto"/>
          </w:tcPr>
          <w:p w:rsidR="002E0FBB" w:rsidRPr="002E0FBB" w:rsidRDefault="002E0FBB" w:rsidP="002E0FBB">
            <w:pPr>
              <w:jc w:val="both"/>
              <w:rPr>
                <w:rFonts w:eastAsia="Calibri"/>
                <w:bCs/>
                <w:color w:val="000000"/>
                <w:sz w:val="18"/>
                <w:szCs w:val="18"/>
                <w:lang w:val="de-DE"/>
              </w:rPr>
            </w:pPr>
            <w:r w:rsidRPr="002E0FBB">
              <w:rPr>
                <w:rFonts w:eastAsia="Calibri"/>
                <w:bCs/>
                <w:color w:val="000000"/>
                <w:sz w:val="18"/>
                <w:szCs w:val="18"/>
                <w:lang w:val="de-DE"/>
              </w:rPr>
              <w:t>2016</w:t>
            </w:r>
            <w:r w:rsidRPr="002E0FBB">
              <w:rPr>
                <w:rFonts w:eastAsia="Calibri"/>
                <w:bCs/>
                <w:color w:val="000000"/>
                <w:sz w:val="18"/>
                <w:szCs w:val="18"/>
                <w:lang w:val="mk-MK"/>
              </w:rPr>
              <w:t>/</w:t>
            </w:r>
            <w:r w:rsidRPr="002E0FBB">
              <w:rPr>
                <w:rFonts w:eastAsia="Calibri"/>
                <w:bCs/>
                <w:color w:val="000000"/>
                <w:sz w:val="18"/>
                <w:szCs w:val="18"/>
                <w:lang w:val="de-DE"/>
              </w:rPr>
              <w:t>2017</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2.</w:t>
            </w:r>
          </w:p>
        </w:tc>
        <w:tc>
          <w:tcPr>
            <w:tcW w:w="1191" w:type="pct"/>
            <w:gridSpan w:val="2"/>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Генерал</w:t>
            </w:r>
            <w:r w:rsidRPr="002E0FBB">
              <w:rPr>
                <w:rFonts w:eastAsia="Calibri"/>
                <w:sz w:val="18"/>
                <w:szCs w:val="18"/>
                <w:lang w:val="mk-MK"/>
              </w:rPr>
              <w:t>на дирекција</w:t>
            </w:r>
            <w:r w:rsidRPr="002E0FBB">
              <w:rPr>
                <w:rFonts w:eastAsia="Calibri"/>
                <w:sz w:val="18"/>
                <w:szCs w:val="18"/>
                <w:lang w:val="ru-RU"/>
              </w:rPr>
              <w:t xml:space="preserve"> за толкување при Европската комисија (</w:t>
            </w:r>
            <w:r w:rsidRPr="002E0FBB">
              <w:rPr>
                <w:rFonts w:eastAsia="Calibri"/>
                <w:sz w:val="18"/>
                <w:szCs w:val="18"/>
              </w:rPr>
              <w:t>SCIC</w:t>
            </w:r>
            <w:r w:rsidRPr="002E0FBB">
              <w:rPr>
                <w:rFonts w:eastAsia="Calibri"/>
                <w:sz w:val="18"/>
                <w:szCs w:val="18"/>
                <w:lang w:val="ru-RU"/>
              </w:rPr>
              <w:t>) и Филолошки факултет „Блаже Конески“ во Скопје</w:t>
            </w:r>
          </w:p>
        </w:tc>
        <w:tc>
          <w:tcPr>
            <w:tcW w:w="2192" w:type="pct"/>
            <w:gridSpan w:val="5"/>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Меѓународен научнообразовен проект (грант) за вториот циклус по конференциско толкување и придружните активности на Филолошкиот факултет „Блаже Конески“ во Скопје, Grant Agreement for an Action: EC, </w:t>
            </w:r>
            <w:r w:rsidRPr="002E0FBB">
              <w:rPr>
                <w:rFonts w:eastAsia="Calibri"/>
                <w:bCs/>
                <w:color w:val="000000"/>
                <w:sz w:val="18"/>
                <w:szCs w:val="18"/>
                <w:lang w:val="mk-MK"/>
              </w:rPr>
              <w:t xml:space="preserve">2019 – SCIC.B.1(2018)6545013 </w:t>
            </w:r>
            <w:r w:rsidRPr="002E0FBB">
              <w:rPr>
                <w:rFonts w:eastAsia="Calibri"/>
                <w:bCs/>
                <w:color w:val="000000"/>
                <w:sz w:val="18"/>
                <w:szCs w:val="18"/>
                <w:lang w:val="ru-RU"/>
              </w:rPr>
              <w:t>(раководителка: Емилија Бојковска)</w:t>
            </w:r>
          </w:p>
        </w:tc>
        <w:tc>
          <w:tcPr>
            <w:tcW w:w="452" w:type="pct"/>
            <w:shd w:val="clear" w:color="auto" w:fill="auto"/>
          </w:tcPr>
          <w:p w:rsidR="002E0FBB" w:rsidRPr="002E0FBB" w:rsidRDefault="002E0FBB" w:rsidP="002E0FBB">
            <w:pPr>
              <w:jc w:val="both"/>
              <w:rPr>
                <w:rFonts w:eastAsia="Calibri"/>
                <w:bCs/>
                <w:color w:val="000000"/>
                <w:sz w:val="18"/>
                <w:szCs w:val="18"/>
                <w:lang w:val="en-US"/>
              </w:rPr>
            </w:pPr>
            <w:r w:rsidRPr="002E0FBB">
              <w:rPr>
                <w:rFonts w:eastAsia="Calibri"/>
                <w:bCs/>
                <w:color w:val="000000"/>
                <w:sz w:val="18"/>
                <w:szCs w:val="18"/>
                <w:lang w:val="mk-MK"/>
              </w:rPr>
              <w:t>2018/</w:t>
            </w:r>
            <w:r w:rsidRPr="002E0FBB">
              <w:rPr>
                <w:rFonts w:eastAsia="Calibri"/>
                <w:bCs/>
                <w:color w:val="000000"/>
                <w:sz w:val="18"/>
                <w:szCs w:val="18"/>
                <w:lang w:val="en-US"/>
              </w:rPr>
              <w:t>2019</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3.</w:t>
            </w:r>
          </w:p>
        </w:tc>
        <w:tc>
          <w:tcPr>
            <w:tcW w:w="1191" w:type="pct"/>
            <w:gridSpan w:val="2"/>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Генерал</w:t>
            </w:r>
            <w:r w:rsidRPr="002E0FBB">
              <w:rPr>
                <w:rFonts w:eastAsia="Calibri"/>
                <w:sz w:val="18"/>
                <w:szCs w:val="18"/>
                <w:lang w:val="mk-MK"/>
              </w:rPr>
              <w:t>на дирекција</w:t>
            </w:r>
            <w:r w:rsidRPr="002E0FBB">
              <w:rPr>
                <w:rFonts w:eastAsia="Calibri"/>
                <w:sz w:val="18"/>
                <w:szCs w:val="18"/>
                <w:lang w:val="ru-RU"/>
              </w:rPr>
              <w:t xml:space="preserve"> за толкување при Европската комисија (</w:t>
            </w:r>
            <w:r w:rsidRPr="002E0FBB">
              <w:rPr>
                <w:rFonts w:eastAsia="Calibri"/>
                <w:sz w:val="18"/>
                <w:szCs w:val="18"/>
              </w:rPr>
              <w:t>SCIC</w:t>
            </w:r>
            <w:r w:rsidRPr="002E0FBB">
              <w:rPr>
                <w:rFonts w:eastAsia="Calibri"/>
                <w:sz w:val="18"/>
                <w:szCs w:val="18"/>
                <w:lang w:val="ru-RU"/>
              </w:rPr>
              <w:t>) и Филолошки факултет „Блаже Конески“ – Скопје</w:t>
            </w:r>
          </w:p>
        </w:tc>
        <w:tc>
          <w:tcPr>
            <w:tcW w:w="2192" w:type="pct"/>
            <w:gridSpan w:val="5"/>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Меѓународен научнообразовен проект (грант) за вториот циклус по конференциско толкување и придружните активности на Филолошкиот факултет „Блаже Конески“ во Скопје</w:t>
            </w:r>
            <w:r w:rsidRPr="002E0FBB">
              <w:rPr>
                <w:rFonts w:eastAsia="Calibri"/>
                <w:sz w:val="18"/>
                <w:szCs w:val="18"/>
              </w:rPr>
              <w:t>Grant</w:t>
            </w:r>
            <w:r w:rsidRPr="002E0FBB">
              <w:rPr>
                <w:rFonts w:eastAsia="Calibri"/>
                <w:sz w:val="18"/>
                <w:szCs w:val="18"/>
                <w:lang w:val="ru-RU"/>
              </w:rPr>
              <w:t xml:space="preserve"> </w:t>
            </w:r>
            <w:r w:rsidRPr="002E0FBB">
              <w:rPr>
                <w:rFonts w:eastAsia="Calibri"/>
                <w:sz w:val="18"/>
                <w:szCs w:val="18"/>
              </w:rPr>
              <w:t>Agreement</w:t>
            </w:r>
            <w:r w:rsidRPr="002E0FBB">
              <w:rPr>
                <w:rFonts w:eastAsia="Calibri"/>
                <w:sz w:val="18"/>
                <w:szCs w:val="18"/>
                <w:lang w:val="ru-RU"/>
              </w:rPr>
              <w:t xml:space="preserve"> </w:t>
            </w:r>
            <w:r w:rsidRPr="002E0FBB">
              <w:rPr>
                <w:rFonts w:eastAsia="Calibri"/>
                <w:sz w:val="18"/>
                <w:szCs w:val="18"/>
              </w:rPr>
              <w:t>for</w:t>
            </w:r>
            <w:r w:rsidRPr="002E0FBB">
              <w:rPr>
                <w:rFonts w:eastAsia="Calibri"/>
                <w:sz w:val="18"/>
                <w:szCs w:val="18"/>
                <w:lang w:val="ru-RU"/>
              </w:rPr>
              <w:t xml:space="preserve"> </w:t>
            </w:r>
            <w:r w:rsidRPr="002E0FBB">
              <w:rPr>
                <w:rFonts w:eastAsia="Calibri"/>
                <w:sz w:val="18"/>
                <w:szCs w:val="18"/>
              </w:rPr>
              <w:t>an</w:t>
            </w:r>
            <w:r w:rsidRPr="002E0FBB">
              <w:rPr>
                <w:rFonts w:eastAsia="Calibri"/>
                <w:sz w:val="18"/>
                <w:szCs w:val="18"/>
                <w:lang w:val="ru-RU"/>
              </w:rPr>
              <w:t xml:space="preserve"> </w:t>
            </w:r>
            <w:r w:rsidRPr="002E0FBB">
              <w:rPr>
                <w:rFonts w:eastAsia="Calibri"/>
                <w:sz w:val="18"/>
                <w:szCs w:val="18"/>
              </w:rPr>
              <w:t>Action</w:t>
            </w:r>
            <w:r w:rsidRPr="002E0FBB">
              <w:rPr>
                <w:rFonts w:eastAsia="Calibri"/>
                <w:sz w:val="18"/>
                <w:szCs w:val="18"/>
                <w:lang w:val="ru-RU"/>
              </w:rPr>
              <w:t>:</w:t>
            </w:r>
            <w:r w:rsidRPr="002E0FBB">
              <w:rPr>
                <w:rFonts w:eastAsia="Calibri"/>
                <w:sz w:val="18"/>
                <w:szCs w:val="18"/>
              </w:rPr>
              <w:t> EC</w:t>
            </w:r>
            <w:r w:rsidRPr="002E0FBB">
              <w:rPr>
                <w:rFonts w:eastAsia="Calibri"/>
                <w:sz w:val="18"/>
                <w:szCs w:val="18"/>
                <w:lang w:val="ru-RU"/>
              </w:rPr>
              <w:t xml:space="preserve"> 06-2020-2021-</w:t>
            </w:r>
            <w:r w:rsidRPr="002E0FBB">
              <w:rPr>
                <w:rFonts w:eastAsia="Calibri"/>
                <w:sz w:val="18"/>
                <w:szCs w:val="18"/>
              </w:rPr>
              <w:t>SCIC</w:t>
            </w:r>
            <w:r w:rsidRPr="002E0FBB">
              <w:rPr>
                <w:rFonts w:eastAsia="Calibri"/>
                <w:sz w:val="18"/>
                <w:szCs w:val="18"/>
                <w:lang w:val="ru-RU"/>
              </w:rPr>
              <w:t>.</w:t>
            </w:r>
            <w:r w:rsidRPr="002E0FBB">
              <w:rPr>
                <w:rFonts w:eastAsia="Calibri"/>
                <w:sz w:val="18"/>
                <w:szCs w:val="18"/>
              </w:rPr>
              <w:t>B</w:t>
            </w:r>
            <w:r w:rsidRPr="002E0FBB">
              <w:rPr>
                <w:rFonts w:eastAsia="Calibri"/>
                <w:sz w:val="18"/>
                <w:szCs w:val="18"/>
                <w:lang w:val="ru-RU"/>
              </w:rPr>
              <w:t>. 1(2020) 6930166 (раководител: Милан Дамјаноски).</w:t>
            </w:r>
          </w:p>
        </w:tc>
        <w:tc>
          <w:tcPr>
            <w:tcW w:w="452"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lang w:val="ru-RU"/>
              </w:rPr>
              <w:t>2020/2021</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4.</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Универзитет „Св. Кирил и Методиј“ во Скопје и </w:t>
            </w:r>
            <w:r w:rsidRPr="002E0FBB">
              <w:rPr>
                <w:rFonts w:eastAsia="Calibri"/>
                <w:sz w:val="18"/>
                <w:szCs w:val="18"/>
                <w:lang w:val="mk-MK"/>
              </w:rPr>
              <w:lastRenderedPageBreak/>
              <w:t>Филолошки факултет „Блаже Конески“</w:t>
            </w:r>
          </w:p>
        </w:tc>
        <w:tc>
          <w:tcPr>
            <w:tcW w:w="2192" w:type="pct"/>
            <w:gridSpan w:val="5"/>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lastRenderedPageBreak/>
              <w:t>Научнообразовен проект: „</w:t>
            </w:r>
            <w:r w:rsidRPr="002E0FBB">
              <w:rPr>
                <w:rFonts w:eastAsia="Calibri"/>
                <w:iCs/>
                <w:sz w:val="18"/>
                <w:szCs w:val="18"/>
                <w:lang w:val="mk-MK"/>
              </w:rPr>
              <w:t xml:space="preserve">Осовременување на методите и техниките во наставата по стручен јазик </w:t>
            </w:r>
            <w:r w:rsidRPr="002E0FBB">
              <w:rPr>
                <w:rFonts w:eastAsia="Calibri"/>
                <w:iCs/>
                <w:sz w:val="18"/>
                <w:szCs w:val="18"/>
                <w:lang w:val="mk-MK"/>
              </w:rPr>
              <w:lastRenderedPageBreak/>
              <w:t>на интердисциплинарните студии по преведување и толкување“, 2019–2021 (раководителка Милена Саздовска-Пигуловска).</w:t>
            </w:r>
          </w:p>
        </w:tc>
        <w:tc>
          <w:tcPr>
            <w:tcW w:w="452"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lastRenderedPageBreak/>
              <w:t xml:space="preserve">2019–2021 </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lang w:val="de-DE"/>
              </w:rPr>
              <w:t>5</w:t>
            </w:r>
            <w:r w:rsidRPr="002E0FBB">
              <w:rPr>
                <w:rFonts w:eastAsia="Calibri"/>
                <w:sz w:val="18"/>
                <w:szCs w:val="18"/>
              </w:rPr>
              <w:t>.</w:t>
            </w:r>
          </w:p>
        </w:tc>
        <w:tc>
          <w:tcPr>
            <w:tcW w:w="1191" w:type="pct"/>
            <w:gridSpan w:val="2"/>
            <w:shd w:val="clear" w:color="auto" w:fill="auto"/>
          </w:tcPr>
          <w:p w:rsidR="002E0FBB" w:rsidRPr="002E0FBB" w:rsidRDefault="002E0FBB" w:rsidP="002E0FBB">
            <w:pPr>
              <w:jc w:val="both"/>
              <w:rPr>
                <w:rFonts w:eastAsia="Calibri"/>
                <w:sz w:val="18"/>
                <w:szCs w:val="18"/>
                <w:lang w:val="ru-RU"/>
              </w:rPr>
            </w:pPr>
            <w:r w:rsidRPr="002E0FBB">
              <w:rPr>
                <w:rFonts w:eastAsia="Calibri"/>
                <w:iCs/>
                <w:sz w:val="18"/>
                <w:szCs w:val="18"/>
                <w:lang w:val="ru-RU"/>
              </w:rPr>
              <w:t>Институтот „Гете“</w:t>
            </w:r>
            <w:r w:rsidRPr="002E0FBB">
              <w:rPr>
                <w:rFonts w:eastAsia="Calibri"/>
                <w:iCs/>
                <w:sz w:val="18"/>
                <w:szCs w:val="18"/>
                <w:lang w:val="mk-MK"/>
              </w:rPr>
              <w:t xml:space="preserve"> во </w:t>
            </w:r>
            <w:r w:rsidRPr="002E0FBB">
              <w:rPr>
                <w:rFonts w:eastAsia="Calibri"/>
                <w:sz w:val="18"/>
                <w:szCs w:val="18"/>
                <w:lang w:val="ru-RU"/>
              </w:rPr>
              <w:t xml:space="preserve">Атина и во Скопје, </w:t>
            </w:r>
            <w:r w:rsidRPr="002E0FBB">
              <w:rPr>
                <w:rFonts w:eastAsia="Calibri"/>
                <w:bCs/>
                <w:sz w:val="18"/>
                <w:szCs w:val="18"/>
                <w:lang w:val="ru-RU"/>
              </w:rPr>
              <w:t>Филолошкиот факултет</w:t>
            </w:r>
            <w:r w:rsidRPr="002E0FBB">
              <w:rPr>
                <w:rFonts w:eastAsia="Calibri"/>
                <w:sz w:val="18"/>
                <w:szCs w:val="18"/>
                <w:lang w:val="ru-RU"/>
              </w:rPr>
              <w:t xml:space="preserve"> „Блаже Конески“ во Скопје, Универзитетот во Тирана, Албанија, и Универзитетот „Хасан Приштина“ во Приштина, Косово.</w:t>
            </w:r>
          </w:p>
        </w:tc>
        <w:tc>
          <w:tcPr>
            <w:tcW w:w="2192" w:type="pct"/>
            <w:gridSpan w:val="5"/>
            <w:shd w:val="clear" w:color="auto" w:fill="auto"/>
          </w:tcPr>
          <w:p w:rsidR="002E0FBB" w:rsidRPr="002E0FBB" w:rsidRDefault="002E0FBB" w:rsidP="002E0FBB">
            <w:pPr>
              <w:jc w:val="both"/>
              <w:rPr>
                <w:rFonts w:eastAsia="Calibri"/>
                <w:sz w:val="18"/>
                <w:szCs w:val="18"/>
                <w:lang w:val="ru-RU"/>
              </w:rPr>
            </w:pPr>
            <w:r w:rsidRPr="002E0FBB">
              <w:rPr>
                <w:rFonts w:eastAsia="Calibri"/>
                <w:iCs/>
                <w:sz w:val="18"/>
                <w:szCs w:val="18"/>
                <w:lang w:val="ru-RU"/>
              </w:rPr>
              <w:t>М</w:t>
            </w:r>
            <w:r w:rsidRPr="002E0FBB">
              <w:rPr>
                <w:rFonts w:eastAsia="Calibri"/>
                <w:sz w:val="18"/>
                <w:szCs w:val="18"/>
                <w:lang w:val="ru-RU"/>
              </w:rPr>
              <w:t xml:space="preserve">еѓународен научен проект: </w:t>
            </w:r>
            <w:r w:rsidRPr="002E0FBB">
              <w:rPr>
                <w:rFonts w:eastAsia="Calibri"/>
                <w:i/>
                <w:iCs/>
                <w:sz w:val="18"/>
                <w:szCs w:val="18"/>
              </w:rPr>
              <w:t>Entwicklung</w:t>
            </w:r>
            <w:r w:rsidRPr="002E0FBB">
              <w:rPr>
                <w:rFonts w:eastAsia="Calibri"/>
                <w:i/>
                <w:iCs/>
                <w:sz w:val="18"/>
                <w:szCs w:val="18"/>
                <w:lang w:val="ru-RU"/>
              </w:rPr>
              <w:t xml:space="preserve"> </w:t>
            </w:r>
            <w:r w:rsidRPr="002E0FBB">
              <w:rPr>
                <w:rFonts w:eastAsia="Calibri"/>
                <w:i/>
                <w:iCs/>
                <w:sz w:val="18"/>
                <w:szCs w:val="18"/>
              </w:rPr>
              <w:t>von</w:t>
            </w:r>
            <w:r w:rsidRPr="002E0FBB">
              <w:rPr>
                <w:rFonts w:eastAsia="Calibri"/>
                <w:i/>
                <w:iCs/>
                <w:sz w:val="18"/>
                <w:szCs w:val="18"/>
                <w:lang w:val="ru-RU"/>
              </w:rPr>
              <w:t xml:space="preserve"> </w:t>
            </w:r>
            <w:r w:rsidRPr="002E0FBB">
              <w:rPr>
                <w:rFonts w:eastAsia="Calibri"/>
                <w:i/>
                <w:iCs/>
                <w:sz w:val="18"/>
                <w:szCs w:val="18"/>
              </w:rPr>
              <w:t>Curricula</w:t>
            </w:r>
            <w:r w:rsidRPr="002E0FBB">
              <w:rPr>
                <w:rFonts w:eastAsia="Calibri"/>
                <w:i/>
                <w:iCs/>
                <w:sz w:val="18"/>
                <w:szCs w:val="18"/>
                <w:lang w:val="ru-RU"/>
              </w:rPr>
              <w:t xml:space="preserve"> </w:t>
            </w:r>
            <w:r w:rsidRPr="002E0FBB">
              <w:rPr>
                <w:rFonts w:eastAsia="Calibri"/>
                <w:i/>
                <w:iCs/>
                <w:sz w:val="18"/>
                <w:szCs w:val="18"/>
              </w:rPr>
              <w:t>f</w:t>
            </w:r>
            <w:r w:rsidRPr="002E0FBB">
              <w:rPr>
                <w:rFonts w:eastAsia="Calibri"/>
                <w:i/>
                <w:iCs/>
                <w:sz w:val="18"/>
                <w:szCs w:val="18"/>
                <w:lang w:val="ru-RU"/>
              </w:rPr>
              <w:t>ü</w:t>
            </w:r>
            <w:r w:rsidRPr="002E0FBB">
              <w:rPr>
                <w:rFonts w:eastAsia="Calibri"/>
                <w:i/>
                <w:iCs/>
                <w:sz w:val="18"/>
                <w:szCs w:val="18"/>
              </w:rPr>
              <w:t>r</w:t>
            </w:r>
            <w:r w:rsidRPr="002E0FBB">
              <w:rPr>
                <w:rFonts w:eastAsia="Calibri"/>
                <w:i/>
                <w:iCs/>
                <w:sz w:val="18"/>
                <w:szCs w:val="18"/>
                <w:lang w:val="ru-RU"/>
              </w:rPr>
              <w:t xml:space="preserve"> </w:t>
            </w:r>
            <w:r w:rsidRPr="002E0FBB">
              <w:rPr>
                <w:rFonts w:eastAsia="Calibri"/>
                <w:i/>
                <w:iCs/>
                <w:sz w:val="18"/>
                <w:szCs w:val="18"/>
              </w:rPr>
              <w:t>einen</w:t>
            </w:r>
            <w:r w:rsidRPr="002E0FBB">
              <w:rPr>
                <w:rFonts w:eastAsia="Calibri"/>
                <w:i/>
                <w:iCs/>
                <w:sz w:val="18"/>
                <w:szCs w:val="18"/>
                <w:lang w:val="ru-RU"/>
              </w:rPr>
              <w:t xml:space="preserve"> </w:t>
            </w:r>
            <w:r w:rsidRPr="002E0FBB">
              <w:rPr>
                <w:rFonts w:eastAsia="Calibri"/>
                <w:i/>
                <w:iCs/>
                <w:sz w:val="18"/>
                <w:szCs w:val="18"/>
              </w:rPr>
              <w:t>DLL</w:t>
            </w:r>
            <w:r w:rsidRPr="002E0FBB">
              <w:rPr>
                <w:rFonts w:eastAsia="Calibri"/>
                <w:i/>
                <w:iCs/>
                <w:sz w:val="18"/>
                <w:szCs w:val="18"/>
                <w:lang w:val="ru-RU"/>
              </w:rPr>
              <w:t>-</w:t>
            </w:r>
            <w:r w:rsidRPr="002E0FBB">
              <w:rPr>
                <w:rFonts w:eastAsia="Calibri"/>
                <w:i/>
                <w:iCs/>
                <w:sz w:val="18"/>
                <w:szCs w:val="18"/>
              </w:rPr>
              <w:t>Masterstudiengang</w:t>
            </w:r>
            <w:r w:rsidRPr="002E0FBB">
              <w:rPr>
                <w:rFonts w:eastAsia="Calibri"/>
                <w:i/>
                <w:iCs/>
                <w:sz w:val="18"/>
                <w:szCs w:val="18"/>
                <w:lang w:val="ru-RU"/>
              </w:rPr>
              <w:t>:</w:t>
            </w:r>
            <w:r w:rsidRPr="002E0FBB">
              <w:rPr>
                <w:rFonts w:eastAsia="Calibri"/>
                <w:sz w:val="18"/>
                <w:szCs w:val="18"/>
                <w:lang w:val="ru-RU"/>
              </w:rPr>
              <w:t xml:space="preserve"> </w:t>
            </w:r>
            <w:r w:rsidRPr="002E0FBB">
              <w:rPr>
                <w:rFonts w:eastAsia="Calibri"/>
                <w:i/>
                <w:sz w:val="18"/>
                <w:szCs w:val="18"/>
              </w:rPr>
              <w:t>Didaktik</w:t>
            </w:r>
            <w:r w:rsidRPr="002E0FBB">
              <w:rPr>
                <w:rFonts w:eastAsia="Calibri"/>
                <w:i/>
                <w:sz w:val="18"/>
                <w:szCs w:val="18"/>
                <w:lang w:val="ru-RU"/>
              </w:rPr>
              <w:t xml:space="preserve"> </w:t>
            </w:r>
            <w:r w:rsidRPr="002E0FBB">
              <w:rPr>
                <w:rFonts w:eastAsia="Calibri"/>
                <w:i/>
                <w:sz w:val="18"/>
                <w:szCs w:val="18"/>
              </w:rPr>
              <w:t>und</w:t>
            </w:r>
            <w:r w:rsidRPr="002E0FBB">
              <w:rPr>
                <w:rFonts w:eastAsia="Calibri"/>
                <w:i/>
                <w:sz w:val="18"/>
                <w:szCs w:val="18"/>
                <w:lang w:val="ru-RU"/>
              </w:rPr>
              <w:t xml:space="preserve"> </w:t>
            </w:r>
            <w:r w:rsidRPr="002E0FBB">
              <w:rPr>
                <w:rFonts w:eastAsia="Calibri"/>
                <w:i/>
                <w:sz w:val="18"/>
                <w:szCs w:val="18"/>
              </w:rPr>
              <w:t>Methodik</w:t>
            </w:r>
            <w:r w:rsidRPr="002E0FBB">
              <w:rPr>
                <w:rFonts w:eastAsia="Calibri"/>
                <w:i/>
                <w:sz w:val="18"/>
                <w:szCs w:val="18"/>
                <w:lang w:val="ru-RU"/>
              </w:rPr>
              <w:t xml:space="preserve"> </w:t>
            </w:r>
            <w:r w:rsidRPr="002E0FBB">
              <w:rPr>
                <w:rFonts w:eastAsia="Calibri"/>
                <w:i/>
                <w:sz w:val="18"/>
                <w:szCs w:val="18"/>
              </w:rPr>
              <w:t>des</w:t>
            </w:r>
            <w:r w:rsidRPr="002E0FBB">
              <w:rPr>
                <w:rFonts w:eastAsia="Calibri"/>
                <w:i/>
                <w:sz w:val="18"/>
                <w:szCs w:val="18"/>
                <w:lang w:val="ru-RU"/>
              </w:rPr>
              <w:t xml:space="preserve"> </w:t>
            </w:r>
            <w:r w:rsidRPr="002E0FBB">
              <w:rPr>
                <w:rFonts w:eastAsia="Calibri"/>
                <w:i/>
                <w:sz w:val="18"/>
                <w:szCs w:val="18"/>
              </w:rPr>
              <w:t>Deutschen</w:t>
            </w:r>
            <w:r w:rsidRPr="002E0FBB">
              <w:rPr>
                <w:rFonts w:eastAsia="Calibri"/>
                <w:i/>
                <w:sz w:val="18"/>
                <w:szCs w:val="18"/>
                <w:lang w:val="ru-RU"/>
              </w:rPr>
              <w:t xml:space="preserve"> </w:t>
            </w:r>
            <w:r w:rsidRPr="002E0FBB">
              <w:rPr>
                <w:rFonts w:eastAsia="Calibri"/>
                <w:i/>
                <w:sz w:val="18"/>
                <w:szCs w:val="18"/>
              </w:rPr>
              <w:t>als</w:t>
            </w:r>
            <w:r w:rsidRPr="002E0FBB">
              <w:rPr>
                <w:rFonts w:eastAsia="Calibri"/>
                <w:i/>
                <w:sz w:val="18"/>
                <w:szCs w:val="18"/>
                <w:lang w:val="ru-RU"/>
              </w:rPr>
              <w:t xml:space="preserve"> </w:t>
            </w:r>
            <w:r w:rsidRPr="002E0FBB">
              <w:rPr>
                <w:rFonts w:eastAsia="Calibri"/>
                <w:i/>
                <w:sz w:val="18"/>
                <w:szCs w:val="18"/>
              </w:rPr>
              <w:t>Fremdsprache</w:t>
            </w:r>
            <w:r w:rsidRPr="002E0FBB">
              <w:rPr>
                <w:rFonts w:eastAsia="Calibri"/>
                <w:i/>
                <w:sz w:val="18"/>
                <w:szCs w:val="18"/>
                <w:lang w:val="ru-RU"/>
              </w:rPr>
              <w:t xml:space="preserve"> </w:t>
            </w:r>
            <w:r w:rsidRPr="002E0FBB">
              <w:rPr>
                <w:rFonts w:eastAsia="Calibri"/>
                <w:sz w:val="18"/>
                <w:szCs w:val="18"/>
              </w:rPr>
              <w:sym w:font="Symbol" w:char="F05B"/>
            </w:r>
            <w:r w:rsidRPr="002E0FBB">
              <w:rPr>
                <w:rFonts w:eastAsia="Calibri"/>
                <w:sz w:val="18"/>
                <w:szCs w:val="18"/>
                <w:lang w:val="ru-RU"/>
              </w:rPr>
              <w:t>Изготвување на студиски програми за студии за вториот циклус академски студии по дидактика и методика на наставата по германски јазик</w:t>
            </w:r>
            <w:r w:rsidRPr="002E0FBB">
              <w:rPr>
                <w:rFonts w:eastAsia="Calibri"/>
                <w:sz w:val="18"/>
                <w:szCs w:val="18"/>
              </w:rPr>
              <w:sym w:font="Symbol" w:char="F05D"/>
            </w:r>
            <w:r w:rsidRPr="002E0FBB">
              <w:rPr>
                <w:rFonts w:eastAsia="Calibri"/>
                <w:sz w:val="18"/>
                <w:szCs w:val="18"/>
                <w:lang w:val="ru-RU"/>
              </w:rPr>
              <w:t xml:space="preserve"> 2018–2020. </w:t>
            </w:r>
          </w:p>
        </w:tc>
        <w:tc>
          <w:tcPr>
            <w:tcW w:w="452"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во тек</w:t>
            </w:r>
          </w:p>
          <w:p w:rsidR="002E0FBB" w:rsidRPr="002E0FBB" w:rsidRDefault="002E0FBB" w:rsidP="002E0FBB">
            <w:pPr>
              <w:jc w:val="both"/>
              <w:rPr>
                <w:rFonts w:eastAsia="Calibri"/>
                <w:sz w:val="18"/>
                <w:szCs w:val="18"/>
              </w:rPr>
            </w:pPr>
            <w:r w:rsidRPr="002E0FBB">
              <w:rPr>
                <w:rFonts w:eastAsia="Calibri"/>
                <w:sz w:val="18"/>
                <w:szCs w:val="18"/>
              </w:rPr>
              <w:t>(од 2019)</w:t>
            </w:r>
          </w:p>
        </w:tc>
      </w:tr>
      <w:tr w:rsidR="002E0FBB" w:rsidRPr="002E0FBB" w:rsidTr="002E0FBB">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10.3</w:t>
            </w:r>
          </w:p>
        </w:tc>
        <w:tc>
          <w:tcPr>
            <w:tcW w:w="4170" w:type="pct"/>
            <w:gridSpan w:val="9"/>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Печатени книги во последните пет години (до пет)</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Ред.</w:t>
            </w:r>
          </w:p>
          <w:p w:rsidR="002E0FBB" w:rsidRPr="002E0FBB" w:rsidRDefault="002E0FBB" w:rsidP="002E0FBB">
            <w:pPr>
              <w:jc w:val="both"/>
              <w:rPr>
                <w:rFonts w:eastAsia="Calibri"/>
                <w:sz w:val="18"/>
                <w:szCs w:val="18"/>
              </w:rPr>
            </w:pPr>
            <w:r w:rsidRPr="002E0FBB">
              <w:rPr>
                <w:rFonts w:eastAsia="Calibri"/>
                <w:sz w:val="18"/>
                <w:szCs w:val="18"/>
              </w:rPr>
              <w:t>број</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t>Автори</w:t>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w:t>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Издавач/година</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t>Бојковска, Емилија</w:t>
            </w:r>
          </w:p>
        </w:tc>
        <w:tc>
          <w:tcPr>
            <w:tcW w:w="1158" w:type="pct"/>
            <w:gridSpan w:val="3"/>
            <w:shd w:val="clear" w:color="auto" w:fill="auto"/>
          </w:tcPr>
          <w:p w:rsidR="002E0FBB" w:rsidRPr="002E0FBB" w:rsidRDefault="002E0FBB" w:rsidP="002E0FBB">
            <w:pPr>
              <w:jc w:val="both"/>
              <w:rPr>
                <w:rFonts w:eastAsia="Calibri"/>
                <w:sz w:val="18"/>
                <w:szCs w:val="18"/>
                <w:lang w:val="ru-RU"/>
              </w:rPr>
            </w:pPr>
            <w:r w:rsidRPr="002E0FBB">
              <w:rPr>
                <w:rFonts w:eastAsia="Calibri"/>
                <w:i/>
                <w:sz w:val="18"/>
                <w:szCs w:val="18"/>
                <w:lang w:val="mk-MK"/>
              </w:rPr>
              <w:t>Контрастивна студија на атрибутите на именката во македонскиот и во германскиот јазик</w:t>
            </w:r>
            <w:r w:rsidRPr="002E0FBB">
              <w:rPr>
                <w:rFonts w:eastAsia="Calibri"/>
                <w:sz w:val="18"/>
                <w:szCs w:val="18"/>
                <w:lang w:val="mk-MK"/>
              </w:rPr>
              <w:t xml:space="preserve">. </w:t>
            </w:r>
          </w:p>
        </w:tc>
        <w:tc>
          <w:tcPr>
            <w:tcW w:w="1487" w:type="pct"/>
            <w:gridSpan w:val="3"/>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mk-MK"/>
              </w:rPr>
              <w:t>Филолошки факултет „Блаже Конески“ во Скопје (во печат)</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2.</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3"/>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4"/>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5"/>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3.</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4"/>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5"/>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4.</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3"/>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4"/>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5"/>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5.</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3"/>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4"/>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5"/>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r>
      <w:tr w:rsidR="002E0FBB" w:rsidRPr="002E0FBB" w:rsidTr="002E0FBB">
        <w:tc>
          <w:tcPr>
            <w:tcW w:w="263" w:type="pct"/>
            <w:vMerge w:val="restart"/>
            <w:shd w:val="clear" w:color="auto" w:fill="auto"/>
          </w:tcPr>
          <w:p w:rsidR="002E0FBB" w:rsidRPr="002E0FBB" w:rsidRDefault="002E0FBB" w:rsidP="002E0FBB">
            <w:pPr>
              <w:jc w:val="both"/>
              <w:rPr>
                <w:rFonts w:eastAsia="Calibri"/>
                <w:sz w:val="18"/>
                <w:szCs w:val="18"/>
              </w:rPr>
            </w:pPr>
          </w:p>
        </w:tc>
        <w:tc>
          <w:tcPr>
            <w:tcW w:w="567"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10.4</w:t>
            </w:r>
          </w:p>
        </w:tc>
        <w:tc>
          <w:tcPr>
            <w:tcW w:w="4170" w:type="pct"/>
            <w:gridSpan w:val="9"/>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Печатени стручни трудови во последните пет години (до пет)</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Ред.</w:t>
            </w:r>
          </w:p>
          <w:p w:rsidR="002E0FBB" w:rsidRPr="002E0FBB" w:rsidRDefault="002E0FBB" w:rsidP="002E0FBB">
            <w:pPr>
              <w:jc w:val="both"/>
              <w:rPr>
                <w:rFonts w:eastAsia="Calibri"/>
                <w:sz w:val="18"/>
                <w:szCs w:val="18"/>
              </w:rPr>
            </w:pPr>
            <w:r w:rsidRPr="002E0FBB">
              <w:rPr>
                <w:rFonts w:eastAsia="Calibri"/>
                <w:sz w:val="18"/>
                <w:szCs w:val="18"/>
              </w:rPr>
              <w:t>број</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t>Автори</w:t>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w:t>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Издавач/година</w:t>
            </w: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1.</w:t>
            </w:r>
          </w:p>
        </w:tc>
        <w:tc>
          <w:tcPr>
            <w:tcW w:w="1191" w:type="pct"/>
            <w:gridSpan w:val="2"/>
            <w:shd w:val="clear" w:color="auto" w:fill="auto"/>
          </w:tcPr>
          <w:p w:rsidR="002E0FBB" w:rsidRPr="002E0FBB" w:rsidRDefault="002E0FBB" w:rsidP="002E0FBB">
            <w:pPr>
              <w:jc w:val="both"/>
              <w:rPr>
                <w:rFonts w:eastAsia="Calibri"/>
                <w:sz w:val="18"/>
                <w:szCs w:val="18"/>
                <w:lang w:val="mk-MK"/>
              </w:rPr>
            </w:pPr>
          </w:p>
        </w:tc>
        <w:tc>
          <w:tcPr>
            <w:tcW w:w="1158" w:type="pct"/>
            <w:gridSpan w:val="3"/>
            <w:shd w:val="clear" w:color="auto" w:fill="auto"/>
          </w:tcPr>
          <w:p w:rsidR="002E0FBB" w:rsidRPr="002E0FBB" w:rsidRDefault="002E0FBB" w:rsidP="002E0FBB">
            <w:pPr>
              <w:jc w:val="both"/>
              <w:rPr>
                <w:rFonts w:eastAsia="Calibri"/>
                <w:bCs/>
                <w:sz w:val="18"/>
                <w:szCs w:val="18"/>
                <w:lang w:val="mk-MK"/>
              </w:rPr>
            </w:pPr>
          </w:p>
        </w:tc>
        <w:tc>
          <w:tcPr>
            <w:tcW w:w="1487" w:type="pct"/>
            <w:gridSpan w:val="3"/>
            <w:shd w:val="clear" w:color="auto" w:fill="auto"/>
          </w:tcPr>
          <w:p w:rsidR="002E0FBB" w:rsidRPr="002E0FBB" w:rsidRDefault="002E0FBB" w:rsidP="002E0FBB">
            <w:pPr>
              <w:jc w:val="both"/>
              <w:rPr>
                <w:rFonts w:eastAsia="Calibri"/>
                <w:sz w:val="18"/>
                <w:szCs w:val="18"/>
                <w:lang w:val="mk-MK"/>
              </w:rPr>
            </w:pP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2.</w:t>
            </w:r>
          </w:p>
        </w:tc>
        <w:tc>
          <w:tcPr>
            <w:tcW w:w="1191" w:type="pct"/>
            <w:gridSpan w:val="2"/>
            <w:shd w:val="clear" w:color="auto" w:fill="auto"/>
          </w:tcPr>
          <w:p w:rsidR="002E0FBB" w:rsidRPr="002E0FBB" w:rsidRDefault="002E0FBB" w:rsidP="002E0FBB">
            <w:pPr>
              <w:jc w:val="both"/>
              <w:rPr>
                <w:rFonts w:eastAsia="Calibri"/>
                <w:sz w:val="18"/>
                <w:szCs w:val="18"/>
                <w:lang w:val="en-US"/>
              </w:rPr>
            </w:pPr>
          </w:p>
        </w:tc>
        <w:tc>
          <w:tcPr>
            <w:tcW w:w="1158" w:type="pct"/>
            <w:gridSpan w:val="3"/>
            <w:shd w:val="clear" w:color="auto" w:fill="auto"/>
          </w:tcPr>
          <w:p w:rsidR="002E0FBB" w:rsidRPr="002E0FBB" w:rsidRDefault="002E0FBB" w:rsidP="002E0FBB">
            <w:pPr>
              <w:jc w:val="both"/>
              <w:rPr>
                <w:sz w:val="18"/>
                <w:szCs w:val="18"/>
                <w:lang w:val="ru-RU" w:eastAsia="de-DE" w:bidi="he-IL"/>
              </w:rPr>
            </w:pPr>
          </w:p>
        </w:tc>
        <w:tc>
          <w:tcPr>
            <w:tcW w:w="1487" w:type="pct"/>
            <w:gridSpan w:val="3"/>
            <w:shd w:val="clear" w:color="auto" w:fill="auto"/>
          </w:tcPr>
          <w:p w:rsidR="002E0FBB" w:rsidRPr="002E0FBB" w:rsidRDefault="002E0FBB" w:rsidP="002E0FBB">
            <w:pPr>
              <w:jc w:val="both"/>
              <w:rPr>
                <w:rFonts w:eastAsia="Calibri"/>
                <w:sz w:val="18"/>
                <w:szCs w:val="18"/>
                <w:u w:val="single"/>
                <w:lang w:val="ru-RU"/>
              </w:rPr>
            </w:pP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3.</w:t>
            </w:r>
          </w:p>
        </w:tc>
        <w:tc>
          <w:tcPr>
            <w:tcW w:w="1191" w:type="pct"/>
            <w:gridSpan w:val="2"/>
            <w:shd w:val="clear" w:color="auto" w:fill="auto"/>
          </w:tcPr>
          <w:p w:rsidR="002E0FBB" w:rsidRPr="002E0FBB" w:rsidRDefault="002E0FBB" w:rsidP="002E0FBB">
            <w:pPr>
              <w:jc w:val="both"/>
              <w:rPr>
                <w:rFonts w:eastAsia="Calibri"/>
                <w:sz w:val="18"/>
                <w:szCs w:val="18"/>
                <w:lang w:val="mk-MK"/>
              </w:rPr>
            </w:pPr>
          </w:p>
        </w:tc>
        <w:tc>
          <w:tcPr>
            <w:tcW w:w="1158" w:type="pct"/>
            <w:gridSpan w:val="3"/>
            <w:shd w:val="clear" w:color="auto" w:fill="auto"/>
          </w:tcPr>
          <w:p w:rsidR="002E0FBB" w:rsidRPr="002E0FBB" w:rsidRDefault="002E0FBB" w:rsidP="002E0FBB">
            <w:pPr>
              <w:jc w:val="both"/>
              <w:rPr>
                <w:rFonts w:eastAsia="Calibri"/>
                <w:bCs/>
                <w:sz w:val="18"/>
                <w:szCs w:val="18"/>
                <w:lang w:val="mk-MK"/>
              </w:rPr>
            </w:pPr>
          </w:p>
        </w:tc>
        <w:tc>
          <w:tcPr>
            <w:tcW w:w="1487" w:type="pct"/>
            <w:gridSpan w:val="3"/>
            <w:shd w:val="clear" w:color="auto" w:fill="auto"/>
          </w:tcPr>
          <w:p w:rsidR="002E0FBB" w:rsidRPr="002E0FBB" w:rsidRDefault="002E0FBB" w:rsidP="002E0FBB">
            <w:pPr>
              <w:jc w:val="both"/>
              <w:rPr>
                <w:rFonts w:eastAsia="Calibri"/>
                <w:sz w:val="18"/>
                <w:szCs w:val="18"/>
                <w:lang w:val="mk-MK"/>
              </w:rPr>
            </w:pP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4.</w:t>
            </w:r>
          </w:p>
        </w:tc>
        <w:tc>
          <w:tcPr>
            <w:tcW w:w="1191" w:type="pct"/>
            <w:gridSpan w:val="2"/>
            <w:shd w:val="clear" w:color="auto" w:fill="auto"/>
          </w:tcPr>
          <w:p w:rsidR="002E0FBB" w:rsidRPr="002E0FBB" w:rsidRDefault="002E0FBB" w:rsidP="002E0FBB">
            <w:pPr>
              <w:jc w:val="both"/>
              <w:rPr>
                <w:rFonts w:eastAsia="Calibri"/>
                <w:sz w:val="18"/>
                <w:szCs w:val="18"/>
                <w:lang w:val="mk-MK"/>
              </w:rPr>
            </w:pPr>
          </w:p>
        </w:tc>
        <w:tc>
          <w:tcPr>
            <w:tcW w:w="1158" w:type="pct"/>
            <w:gridSpan w:val="3"/>
            <w:shd w:val="clear" w:color="auto" w:fill="auto"/>
          </w:tcPr>
          <w:p w:rsidR="002E0FBB" w:rsidRPr="002E0FBB" w:rsidRDefault="002E0FBB" w:rsidP="002E0FBB">
            <w:pPr>
              <w:jc w:val="both"/>
              <w:rPr>
                <w:rFonts w:eastAsia="Calibri"/>
                <w:sz w:val="18"/>
                <w:szCs w:val="18"/>
                <w:lang w:val="mk-MK"/>
              </w:rPr>
            </w:pPr>
          </w:p>
        </w:tc>
        <w:tc>
          <w:tcPr>
            <w:tcW w:w="1487" w:type="pct"/>
            <w:gridSpan w:val="3"/>
            <w:shd w:val="clear" w:color="auto" w:fill="auto"/>
          </w:tcPr>
          <w:p w:rsidR="002E0FBB" w:rsidRPr="002E0FBB" w:rsidRDefault="002E0FBB" w:rsidP="002E0FBB">
            <w:pPr>
              <w:jc w:val="both"/>
              <w:rPr>
                <w:rFonts w:eastAsia="Calibri"/>
                <w:sz w:val="18"/>
                <w:szCs w:val="18"/>
                <w:lang w:val="mk-MK"/>
              </w:rPr>
            </w:pPr>
          </w:p>
        </w:tc>
      </w:tr>
      <w:tr w:rsidR="002E0FBB" w:rsidRPr="002E0FBB" w:rsidTr="002E0FBB">
        <w:trPr>
          <w:trHeight w:val="45"/>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5.</w:t>
            </w:r>
          </w:p>
        </w:tc>
        <w:tc>
          <w:tcPr>
            <w:tcW w:w="1191" w:type="pct"/>
            <w:gridSpan w:val="2"/>
            <w:shd w:val="clear" w:color="auto" w:fill="auto"/>
          </w:tcPr>
          <w:p w:rsidR="002E0FBB" w:rsidRPr="002E0FBB" w:rsidRDefault="002E0FBB" w:rsidP="002E0FBB">
            <w:pPr>
              <w:jc w:val="both"/>
              <w:rPr>
                <w:rFonts w:eastAsia="Calibri"/>
                <w:sz w:val="18"/>
                <w:szCs w:val="18"/>
              </w:rPr>
            </w:pPr>
          </w:p>
        </w:tc>
        <w:tc>
          <w:tcPr>
            <w:tcW w:w="1158" w:type="pct"/>
            <w:gridSpan w:val="3"/>
            <w:shd w:val="clear" w:color="auto" w:fill="auto"/>
          </w:tcPr>
          <w:p w:rsidR="002E0FBB" w:rsidRPr="002E0FBB" w:rsidRDefault="002E0FBB" w:rsidP="002E0FBB">
            <w:pPr>
              <w:jc w:val="both"/>
              <w:rPr>
                <w:rFonts w:eastAsia="Calibri"/>
                <w:sz w:val="18"/>
                <w:szCs w:val="18"/>
                <w:lang w:val="mk-MK"/>
              </w:rPr>
            </w:pPr>
          </w:p>
        </w:tc>
        <w:tc>
          <w:tcPr>
            <w:tcW w:w="1487" w:type="pct"/>
            <w:gridSpan w:val="3"/>
            <w:shd w:val="clear" w:color="auto" w:fill="auto"/>
          </w:tcPr>
          <w:p w:rsidR="002E0FBB" w:rsidRPr="002E0FBB" w:rsidRDefault="002E0FBB" w:rsidP="002E0FBB">
            <w:pPr>
              <w:jc w:val="both"/>
              <w:rPr>
                <w:rFonts w:eastAsia="Calibri"/>
                <w:sz w:val="18"/>
                <w:szCs w:val="18"/>
                <w:lang w:val="mk-MK"/>
              </w:rPr>
            </w:pPr>
          </w:p>
        </w:tc>
      </w:tr>
      <w:tr w:rsidR="002E0FBB" w:rsidRPr="002E0FBB" w:rsidTr="002E0FBB">
        <w:tc>
          <w:tcPr>
            <w:tcW w:w="263" w:type="pct"/>
            <w:vMerge w:val="restart"/>
            <w:shd w:val="clear" w:color="auto" w:fill="auto"/>
          </w:tcPr>
          <w:p w:rsidR="002E0FBB" w:rsidRPr="002E0FBB" w:rsidRDefault="002E0FBB" w:rsidP="002E0FBB">
            <w:pPr>
              <w:jc w:val="both"/>
              <w:rPr>
                <w:rFonts w:eastAsia="Calibri"/>
                <w:sz w:val="18"/>
                <w:szCs w:val="18"/>
                <w:lang w:val="de-DE"/>
              </w:rPr>
            </w:pPr>
            <w:r w:rsidRPr="002E0FBB">
              <w:rPr>
                <w:rFonts w:eastAsia="Calibri"/>
                <w:sz w:val="18"/>
                <w:szCs w:val="18"/>
                <w:lang w:val="de-DE"/>
              </w:rPr>
              <w:t>11.</w:t>
            </w:r>
          </w:p>
        </w:tc>
        <w:tc>
          <w:tcPr>
            <w:tcW w:w="4737" w:type="pct"/>
            <w:gridSpan w:val="10"/>
            <w:shd w:val="clear" w:color="auto" w:fill="D9D9D9"/>
          </w:tcPr>
          <w:p w:rsidR="002E0FBB" w:rsidRPr="002E0FBB" w:rsidRDefault="002E0FBB" w:rsidP="002E0FBB">
            <w:pPr>
              <w:jc w:val="both"/>
              <w:rPr>
                <w:rFonts w:eastAsia="Calibri"/>
                <w:sz w:val="18"/>
                <w:szCs w:val="18"/>
                <w:lang w:val="ru-RU"/>
              </w:rPr>
            </w:pPr>
            <w:r w:rsidRPr="002E0FBB">
              <w:rPr>
                <w:rFonts w:eastAsia="Calibri"/>
                <w:sz w:val="18"/>
                <w:szCs w:val="18"/>
                <w:lang w:val="ru-RU"/>
              </w:rPr>
              <w:t>Менторства на додипломски, магистерски и докторски студии</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shd w:val="clear" w:color="auto" w:fill="auto"/>
          </w:tcPr>
          <w:p w:rsidR="002E0FBB" w:rsidRPr="002E0FBB" w:rsidRDefault="002E0FBB" w:rsidP="002E0FBB">
            <w:pPr>
              <w:jc w:val="both"/>
              <w:rPr>
                <w:rFonts w:eastAsia="Calibri"/>
                <w:sz w:val="18"/>
                <w:szCs w:val="18"/>
                <w:lang w:val="de-DE"/>
              </w:rPr>
            </w:pPr>
            <w:r w:rsidRPr="002E0FBB">
              <w:rPr>
                <w:rFonts w:eastAsia="Calibri"/>
                <w:sz w:val="18"/>
                <w:szCs w:val="18"/>
                <w:lang w:val="de-DE"/>
              </w:rPr>
              <w:t>11.1</w:t>
            </w:r>
          </w:p>
        </w:tc>
        <w:tc>
          <w:tcPr>
            <w:tcW w:w="1856" w:type="pct"/>
            <w:gridSpan w:val="4"/>
            <w:shd w:val="clear" w:color="auto" w:fill="auto"/>
          </w:tcPr>
          <w:p w:rsidR="002E0FBB" w:rsidRPr="002E0FBB" w:rsidRDefault="002E0FBB" w:rsidP="002E0FBB">
            <w:pPr>
              <w:jc w:val="both"/>
              <w:rPr>
                <w:rFonts w:eastAsia="Calibri"/>
                <w:sz w:val="18"/>
                <w:szCs w:val="18"/>
                <w:lang w:val="de-DE"/>
              </w:rPr>
            </w:pPr>
            <w:r w:rsidRPr="002E0FBB">
              <w:rPr>
                <w:rFonts w:eastAsia="Calibri"/>
                <w:sz w:val="18"/>
                <w:szCs w:val="18"/>
              </w:rPr>
              <w:t>Дипломски</w:t>
            </w:r>
            <w:r w:rsidRPr="002E0FBB">
              <w:rPr>
                <w:rFonts w:eastAsia="Calibri"/>
                <w:sz w:val="18"/>
                <w:szCs w:val="18"/>
                <w:lang w:val="de-DE"/>
              </w:rPr>
              <w:t xml:space="preserve"> </w:t>
            </w:r>
            <w:r w:rsidRPr="002E0FBB">
              <w:rPr>
                <w:rFonts w:eastAsia="Calibri"/>
                <w:sz w:val="18"/>
                <w:szCs w:val="18"/>
              </w:rPr>
              <w:t>работи</w:t>
            </w:r>
          </w:p>
        </w:tc>
        <w:tc>
          <w:tcPr>
            <w:tcW w:w="2314" w:type="pct"/>
            <w:gridSpan w:val="5"/>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50</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de-DE"/>
              </w:rPr>
            </w:pPr>
          </w:p>
        </w:tc>
        <w:tc>
          <w:tcPr>
            <w:tcW w:w="567" w:type="pct"/>
            <w:shd w:val="clear" w:color="auto" w:fill="auto"/>
          </w:tcPr>
          <w:p w:rsidR="002E0FBB" w:rsidRPr="002E0FBB" w:rsidRDefault="002E0FBB" w:rsidP="002E0FBB">
            <w:pPr>
              <w:jc w:val="both"/>
              <w:rPr>
                <w:rFonts w:eastAsia="Calibri"/>
                <w:sz w:val="18"/>
                <w:szCs w:val="18"/>
                <w:lang w:val="de-DE"/>
              </w:rPr>
            </w:pPr>
            <w:r w:rsidRPr="002E0FBB">
              <w:rPr>
                <w:rFonts w:eastAsia="Calibri"/>
                <w:sz w:val="18"/>
                <w:szCs w:val="18"/>
                <w:lang w:val="de-DE"/>
              </w:rPr>
              <w:t>11.2</w:t>
            </w:r>
          </w:p>
        </w:tc>
        <w:tc>
          <w:tcPr>
            <w:tcW w:w="1856" w:type="pct"/>
            <w:gridSpan w:val="4"/>
            <w:shd w:val="clear" w:color="auto" w:fill="auto"/>
          </w:tcPr>
          <w:p w:rsidR="002E0FBB" w:rsidRPr="002E0FBB" w:rsidRDefault="002E0FBB" w:rsidP="002E0FBB">
            <w:pPr>
              <w:jc w:val="both"/>
              <w:rPr>
                <w:rFonts w:eastAsia="Calibri"/>
                <w:sz w:val="18"/>
                <w:szCs w:val="18"/>
              </w:rPr>
            </w:pPr>
            <w:r w:rsidRPr="002E0FBB">
              <w:rPr>
                <w:rFonts w:eastAsia="Calibri"/>
                <w:sz w:val="18"/>
                <w:szCs w:val="18"/>
              </w:rPr>
              <w:t>Магистерски работи</w:t>
            </w:r>
          </w:p>
        </w:tc>
        <w:tc>
          <w:tcPr>
            <w:tcW w:w="2314" w:type="pct"/>
            <w:gridSpan w:val="5"/>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28</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11.3</w:t>
            </w:r>
          </w:p>
        </w:tc>
        <w:tc>
          <w:tcPr>
            <w:tcW w:w="1856" w:type="pct"/>
            <w:gridSpan w:val="4"/>
            <w:shd w:val="clear" w:color="auto" w:fill="auto"/>
          </w:tcPr>
          <w:p w:rsidR="002E0FBB" w:rsidRPr="002E0FBB" w:rsidRDefault="002E0FBB" w:rsidP="002E0FBB">
            <w:pPr>
              <w:jc w:val="both"/>
              <w:rPr>
                <w:rFonts w:eastAsia="Calibri"/>
                <w:sz w:val="18"/>
                <w:szCs w:val="18"/>
              </w:rPr>
            </w:pPr>
            <w:r w:rsidRPr="002E0FBB">
              <w:rPr>
                <w:rFonts w:eastAsia="Calibri"/>
                <w:sz w:val="18"/>
                <w:szCs w:val="18"/>
              </w:rPr>
              <w:t>Докторски дисертации</w:t>
            </w:r>
          </w:p>
        </w:tc>
        <w:tc>
          <w:tcPr>
            <w:tcW w:w="2314" w:type="pct"/>
            <w:gridSpan w:val="5"/>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2</w:t>
            </w:r>
          </w:p>
        </w:tc>
      </w:tr>
      <w:tr w:rsidR="002E0FBB" w:rsidRPr="002E0FBB" w:rsidTr="002E0FBB">
        <w:tc>
          <w:tcPr>
            <w:tcW w:w="263"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12.</w:t>
            </w:r>
          </w:p>
        </w:tc>
        <w:tc>
          <w:tcPr>
            <w:tcW w:w="4737" w:type="pct"/>
            <w:gridSpan w:val="10"/>
            <w:shd w:val="clear" w:color="auto" w:fill="D9D9D9"/>
          </w:tcPr>
          <w:p w:rsidR="002E0FBB" w:rsidRPr="002E0FBB" w:rsidRDefault="002E0FBB" w:rsidP="002E0FBB">
            <w:pPr>
              <w:jc w:val="both"/>
              <w:rPr>
                <w:rFonts w:eastAsia="Calibri"/>
                <w:sz w:val="18"/>
                <w:szCs w:val="18"/>
                <w:lang w:val="ru-RU"/>
              </w:rPr>
            </w:pPr>
            <w:r w:rsidRPr="002E0FBB">
              <w:rPr>
                <w:rFonts w:eastAsia="Calibri"/>
                <w:sz w:val="18"/>
                <w:szCs w:val="18"/>
                <w:lang w:val="ru-RU"/>
              </w:rPr>
              <w:t>За ментори на докторски трудови селектирани резултати во последните четири/пет години</w:t>
            </w:r>
          </w:p>
        </w:tc>
      </w:tr>
      <w:tr w:rsidR="002E0FBB" w:rsidRPr="002E0FBB" w:rsidTr="002E0FBB">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val="restar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12.1</w:t>
            </w:r>
          </w:p>
        </w:tc>
        <w:tc>
          <w:tcPr>
            <w:tcW w:w="4170" w:type="pct"/>
            <w:gridSpan w:val="9"/>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Доказ за печатени научноистражувачки трудови во меѓународни научни списанија или меѓународни научни публикации во даденото поле (до шест) во последните пет години</w:t>
            </w:r>
          </w:p>
        </w:tc>
      </w:tr>
      <w:tr w:rsidR="002E0FBB" w:rsidRPr="002E0FBB" w:rsidTr="002E0FBB">
        <w:trPr>
          <w:trHeight w:val="42"/>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Ред.</w:t>
            </w:r>
          </w:p>
          <w:p w:rsidR="002E0FBB" w:rsidRPr="002E0FBB" w:rsidRDefault="002E0FBB" w:rsidP="002E0FBB">
            <w:pPr>
              <w:jc w:val="both"/>
              <w:rPr>
                <w:rFonts w:eastAsia="Calibri"/>
                <w:sz w:val="18"/>
                <w:szCs w:val="18"/>
              </w:rPr>
            </w:pPr>
            <w:r w:rsidRPr="002E0FBB">
              <w:rPr>
                <w:rFonts w:eastAsia="Calibri"/>
                <w:sz w:val="18"/>
                <w:szCs w:val="18"/>
              </w:rPr>
              <w:t>број</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t>Автори</w:t>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w:t>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Издавач/година</w:t>
            </w:r>
          </w:p>
        </w:tc>
      </w:tr>
      <w:tr w:rsidR="002E0FBB" w:rsidRPr="002E0FBB" w:rsidTr="002E0FBB">
        <w:trPr>
          <w:trHeight w:val="38"/>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1.</w:t>
            </w:r>
          </w:p>
        </w:tc>
        <w:tc>
          <w:tcPr>
            <w:tcW w:w="1191" w:type="pct"/>
            <w:gridSpan w:val="2"/>
            <w:shd w:val="clear" w:color="auto" w:fill="auto"/>
          </w:tcPr>
          <w:p w:rsidR="002E0FBB" w:rsidRPr="002E0FBB" w:rsidRDefault="002E0FBB" w:rsidP="002E0FBB">
            <w:pPr>
              <w:jc w:val="both"/>
              <w:rPr>
                <w:rFonts w:eastAsia="Calibri"/>
                <w:sz w:val="18"/>
                <w:szCs w:val="18"/>
                <w:lang w:val="de-DE"/>
              </w:rPr>
            </w:pPr>
            <w:r w:rsidRPr="002E0FBB">
              <w:rPr>
                <w:rFonts w:eastAsia="Calibri"/>
                <w:sz w:val="18"/>
                <w:szCs w:val="18"/>
                <w:lang w:val="mk-MK"/>
              </w:rPr>
              <w:t>Бојковска, Емилија, Авдиќ Емина</w:t>
            </w:r>
          </w:p>
        </w:tc>
        <w:tc>
          <w:tcPr>
            <w:tcW w:w="1158" w:type="pct"/>
            <w:gridSpan w:val="3"/>
            <w:shd w:val="clear" w:color="auto" w:fill="auto"/>
          </w:tcPr>
          <w:p w:rsidR="002E0FBB" w:rsidRPr="002E0FBB" w:rsidRDefault="002E0FBB" w:rsidP="002E0FBB">
            <w:pPr>
              <w:jc w:val="both"/>
              <w:rPr>
                <w:rFonts w:eastAsia="Calibri"/>
                <w:bCs/>
                <w:sz w:val="18"/>
                <w:szCs w:val="18"/>
                <w:lang w:val="ru-RU"/>
              </w:rPr>
            </w:pPr>
            <w:r w:rsidRPr="002E0FBB">
              <w:rPr>
                <w:rFonts w:eastAsia="Calibri"/>
                <w:bCs/>
                <w:sz w:val="18"/>
                <w:szCs w:val="18"/>
                <w:lang w:val="mk-MK"/>
              </w:rPr>
              <w:t>Македонскиот јазик во распон меѓу туѓото и влијанието на туѓото</w:t>
            </w:r>
          </w:p>
          <w:p w:rsidR="002E0FBB" w:rsidRPr="002E0FBB" w:rsidRDefault="002E0FBB" w:rsidP="002E0FBB">
            <w:pPr>
              <w:jc w:val="both"/>
              <w:rPr>
                <w:rFonts w:eastAsia="Calibri"/>
                <w:bCs/>
                <w:sz w:val="18"/>
                <w:szCs w:val="18"/>
                <w:lang w:val="ru-RU"/>
              </w:rPr>
            </w:pPr>
          </w:p>
        </w:tc>
        <w:tc>
          <w:tcPr>
            <w:tcW w:w="1487" w:type="pct"/>
            <w:gridSpan w:val="3"/>
            <w:shd w:val="clear" w:color="auto" w:fill="auto"/>
          </w:tcPr>
          <w:p w:rsidR="002E0FBB" w:rsidRPr="002E0FBB" w:rsidRDefault="002E0FBB" w:rsidP="002E0FBB">
            <w:pPr>
              <w:jc w:val="both"/>
              <w:rPr>
                <w:rFonts w:eastAsia="Calibri"/>
                <w:i/>
                <w:sz w:val="18"/>
                <w:szCs w:val="18"/>
                <w:lang w:val="de-DE"/>
              </w:rPr>
            </w:pPr>
            <w:r w:rsidRPr="002E0FBB">
              <w:rPr>
                <w:rFonts w:eastAsia="Calibri"/>
                <w:i/>
                <w:sz w:val="18"/>
                <w:szCs w:val="18"/>
                <w:lang w:val="de-DE"/>
              </w:rPr>
              <w:t>XLVIII</w:t>
            </w:r>
            <w:r w:rsidRPr="002E0FBB">
              <w:rPr>
                <w:rFonts w:eastAsia="Calibri"/>
                <w:i/>
                <w:sz w:val="18"/>
                <w:szCs w:val="18"/>
                <w:lang w:val="mk-MK"/>
              </w:rPr>
              <w:t xml:space="preserve"> меѓународна научна конференција, Лингвистика,</w:t>
            </w:r>
            <w:r w:rsidRPr="002E0FBB">
              <w:rPr>
                <w:rFonts w:eastAsia="Calibri"/>
                <w:sz w:val="18"/>
                <w:szCs w:val="18"/>
                <w:lang w:val="mk-MK"/>
              </w:rPr>
              <w:t xml:space="preserve"> Охрид, 3 и 4 септември 2021. Скопје: Универзитет „Св. Кирил и Методиј“ 2022, стр. 332–348.</w:t>
            </w:r>
          </w:p>
        </w:tc>
      </w:tr>
      <w:tr w:rsidR="002E0FBB" w:rsidRPr="002E0FBB" w:rsidTr="002E0FBB">
        <w:trPr>
          <w:trHeight w:val="38"/>
        </w:trPr>
        <w:tc>
          <w:tcPr>
            <w:tcW w:w="263" w:type="pct"/>
            <w:vMerge/>
            <w:shd w:val="clear" w:color="auto" w:fill="auto"/>
          </w:tcPr>
          <w:p w:rsidR="002E0FBB" w:rsidRPr="002E0FBB" w:rsidRDefault="002E0FBB" w:rsidP="002E0FBB">
            <w:pPr>
              <w:jc w:val="both"/>
              <w:rPr>
                <w:rFonts w:eastAsia="Calibri"/>
                <w:sz w:val="18"/>
                <w:szCs w:val="18"/>
                <w:lang w:val="de-DE"/>
              </w:rPr>
            </w:pPr>
          </w:p>
        </w:tc>
        <w:tc>
          <w:tcPr>
            <w:tcW w:w="567" w:type="pct"/>
            <w:vMerge/>
            <w:shd w:val="clear" w:color="auto" w:fill="auto"/>
          </w:tcPr>
          <w:p w:rsidR="002E0FBB" w:rsidRPr="002E0FBB" w:rsidRDefault="002E0FBB" w:rsidP="002E0FBB">
            <w:pPr>
              <w:jc w:val="both"/>
              <w:rPr>
                <w:rFonts w:eastAsia="Calibri"/>
                <w:sz w:val="18"/>
                <w:szCs w:val="18"/>
                <w:lang w:val="de-DE"/>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2.</w:t>
            </w:r>
          </w:p>
        </w:tc>
        <w:tc>
          <w:tcPr>
            <w:tcW w:w="1191" w:type="pct"/>
            <w:gridSpan w:val="2"/>
            <w:shd w:val="clear" w:color="auto" w:fill="auto"/>
          </w:tcPr>
          <w:p w:rsidR="002E0FBB" w:rsidRPr="002E0FBB" w:rsidRDefault="002E0FBB" w:rsidP="002E0FBB">
            <w:pPr>
              <w:jc w:val="both"/>
              <w:rPr>
                <w:rFonts w:eastAsia="Calibri"/>
                <w:sz w:val="18"/>
                <w:szCs w:val="18"/>
                <w:lang w:val="de-DE"/>
              </w:rPr>
            </w:pPr>
            <w:r w:rsidRPr="002E0FBB">
              <w:rPr>
                <w:rFonts w:eastAsia="Calibri"/>
                <w:sz w:val="18"/>
                <w:szCs w:val="18"/>
                <w:lang w:val="de-DE"/>
              </w:rPr>
              <w:t>Bojkovska, Emilija</w:t>
            </w:r>
          </w:p>
        </w:tc>
        <w:tc>
          <w:tcPr>
            <w:tcW w:w="1158" w:type="pct"/>
            <w:gridSpan w:val="3"/>
            <w:shd w:val="clear" w:color="auto" w:fill="auto"/>
          </w:tcPr>
          <w:p w:rsidR="002E0FBB" w:rsidRPr="002E0FBB" w:rsidRDefault="002E0FBB" w:rsidP="002E0FBB">
            <w:pPr>
              <w:jc w:val="both"/>
              <w:rPr>
                <w:rFonts w:eastAsia="Calibri"/>
                <w:bCs/>
                <w:sz w:val="18"/>
                <w:szCs w:val="18"/>
                <w:lang w:val="de-DE"/>
              </w:rPr>
            </w:pPr>
            <w:r w:rsidRPr="002E0FBB">
              <w:rPr>
                <w:rFonts w:eastAsia="Calibri"/>
                <w:bCs/>
                <w:sz w:val="18"/>
                <w:szCs w:val="18"/>
                <w:lang w:val="de-DE"/>
              </w:rPr>
              <w:t>Kulturspezifische</w:t>
            </w:r>
          </w:p>
          <w:p w:rsidR="002E0FBB" w:rsidRPr="002E0FBB" w:rsidRDefault="002E0FBB" w:rsidP="002E0FBB">
            <w:pPr>
              <w:jc w:val="both"/>
              <w:rPr>
                <w:rFonts w:eastAsia="Calibri"/>
                <w:bCs/>
                <w:sz w:val="18"/>
                <w:szCs w:val="18"/>
                <w:lang w:val="de-DE"/>
              </w:rPr>
            </w:pPr>
            <w:r w:rsidRPr="002E0FBB">
              <w:rPr>
                <w:rFonts w:eastAsia="Calibri"/>
                <w:bCs/>
                <w:sz w:val="18"/>
                <w:szCs w:val="18"/>
                <w:lang w:val="de-DE"/>
              </w:rPr>
              <w:t>Elemente in der mazedonisch-deutschen Übersetzung von Blaze Blaže Koneskis Erzählungen „Ljubov“ und „Pesna“</w:t>
            </w:r>
          </w:p>
        </w:tc>
        <w:tc>
          <w:tcPr>
            <w:tcW w:w="1487" w:type="pct"/>
            <w:gridSpan w:val="3"/>
            <w:shd w:val="clear" w:color="auto" w:fill="auto"/>
          </w:tcPr>
          <w:p w:rsidR="002E0FBB" w:rsidRPr="002E0FBB" w:rsidRDefault="002E0FBB" w:rsidP="002E0FBB">
            <w:pPr>
              <w:jc w:val="both"/>
              <w:rPr>
                <w:rFonts w:eastAsia="Calibri"/>
                <w:sz w:val="18"/>
                <w:szCs w:val="18"/>
                <w:lang w:val="de-DE"/>
              </w:rPr>
            </w:pPr>
            <w:r w:rsidRPr="002E0FBB">
              <w:rPr>
                <w:rFonts w:eastAsia="Calibri"/>
                <w:i/>
                <w:sz w:val="18"/>
                <w:szCs w:val="18"/>
                <w:lang w:val="de-DE"/>
              </w:rPr>
              <w:t>Informatologija</w:t>
            </w:r>
            <w:r w:rsidRPr="002E0FBB">
              <w:rPr>
                <w:rFonts w:eastAsia="Calibri"/>
                <w:sz w:val="18"/>
                <w:szCs w:val="18"/>
                <w:lang w:val="de-DE"/>
              </w:rPr>
              <w:t>, 52, 2019, 3–4, S. 148–163.</w:t>
            </w:r>
          </w:p>
        </w:tc>
      </w:tr>
      <w:tr w:rsidR="002E0FBB" w:rsidRPr="002E0FBB" w:rsidTr="002E0FBB">
        <w:trPr>
          <w:trHeight w:val="38"/>
        </w:trPr>
        <w:tc>
          <w:tcPr>
            <w:tcW w:w="263" w:type="pct"/>
            <w:vMerge/>
            <w:shd w:val="clear" w:color="auto" w:fill="auto"/>
          </w:tcPr>
          <w:p w:rsidR="002E0FBB" w:rsidRPr="002E0FBB" w:rsidRDefault="002E0FBB" w:rsidP="002E0FBB">
            <w:pPr>
              <w:jc w:val="both"/>
              <w:rPr>
                <w:rFonts w:eastAsia="Calibri"/>
                <w:sz w:val="18"/>
                <w:szCs w:val="18"/>
                <w:lang w:val="de-DE"/>
              </w:rPr>
            </w:pPr>
          </w:p>
        </w:tc>
        <w:tc>
          <w:tcPr>
            <w:tcW w:w="567" w:type="pct"/>
            <w:vMerge/>
            <w:shd w:val="clear" w:color="auto" w:fill="auto"/>
          </w:tcPr>
          <w:p w:rsidR="002E0FBB" w:rsidRPr="002E0FBB" w:rsidRDefault="002E0FBB" w:rsidP="002E0FBB">
            <w:pPr>
              <w:jc w:val="both"/>
              <w:rPr>
                <w:rFonts w:eastAsia="Calibri"/>
                <w:sz w:val="18"/>
                <w:szCs w:val="18"/>
                <w:lang w:val="de-DE"/>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3.</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Бојковска, Емилија, Авдиќ Емина</w:t>
            </w:r>
          </w:p>
        </w:tc>
        <w:tc>
          <w:tcPr>
            <w:tcW w:w="1158" w:type="pct"/>
            <w:gridSpan w:val="3"/>
            <w:shd w:val="clear" w:color="auto" w:fill="auto"/>
          </w:tcPr>
          <w:p w:rsidR="002E0FBB" w:rsidRPr="002E0FBB" w:rsidRDefault="002E0FBB" w:rsidP="002E0FBB">
            <w:pPr>
              <w:jc w:val="both"/>
              <w:rPr>
                <w:rFonts w:eastAsia="Calibri"/>
                <w:bCs/>
                <w:sz w:val="18"/>
                <w:szCs w:val="18"/>
                <w:lang w:val="mk-MK"/>
              </w:rPr>
            </w:pPr>
            <w:r w:rsidRPr="002E0FBB">
              <w:rPr>
                <w:rFonts w:eastAsia="Calibri"/>
                <w:bCs/>
                <w:sz w:val="18"/>
                <w:szCs w:val="18"/>
                <w:lang w:val="mk-MK"/>
              </w:rPr>
              <w:t>(Зло)употребата на германскиот и на македонскиот јазик</w:t>
            </w:r>
          </w:p>
          <w:p w:rsidR="002E0FBB" w:rsidRPr="002E0FBB" w:rsidRDefault="002E0FBB" w:rsidP="002E0FBB">
            <w:pPr>
              <w:jc w:val="both"/>
              <w:rPr>
                <w:rFonts w:eastAsia="Calibri"/>
                <w:sz w:val="18"/>
                <w:szCs w:val="18"/>
                <w:lang w:val="mk-MK"/>
              </w:rPr>
            </w:pPr>
            <w:r w:rsidRPr="002E0FBB">
              <w:rPr>
                <w:rFonts w:eastAsia="Calibri"/>
                <w:bCs/>
                <w:sz w:val="18"/>
                <w:szCs w:val="18"/>
                <w:lang w:val="mk-MK"/>
              </w:rPr>
              <w:t>во политиката и преведувањето</w:t>
            </w:r>
          </w:p>
        </w:tc>
        <w:tc>
          <w:tcPr>
            <w:tcW w:w="148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i/>
                <w:sz w:val="18"/>
                <w:szCs w:val="18"/>
                <w:lang w:val="mk-MK"/>
              </w:rPr>
              <w:t>XLIV меѓународна научна конференција, Лингвистика,</w:t>
            </w:r>
            <w:r w:rsidRPr="002E0FBB">
              <w:rPr>
                <w:rFonts w:eastAsia="Calibri"/>
                <w:sz w:val="18"/>
                <w:szCs w:val="18"/>
                <w:lang w:val="mk-MK"/>
              </w:rPr>
              <w:t xml:space="preserve"> Охрид, 17 и 18 јуни 2017. Скопје: Универзитет „Св. Кирил и Методиј“ 2018, стр. 151–180</w:t>
            </w:r>
          </w:p>
        </w:tc>
      </w:tr>
      <w:tr w:rsidR="002E0FBB" w:rsidRPr="002E0FBB" w:rsidTr="002E0FBB">
        <w:trPr>
          <w:trHeight w:val="38"/>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4.</w:t>
            </w:r>
          </w:p>
        </w:tc>
        <w:tc>
          <w:tcPr>
            <w:tcW w:w="1191" w:type="pct"/>
            <w:gridSpan w:val="2"/>
            <w:shd w:val="clear" w:color="auto" w:fill="auto"/>
          </w:tcPr>
          <w:p w:rsidR="002E0FBB" w:rsidRPr="002E0FBB" w:rsidRDefault="002E0FBB" w:rsidP="002E0FBB">
            <w:pPr>
              <w:jc w:val="both"/>
              <w:rPr>
                <w:rFonts w:eastAsia="Calibri"/>
                <w:sz w:val="18"/>
                <w:szCs w:val="18"/>
                <w:lang w:val="en-US"/>
              </w:rPr>
            </w:pPr>
            <w:r w:rsidRPr="002E0FBB">
              <w:rPr>
                <w:rFonts w:eastAsia="Calibri"/>
                <w:sz w:val="18"/>
                <w:szCs w:val="18"/>
                <w:lang w:val="en-US"/>
              </w:rPr>
              <w:t>Bojkovska, Emilija</w:t>
            </w:r>
          </w:p>
        </w:tc>
        <w:tc>
          <w:tcPr>
            <w:tcW w:w="1158" w:type="pct"/>
            <w:gridSpan w:val="3"/>
            <w:shd w:val="clear" w:color="auto" w:fill="auto"/>
          </w:tcPr>
          <w:p w:rsidR="002E0FBB" w:rsidRPr="002E0FBB" w:rsidRDefault="002E0FBB" w:rsidP="002E0FBB">
            <w:pPr>
              <w:jc w:val="both"/>
              <w:rPr>
                <w:rFonts w:eastAsia="Calibri"/>
                <w:sz w:val="18"/>
                <w:szCs w:val="18"/>
                <w:lang w:val="de-DE"/>
              </w:rPr>
            </w:pPr>
            <w:r w:rsidRPr="002E0FBB">
              <w:rPr>
                <w:rFonts w:eastAsia="Calibri"/>
                <w:sz w:val="18"/>
                <w:szCs w:val="18"/>
                <w:lang w:val="de-DE"/>
              </w:rPr>
              <w:t>Die Unwörter des Jahres als als Machtmittel der Politik. Wie sind sie ins Mazedonische übersetzbar?</w:t>
            </w:r>
          </w:p>
        </w:tc>
        <w:tc>
          <w:tcPr>
            <w:tcW w:w="1487" w:type="pct"/>
            <w:gridSpan w:val="3"/>
            <w:shd w:val="clear" w:color="auto" w:fill="auto"/>
          </w:tcPr>
          <w:p w:rsidR="002E0FBB" w:rsidRPr="002E0FBB" w:rsidRDefault="002E0FBB" w:rsidP="002E0FBB">
            <w:pPr>
              <w:jc w:val="both"/>
              <w:rPr>
                <w:rFonts w:eastAsia="Calibri"/>
                <w:i/>
                <w:sz w:val="18"/>
                <w:szCs w:val="18"/>
              </w:rPr>
            </w:pPr>
            <w:r w:rsidRPr="002E0FBB">
              <w:rPr>
                <w:rFonts w:eastAsia="Calibri"/>
                <w:i/>
                <w:sz w:val="18"/>
                <w:szCs w:val="18"/>
                <w:lang w:val="en-US"/>
              </w:rPr>
              <w:t>Folia linguistica et litteraria. Journal of Language and Literacy Studies</w:t>
            </w:r>
            <w:r w:rsidRPr="002E0FBB">
              <w:rPr>
                <w:rFonts w:eastAsia="Calibri"/>
                <w:sz w:val="18"/>
                <w:szCs w:val="18"/>
                <w:lang w:val="en-US"/>
              </w:rPr>
              <w:t xml:space="preserve"> 2017</w:t>
            </w:r>
            <w:r w:rsidRPr="002E0FBB">
              <w:rPr>
                <w:rFonts w:eastAsia="Calibri"/>
                <w:sz w:val="18"/>
                <w:szCs w:val="18"/>
              </w:rPr>
              <w:t xml:space="preserve"> (18/2), Sonderausgabe, 55–712.</w:t>
            </w:r>
            <w:r w:rsidRPr="002E0FBB">
              <w:rPr>
                <w:rFonts w:eastAsia="Calibri"/>
                <w:i/>
                <w:sz w:val="18"/>
                <w:szCs w:val="18"/>
              </w:rPr>
              <w:t xml:space="preserve"> </w:t>
            </w:r>
          </w:p>
        </w:tc>
      </w:tr>
      <w:tr w:rsidR="002E0FBB" w:rsidRPr="002E0FBB" w:rsidTr="002E0FBB">
        <w:trPr>
          <w:trHeight w:val="38"/>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5.</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Бојковска, Емилија</w:t>
            </w:r>
          </w:p>
        </w:tc>
        <w:tc>
          <w:tcPr>
            <w:tcW w:w="1158"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 xml:space="preserve">Евалуацијата во наставата и на испитот по </w:t>
            </w:r>
            <w:r w:rsidRPr="002E0FBB">
              <w:rPr>
                <w:rFonts w:eastAsia="Calibri"/>
                <w:sz w:val="18"/>
                <w:szCs w:val="18"/>
                <w:lang w:val="mk-MK"/>
              </w:rPr>
              <w:lastRenderedPageBreak/>
              <w:t>толкување</w:t>
            </w:r>
          </w:p>
        </w:tc>
        <w:tc>
          <w:tcPr>
            <w:tcW w:w="148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lastRenderedPageBreak/>
              <w:t xml:space="preserve">Во: Никодоновска, Радица (ур.).: Зборник на трудови од </w:t>
            </w:r>
            <w:r w:rsidRPr="002E0FBB">
              <w:rPr>
                <w:rFonts w:eastAsia="Calibri"/>
                <w:sz w:val="18"/>
                <w:szCs w:val="18"/>
                <w:lang w:val="mk-MK"/>
              </w:rPr>
              <w:lastRenderedPageBreak/>
              <w:t xml:space="preserve">Меѓународниот научен собир: </w:t>
            </w:r>
            <w:r w:rsidRPr="002E0FBB">
              <w:rPr>
                <w:rFonts w:eastAsia="Calibri"/>
                <w:i/>
                <w:sz w:val="18"/>
                <w:szCs w:val="18"/>
                <w:lang w:val="mk-MK"/>
              </w:rPr>
              <w:t>Евалуацијата во неастават по странски јазици и книжевности.</w:t>
            </w:r>
            <w:r w:rsidRPr="002E0FBB">
              <w:rPr>
                <w:rFonts w:eastAsia="Calibri"/>
                <w:sz w:val="18"/>
                <w:szCs w:val="18"/>
                <w:lang w:val="mk-MK"/>
              </w:rPr>
              <w:t xml:space="preserve"> Универзитет „Св. Кирил и Методиј“ во Скопје, Филолошки факултет „Блаже Конески“, 2017, 139–150.</w:t>
            </w:r>
          </w:p>
        </w:tc>
      </w:tr>
      <w:tr w:rsidR="002E0FBB" w:rsidRPr="002E0FBB" w:rsidTr="002E0FBB">
        <w:trPr>
          <w:trHeight w:val="38"/>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6.</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Бојковска, Емилија</w:t>
            </w:r>
          </w:p>
        </w:tc>
        <w:tc>
          <w:tcPr>
            <w:tcW w:w="1158"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Предизвици при преведувањето фразеологизми</w:t>
            </w:r>
          </w:p>
        </w:tc>
        <w:tc>
          <w:tcPr>
            <w:tcW w:w="148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i/>
                <w:sz w:val="18"/>
                <w:szCs w:val="18"/>
                <w:lang w:val="mk-MK"/>
              </w:rPr>
              <w:t>Зборот</w:t>
            </w:r>
            <w:r w:rsidRPr="002E0FBB">
              <w:rPr>
                <w:rFonts w:eastAsia="Calibri"/>
                <w:i/>
                <w:sz w:val="18"/>
                <w:szCs w:val="18"/>
                <w:lang w:val="sr-Latn-CS"/>
              </w:rPr>
              <w:t xml:space="preserve"> </w:t>
            </w:r>
            <w:r w:rsidRPr="002E0FBB">
              <w:rPr>
                <w:rFonts w:eastAsia="Calibri"/>
                <w:i/>
                <w:sz w:val="18"/>
                <w:szCs w:val="18"/>
                <w:lang w:val="mk-MK"/>
              </w:rPr>
              <w:t>збор</w:t>
            </w:r>
            <w:r w:rsidRPr="002E0FBB">
              <w:rPr>
                <w:rFonts w:eastAsia="Calibri"/>
                <w:i/>
                <w:sz w:val="18"/>
                <w:szCs w:val="18"/>
                <w:lang w:val="sr-Latn-CS"/>
              </w:rPr>
              <w:t xml:space="preserve"> </w:t>
            </w:r>
            <w:r w:rsidRPr="002E0FBB">
              <w:rPr>
                <w:rFonts w:eastAsia="Calibri"/>
                <w:i/>
                <w:sz w:val="18"/>
                <w:szCs w:val="18"/>
                <w:lang w:val="mk-MK"/>
              </w:rPr>
              <w:t>отвора</w:t>
            </w:r>
            <w:r w:rsidRPr="002E0FBB">
              <w:rPr>
                <w:rFonts w:eastAsia="Calibri"/>
                <w:sz w:val="18"/>
                <w:szCs w:val="18"/>
                <w:lang w:val="mk-MK"/>
              </w:rPr>
              <w:t>. Зборник на трудови од Меѓународна</w:t>
            </w:r>
            <w:r w:rsidRPr="002E0FBB">
              <w:rPr>
                <w:rFonts w:eastAsia="Calibri"/>
                <w:sz w:val="18"/>
                <w:szCs w:val="18"/>
                <w:lang w:val="sr-Latn-CS"/>
              </w:rPr>
              <w:t xml:space="preserve"> </w:t>
            </w:r>
            <w:r w:rsidRPr="002E0FBB">
              <w:rPr>
                <w:rFonts w:eastAsia="Calibri"/>
                <w:sz w:val="18"/>
                <w:szCs w:val="18"/>
                <w:lang w:val="mk-MK"/>
              </w:rPr>
              <w:t>научна</w:t>
            </w:r>
            <w:r w:rsidRPr="002E0FBB">
              <w:rPr>
                <w:rFonts w:eastAsia="Calibri"/>
                <w:sz w:val="18"/>
                <w:szCs w:val="18"/>
                <w:lang w:val="sr-Latn-CS"/>
              </w:rPr>
              <w:t xml:space="preserve"> </w:t>
            </w:r>
            <w:r w:rsidRPr="002E0FBB">
              <w:rPr>
                <w:rFonts w:eastAsia="Calibri"/>
                <w:sz w:val="18"/>
                <w:szCs w:val="18"/>
                <w:lang w:val="mk-MK"/>
              </w:rPr>
              <w:t xml:space="preserve">конференција оджана во Скопје на </w:t>
            </w:r>
            <w:r w:rsidRPr="002E0FBB">
              <w:rPr>
                <w:rFonts w:eastAsia="Calibri"/>
                <w:sz w:val="18"/>
                <w:szCs w:val="18"/>
                <w:lang w:val="sr-Latn-CS"/>
              </w:rPr>
              <w:t>29</w:t>
            </w:r>
            <w:r w:rsidRPr="002E0FBB">
              <w:rPr>
                <w:rFonts w:eastAsia="Calibri"/>
                <w:sz w:val="18"/>
                <w:szCs w:val="18"/>
                <w:lang w:val="mk-MK"/>
              </w:rPr>
              <w:t xml:space="preserve"> и </w:t>
            </w:r>
            <w:r w:rsidRPr="002E0FBB">
              <w:rPr>
                <w:rFonts w:eastAsia="Calibri"/>
                <w:sz w:val="18"/>
                <w:szCs w:val="18"/>
                <w:lang w:val="sr-Latn-CS"/>
              </w:rPr>
              <w:t>30</w:t>
            </w:r>
            <w:r w:rsidRPr="002E0FBB">
              <w:rPr>
                <w:rFonts w:eastAsia="Calibri"/>
                <w:sz w:val="18"/>
                <w:szCs w:val="18"/>
                <w:lang w:val="mk-MK"/>
              </w:rPr>
              <w:t xml:space="preserve"> октоври 20</w:t>
            </w:r>
            <w:r w:rsidRPr="002E0FBB">
              <w:rPr>
                <w:rFonts w:eastAsia="Calibri"/>
                <w:sz w:val="18"/>
                <w:szCs w:val="18"/>
                <w:lang w:val="sr-Latn-CS"/>
              </w:rPr>
              <w:t xml:space="preserve">16 </w:t>
            </w:r>
            <w:r w:rsidRPr="002E0FBB">
              <w:rPr>
                <w:rFonts w:eastAsia="Calibri"/>
                <w:sz w:val="18"/>
                <w:szCs w:val="18"/>
                <w:lang w:val="mk-MK"/>
              </w:rPr>
              <w:t>при</w:t>
            </w:r>
            <w:r w:rsidRPr="002E0FBB">
              <w:rPr>
                <w:rFonts w:eastAsia="Calibri"/>
                <w:sz w:val="18"/>
                <w:szCs w:val="18"/>
                <w:lang w:val="sr-Latn-CS"/>
              </w:rPr>
              <w:t xml:space="preserve"> </w:t>
            </w:r>
            <w:r w:rsidRPr="002E0FBB">
              <w:rPr>
                <w:rFonts w:eastAsia="Calibri"/>
                <w:sz w:val="18"/>
                <w:szCs w:val="18"/>
                <w:lang w:val="mk-MK"/>
              </w:rPr>
              <w:t>Универзитетот</w:t>
            </w:r>
            <w:r w:rsidRPr="002E0FBB">
              <w:rPr>
                <w:rFonts w:eastAsia="Calibri"/>
                <w:sz w:val="18"/>
                <w:szCs w:val="18"/>
                <w:lang w:val="sr-Latn-CS"/>
              </w:rPr>
              <w:t xml:space="preserve"> „</w:t>
            </w:r>
            <w:r w:rsidRPr="002E0FBB">
              <w:rPr>
                <w:rFonts w:eastAsia="Calibri"/>
                <w:sz w:val="18"/>
                <w:szCs w:val="18"/>
                <w:lang w:val="mk-MK"/>
              </w:rPr>
              <w:t>Св</w:t>
            </w:r>
            <w:r w:rsidRPr="002E0FBB">
              <w:rPr>
                <w:rFonts w:eastAsia="Calibri"/>
                <w:sz w:val="18"/>
                <w:szCs w:val="18"/>
                <w:lang w:val="sr-Latn-CS"/>
              </w:rPr>
              <w:t xml:space="preserve">. </w:t>
            </w:r>
            <w:r w:rsidRPr="002E0FBB">
              <w:rPr>
                <w:rFonts w:eastAsia="Calibri"/>
                <w:sz w:val="18"/>
                <w:szCs w:val="18"/>
                <w:lang w:val="mk-MK"/>
              </w:rPr>
              <w:t xml:space="preserve">Кирил и Методиј“, Филолошки факултет „Блаже Конески“, 2017, стр. 87–102. </w:t>
            </w:r>
          </w:p>
        </w:tc>
      </w:tr>
      <w:tr w:rsidR="002E0FBB" w:rsidRPr="002E0FBB" w:rsidTr="002E0FBB">
        <w:tc>
          <w:tcPr>
            <w:tcW w:w="263" w:type="pct"/>
            <w:vMerge/>
            <w:shd w:val="clear" w:color="auto" w:fill="auto"/>
          </w:tcPr>
          <w:p w:rsidR="002E0FBB" w:rsidRPr="002E0FBB" w:rsidRDefault="002E0FBB" w:rsidP="002E0FBB">
            <w:pPr>
              <w:jc w:val="both"/>
              <w:rPr>
                <w:rFonts w:eastAsia="Calibri"/>
                <w:sz w:val="18"/>
                <w:szCs w:val="18"/>
                <w:lang w:val="sr-Latn-CS"/>
              </w:rPr>
            </w:pPr>
          </w:p>
        </w:tc>
        <w:tc>
          <w:tcPr>
            <w:tcW w:w="567" w:type="pct"/>
            <w:vMerge w:val="restart"/>
            <w:shd w:val="clear" w:color="auto" w:fill="auto"/>
          </w:tcPr>
          <w:p w:rsidR="002E0FBB" w:rsidRPr="002E0FBB" w:rsidRDefault="002E0FBB" w:rsidP="002E0FBB">
            <w:pPr>
              <w:jc w:val="both"/>
              <w:rPr>
                <w:rFonts w:eastAsia="Calibri"/>
                <w:sz w:val="18"/>
                <w:szCs w:val="18"/>
                <w:lang w:val="sr-Latn-CS"/>
              </w:rPr>
            </w:pPr>
            <w:r w:rsidRPr="002E0FBB">
              <w:rPr>
                <w:rFonts w:eastAsia="Calibri"/>
                <w:sz w:val="18"/>
                <w:szCs w:val="18"/>
                <w:lang w:val="sr-Latn-CS"/>
              </w:rPr>
              <w:t>12.2</w:t>
            </w:r>
          </w:p>
        </w:tc>
        <w:tc>
          <w:tcPr>
            <w:tcW w:w="4170" w:type="pct"/>
            <w:gridSpan w:val="9"/>
            <w:shd w:val="clear" w:color="auto" w:fill="auto"/>
          </w:tcPr>
          <w:p w:rsidR="002E0FBB" w:rsidRPr="002E0FBB" w:rsidRDefault="002E0FBB" w:rsidP="002E0FBB">
            <w:pPr>
              <w:jc w:val="both"/>
              <w:rPr>
                <w:rFonts w:eastAsia="Calibri"/>
                <w:sz w:val="18"/>
                <w:szCs w:val="18"/>
                <w:lang w:val="sr-Latn-CS"/>
              </w:rPr>
            </w:pPr>
            <w:r w:rsidRPr="002E0FBB">
              <w:rPr>
                <w:rFonts w:eastAsia="Calibri"/>
                <w:sz w:val="18"/>
                <w:szCs w:val="18"/>
                <w:lang w:val="sr-Latn-CS"/>
              </w:rPr>
              <w:t xml:space="preserve">Доказ за најмалку два печатени научноистражувачки трудови во меѓународни научни списанија со импакт фактор во даденото поле во последните пет години </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sr-Latn-CS"/>
              </w:rPr>
            </w:pPr>
          </w:p>
        </w:tc>
        <w:tc>
          <w:tcPr>
            <w:tcW w:w="567" w:type="pct"/>
            <w:vMerge/>
            <w:shd w:val="clear" w:color="auto" w:fill="auto"/>
          </w:tcPr>
          <w:p w:rsidR="002E0FBB" w:rsidRPr="002E0FBB" w:rsidRDefault="002E0FBB" w:rsidP="002E0FBB">
            <w:pPr>
              <w:jc w:val="both"/>
              <w:rPr>
                <w:rFonts w:eastAsia="Calibri"/>
                <w:sz w:val="18"/>
                <w:szCs w:val="18"/>
                <w:lang w:val="sr-Latn-CS"/>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Ред.</w:t>
            </w:r>
          </w:p>
          <w:p w:rsidR="002E0FBB" w:rsidRPr="002E0FBB" w:rsidRDefault="002E0FBB" w:rsidP="002E0FBB">
            <w:pPr>
              <w:jc w:val="both"/>
              <w:rPr>
                <w:rFonts w:eastAsia="Calibri"/>
                <w:sz w:val="18"/>
                <w:szCs w:val="18"/>
              </w:rPr>
            </w:pPr>
            <w:r w:rsidRPr="002E0FBB">
              <w:rPr>
                <w:rFonts w:eastAsia="Calibri"/>
                <w:sz w:val="18"/>
                <w:szCs w:val="18"/>
              </w:rPr>
              <w:t>број</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t>Автори</w:t>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w:t>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Издавач/година</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1.</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3"/>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4"/>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5"/>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2.</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3"/>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4"/>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5"/>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3.</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3"/>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4"/>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5"/>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rPr>
            </w:pPr>
          </w:p>
        </w:tc>
        <w:tc>
          <w:tcPr>
            <w:tcW w:w="567" w:type="pct"/>
            <w:vMerge/>
            <w:shd w:val="clear" w:color="auto" w:fill="auto"/>
          </w:tcPr>
          <w:p w:rsidR="002E0FBB" w:rsidRPr="002E0FBB" w:rsidRDefault="002E0FBB" w:rsidP="002E0FBB">
            <w:pPr>
              <w:jc w:val="both"/>
              <w:rPr>
                <w:rFonts w:eastAsia="Calibri"/>
                <w:sz w:val="18"/>
                <w:szCs w:val="18"/>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4.</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3"/>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4"/>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fldChar w:fldCharType="begin">
                <w:ffData>
                  <w:name w:val="Text5"/>
                  <w:enabled/>
                  <w:calcOnExit w:val="0"/>
                  <w:textInput/>
                </w:ffData>
              </w:fldChar>
            </w:r>
            <w:r w:rsidRPr="002E0FBB">
              <w:rPr>
                <w:rFonts w:eastAsia="Calibri"/>
                <w:sz w:val="18"/>
                <w:szCs w:val="18"/>
              </w:rPr>
              <w:instrText xml:space="preserve"> FORMTEXT </w:instrText>
            </w:r>
            <w:r w:rsidRPr="002E0FBB">
              <w:rPr>
                <w:rFonts w:eastAsia="Calibri"/>
                <w:sz w:val="18"/>
                <w:szCs w:val="18"/>
              </w:rPr>
            </w:r>
            <w:r w:rsidRPr="002E0FBB">
              <w:rPr>
                <w:rFonts w:eastAsia="Calibri"/>
                <w:sz w:val="18"/>
                <w:szCs w:val="18"/>
              </w:rPr>
              <w:fldChar w:fldCharType="separate"/>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t> </w:t>
            </w:r>
            <w:r w:rsidRPr="002E0FBB">
              <w:rPr>
                <w:rFonts w:eastAsia="Calibri"/>
                <w:sz w:val="18"/>
                <w:szCs w:val="18"/>
              </w:rPr>
              <w:fldChar w:fldCharType="end"/>
            </w:r>
          </w:p>
        </w:tc>
      </w:tr>
      <w:tr w:rsidR="002E0FBB" w:rsidRPr="002E0FBB" w:rsidTr="002E0FBB">
        <w:tc>
          <w:tcPr>
            <w:tcW w:w="263" w:type="pct"/>
            <w:vMerge/>
            <w:shd w:val="clear" w:color="auto" w:fill="auto"/>
          </w:tcPr>
          <w:p w:rsidR="002E0FBB" w:rsidRPr="002E0FBB" w:rsidRDefault="002E0FBB" w:rsidP="002E0FBB">
            <w:pPr>
              <w:jc w:val="both"/>
              <w:rPr>
                <w:rFonts w:eastAsia="Calibri"/>
                <w:i/>
                <w:color w:val="000000"/>
                <w:sz w:val="18"/>
                <w:szCs w:val="18"/>
                <w:lang w:val="de-DE"/>
              </w:rPr>
            </w:pPr>
          </w:p>
        </w:tc>
        <w:tc>
          <w:tcPr>
            <w:tcW w:w="567" w:type="pct"/>
            <w:vMerge w:val="restart"/>
            <w:shd w:val="clear" w:color="auto" w:fill="auto"/>
          </w:tcPr>
          <w:p w:rsidR="002E0FBB" w:rsidRPr="002E0FBB" w:rsidRDefault="002E0FBB" w:rsidP="002E0FBB">
            <w:pPr>
              <w:jc w:val="both"/>
              <w:rPr>
                <w:rFonts w:eastAsia="Calibri"/>
                <w:iCs/>
                <w:color w:val="000000"/>
                <w:sz w:val="18"/>
                <w:szCs w:val="18"/>
                <w:lang w:val="de-DE"/>
              </w:rPr>
            </w:pPr>
            <w:r w:rsidRPr="002E0FBB">
              <w:rPr>
                <w:rFonts w:eastAsia="Calibri"/>
                <w:iCs/>
                <w:color w:val="000000"/>
                <w:sz w:val="18"/>
                <w:szCs w:val="18"/>
                <w:lang w:val="de-DE"/>
              </w:rPr>
              <w:t>12.3</w:t>
            </w:r>
          </w:p>
        </w:tc>
        <w:tc>
          <w:tcPr>
            <w:tcW w:w="4170" w:type="pct"/>
            <w:gridSpan w:val="9"/>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lang w:val="ru-RU"/>
              </w:rPr>
              <w:t>Доказ за најмалку три учества на меѓународни собири во последните четири години</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ru-RU"/>
              </w:rPr>
            </w:pPr>
          </w:p>
        </w:tc>
        <w:tc>
          <w:tcPr>
            <w:tcW w:w="567" w:type="pct"/>
            <w:vMerge/>
            <w:shd w:val="clear" w:color="auto" w:fill="auto"/>
          </w:tcPr>
          <w:p w:rsidR="002E0FBB" w:rsidRPr="002E0FBB" w:rsidRDefault="002E0FBB" w:rsidP="002E0FBB">
            <w:pPr>
              <w:jc w:val="both"/>
              <w:rPr>
                <w:rFonts w:eastAsia="Calibri"/>
                <w:sz w:val="18"/>
                <w:szCs w:val="18"/>
                <w:lang w:val="ru-RU"/>
              </w:rPr>
            </w:pPr>
          </w:p>
        </w:tc>
        <w:tc>
          <w:tcPr>
            <w:tcW w:w="334" w:type="pct"/>
            <w:shd w:val="clear" w:color="auto" w:fill="auto"/>
          </w:tcPr>
          <w:p w:rsidR="002E0FBB" w:rsidRPr="002E0FBB" w:rsidRDefault="002E0FBB" w:rsidP="002E0FBB">
            <w:pPr>
              <w:jc w:val="both"/>
              <w:rPr>
                <w:rFonts w:eastAsia="Calibri"/>
                <w:sz w:val="18"/>
                <w:szCs w:val="18"/>
              </w:rPr>
            </w:pPr>
            <w:r w:rsidRPr="002E0FBB">
              <w:rPr>
                <w:rFonts w:eastAsia="Calibri"/>
                <w:sz w:val="18"/>
                <w:szCs w:val="18"/>
              </w:rPr>
              <w:t>Ред.</w:t>
            </w:r>
          </w:p>
          <w:p w:rsidR="002E0FBB" w:rsidRPr="002E0FBB" w:rsidRDefault="002E0FBB" w:rsidP="002E0FBB">
            <w:pPr>
              <w:jc w:val="both"/>
              <w:rPr>
                <w:rFonts w:eastAsia="Calibri"/>
                <w:sz w:val="18"/>
                <w:szCs w:val="18"/>
              </w:rPr>
            </w:pPr>
            <w:r w:rsidRPr="002E0FBB">
              <w:rPr>
                <w:rFonts w:eastAsia="Calibri"/>
                <w:sz w:val="18"/>
                <w:szCs w:val="18"/>
              </w:rPr>
              <w:t>број</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sz w:val="18"/>
                <w:szCs w:val="18"/>
              </w:rPr>
              <w:t>Автори</w:t>
            </w:r>
          </w:p>
        </w:tc>
        <w:tc>
          <w:tcPr>
            <w:tcW w:w="1158"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Наслов на трудот</w:t>
            </w:r>
          </w:p>
        </w:tc>
        <w:tc>
          <w:tcPr>
            <w:tcW w:w="1487" w:type="pct"/>
            <w:gridSpan w:val="3"/>
            <w:shd w:val="clear" w:color="auto" w:fill="auto"/>
          </w:tcPr>
          <w:p w:rsidR="002E0FBB" w:rsidRPr="002E0FBB" w:rsidRDefault="002E0FBB" w:rsidP="002E0FBB">
            <w:pPr>
              <w:jc w:val="both"/>
              <w:rPr>
                <w:rFonts w:eastAsia="Calibri"/>
                <w:sz w:val="18"/>
                <w:szCs w:val="18"/>
              </w:rPr>
            </w:pPr>
            <w:r w:rsidRPr="002E0FBB">
              <w:rPr>
                <w:rFonts w:eastAsia="Calibri"/>
                <w:sz w:val="18"/>
                <w:szCs w:val="18"/>
              </w:rPr>
              <w:t>Меѓународен собир/</w:t>
            </w:r>
          </w:p>
          <w:p w:rsidR="002E0FBB" w:rsidRPr="002E0FBB" w:rsidRDefault="002E0FBB" w:rsidP="002E0FBB">
            <w:pPr>
              <w:jc w:val="both"/>
              <w:rPr>
                <w:rFonts w:eastAsia="Calibri"/>
                <w:sz w:val="18"/>
                <w:szCs w:val="18"/>
              </w:rPr>
            </w:pPr>
            <w:r w:rsidRPr="002E0FBB">
              <w:rPr>
                <w:rFonts w:eastAsia="Calibri"/>
                <w:sz w:val="18"/>
                <w:szCs w:val="18"/>
              </w:rPr>
              <w:t>конференција</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Бојковска, Емилија, Авдиќ Емина</w:t>
            </w:r>
          </w:p>
        </w:tc>
        <w:tc>
          <w:tcPr>
            <w:tcW w:w="1158" w:type="pct"/>
            <w:gridSpan w:val="3"/>
            <w:shd w:val="clear" w:color="auto" w:fill="auto"/>
          </w:tcPr>
          <w:p w:rsidR="002E0FBB" w:rsidRPr="002E0FBB" w:rsidRDefault="002E0FBB" w:rsidP="002E0FBB">
            <w:pPr>
              <w:jc w:val="both"/>
              <w:rPr>
                <w:rFonts w:eastAsia="Calibri"/>
                <w:bCs/>
                <w:sz w:val="18"/>
                <w:szCs w:val="18"/>
                <w:lang w:val="mk-MK"/>
              </w:rPr>
            </w:pPr>
            <w:r w:rsidRPr="002E0FBB">
              <w:rPr>
                <w:rFonts w:eastAsia="Calibri"/>
                <w:bCs/>
                <w:sz w:val="18"/>
                <w:szCs w:val="18"/>
                <w:lang w:val="mk-MK"/>
              </w:rPr>
              <w:t>(Зло)употребата на германскиот и на македонскиот јазик</w:t>
            </w:r>
          </w:p>
          <w:p w:rsidR="002E0FBB" w:rsidRPr="002E0FBB" w:rsidRDefault="002E0FBB" w:rsidP="002E0FBB">
            <w:pPr>
              <w:jc w:val="both"/>
              <w:rPr>
                <w:rFonts w:eastAsia="Calibri"/>
                <w:sz w:val="18"/>
                <w:szCs w:val="18"/>
                <w:lang w:val="mk-MK"/>
              </w:rPr>
            </w:pPr>
            <w:r w:rsidRPr="002E0FBB">
              <w:rPr>
                <w:rFonts w:eastAsia="Calibri"/>
                <w:bCs/>
                <w:sz w:val="18"/>
                <w:szCs w:val="18"/>
                <w:lang w:val="mk-MK"/>
              </w:rPr>
              <w:t>во политиката и преведувањето</w:t>
            </w:r>
          </w:p>
        </w:tc>
        <w:tc>
          <w:tcPr>
            <w:tcW w:w="148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i/>
                <w:iCs/>
                <w:sz w:val="18"/>
                <w:szCs w:val="18"/>
                <w:lang w:val="mk-MK"/>
              </w:rPr>
              <w:t>XLIV меѓународна научна конференција на L м</w:t>
            </w:r>
            <w:r w:rsidRPr="002E0FBB">
              <w:rPr>
                <w:rFonts w:eastAsia="Calibri"/>
                <w:i/>
                <w:iCs/>
                <w:sz w:val="18"/>
                <w:szCs w:val="18"/>
                <w:lang w:val="ru-RU"/>
              </w:rPr>
              <w:t>еѓународен семинар за македонски јазик, литература и култура.</w:t>
            </w:r>
            <w:r w:rsidRPr="002E0FBB">
              <w:rPr>
                <w:rFonts w:eastAsia="Calibri"/>
                <w:sz w:val="18"/>
                <w:szCs w:val="18"/>
                <w:lang w:val="mk-MK"/>
              </w:rPr>
              <w:t xml:space="preserve"> Охрид, 17 и 18 јуни 2017.</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p>
        </w:tc>
        <w:tc>
          <w:tcPr>
            <w:tcW w:w="1191" w:type="pct"/>
            <w:gridSpan w:val="2"/>
            <w:shd w:val="clear" w:color="auto" w:fill="auto"/>
          </w:tcPr>
          <w:p w:rsidR="002E0FBB" w:rsidRPr="002E0FBB" w:rsidRDefault="002E0FBB" w:rsidP="002E0FBB">
            <w:pPr>
              <w:jc w:val="both"/>
              <w:rPr>
                <w:rFonts w:eastAsia="Calibri"/>
                <w:sz w:val="18"/>
                <w:szCs w:val="18"/>
                <w:lang w:val="en-US"/>
              </w:rPr>
            </w:pPr>
            <w:r w:rsidRPr="002E0FBB">
              <w:rPr>
                <w:rFonts w:eastAsia="Calibri"/>
                <w:sz w:val="18"/>
                <w:szCs w:val="18"/>
                <w:lang w:val="en-US"/>
              </w:rPr>
              <w:t>Bojkovska, Emilija</w:t>
            </w:r>
          </w:p>
        </w:tc>
        <w:tc>
          <w:tcPr>
            <w:tcW w:w="1158" w:type="pct"/>
            <w:gridSpan w:val="3"/>
            <w:shd w:val="clear" w:color="auto" w:fill="auto"/>
          </w:tcPr>
          <w:p w:rsidR="002E0FBB" w:rsidRPr="002E0FBB" w:rsidRDefault="002E0FBB" w:rsidP="002E0FBB">
            <w:pPr>
              <w:jc w:val="both"/>
              <w:rPr>
                <w:rFonts w:eastAsia="Calibri"/>
                <w:bCs/>
                <w:sz w:val="18"/>
                <w:szCs w:val="18"/>
                <w:lang w:val="de-DE"/>
              </w:rPr>
            </w:pPr>
            <w:r w:rsidRPr="002E0FBB">
              <w:rPr>
                <w:rFonts w:eastAsia="Calibri"/>
                <w:bCs/>
                <w:sz w:val="18"/>
                <w:szCs w:val="18"/>
                <w:lang w:val="de-DE"/>
              </w:rPr>
              <w:t>Kulturspezifische Elemente in der deutschen Übersetzung</w:t>
            </w:r>
          </w:p>
          <w:p w:rsidR="002E0FBB" w:rsidRPr="002E0FBB" w:rsidRDefault="002E0FBB" w:rsidP="002E0FBB">
            <w:pPr>
              <w:jc w:val="both"/>
              <w:rPr>
                <w:rFonts w:eastAsia="Calibri"/>
                <w:sz w:val="18"/>
                <w:szCs w:val="18"/>
                <w:lang w:val="mk-MK"/>
              </w:rPr>
            </w:pPr>
            <w:r w:rsidRPr="002E0FBB">
              <w:rPr>
                <w:rFonts w:eastAsia="Calibri"/>
                <w:bCs/>
                <w:sz w:val="18"/>
                <w:szCs w:val="18"/>
                <w:lang w:val="de-DE"/>
              </w:rPr>
              <w:t>von Blaže Koneskis Erzählungen „Ljubov“ und „Pesna“</w:t>
            </w:r>
          </w:p>
        </w:tc>
        <w:tc>
          <w:tcPr>
            <w:tcW w:w="1487" w:type="pct"/>
            <w:gridSpan w:val="3"/>
            <w:shd w:val="clear" w:color="auto" w:fill="auto"/>
          </w:tcPr>
          <w:p w:rsidR="002E0FBB" w:rsidRPr="002E0FBB" w:rsidRDefault="002E0FBB" w:rsidP="002E0FBB">
            <w:pPr>
              <w:jc w:val="both"/>
              <w:rPr>
                <w:rFonts w:eastAsia="Calibri"/>
                <w:i/>
                <w:sz w:val="18"/>
                <w:szCs w:val="18"/>
                <w:lang w:val="mk-MK"/>
              </w:rPr>
            </w:pPr>
            <w:r w:rsidRPr="002E0FBB">
              <w:rPr>
                <w:rFonts w:eastAsia="Calibri"/>
                <w:i/>
                <w:sz w:val="18"/>
                <w:szCs w:val="18"/>
                <w:lang w:val="de-DE"/>
              </w:rPr>
              <w:t xml:space="preserve">Mittelmeer – Balkan – Orient – Identität, Alterität und Alientität in der deutschen Sprache, Literatur und Kultur. </w:t>
            </w:r>
            <w:r w:rsidRPr="002E0FBB">
              <w:rPr>
                <w:rFonts w:eastAsia="Calibri"/>
                <w:iCs/>
                <w:sz w:val="18"/>
                <w:szCs w:val="18"/>
                <w:lang w:val="ru-RU"/>
              </w:rPr>
              <w:t xml:space="preserve">10. </w:t>
            </w:r>
            <w:r w:rsidRPr="002E0FBB">
              <w:rPr>
                <w:rFonts w:eastAsia="Calibri"/>
                <w:sz w:val="18"/>
                <w:szCs w:val="18"/>
                <w:lang w:val="mk-MK"/>
              </w:rPr>
              <w:t>Меѓународна научна конференција на Здружението на германистите од Југоисточна Европа,</w:t>
            </w:r>
            <w:r w:rsidRPr="002E0FBB">
              <w:rPr>
                <w:rFonts w:eastAsia="Calibri"/>
                <w:sz w:val="18"/>
                <w:szCs w:val="18"/>
                <w:lang w:val="ru-RU"/>
              </w:rPr>
              <w:t xml:space="preserve"> </w:t>
            </w:r>
            <w:r w:rsidRPr="002E0FBB">
              <w:rPr>
                <w:rFonts w:eastAsia="Calibri"/>
                <w:sz w:val="18"/>
                <w:szCs w:val="18"/>
                <w:lang w:val="mk-MK"/>
              </w:rPr>
              <w:t xml:space="preserve">Дубровнк,  </w:t>
            </w:r>
            <w:r w:rsidRPr="002E0FBB">
              <w:rPr>
                <w:rFonts w:eastAsia="Calibri"/>
                <w:sz w:val="18"/>
                <w:szCs w:val="18"/>
                <w:lang w:val="ru-RU"/>
              </w:rPr>
              <w:t>2017</w:t>
            </w:r>
            <w:r w:rsidRPr="002E0FBB">
              <w:rPr>
                <w:rFonts w:eastAsia="Calibri"/>
                <w:sz w:val="18"/>
                <w:szCs w:val="18"/>
                <w:lang w:val="mk-MK"/>
              </w:rPr>
              <w:t>.</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en-US"/>
              </w:rPr>
            </w:pPr>
            <w:r w:rsidRPr="002E0FBB">
              <w:rPr>
                <w:rFonts w:eastAsia="Calibri"/>
                <w:sz w:val="18"/>
                <w:szCs w:val="18"/>
                <w:lang w:val="mk-MK"/>
              </w:rPr>
              <w:t>2</w:t>
            </w:r>
            <w:r w:rsidRPr="002E0FBB">
              <w:rPr>
                <w:rFonts w:eastAsia="Calibri"/>
                <w:sz w:val="18"/>
                <w:szCs w:val="18"/>
                <w:lang w:val="en-US"/>
              </w:rPr>
              <w:t>.</w:t>
            </w:r>
          </w:p>
        </w:tc>
        <w:tc>
          <w:tcPr>
            <w:tcW w:w="1191" w:type="pct"/>
            <w:gridSpan w:val="2"/>
            <w:shd w:val="clear" w:color="auto" w:fill="auto"/>
          </w:tcPr>
          <w:p w:rsidR="002E0FBB" w:rsidRPr="002E0FBB" w:rsidRDefault="002E0FBB" w:rsidP="002E0FBB">
            <w:pPr>
              <w:jc w:val="both"/>
              <w:rPr>
                <w:rFonts w:eastAsia="Calibri"/>
                <w:sz w:val="18"/>
                <w:szCs w:val="18"/>
                <w:lang w:val="en-US"/>
              </w:rPr>
            </w:pPr>
            <w:r w:rsidRPr="002E0FBB">
              <w:rPr>
                <w:rFonts w:eastAsia="Calibri"/>
                <w:sz w:val="18"/>
                <w:szCs w:val="18"/>
                <w:lang w:val="en-US"/>
              </w:rPr>
              <w:t>Bojkovska, Emilija</w:t>
            </w:r>
          </w:p>
        </w:tc>
        <w:tc>
          <w:tcPr>
            <w:tcW w:w="1158" w:type="pct"/>
            <w:gridSpan w:val="3"/>
            <w:shd w:val="clear" w:color="auto" w:fill="auto"/>
          </w:tcPr>
          <w:p w:rsidR="002E0FBB" w:rsidRPr="002E0FBB" w:rsidRDefault="002E0FBB" w:rsidP="002E0FBB">
            <w:pPr>
              <w:jc w:val="both"/>
              <w:rPr>
                <w:rFonts w:eastAsia="Calibri"/>
                <w:bCs/>
                <w:sz w:val="18"/>
                <w:szCs w:val="18"/>
                <w:lang w:val="mk-MK"/>
              </w:rPr>
            </w:pPr>
            <w:r w:rsidRPr="002E0FBB">
              <w:rPr>
                <w:rFonts w:eastAsia="Calibri"/>
                <w:bCs/>
                <w:sz w:val="18"/>
                <w:szCs w:val="18"/>
                <w:lang w:val="de-DE"/>
              </w:rPr>
              <w:t>Wie Dolmetsch-leistungen in Skopje und Brüssel geprüft werden?</w:t>
            </w:r>
          </w:p>
        </w:tc>
        <w:tc>
          <w:tcPr>
            <w:tcW w:w="1487" w:type="pct"/>
            <w:gridSpan w:val="3"/>
            <w:shd w:val="clear" w:color="auto" w:fill="auto"/>
          </w:tcPr>
          <w:p w:rsidR="002E0FBB" w:rsidRPr="002E0FBB" w:rsidRDefault="002E0FBB" w:rsidP="002E0FBB">
            <w:pPr>
              <w:jc w:val="both"/>
              <w:rPr>
                <w:rFonts w:eastAsia="Calibri"/>
                <w:i/>
                <w:sz w:val="18"/>
                <w:szCs w:val="18"/>
                <w:lang w:val="de-DE"/>
              </w:rPr>
            </w:pPr>
            <w:r w:rsidRPr="002E0FBB">
              <w:rPr>
                <w:rFonts w:eastAsia="Calibri"/>
                <w:bCs/>
                <w:i/>
                <w:sz w:val="18"/>
                <w:szCs w:val="18"/>
                <w:lang w:val="de-DE"/>
              </w:rPr>
              <w:t xml:space="preserve">TRANS 2018. Translation im Europäischen Parlament. </w:t>
            </w:r>
            <w:r w:rsidRPr="002E0FBB">
              <w:rPr>
                <w:rFonts w:eastAsia="Calibri"/>
                <w:bCs/>
                <w:sz w:val="18"/>
                <w:szCs w:val="18"/>
                <w:lang w:val="de-DE"/>
              </w:rPr>
              <w:t xml:space="preserve">6. Internationale translationswissenschaftliche Sommerakademie. </w:t>
            </w:r>
            <w:r w:rsidRPr="002E0FBB">
              <w:rPr>
                <w:rFonts w:eastAsia="Calibri"/>
                <w:bCs/>
                <w:sz w:val="18"/>
                <w:szCs w:val="18"/>
                <w:lang w:val="mk-MK"/>
              </w:rPr>
              <w:t>Дубровник</w:t>
            </w:r>
            <w:r w:rsidRPr="002E0FBB">
              <w:rPr>
                <w:rFonts w:eastAsia="Calibri"/>
                <w:bCs/>
                <w:sz w:val="18"/>
                <w:szCs w:val="18"/>
                <w:lang w:val="de-DE"/>
              </w:rPr>
              <w:t xml:space="preserve">, </w:t>
            </w:r>
            <w:r w:rsidRPr="002E0FBB">
              <w:rPr>
                <w:rFonts w:eastAsia="Calibri"/>
                <w:bCs/>
                <w:sz w:val="18"/>
                <w:szCs w:val="18"/>
                <w:lang w:val="mk-MK"/>
              </w:rPr>
              <w:t>Хрватска, 15–17 јули 2018</w:t>
            </w:r>
          </w:p>
        </w:tc>
      </w:tr>
      <w:tr w:rsidR="002E0FBB" w:rsidRPr="002E0FBB" w:rsidTr="002E0FBB">
        <w:trPr>
          <w:trHeight w:val="90"/>
        </w:trPr>
        <w:tc>
          <w:tcPr>
            <w:tcW w:w="263" w:type="pct"/>
            <w:vMerge/>
            <w:shd w:val="clear" w:color="auto" w:fill="auto"/>
          </w:tcPr>
          <w:p w:rsidR="002E0FBB" w:rsidRPr="002E0FBB" w:rsidRDefault="002E0FBB" w:rsidP="002E0FBB">
            <w:pPr>
              <w:jc w:val="both"/>
              <w:rPr>
                <w:rFonts w:eastAsia="Calibri"/>
                <w:sz w:val="18"/>
                <w:szCs w:val="18"/>
                <w:lang w:val="mk-MK"/>
              </w:rPr>
            </w:pPr>
          </w:p>
        </w:tc>
        <w:tc>
          <w:tcPr>
            <w:tcW w:w="567" w:type="pct"/>
            <w:vMerge/>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3.</w:t>
            </w:r>
          </w:p>
        </w:tc>
        <w:tc>
          <w:tcPr>
            <w:tcW w:w="1191" w:type="pct"/>
            <w:gridSpan w:val="2"/>
            <w:shd w:val="clear" w:color="auto" w:fill="auto"/>
          </w:tcPr>
          <w:p w:rsidR="002E0FBB" w:rsidRPr="002E0FBB" w:rsidRDefault="002E0FBB" w:rsidP="002E0FBB">
            <w:pPr>
              <w:jc w:val="both"/>
              <w:rPr>
                <w:rFonts w:eastAsia="Calibri"/>
                <w:sz w:val="18"/>
                <w:szCs w:val="18"/>
                <w:lang w:val="de-DE"/>
              </w:rPr>
            </w:pPr>
            <w:r w:rsidRPr="002E0FBB">
              <w:rPr>
                <w:rFonts w:eastAsia="Calibri"/>
                <w:sz w:val="18"/>
                <w:szCs w:val="18"/>
                <w:lang w:val="de-DE"/>
              </w:rPr>
              <w:t>Bojkovska, Emilija</w:t>
            </w:r>
          </w:p>
        </w:tc>
        <w:tc>
          <w:tcPr>
            <w:tcW w:w="1158"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bCs/>
                <w:sz w:val="18"/>
                <w:szCs w:val="18"/>
                <w:lang w:val="de-DE"/>
              </w:rPr>
              <w:t>Mensch vs. Maschine am Beispiel</w:t>
            </w:r>
            <w:r w:rsidRPr="002E0FBB">
              <w:rPr>
                <w:rFonts w:eastAsia="Calibri"/>
                <w:bCs/>
                <w:sz w:val="18"/>
                <w:szCs w:val="18"/>
                <w:lang w:val="mk-MK"/>
              </w:rPr>
              <w:t xml:space="preserve"> </w:t>
            </w:r>
            <w:r w:rsidRPr="002E0FBB">
              <w:rPr>
                <w:rFonts w:eastAsia="Calibri"/>
                <w:bCs/>
                <w:sz w:val="18"/>
                <w:szCs w:val="18"/>
                <w:lang w:val="de-DE"/>
              </w:rPr>
              <w:t>der Übersetzung von Witzen</w:t>
            </w:r>
            <w:r w:rsidRPr="002E0FBB">
              <w:rPr>
                <w:rFonts w:eastAsia="Calibri"/>
                <w:bCs/>
                <w:sz w:val="18"/>
                <w:szCs w:val="18"/>
                <w:lang w:val="mk-MK"/>
              </w:rPr>
              <w:t xml:space="preserve"> </w:t>
            </w:r>
            <w:r w:rsidRPr="002E0FBB">
              <w:rPr>
                <w:rFonts w:eastAsia="Calibri"/>
                <w:bCs/>
                <w:sz w:val="18"/>
                <w:szCs w:val="18"/>
                <w:lang w:val="de-DE"/>
              </w:rPr>
              <w:t>im Sprachen</w:t>
            </w:r>
            <w:r w:rsidRPr="002E0FBB">
              <w:rPr>
                <w:rFonts w:eastAsia="Calibri"/>
                <w:bCs/>
                <w:sz w:val="18"/>
                <w:szCs w:val="18"/>
                <w:lang w:val="mk-MK"/>
              </w:rPr>
              <w:t>-</w:t>
            </w:r>
            <w:r w:rsidRPr="002E0FBB">
              <w:rPr>
                <w:rFonts w:eastAsia="Calibri"/>
                <w:bCs/>
                <w:sz w:val="18"/>
                <w:szCs w:val="18"/>
                <w:lang w:val="de-DE"/>
              </w:rPr>
              <w:t>paar Deutsch-Maze</w:t>
            </w:r>
            <w:r w:rsidRPr="002E0FBB">
              <w:rPr>
                <w:rFonts w:eastAsia="Calibri"/>
                <w:bCs/>
                <w:sz w:val="18"/>
                <w:szCs w:val="18"/>
                <w:lang w:val="mk-MK"/>
              </w:rPr>
              <w:t>-</w:t>
            </w:r>
            <w:r w:rsidRPr="002E0FBB">
              <w:rPr>
                <w:rFonts w:eastAsia="Calibri"/>
                <w:bCs/>
                <w:sz w:val="18"/>
                <w:szCs w:val="18"/>
                <w:lang w:val="de-DE"/>
              </w:rPr>
              <w:t>donisch</w:t>
            </w:r>
            <w:r w:rsidRPr="002E0FBB">
              <w:rPr>
                <w:rFonts w:eastAsia="Calibri"/>
                <w:bCs/>
                <w:sz w:val="18"/>
                <w:szCs w:val="18"/>
                <w:lang w:val="mk-MK"/>
              </w:rPr>
              <w:t xml:space="preserve"> </w:t>
            </w:r>
            <w:r w:rsidRPr="002E0FBB">
              <w:rPr>
                <w:rFonts w:eastAsia="Calibri"/>
                <w:bCs/>
                <w:sz w:val="18"/>
                <w:szCs w:val="18"/>
                <w:lang w:val="de-DE"/>
              </w:rPr>
              <w:t>durch Google Translate</w:t>
            </w:r>
          </w:p>
        </w:tc>
        <w:tc>
          <w:tcPr>
            <w:tcW w:w="1487" w:type="pct"/>
            <w:gridSpan w:val="3"/>
            <w:shd w:val="clear" w:color="auto" w:fill="auto"/>
          </w:tcPr>
          <w:p w:rsidR="002E0FBB" w:rsidRPr="002E0FBB" w:rsidRDefault="002E0FBB" w:rsidP="002E0FBB">
            <w:pPr>
              <w:jc w:val="both"/>
              <w:rPr>
                <w:rFonts w:eastAsia="Calibri"/>
                <w:i/>
                <w:sz w:val="18"/>
                <w:szCs w:val="18"/>
                <w:lang w:val="de-DE"/>
              </w:rPr>
            </w:pPr>
            <w:r w:rsidRPr="002E0FBB">
              <w:rPr>
                <w:rFonts w:eastAsia="Calibri"/>
                <w:i/>
                <w:sz w:val="18"/>
                <w:szCs w:val="18"/>
                <w:lang w:val="de-DE"/>
              </w:rPr>
              <w:t>Mensch und Maschine. Humane, technische und virtuelle Welt</w:t>
            </w:r>
          </w:p>
          <w:p w:rsidR="002E0FBB" w:rsidRPr="002E0FBB" w:rsidRDefault="002E0FBB" w:rsidP="002E0FBB">
            <w:pPr>
              <w:jc w:val="both"/>
              <w:rPr>
                <w:rFonts w:eastAsia="Calibri"/>
                <w:iCs/>
                <w:sz w:val="18"/>
                <w:szCs w:val="18"/>
                <w:lang w:val="ru-RU"/>
              </w:rPr>
            </w:pPr>
            <w:r w:rsidRPr="002E0FBB">
              <w:rPr>
                <w:rFonts w:eastAsia="Calibri"/>
                <w:i/>
                <w:sz w:val="18"/>
                <w:szCs w:val="18"/>
                <w:lang w:val="de-DE"/>
              </w:rPr>
              <w:t xml:space="preserve">in Sprache, Literatur und Kultur. </w:t>
            </w:r>
            <w:r w:rsidRPr="002E0FBB">
              <w:rPr>
                <w:rFonts w:eastAsia="Calibri"/>
                <w:iCs/>
                <w:sz w:val="18"/>
                <w:szCs w:val="18"/>
                <w:lang w:val="mk-MK"/>
              </w:rPr>
              <w:t>1</w:t>
            </w:r>
            <w:r w:rsidRPr="002E0FBB">
              <w:rPr>
                <w:rFonts w:eastAsia="Calibri"/>
                <w:iCs/>
                <w:sz w:val="18"/>
                <w:szCs w:val="18"/>
                <w:lang w:val="ru-RU"/>
              </w:rPr>
              <w:t>1</w:t>
            </w:r>
            <w:r w:rsidRPr="002E0FBB">
              <w:rPr>
                <w:rFonts w:eastAsia="Calibri"/>
                <w:iCs/>
                <w:sz w:val="18"/>
                <w:szCs w:val="18"/>
                <w:lang w:val="mk-MK"/>
              </w:rPr>
              <w:t xml:space="preserve">. </w:t>
            </w:r>
            <w:r w:rsidRPr="002E0FBB">
              <w:rPr>
                <w:rFonts w:eastAsia="Calibri"/>
                <w:sz w:val="18"/>
                <w:szCs w:val="18"/>
                <w:lang w:val="mk-MK"/>
              </w:rPr>
              <w:t>Меѓународна научна конференција на Здружението на германистите од Југоисточна Европа,  16–20 октомври 2018, Скопје</w:t>
            </w:r>
          </w:p>
        </w:tc>
      </w:tr>
      <w:tr w:rsidR="002E0FBB" w:rsidRPr="002E0FBB" w:rsidTr="002E0FBB">
        <w:trPr>
          <w:trHeight w:val="90"/>
        </w:trPr>
        <w:tc>
          <w:tcPr>
            <w:tcW w:w="263" w:type="pct"/>
            <w:shd w:val="clear" w:color="auto" w:fill="auto"/>
          </w:tcPr>
          <w:p w:rsidR="002E0FBB" w:rsidRPr="002E0FBB" w:rsidRDefault="002E0FBB" w:rsidP="002E0FBB">
            <w:pPr>
              <w:jc w:val="both"/>
              <w:rPr>
                <w:rFonts w:eastAsia="Calibri"/>
                <w:sz w:val="18"/>
                <w:szCs w:val="18"/>
                <w:lang w:val="mk-MK"/>
              </w:rPr>
            </w:pPr>
          </w:p>
        </w:tc>
        <w:tc>
          <w:tcPr>
            <w:tcW w:w="567" w:type="pct"/>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4.</w:t>
            </w:r>
          </w:p>
        </w:tc>
        <w:tc>
          <w:tcPr>
            <w:tcW w:w="1191" w:type="pct"/>
            <w:gridSpan w:val="2"/>
            <w:shd w:val="clear" w:color="auto" w:fill="auto"/>
          </w:tcPr>
          <w:p w:rsidR="002E0FBB" w:rsidRPr="002E0FBB" w:rsidRDefault="002E0FBB" w:rsidP="002E0FBB">
            <w:pPr>
              <w:jc w:val="both"/>
              <w:rPr>
                <w:rFonts w:eastAsia="Calibri"/>
                <w:sz w:val="18"/>
                <w:szCs w:val="18"/>
              </w:rPr>
            </w:pPr>
            <w:r w:rsidRPr="002E0FBB">
              <w:rPr>
                <w:rFonts w:eastAsia="Calibri"/>
                <w:color w:val="000000"/>
                <w:sz w:val="18"/>
                <w:szCs w:val="18"/>
              </w:rPr>
              <w:t>Емилија Бојковска, Емина Авдиќ</w:t>
            </w:r>
          </w:p>
        </w:tc>
        <w:tc>
          <w:tcPr>
            <w:tcW w:w="1158" w:type="pct"/>
            <w:gridSpan w:val="3"/>
            <w:shd w:val="clear" w:color="auto" w:fill="auto"/>
          </w:tcPr>
          <w:p w:rsidR="002E0FBB" w:rsidRPr="002E0FBB" w:rsidRDefault="002E0FBB" w:rsidP="002E0FBB">
            <w:pPr>
              <w:jc w:val="both"/>
              <w:rPr>
                <w:rFonts w:eastAsia="Calibri"/>
                <w:sz w:val="18"/>
                <w:szCs w:val="18"/>
                <w:lang w:val="ru-RU"/>
              </w:rPr>
            </w:pPr>
            <w:r w:rsidRPr="002E0FBB">
              <w:rPr>
                <w:rFonts w:eastAsia="Calibri"/>
                <w:sz w:val="18"/>
                <w:szCs w:val="18"/>
              </w:rPr>
              <w:t>Јазичниот одраз на популизмот во македонскиот и во германскиот политички дискурс</w:t>
            </w:r>
          </w:p>
        </w:tc>
        <w:tc>
          <w:tcPr>
            <w:tcW w:w="1487" w:type="pct"/>
            <w:gridSpan w:val="3"/>
            <w:shd w:val="clear" w:color="auto" w:fill="auto"/>
          </w:tcPr>
          <w:p w:rsidR="002E0FBB" w:rsidRPr="002E0FBB" w:rsidRDefault="002E0FBB" w:rsidP="002E0FBB">
            <w:pPr>
              <w:jc w:val="both"/>
              <w:rPr>
                <w:rFonts w:eastAsia="Calibri"/>
                <w:sz w:val="18"/>
                <w:szCs w:val="18"/>
                <w:lang w:val="ru-RU"/>
              </w:rPr>
            </w:pPr>
            <w:r w:rsidRPr="002E0FBB">
              <w:rPr>
                <w:rFonts w:eastAsia="Calibri"/>
                <w:i/>
                <w:iCs/>
                <w:sz w:val="18"/>
                <w:szCs w:val="18"/>
              </w:rPr>
              <w:t>XLVI</w:t>
            </w:r>
            <w:r w:rsidRPr="002E0FBB">
              <w:rPr>
                <w:rFonts w:eastAsia="Calibri"/>
                <w:i/>
                <w:iCs/>
                <w:sz w:val="18"/>
                <w:szCs w:val="18"/>
                <w:lang w:val="ru-RU"/>
              </w:rPr>
              <w:t xml:space="preserve"> меѓународна научна конференција на </w:t>
            </w:r>
            <w:r w:rsidRPr="002E0FBB">
              <w:rPr>
                <w:rFonts w:eastAsia="Calibri"/>
                <w:i/>
                <w:iCs/>
                <w:sz w:val="18"/>
                <w:szCs w:val="18"/>
              </w:rPr>
              <w:t>LII</w:t>
            </w:r>
            <w:r w:rsidRPr="002E0FBB">
              <w:rPr>
                <w:rFonts w:eastAsia="Calibri"/>
                <w:i/>
                <w:iCs/>
                <w:sz w:val="18"/>
                <w:szCs w:val="18"/>
                <w:lang w:val="ru-RU"/>
              </w:rPr>
              <w:t xml:space="preserve"> меѓународен семинар за македонски јазик, литература и култура</w:t>
            </w:r>
            <w:r w:rsidRPr="002E0FBB">
              <w:rPr>
                <w:rFonts w:eastAsia="Calibri"/>
                <w:sz w:val="18"/>
                <w:szCs w:val="18"/>
                <w:lang w:val="ru-RU"/>
              </w:rPr>
              <w:t>. Охрид, 23</w:t>
            </w:r>
            <w:r w:rsidRPr="002E0FBB">
              <w:rPr>
                <w:rFonts w:eastAsia="Calibri"/>
                <w:color w:val="000000"/>
                <w:sz w:val="18"/>
                <w:szCs w:val="18"/>
                <w:lang w:val="mk-MK"/>
              </w:rPr>
              <w:t xml:space="preserve"> и </w:t>
            </w:r>
            <w:r w:rsidRPr="002E0FBB">
              <w:rPr>
                <w:rFonts w:eastAsia="Calibri"/>
                <w:sz w:val="18"/>
                <w:szCs w:val="18"/>
                <w:lang w:val="ru-RU"/>
              </w:rPr>
              <w:t>24.8.2019.</w:t>
            </w:r>
          </w:p>
        </w:tc>
      </w:tr>
      <w:tr w:rsidR="002E0FBB" w:rsidRPr="002E0FBB" w:rsidTr="002E0FBB">
        <w:trPr>
          <w:trHeight w:val="90"/>
        </w:trPr>
        <w:tc>
          <w:tcPr>
            <w:tcW w:w="263" w:type="pct"/>
            <w:shd w:val="clear" w:color="auto" w:fill="auto"/>
          </w:tcPr>
          <w:p w:rsidR="002E0FBB" w:rsidRPr="002E0FBB" w:rsidRDefault="002E0FBB" w:rsidP="002E0FBB">
            <w:pPr>
              <w:jc w:val="both"/>
              <w:rPr>
                <w:rFonts w:eastAsia="Calibri"/>
                <w:sz w:val="18"/>
                <w:szCs w:val="18"/>
                <w:lang w:val="mk-MK"/>
              </w:rPr>
            </w:pPr>
          </w:p>
        </w:tc>
        <w:tc>
          <w:tcPr>
            <w:tcW w:w="567" w:type="pct"/>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5.</w:t>
            </w:r>
          </w:p>
        </w:tc>
        <w:tc>
          <w:tcPr>
            <w:tcW w:w="1191" w:type="pct"/>
            <w:gridSpan w:val="2"/>
            <w:shd w:val="clear" w:color="auto" w:fill="auto"/>
          </w:tcPr>
          <w:p w:rsidR="002E0FBB" w:rsidRPr="002E0FBB" w:rsidRDefault="002E0FBB" w:rsidP="002E0FBB">
            <w:pPr>
              <w:jc w:val="both"/>
              <w:rPr>
                <w:rFonts w:eastAsia="Calibri"/>
                <w:sz w:val="18"/>
                <w:szCs w:val="18"/>
                <w:lang w:val="en-US"/>
              </w:rPr>
            </w:pPr>
            <w:r w:rsidRPr="002E0FBB">
              <w:rPr>
                <w:rFonts w:eastAsia="Calibri"/>
                <w:sz w:val="18"/>
                <w:szCs w:val="18"/>
                <w:lang w:val="en-US"/>
              </w:rPr>
              <w:t>Bojkovska, Emilija</w:t>
            </w:r>
          </w:p>
        </w:tc>
        <w:tc>
          <w:tcPr>
            <w:tcW w:w="1158" w:type="pct"/>
            <w:gridSpan w:val="3"/>
            <w:shd w:val="clear" w:color="auto" w:fill="auto"/>
          </w:tcPr>
          <w:p w:rsidR="002E0FBB" w:rsidRPr="002E0FBB" w:rsidRDefault="002E0FBB" w:rsidP="002E0FBB">
            <w:pPr>
              <w:jc w:val="both"/>
              <w:rPr>
                <w:rFonts w:eastAsia="Calibri"/>
                <w:bCs/>
                <w:color w:val="000000"/>
                <w:sz w:val="18"/>
                <w:szCs w:val="18"/>
                <w:lang w:val="mk-MK"/>
              </w:rPr>
            </w:pPr>
            <w:r w:rsidRPr="002E0FBB">
              <w:rPr>
                <w:rFonts w:eastAsia="Calibri"/>
                <w:bCs/>
                <w:sz w:val="18"/>
                <w:szCs w:val="18"/>
                <w:lang w:val="mk-MK"/>
              </w:rPr>
              <w:t xml:space="preserve">Luan Starovas  </w:t>
            </w:r>
            <w:r w:rsidRPr="002E0FBB">
              <w:rPr>
                <w:rFonts w:eastAsia="Calibri"/>
                <w:bCs/>
                <w:i/>
                <w:iCs/>
                <w:sz w:val="18"/>
                <w:szCs w:val="18"/>
                <w:lang w:val="mk-MK"/>
              </w:rPr>
              <w:t xml:space="preserve">Zeit der Ziegen: </w:t>
            </w:r>
            <w:r w:rsidRPr="002E0FBB">
              <w:rPr>
                <w:rFonts w:eastAsia="Calibri"/>
                <w:bCs/>
                <w:sz w:val="18"/>
                <w:szCs w:val="18"/>
                <w:lang w:val="mk-MK"/>
              </w:rPr>
              <w:t>die Brücke im Text und die Übersetzung als interkulturelle Brücke.</w:t>
            </w:r>
          </w:p>
        </w:tc>
        <w:tc>
          <w:tcPr>
            <w:tcW w:w="1487" w:type="pct"/>
            <w:gridSpan w:val="3"/>
            <w:shd w:val="clear" w:color="auto" w:fill="auto"/>
          </w:tcPr>
          <w:p w:rsidR="002E0FBB" w:rsidRPr="002E0FBB" w:rsidRDefault="002E0FBB" w:rsidP="002E0FBB">
            <w:pPr>
              <w:jc w:val="both"/>
              <w:rPr>
                <w:rFonts w:eastAsia="Calibri"/>
                <w:sz w:val="18"/>
                <w:szCs w:val="18"/>
                <w:lang w:val="mk-MK"/>
              </w:rPr>
            </w:pPr>
            <w:r w:rsidRPr="002E0FBB">
              <w:rPr>
                <w:rFonts w:eastAsia="Calibri"/>
                <w:i/>
                <w:sz w:val="18"/>
                <w:szCs w:val="18"/>
                <w:lang w:val="mk-MK"/>
              </w:rPr>
              <w:t>Germanistik als Sprach- und Kulturbrücke in Südosteuropa - heute, gestern und morgen</w:t>
            </w:r>
            <w:r w:rsidRPr="002E0FBB">
              <w:rPr>
                <w:rFonts w:eastAsia="Calibri"/>
                <w:sz w:val="18"/>
                <w:szCs w:val="18"/>
                <w:lang w:val="mk-MK"/>
              </w:rPr>
              <w:t>. 12. Меѓународна научна конференција на Здружението на германистите од Југоисточна Европа, Марибор, Словенија, 6.</w:t>
            </w:r>
            <w:r w:rsidRPr="002E0FBB">
              <w:rPr>
                <w:rFonts w:eastAsia="Calibri"/>
                <w:color w:val="000000"/>
                <w:sz w:val="18"/>
                <w:szCs w:val="18"/>
                <w:lang w:val="mk-MK"/>
              </w:rPr>
              <w:t>–9</w:t>
            </w:r>
            <w:r w:rsidRPr="002E0FBB">
              <w:rPr>
                <w:rFonts w:eastAsia="Calibri"/>
                <w:sz w:val="18"/>
                <w:szCs w:val="18"/>
                <w:lang w:val="mk-MK"/>
              </w:rPr>
              <w:t>.11.2019</w:t>
            </w:r>
            <w:r w:rsidRPr="002E0FBB">
              <w:rPr>
                <w:rFonts w:eastAsia="Calibri"/>
                <w:iCs/>
                <w:sz w:val="18"/>
                <w:szCs w:val="18"/>
                <w:lang w:val="mk-MK"/>
              </w:rPr>
              <w:t>.</w:t>
            </w:r>
          </w:p>
        </w:tc>
      </w:tr>
      <w:tr w:rsidR="002E0FBB" w:rsidRPr="002E0FBB" w:rsidTr="002E0FBB">
        <w:trPr>
          <w:trHeight w:val="90"/>
        </w:trPr>
        <w:tc>
          <w:tcPr>
            <w:tcW w:w="263" w:type="pct"/>
            <w:shd w:val="clear" w:color="auto" w:fill="auto"/>
          </w:tcPr>
          <w:p w:rsidR="002E0FBB" w:rsidRPr="002E0FBB" w:rsidRDefault="002E0FBB" w:rsidP="002E0FBB">
            <w:pPr>
              <w:jc w:val="both"/>
              <w:rPr>
                <w:rFonts w:eastAsia="Calibri"/>
                <w:sz w:val="18"/>
                <w:szCs w:val="18"/>
                <w:lang w:val="mk-MK"/>
              </w:rPr>
            </w:pPr>
          </w:p>
        </w:tc>
        <w:tc>
          <w:tcPr>
            <w:tcW w:w="567" w:type="pct"/>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6.</w:t>
            </w:r>
          </w:p>
        </w:tc>
        <w:tc>
          <w:tcPr>
            <w:tcW w:w="1191" w:type="pct"/>
            <w:gridSpan w:val="2"/>
            <w:shd w:val="clear" w:color="auto" w:fill="auto"/>
          </w:tcPr>
          <w:p w:rsidR="002E0FBB" w:rsidRPr="002E0FBB" w:rsidRDefault="002E0FBB" w:rsidP="002E0FBB">
            <w:pPr>
              <w:jc w:val="both"/>
              <w:rPr>
                <w:rFonts w:eastAsia="Calibri"/>
                <w:sz w:val="18"/>
                <w:szCs w:val="18"/>
                <w:lang w:val="en-US"/>
              </w:rPr>
            </w:pPr>
            <w:r w:rsidRPr="002E0FBB">
              <w:rPr>
                <w:rFonts w:eastAsia="Calibri"/>
                <w:sz w:val="18"/>
                <w:szCs w:val="18"/>
                <w:lang w:val="mk-MK"/>
              </w:rPr>
              <w:t>Бојковска, Емилија, Авдиќ Емина</w:t>
            </w:r>
          </w:p>
        </w:tc>
        <w:tc>
          <w:tcPr>
            <w:tcW w:w="1158" w:type="pct"/>
            <w:gridSpan w:val="3"/>
            <w:shd w:val="clear" w:color="auto" w:fill="auto"/>
          </w:tcPr>
          <w:p w:rsidR="002E0FBB" w:rsidRPr="002E0FBB" w:rsidRDefault="002E0FBB" w:rsidP="002E0FBB">
            <w:pPr>
              <w:jc w:val="both"/>
              <w:rPr>
                <w:rFonts w:eastAsia="Calibri"/>
                <w:bCs/>
                <w:sz w:val="18"/>
                <w:szCs w:val="18"/>
                <w:lang w:val="ru-RU"/>
              </w:rPr>
            </w:pPr>
            <w:r w:rsidRPr="002E0FBB">
              <w:rPr>
                <w:rFonts w:eastAsia="Calibri"/>
                <w:bCs/>
                <w:sz w:val="18"/>
                <w:szCs w:val="18"/>
                <w:lang w:val="mk-MK"/>
              </w:rPr>
              <w:t xml:space="preserve">Македонскиот јазик во распон меѓу туѓото и </w:t>
            </w:r>
            <w:r w:rsidRPr="002E0FBB">
              <w:rPr>
                <w:rFonts w:eastAsia="Calibri"/>
                <w:bCs/>
                <w:sz w:val="18"/>
                <w:szCs w:val="18"/>
                <w:lang w:val="mk-MK"/>
              </w:rPr>
              <w:lastRenderedPageBreak/>
              <w:t>влијанието на туѓото</w:t>
            </w:r>
          </w:p>
          <w:p w:rsidR="002E0FBB" w:rsidRPr="002E0FBB" w:rsidRDefault="002E0FBB" w:rsidP="002E0FBB">
            <w:pPr>
              <w:jc w:val="both"/>
              <w:rPr>
                <w:rFonts w:eastAsia="Calibri"/>
                <w:bCs/>
                <w:sz w:val="18"/>
                <w:szCs w:val="18"/>
                <w:lang w:val="ru-RU"/>
              </w:rPr>
            </w:pPr>
          </w:p>
        </w:tc>
        <w:tc>
          <w:tcPr>
            <w:tcW w:w="1487" w:type="pct"/>
            <w:gridSpan w:val="3"/>
            <w:shd w:val="clear" w:color="auto" w:fill="auto"/>
          </w:tcPr>
          <w:p w:rsidR="002E0FBB" w:rsidRPr="002E0FBB" w:rsidRDefault="002E0FBB" w:rsidP="002E0FBB">
            <w:pPr>
              <w:jc w:val="both"/>
              <w:rPr>
                <w:rFonts w:eastAsia="Calibri"/>
                <w:sz w:val="18"/>
                <w:szCs w:val="18"/>
                <w:lang w:val="en-US"/>
              </w:rPr>
            </w:pPr>
            <w:r w:rsidRPr="002E0FBB">
              <w:rPr>
                <w:rFonts w:eastAsia="Calibri"/>
                <w:i/>
                <w:sz w:val="18"/>
                <w:szCs w:val="18"/>
                <w:lang w:val="en-US"/>
              </w:rPr>
              <w:lastRenderedPageBreak/>
              <w:t>XLVIII</w:t>
            </w:r>
            <w:r w:rsidRPr="002E0FBB">
              <w:rPr>
                <w:rFonts w:eastAsia="Calibri"/>
                <w:i/>
                <w:sz w:val="18"/>
                <w:szCs w:val="18"/>
                <w:lang w:val="mk-MK"/>
              </w:rPr>
              <w:t xml:space="preserve"> меѓународна научна конференција на </w:t>
            </w:r>
            <w:r w:rsidRPr="002E0FBB">
              <w:rPr>
                <w:rFonts w:eastAsia="Calibri"/>
                <w:i/>
                <w:sz w:val="18"/>
                <w:szCs w:val="18"/>
              </w:rPr>
              <w:t>LIV</w:t>
            </w:r>
            <w:r w:rsidRPr="002E0FBB">
              <w:rPr>
                <w:rFonts w:eastAsia="Calibri"/>
                <w:i/>
                <w:sz w:val="18"/>
                <w:szCs w:val="18"/>
                <w:lang w:val="ru-RU"/>
              </w:rPr>
              <w:t xml:space="preserve"> меѓународен </w:t>
            </w:r>
            <w:r w:rsidRPr="002E0FBB">
              <w:rPr>
                <w:rFonts w:eastAsia="Calibri"/>
                <w:i/>
                <w:sz w:val="18"/>
                <w:szCs w:val="18"/>
                <w:lang w:val="ru-RU"/>
              </w:rPr>
              <w:lastRenderedPageBreak/>
              <w:t>семинар за македонски јазик, литература и култура</w:t>
            </w:r>
            <w:r w:rsidRPr="002E0FBB">
              <w:rPr>
                <w:rFonts w:eastAsia="Calibri"/>
                <w:i/>
                <w:sz w:val="18"/>
                <w:szCs w:val="18"/>
              </w:rPr>
              <w:t>.</w:t>
            </w:r>
            <w:r w:rsidRPr="002E0FBB">
              <w:rPr>
                <w:rFonts w:eastAsia="Calibri"/>
                <w:sz w:val="18"/>
                <w:szCs w:val="18"/>
                <w:lang w:val="mk-MK"/>
              </w:rPr>
              <w:t xml:space="preserve"> Охрид, 3 и 4 септември 2021.</w:t>
            </w:r>
          </w:p>
        </w:tc>
      </w:tr>
      <w:tr w:rsidR="002E0FBB" w:rsidRPr="002E0FBB" w:rsidTr="002E0FBB">
        <w:trPr>
          <w:trHeight w:val="90"/>
        </w:trPr>
        <w:tc>
          <w:tcPr>
            <w:tcW w:w="263" w:type="pct"/>
            <w:shd w:val="clear" w:color="auto" w:fill="auto"/>
          </w:tcPr>
          <w:p w:rsidR="002E0FBB" w:rsidRPr="002E0FBB" w:rsidRDefault="002E0FBB" w:rsidP="002E0FBB">
            <w:pPr>
              <w:jc w:val="both"/>
              <w:rPr>
                <w:rFonts w:eastAsia="Calibri"/>
                <w:sz w:val="18"/>
                <w:szCs w:val="18"/>
                <w:lang w:val="mk-MK"/>
              </w:rPr>
            </w:pPr>
          </w:p>
        </w:tc>
        <w:tc>
          <w:tcPr>
            <w:tcW w:w="567" w:type="pct"/>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7.</w:t>
            </w:r>
          </w:p>
        </w:tc>
        <w:tc>
          <w:tcPr>
            <w:tcW w:w="1191" w:type="pct"/>
            <w:gridSpan w:val="2"/>
            <w:shd w:val="clear" w:color="auto" w:fill="auto"/>
          </w:tcPr>
          <w:p w:rsidR="002E0FBB" w:rsidRPr="002E0FBB" w:rsidRDefault="002E0FBB" w:rsidP="002E0FBB">
            <w:pPr>
              <w:jc w:val="both"/>
              <w:rPr>
                <w:rFonts w:eastAsia="Calibri"/>
                <w:sz w:val="18"/>
                <w:szCs w:val="18"/>
                <w:lang w:val="en-US"/>
              </w:rPr>
            </w:pPr>
            <w:r w:rsidRPr="002E0FBB">
              <w:rPr>
                <w:rFonts w:eastAsia="Calibri"/>
                <w:sz w:val="18"/>
                <w:szCs w:val="18"/>
                <w:lang w:val="en-US"/>
              </w:rPr>
              <w:t>Bojkovska, Emilija /</w:t>
            </w:r>
          </w:p>
          <w:p w:rsidR="002E0FBB" w:rsidRPr="002E0FBB" w:rsidRDefault="002E0FBB" w:rsidP="002E0FBB">
            <w:pPr>
              <w:jc w:val="both"/>
              <w:rPr>
                <w:rFonts w:eastAsia="Calibri"/>
                <w:sz w:val="18"/>
                <w:szCs w:val="18"/>
              </w:rPr>
            </w:pPr>
            <w:r w:rsidRPr="002E0FBB">
              <w:rPr>
                <w:rFonts w:eastAsia="Calibri"/>
                <w:sz w:val="18"/>
                <w:szCs w:val="18"/>
                <w:lang w:val="de-DE"/>
              </w:rPr>
              <w:t>Avdi</w:t>
            </w:r>
            <w:r w:rsidRPr="002E0FBB">
              <w:rPr>
                <w:rFonts w:eastAsia="Calibri"/>
                <w:sz w:val="18"/>
                <w:szCs w:val="18"/>
                <w:lang w:val="en-US"/>
              </w:rPr>
              <w:t>ć, Emina</w:t>
            </w:r>
          </w:p>
        </w:tc>
        <w:tc>
          <w:tcPr>
            <w:tcW w:w="1158" w:type="pct"/>
            <w:gridSpan w:val="3"/>
            <w:shd w:val="clear" w:color="auto" w:fill="auto"/>
          </w:tcPr>
          <w:p w:rsidR="002E0FBB" w:rsidRPr="002E0FBB" w:rsidRDefault="002E0FBB" w:rsidP="002E0FBB">
            <w:pPr>
              <w:jc w:val="both"/>
              <w:rPr>
                <w:rFonts w:eastAsia="Calibri"/>
                <w:bCs/>
                <w:sz w:val="18"/>
                <w:szCs w:val="18"/>
                <w:lang w:val="de-DE"/>
              </w:rPr>
            </w:pPr>
            <w:r w:rsidRPr="002E0FBB">
              <w:rPr>
                <w:rFonts w:eastAsia="Calibri"/>
                <w:bCs/>
                <w:sz w:val="18"/>
                <w:szCs w:val="18"/>
                <w:lang w:val="de-DE"/>
              </w:rPr>
              <w:t>Germanistikstudierende im Wirrwarr der grammatischen Termini</w:t>
            </w:r>
          </w:p>
        </w:tc>
        <w:tc>
          <w:tcPr>
            <w:tcW w:w="1487" w:type="pct"/>
            <w:gridSpan w:val="3"/>
            <w:shd w:val="clear" w:color="auto" w:fill="auto"/>
          </w:tcPr>
          <w:p w:rsidR="002E0FBB" w:rsidRPr="002E0FBB" w:rsidRDefault="002E0FBB" w:rsidP="002E0FBB">
            <w:pPr>
              <w:jc w:val="both"/>
              <w:rPr>
                <w:rFonts w:eastAsia="Calibri"/>
                <w:i/>
                <w:sz w:val="18"/>
                <w:szCs w:val="18"/>
                <w:lang w:val="mk-MK"/>
              </w:rPr>
            </w:pPr>
            <w:r w:rsidRPr="002E0FBB">
              <w:rPr>
                <w:rFonts w:eastAsia="Calibri"/>
                <w:i/>
                <w:iCs/>
                <w:color w:val="000000"/>
                <w:sz w:val="18"/>
                <w:szCs w:val="18"/>
                <w:lang w:val="de-DE"/>
              </w:rPr>
              <w:t>Mit</w:t>
            </w:r>
            <w:r w:rsidRPr="002E0FBB">
              <w:rPr>
                <w:rFonts w:eastAsia="Calibri"/>
                <w:i/>
                <w:iCs/>
                <w:color w:val="000000"/>
                <w:sz w:val="18"/>
                <w:szCs w:val="18"/>
                <w:lang w:val="ru-RU"/>
              </w:rPr>
              <w:t xml:space="preserve"> </w:t>
            </w:r>
            <w:r w:rsidRPr="002E0FBB">
              <w:rPr>
                <w:rFonts w:eastAsia="Calibri"/>
                <w:i/>
                <w:iCs/>
                <w:color w:val="000000"/>
                <w:sz w:val="18"/>
                <w:szCs w:val="18"/>
                <w:lang w:val="de-DE"/>
              </w:rPr>
              <w:t>Sprache</w:t>
            </w:r>
            <w:r w:rsidRPr="002E0FBB">
              <w:rPr>
                <w:rFonts w:eastAsia="Calibri"/>
                <w:i/>
                <w:iCs/>
                <w:color w:val="000000"/>
                <w:sz w:val="18"/>
                <w:szCs w:val="18"/>
                <w:lang w:val="ru-RU"/>
              </w:rPr>
              <w:t xml:space="preserve"> </w:t>
            </w:r>
            <w:r w:rsidRPr="002E0FBB">
              <w:rPr>
                <w:rFonts w:eastAsia="Calibri"/>
                <w:i/>
                <w:iCs/>
                <w:color w:val="000000"/>
                <w:sz w:val="18"/>
                <w:szCs w:val="18"/>
                <w:lang w:val="de-DE"/>
              </w:rPr>
              <w:t>teilhaben</w:t>
            </w:r>
            <w:r w:rsidRPr="002E0FBB">
              <w:rPr>
                <w:rFonts w:eastAsia="Calibri"/>
                <w:i/>
                <w:iCs/>
                <w:color w:val="000000"/>
                <w:sz w:val="18"/>
                <w:szCs w:val="18"/>
                <w:lang w:val="ru-RU"/>
              </w:rPr>
              <w:t xml:space="preserve">, </w:t>
            </w:r>
            <w:r w:rsidRPr="002E0FBB">
              <w:rPr>
                <w:rFonts w:eastAsia="Calibri"/>
                <w:sz w:val="18"/>
                <w:szCs w:val="18"/>
                <w:lang w:val="de-DE"/>
              </w:rPr>
              <w:t>XXVII</w:t>
            </w:r>
            <w:r w:rsidRPr="002E0FBB">
              <w:rPr>
                <w:rFonts w:eastAsia="Calibri"/>
                <w:sz w:val="18"/>
                <w:szCs w:val="18"/>
                <w:lang w:val="ru-RU"/>
              </w:rPr>
              <w:t xml:space="preserve"> </w:t>
            </w:r>
            <w:r w:rsidRPr="002E0FBB">
              <w:rPr>
                <w:rFonts w:eastAsia="Calibri"/>
                <w:sz w:val="18"/>
                <w:szCs w:val="18"/>
              </w:rPr>
              <w:t>с</w:t>
            </w:r>
            <w:r w:rsidRPr="002E0FBB">
              <w:rPr>
                <w:rFonts w:eastAsia="Calibri"/>
                <w:color w:val="000000"/>
                <w:sz w:val="18"/>
                <w:szCs w:val="18"/>
              </w:rPr>
              <w:t>ветска</w:t>
            </w:r>
            <w:r w:rsidRPr="002E0FBB">
              <w:rPr>
                <w:rFonts w:eastAsia="Calibri"/>
                <w:color w:val="000000"/>
                <w:sz w:val="18"/>
                <w:szCs w:val="18"/>
                <w:lang w:val="ru-RU"/>
              </w:rPr>
              <w:t xml:space="preserve"> </w:t>
            </w:r>
            <w:r w:rsidRPr="002E0FBB">
              <w:rPr>
                <w:rFonts w:eastAsia="Calibri"/>
                <w:color w:val="000000"/>
                <w:sz w:val="18"/>
                <w:szCs w:val="18"/>
              </w:rPr>
              <w:t>научна</w:t>
            </w:r>
            <w:r w:rsidRPr="002E0FBB">
              <w:rPr>
                <w:rFonts w:eastAsia="Calibri"/>
                <w:color w:val="000000"/>
                <w:sz w:val="18"/>
                <w:szCs w:val="18"/>
                <w:lang w:val="ru-RU"/>
              </w:rPr>
              <w:t xml:space="preserve"> </w:t>
            </w:r>
            <w:r w:rsidRPr="002E0FBB">
              <w:rPr>
                <w:rFonts w:eastAsia="Calibri"/>
                <w:color w:val="000000"/>
                <w:sz w:val="18"/>
                <w:szCs w:val="18"/>
              </w:rPr>
              <w:t>конференција</w:t>
            </w:r>
            <w:r w:rsidRPr="002E0FBB">
              <w:rPr>
                <w:rFonts w:eastAsia="Calibri"/>
                <w:color w:val="000000"/>
                <w:sz w:val="18"/>
                <w:szCs w:val="18"/>
                <w:lang w:val="ru-RU"/>
              </w:rPr>
              <w:t xml:space="preserve"> </w:t>
            </w:r>
            <w:r w:rsidRPr="002E0FBB">
              <w:rPr>
                <w:rFonts w:eastAsia="Calibri"/>
                <w:color w:val="000000"/>
                <w:sz w:val="18"/>
                <w:szCs w:val="18"/>
              </w:rPr>
              <w:t>за</w:t>
            </w:r>
            <w:r w:rsidRPr="002E0FBB">
              <w:rPr>
                <w:rFonts w:eastAsia="Calibri"/>
                <w:color w:val="000000"/>
                <w:sz w:val="18"/>
                <w:szCs w:val="18"/>
                <w:lang w:val="ru-RU"/>
              </w:rPr>
              <w:t xml:space="preserve"> </w:t>
            </w:r>
            <w:r w:rsidRPr="002E0FBB">
              <w:rPr>
                <w:rFonts w:eastAsia="Calibri"/>
                <w:color w:val="000000"/>
                <w:sz w:val="18"/>
                <w:szCs w:val="18"/>
              </w:rPr>
              <w:t>наставници</w:t>
            </w:r>
            <w:r w:rsidRPr="002E0FBB">
              <w:rPr>
                <w:rFonts w:eastAsia="Calibri"/>
                <w:color w:val="000000"/>
                <w:sz w:val="18"/>
                <w:szCs w:val="18"/>
                <w:lang w:val="ru-RU"/>
              </w:rPr>
              <w:t xml:space="preserve"> </w:t>
            </w:r>
            <w:r w:rsidRPr="002E0FBB">
              <w:rPr>
                <w:rFonts w:eastAsia="Calibri"/>
                <w:color w:val="000000"/>
                <w:sz w:val="18"/>
                <w:szCs w:val="18"/>
              </w:rPr>
              <w:t>по</w:t>
            </w:r>
            <w:r w:rsidRPr="002E0FBB">
              <w:rPr>
                <w:rFonts w:eastAsia="Calibri"/>
                <w:color w:val="000000"/>
                <w:sz w:val="18"/>
                <w:szCs w:val="18"/>
                <w:lang w:val="ru-RU"/>
              </w:rPr>
              <w:t xml:space="preserve"> </w:t>
            </w:r>
            <w:r w:rsidRPr="002E0FBB">
              <w:rPr>
                <w:rFonts w:eastAsia="Calibri"/>
                <w:color w:val="000000"/>
                <w:sz w:val="18"/>
                <w:szCs w:val="18"/>
              </w:rPr>
              <w:t>германски</w:t>
            </w:r>
            <w:r w:rsidRPr="002E0FBB">
              <w:rPr>
                <w:rFonts w:eastAsia="Calibri"/>
                <w:color w:val="000000"/>
                <w:sz w:val="18"/>
                <w:szCs w:val="18"/>
                <w:lang w:val="ru-RU"/>
              </w:rPr>
              <w:t xml:space="preserve"> </w:t>
            </w:r>
            <w:r w:rsidRPr="002E0FBB">
              <w:rPr>
                <w:rFonts w:eastAsia="Calibri"/>
                <w:color w:val="000000"/>
                <w:sz w:val="18"/>
                <w:szCs w:val="18"/>
              </w:rPr>
              <w:t>јазик</w:t>
            </w:r>
            <w:r w:rsidRPr="002E0FBB">
              <w:rPr>
                <w:rFonts w:eastAsia="Calibri"/>
                <w:color w:val="000000"/>
                <w:sz w:val="18"/>
                <w:szCs w:val="18"/>
                <w:lang w:val="ru-RU"/>
              </w:rPr>
              <w:t xml:space="preserve"> (</w:t>
            </w:r>
            <w:r w:rsidRPr="002E0FBB">
              <w:rPr>
                <w:rFonts w:eastAsia="Calibri"/>
                <w:color w:val="000000"/>
                <w:sz w:val="18"/>
                <w:szCs w:val="18"/>
                <w:lang w:val="de-DE"/>
              </w:rPr>
              <w:t>IDT</w:t>
            </w:r>
            <w:r w:rsidRPr="002E0FBB">
              <w:rPr>
                <w:rFonts w:eastAsia="Calibri"/>
                <w:color w:val="000000"/>
                <w:sz w:val="18"/>
                <w:szCs w:val="18"/>
                <w:lang w:val="mk-MK"/>
              </w:rPr>
              <w:t xml:space="preserve"> 2022</w:t>
            </w:r>
            <w:r w:rsidRPr="002E0FBB">
              <w:rPr>
                <w:rFonts w:eastAsia="Calibri"/>
                <w:color w:val="000000"/>
                <w:sz w:val="18"/>
                <w:szCs w:val="18"/>
                <w:lang w:val="ru-RU"/>
              </w:rPr>
              <w:t xml:space="preserve">): </w:t>
            </w:r>
            <w:r w:rsidRPr="002E0FBB">
              <w:rPr>
                <w:rFonts w:eastAsia="Calibri"/>
                <w:color w:val="000000"/>
                <w:sz w:val="18"/>
                <w:szCs w:val="18"/>
              </w:rPr>
              <w:t>во</w:t>
            </w:r>
            <w:r w:rsidRPr="002E0FBB">
              <w:rPr>
                <w:rFonts w:eastAsia="Calibri"/>
                <w:color w:val="000000"/>
                <w:sz w:val="18"/>
                <w:szCs w:val="18"/>
                <w:lang w:val="ru-RU"/>
              </w:rPr>
              <w:t xml:space="preserve"> </w:t>
            </w:r>
            <w:r w:rsidRPr="002E0FBB">
              <w:rPr>
                <w:rFonts w:eastAsia="Calibri"/>
                <w:color w:val="000000"/>
                <w:sz w:val="18"/>
                <w:szCs w:val="18"/>
              </w:rPr>
              <w:t>организација</w:t>
            </w:r>
            <w:r w:rsidRPr="002E0FBB">
              <w:rPr>
                <w:rFonts w:eastAsia="Calibri"/>
                <w:color w:val="000000"/>
                <w:sz w:val="18"/>
                <w:szCs w:val="18"/>
                <w:lang w:val="ru-RU"/>
              </w:rPr>
              <w:t xml:space="preserve"> </w:t>
            </w:r>
            <w:r w:rsidRPr="002E0FBB">
              <w:rPr>
                <w:rFonts w:eastAsia="Calibri"/>
                <w:color w:val="000000"/>
                <w:sz w:val="18"/>
                <w:szCs w:val="18"/>
              </w:rPr>
              <w:t>на</w:t>
            </w:r>
            <w:r w:rsidRPr="002E0FBB">
              <w:rPr>
                <w:rFonts w:eastAsia="Calibri"/>
                <w:color w:val="000000"/>
                <w:sz w:val="18"/>
                <w:szCs w:val="18"/>
                <w:lang w:val="ru-RU"/>
              </w:rPr>
              <w:t xml:space="preserve"> </w:t>
            </w:r>
            <w:r w:rsidRPr="002E0FBB">
              <w:rPr>
                <w:rFonts w:eastAsia="Calibri"/>
                <w:color w:val="000000"/>
                <w:sz w:val="18"/>
                <w:szCs w:val="18"/>
              </w:rPr>
              <w:t>Меѓународното</w:t>
            </w:r>
            <w:r w:rsidRPr="002E0FBB">
              <w:rPr>
                <w:rFonts w:eastAsia="Calibri"/>
                <w:color w:val="000000"/>
                <w:sz w:val="18"/>
                <w:szCs w:val="18"/>
                <w:lang w:val="ru-RU"/>
              </w:rPr>
              <w:t xml:space="preserve"> </w:t>
            </w:r>
            <w:r w:rsidRPr="002E0FBB">
              <w:rPr>
                <w:rFonts w:eastAsia="Calibri"/>
                <w:color w:val="000000"/>
                <w:sz w:val="18"/>
                <w:szCs w:val="18"/>
              </w:rPr>
              <w:t>здружение</w:t>
            </w:r>
            <w:r w:rsidRPr="002E0FBB">
              <w:rPr>
                <w:rFonts w:eastAsia="Calibri"/>
                <w:color w:val="000000"/>
                <w:sz w:val="18"/>
                <w:szCs w:val="18"/>
                <w:lang w:val="ru-RU"/>
              </w:rPr>
              <w:t xml:space="preserve"> </w:t>
            </w:r>
            <w:r w:rsidRPr="002E0FBB">
              <w:rPr>
                <w:rFonts w:eastAsia="Calibri"/>
                <w:color w:val="000000"/>
                <w:sz w:val="18"/>
                <w:szCs w:val="18"/>
              </w:rPr>
              <w:t>на</w:t>
            </w:r>
            <w:r w:rsidRPr="002E0FBB">
              <w:rPr>
                <w:rFonts w:eastAsia="Calibri"/>
                <w:color w:val="000000"/>
                <w:sz w:val="18"/>
                <w:szCs w:val="18"/>
                <w:lang w:val="ru-RU"/>
              </w:rPr>
              <w:t xml:space="preserve"> </w:t>
            </w:r>
            <w:r w:rsidRPr="002E0FBB">
              <w:rPr>
                <w:rFonts w:eastAsia="Calibri"/>
                <w:color w:val="000000"/>
                <w:sz w:val="18"/>
                <w:szCs w:val="18"/>
              </w:rPr>
              <w:t>наставницте</w:t>
            </w:r>
            <w:r w:rsidRPr="002E0FBB">
              <w:rPr>
                <w:rFonts w:eastAsia="Calibri"/>
                <w:color w:val="000000"/>
                <w:sz w:val="18"/>
                <w:szCs w:val="18"/>
                <w:lang w:val="ru-RU"/>
              </w:rPr>
              <w:t xml:space="preserve"> </w:t>
            </w:r>
            <w:r w:rsidRPr="002E0FBB">
              <w:rPr>
                <w:rFonts w:eastAsia="Calibri"/>
                <w:color w:val="000000"/>
                <w:sz w:val="18"/>
                <w:szCs w:val="18"/>
              </w:rPr>
              <w:t>по</w:t>
            </w:r>
            <w:r w:rsidRPr="002E0FBB">
              <w:rPr>
                <w:rFonts w:eastAsia="Calibri"/>
                <w:color w:val="000000"/>
                <w:sz w:val="18"/>
                <w:szCs w:val="18"/>
                <w:lang w:val="ru-RU"/>
              </w:rPr>
              <w:t xml:space="preserve"> </w:t>
            </w:r>
            <w:r w:rsidRPr="002E0FBB">
              <w:rPr>
                <w:rFonts w:eastAsia="Calibri"/>
                <w:color w:val="000000"/>
                <w:sz w:val="18"/>
                <w:szCs w:val="18"/>
              </w:rPr>
              <w:t>германски</w:t>
            </w:r>
            <w:r w:rsidRPr="002E0FBB">
              <w:rPr>
                <w:rFonts w:eastAsia="Calibri"/>
                <w:color w:val="000000"/>
                <w:sz w:val="18"/>
                <w:szCs w:val="18"/>
                <w:lang w:val="ru-RU"/>
              </w:rPr>
              <w:t xml:space="preserve"> </w:t>
            </w:r>
            <w:r w:rsidRPr="002E0FBB">
              <w:rPr>
                <w:rFonts w:eastAsia="Calibri"/>
                <w:color w:val="000000"/>
                <w:sz w:val="18"/>
                <w:szCs w:val="18"/>
              </w:rPr>
              <w:t>јазик</w:t>
            </w:r>
            <w:r w:rsidRPr="002E0FBB">
              <w:rPr>
                <w:rFonts w:eastAsia="Calibri"/>
                <w:color w:val="000000"/>
                <w:sz w:val="18"/>
                <w:szCs w:val="18"/>
                <w:lang w:val="ru-RU"/>
              </w:rPr>
              <w:t xml:space="preserve"> (</w:t>
            </w:r>
            <w:r w:rsidRPr="002E0FBB">
              <w:rPr>
                <w:rFonts w:eastAsia="Calibri"/>
                <w:color w:val="000000"/>
                <w:sz w:val="18"/>
                <w:szCs w:val="18"/>
                <w:lang w:val="de-DE"/>
              </w:rPr>
              <w:t>IDV</w:t>
            </w:r>
            <w:r w:rsidRPr="002E0FBB">
              <w:rPr>
                <w:rFonts w:eastAsia="Calibri"/>
                <w:color w:val="000000"/>
                <w:sz w:val="18"/>
                <w:szCs w:val="18"/>
                <w:lang w:val="ru-RU"/>
              </w:rPr>
              <w:t xml:space="preserve">), </w:t>
            </w:r>
            <w:r w:rsidRPr="002E0FBB">
              <w:rPr>
                <w:rFonts w:eastAsia="Calibri"/>
                <w:color w:val="000000"/>
                <w:sz w:val="18"/>
                <w:szCs w:val="18"/>
                <w:lang w:val="mk-MK"/>
              </w:rPr>
              <w:t xml:space="preserve">на </w:t>
            </w:r>
            <w:r w:rsidRPr="002E0FBB">
              <w:rPr>
                <w:rFonts w:eastAsia="Calibri"/>
                <w:color w:val="000000"/>
                <w:sz w:val="18"/>
                <w:szCs w:val="18"/>
              </w:rPr>
              <w:t>Австриското</w:t>
            </w:r>
            <w:r w:rsidRPr="002E0FBB">
              <w:rPr>
                <w:rFonts w:eastAsia="Calibri"/>
                <w:color w:val="000000"/>
                <w:sz w:val="18"/>
                <w:szCs w:val="18"/>
                <w:lang w:val="ru-RU"/>
              </w:rPr>
              <w:t xml:space="preserve"> </w:t>
            </w:r>
            <w:r w:rsidRPr="002E0FBB">
              <w:rPr>
                <w:rFonts w:eastAsia="Calibri"/>
                <w:color w:val="000000"/>
                <w:sz w:val="18"/>
                <w:szCs w:val="18"/>
              </w:rPr>
              <w:t>здружение</w:t>
            </w:r>
            <w:r w:rsidRPr="002E0FBB">
              <w:rPr>
                <w:rFonts w:eastAsia="Calibri"/>
                <w:color w:val="000000"/>
                <w:sz w:val="18"/>
                <w:szCs w:val="18"/>
                <w:lang w:val="ru-RU"/>
              </w:rPr>
              <w:t xml:space="preserve"> </w:t>
            </w:r>
            <w:r w:rsidRPr="002E0FBB">
              <w:rPr>
                <w:rFonts w:eastAsia="Calibri"/>
                <w:color w:val="000000"/>
                <w:sz w:val="18"/>
                <w:szCs w:val="18"/>
              </w:rPr>
              <w:t>за</w:t>
            </w:r>
            <w:r w:rsidRPr="002E0FBB">
              <w:rPr>
                <w:rFonts w:eastAsia="Calibri"/>
                <w:color w:val="000000"/>
                <w:sz w:val="18"/>
                <w:szCs w:val="18"/>
                <w:lang w:val="ru-RU"/>
              </w:rPr>
              <w:t xml:space="preserve"> </w:t>
            </w:r>
            <w:r w:rsidRPr="002E0FBB">
              <w:rPr>
                <w:rFonts w:eastAsia="Calibri"/>
                <w:color w:val="000000"/>
                <w:sz w:val="18"/>
                <w:szCs w:val="18"/>
              </w:rPr>
              <w:t>германски</w:t>
            </w:r>
            <w:r w:rsidRPr="002E0FBB">
              <w:rPr>
                <w:rFonts w:eastAsia="Calibri"/>
                <w:color w:val="000000"/>
                <w:sz w:val="18"/>
                <w:szCs w:val="18"/>
                <w:lang w:val="mk-MK"/>
              </w:rPr>
              <w:t>от</w:t>
            </w:r>
            <w:r w:rsidRPr="002E0FBB">
              <w:rPr>
                <w:rFonts w:eastAsia="Calibri"/>
                <w:color w:val="000000"/>
                <w:sz w:val="18"/>
                <w:szCs w:val="18"/>
                <w:lang w:val="ru-RU"/>
              </w:rPr>
              <w:t xml:space="preserve"> </w:t>
            </w:r>
            <w:r w:rsidRPr="002E0FBB">
              <w:rPr>
                <w:rFonts w:eastAsia="Calibri"/>
                <w:color w:val="000000"/>
                <w:sz w:val="18"/>
                <w:szCs w:val="18"/>
              </w:rPr>
              <w:t>како</w:t>
            </w:r>
            <w:r w:rsidRPr="002E0FBB">
              <w:rPr>
                <w:rFonts w:eastAsia="Calibri"/>
                <w:color w:val="000000"/>
                <w:sz w:val="18"/>
                <w:szCs w:val="18"/>
                <w:lang w:val="ru-RU"/>
              </w:rPr>
              <w:t xml:space="preserve"> </w:t>
            </w:r>
            <w:r w:rsidRPr="002E0FBB">
              <w:rPr>
                <w:rFonts w:eastAsia="Calibri"/>
                <w:color w:val="000000"/>
                <w:sz w:val="18"/>
                <w:szCs w:val="18"/>
              </w:rPr>
              <w:t>странски</w:t>
            </w:r>
            <w:r w:rsidRPr="002E0FBB">
              <w:rPr>
                <w:rFonts w:eastAsia="Calibri"/>
                <w:color w:val="000000"/>
                <w:sz w:val="18"/>
                <w:szCs w:val="18"/>
                <w:lang w:val="ru-RU"/>
              </w:rPr>
              <w:t>/</w:t>
            </w:r>
            <w:r w:rsidRPr="002E0FBB">
              <w:rPr>
                <w:rFonts w:eastAsia="Calibri"/>
                <w:color w:val="000000"/>
                <w:sz w:val="18"/>
                <w:szCs w:val="18"/>
              </w:rPr>
              <w:t>втор</w:t>
            </w:r>
            <w:r w:rsidRPr="002E0FBB">
              <w:rPr>
                <w:rFonts w:eastAsia="Calibri"/>
                <w:color w:val="000000"/>
                <w:sz w:val="18"/>
                <w:szCs w:val="18"/>
                <w:lang w:val="ru-RU"/>
              </w:rPr>
              <w:t xml:space="preserve"> </w:t>
            </w:r>
            <w:r w:rsidRPr="002E0FBB">
              <w:rPr>
                <w:rFonts w:eastAsia="Calibri"/>
                <w:color w:val="000000"/>
                <w:sz w:val="18"/>
                <w:szCs w:val="18"/>
              </w:rPr>
              <w:t>јазик</w:t>
            </w:r>
            <w:r w:rsidRPr="002E0FBB">
              <w:rPr>
                <w:rFonts w:eastAsia="Calibri"/>
                <w:color w:val="000000"/>
                <w:sz w:val="18"/>
                <w:szCs w:val="18"/>
                <w:lang w:val="ru-RU"/>
              </w:rPr>
              <w:t xml:space="preserve"> (Ö</w:t>
            </w:r>
            <w:r w:rsidRPr="002E0FBB">
              <w:rPr>
                <w:rFonts w:eastAsia="Calibri"/>
                <w:color w:val="000000"/>
                <w:sz w:val="18"/>
                <w:szCs w:val="18"/>
                <w:lang w:val="de-DE"/>
              </w:rPr>
              <w:t>DaF</w:t>
            </w:r>
            <w:r w:rsidRPr="002E0FBB">
              <w:rPr>
                <w:rFonts w:eastAsia="Calibri"/>
                <w:color w:val="000000"/>
                <w:sz w:val="18"/>
                <w:szCs w:val="18"/>
                <w:lang w:val="ru-RU"/>
              </w:rPr>
              <w:t xml:space="preserve">) </w:t>
            </w:r>
            <w:r w:rsidRPr="002E0FBB">
              <w:rPr>
                <w:rFonts w:eastAsia="Calibri"/>
                <w:color w:val="000000"/>
                <w:sz w:val="18"/>
                <w:szCs w:val="18"/>
              </w:rPr>
              <w:t>и</w:t>
            </w:r>
            <w:r w:rsidRPr="002E0FBB">
              <w:rPr>
                <w:rFonts w:eastAsia="Calibri"/>
                <w:color w:val="000000"/>
                <w:sz w:val="18"/>
                <w:szCs w:val="18"/>
                <w:lang w:val="ru-RU"/>
              </w:rPr>
              <w:t xml:space="preserve"> </w:t>
            </w:r>
            <w:r w:rsidRPr="002E0FBB">
              <w:rPr>
                <w:rFonts w:eastAsia="Calibri"/>
                <w:color w:val="000000"/>
                <w:sz w:val="18"/>
                <w:szCs w:val="18"/>
              </w:rPr>
              <w:t>на</w:t>
            </w:r>
            <w:r w:rsidRPr="002E0FBB">
              <w:rPr>
                <w:rFonts w:eastAsia="Calibri"/>
                <w:color w:val="000000"/>
                <w:sz w:val="18"/>
                <w:szCs w:val="18"/>
                <w:lang w:val="ru-RU"/>
              </w:rPr>
              <w:t xml:space="preserve"> </w:t>
            </w:r>
            <w:r w:rsidRPr="002E0FBB">
              <w:rPr>
                <w:rFonts w:eastAsia="Calibri"/>
                <w:color w:val="000000"/>
                <w:sz w:val="18"/>
                <w:szCs w:val="18"/>
              </w:rPr>
              <w:t>Универзитетот</w:t>
            </w:r>
            <w:r w:rsidRPr="002E0FBB">
              <w:rPr>
                <w:rFonts w:eastAsia="Calibri"/>
                <w:color w:val="000000"/>
                <w:sz w:val="18"/>
                <w:szCs w:val="18"/>
                <w:lang w:val="ru-RU"/>
              </w:rPr>
              <w:t xml:space="preserve"> </w:t>
            </w:r>
            <w:r w:rsidRPr="002E0FBB">
              <w:rPr>
                <w:rFonts w:eastAsia="Calibri"/>
                <w:color w:val="000000"/>
                <w:sz w:val="18"/>
                <w:szCs w:val="18"/>
              </w:rPr>
              <w:t>во</w:t>
            </w:r>
            <w:r w:rsidRPr="002E0FBB">
              <w:rPr>
                <w:rFonts w:eastAsia="Calibri"/>
                <w:color w:val="000000"/>
                <w:sz w:val="18"/>
                <w:szCs w:val="18"/>
                <w:lang w:val="ru-RU"/>
              </w:rPr>
              <w:t xml:space="preserve"> </w:t>
            </w:r>
            <w:r w:rsidRPr="002E0FBB">
              <w:rPr>
                <w:rFonts w:eastAsia="Calibri"/>
                <w:color w:val="000000"/>
                <w:sz w:val="18"/>
                <w:szCs w:val="18"/>
              </w:rPr>
              <w:t>Виена</w:t>
            </w:r>
            <w:r w:rsidRPr="002E0FBB">
              <w:rPr>
                <w:rFonts w:eastAsia="Calibri"/>
                <w:color w:val="000000"/>
                <w:sz w:val="18"/>
                <w:szCs w:val="18"/>
                <w:lang w:val="mk-MK"/>
              </w:rPr>
              <w:t>;</w:t>
            </w:r>
            <w:r w:rsidRPr="002E0FBB">
              <w:rPr>
                <w:rFonts w:eastAsia="Calibri"/>
                <w:color w:val="000000"/>
                <w:sz w:val="18"/>
                <w:szCs w:val="18"/>
                <w:lang w:val="ru-RU"/>
              </w:rPr>
              <w:t xml:space="preserve"> </w:t>
            </w:r>
            <w:r w:rsidRPr="002E0FBB">
              <w:rPr>
                <w:rFonts w:eastAsia="Calibri"/>
                <w:color w:val="000000"/>
                <w:sz w:val="18"/>
                <w:szCs w:val="18"/>
              </w:rPr>
              <w:t>Виена</w:t>
            </w:r>
            <w:r w:rsidRPr="002E0FBB">
              <w:rPr>
                <w:rFonts w:eastAsia="Calibri"/>
                <w:color w:val="000000"/>
                <w:sz w:val="18"/>
                <w:szCs w:val="18"/>
                <w:lang w:val="ru-RU"/>
              </w:rPr>
              <w:t xml:space="preserve">, </w:t>
            </w:r>
            <w:r w:rsidRPr="002E0FBB">
              <w:rPr>
                <w:rFonts w:eastAsia="Calibri"/>
                <w:color w:val="000000"/>
                <w:sz w:val="18"/>
                <w:szCs w:val="18"/>
              </w:rPr>
              <w:t>Австрија</w:t>
            </w:r>
            <w:r w:rsidRPr="002E0FBB">
              <w:rPr>
                <w:rFonts w:eastAsia="Calibri"/>
                <w:color w:val="000000"/>
                <w:sz w:val="18"/>
                <w:szCs w:val="18"/>
                <w:lang w:val="ru-RU"/>
              </w:rPr>
              <w:t>, 15.–20.8.2022</w:t>
            </w:r>
            <w:r w:rsidRPr="002E0FBB">
              <w:rPr>
                <w:rFonts w:eastAsia="Calibri"/>
                <w:color w:val="000000"/>
                <w:sz w:val="18"/>
                <w:szCs w:val="18"/>
                <w:lang w:val="mk-MK"/>
              </w:rPr>
              <w:t>.</w:t>
            </w:r>
          </w:p>
        </w:tc>
      </w:tr>
      <w:tr w:rsidR="002E0FBB" w:rsidRPr="002E0FBB" w:rsidTr="002E0FBB">
        <w:trPr>
          <w:trHeight w:val="90"/>
        </w:trPr>
        <w:tc>
          <w:tcPr>
            <w:tcW w:w="263" w:type="pct"/>
            <w:shd w:val="clear" w:color="auto" w:fill="auto"/>
          </w:tcPr>
          <w:p w:rsidR="002E0FBB" w:rsidRPr="002E0FBB" w:rsidRDefault="002E0FBB" w:rsidP="002E0FBB">
            <w:pPr>
              <w:jc w:val="both"/>
              <w:rPr>
                <w:rFonts w:eastAsia="Calibri"/>
                <w:sz w:val="18"/>
                <w:szCs w:val="18"/>
                <w:lang w:val="mk-MK"/>
              </w:rPr>
            </w:pPr>
          </w:p>
        </w:tc>
        <w:tc>
          <w:tcPr>
            <w:tcW w:w="567" w:type="pct"/>
            <w:shd w:val="clear" w:color="auto" w:fill="auto"/>
          </w:tcPr>
          <w:p w:rsidR="002E0FBB" w:rsidRPr="002E0FBB" w:rsidRDefault="002E0FBB" w:rsidP="002E0FBB">
            <w:pPr>
              <w:jc w:val="both"/>
              <w:rPr>
                <w:rFonts w:eastAsia="Calibri"/>
                <w:sz w:val="18"/>
                <w:szCs w:val="18"/>
                <w:lang w:val="mk-MK"/>
              </w:rPr>
            </w:pPr>
          </w:p>
        </w:tc>
        <w:tc>
          <w:tcPr>
            <w:tcW w:w="334" w:type="pct"/>
            <w:shd w:val="clear" w:color="auto" w:fill="auto"/>
          </w:tcPr>
          <w:p w:rsidR="002E0FBB" w:rsidRPr="002E0FBB" w:rsidRDefault="002E0FBB" w:rsidP="002E0FBB">
            <w:pPr>
              <w:jc w:val="both"/>
              <w:rPr>
                <w:rFonts w:eastAsia="Calibri"/>
                <w:sz w:val="18"/>
                <w:szCs w:val="18"/>
                <w:lang w:val="mk-MK"/>
              </w:rPr>
            </w:pPr>
            <w:r w:rsidRPr="002E0FBB">
              <w:rPr>
                <w:rFonts w:eastAsia="Calibri"/>
                <w:sz w:val="18"/>
                <w:szCs w:val="18"/>
                <w:lang w:val="mk-MK"/>
              </w:rPr>
              <w:t>8.</w:t>
            </w:r>
          </w:p>
        </w:tc>
        <w:tc>
          <w:tcPr>
            <w:tcW w:w="1191" w:type="pct"/>
            <w:gridSpan w:val="2"/>
            <w:shd w:val="clear" w:color="auto" w:fill="auto"/>
          </w:tcPr>
          <w:p w:rsidR="002E0FBB" w:rsidRPr="002E0FBB" w:rsidRDefault="002E0FBB" w:rsidP="002E0FBB">
            <w:pPr>
              <w:jc w:val="both"/>
              <w:rPr>
                <w:rFonts w:eastAsia="Calibri"/>
                <w:sz w:val="18"/>
                <w:szCs w:val="18"/>
                <w:lang w:val="mk-MK"/>
              </w:rPr>
            </w:pPr>
            <w:r w:rsidRPr="002E0FBB">
              <w:rPr>
                <w:rFonts w:eastAsia="Calibri"/>
                <w:color w:val="000000"/>
                <w:sz w:val="18"/>
                <w:szCs w:val="18"/>
              </w:rPr>
              <w:t>Емилија Бојковска, Емина Авдиќ</w:t>
            </w:r>
          </w:p>
        </w:tc>
        <w:tc>
          <w:tcPr>
            <w:tcW w:w="1158" w:type="pct"/>
            <w:gridSpan w:val="3"/>
            <w:shd w:val="clear" w:color="auto" w:fill="auto"/>
          </w:tcPr>
          <w:p w:rsidR="002E0FBB" w:rsidRPr="002E0FBB" w:rsidRDefault="002E0FBB" w:rsidP="002E0FBB">
            <w:pPr>
              <w:jc w:val="both"/>
              <w:rPr>
                <w:rFonts w:eastAsia="Calibri"/>
                <w:bCs/>
                <w:sz w:val="18"/>
                <w:szCs w:val="18"/>
                <w:lang w:val="mk-MK"/>
              </w:rPr>
            </w:pPr>
            <w:r w:rsidRPr="002E0FBB">
              <w:rPr>
                <w:rFonts w:eastAsia="Calibri"/>
                <w:bCs/>
                <w:sz w:val="18"/>
                <w:szCs w:val="18"/>
                <w:lang w:val="mk-MK"/>
              </w:rPr>
              <w:t>Преведување наслови. Со истите или со други зборови?</w:t>
            </w:r>
          </w:p>
        </w:tc>
        <w:tc>
          <w:tcPr>
            <w:tcW w:w="1487" w:type="pct"/>
            <w:gridSpan w:val="3"/>
            <w:shd w:val="clear" w:color="auto" w:fill="auto"/>
          </w:tcPr>
          <w:p w:rsidR="002E0FBB" w:rsidRPr="002E0FBB" w:rsidRDefault="002E0FBB" w:rsidP="002E0FBB">
            <w:pPr>
              <w:jc w:val="both"/>
              <w:rPr>
                <w:rFonts w:eastAsia="Calibri"/>
                <w:bCs/>
                <w:i/>
                <w:sz w:val="18"/>
                <w:szCs w:val="18"/>
                <w:lang w:val="mk-MK"/>
              </w:rPr>
            </w:pPr>
            <w:r w:rsidRPr="002E0FBB">
              <w:rPr>
                <w:rFonts w:eastAsia="Calibri"/>
                <w:bCs/>
                <w:i/>
                <w:iCs/>
                <w:sz w:val="18"/>
                <w:szCs w:val="18"/>
                <w:lang w:val="mk-MK"/>
              </w:rPr>
              <w:t>XLIX</w:t>
            </w:r>
            <w:r w:rsidRPr="002E0FBB">
              <w:rPr>
                <w:rFonts w:eastAsia="Calibri"/>
                <w:bCs/>
                <w:i/>
                <w:sz w:val="18"/>
                <w:szCs w:val="18"/>
                <w:lang w:val="mk-MK"/>
              </w:rPr>
              <w:t xml:space="preserve"> меѓународна научна конференција, </w:t>
            </w:r>
            <w:r w:rsidRPr="002E0FBB">
              <w:rPr>
                <w:rFonts w:eastAsia="Calibri"/>
                <w:i/>
                <w:sz w:val="18"/>
                <w:szCs w:val="18"/>
                <w:lang w:val="mk-MK"/>
              </w:rPr>
              <w:t>на LV</w:t>
            </w:r>
            <w:r w:rsidRPr="002E0FBB">
              <w:rPr>
                <w:rFonts w:eastAsia="Calibri"/>
                <w:i/>
                <w:sz w:val="18"/>
                <w:szCs w:val="18"/>
                <w:lang w:val="ru-RU"/>
              </w:rPr>
              <w:t xml:space="preserve"> меѓународен семинар за македонски јазик, литература и култура</w:t>
            </w:r>
            <w:r w:rsidRPr="002E0FBB">
              <w:rPr>
                <w:rFonts w:eastAsia="Calibri"/>
                <w:i/>
                <w:sz w:val="18"/>
                <w:szCs w:val="18"/>
                <w:lang w:val="mk-MK"/>
              </w:rPr>
              <w:t>.</w:t>
            </w:r>
            <w:r w:rsidRPr="002E0FBB">
              <w:rPr>
                <w:rFonts w:eastAsia="Calibri"/>
                <w:bCs/>
                <w:sz w:val="18"/>
                <w:szCs w:val="18"/>
                <w:lang w:val="mk-MK"/>
              </w:rPr>
              <w:t xml:space="preserve"> Охрид, 4 и 5 септември 2022.</w:t>
            </w:r>
          </w:p>
        </w:tc>
      </w:tr>
    </w:tbl>
    <w:p w:rsidR="002E0FBB" w:rsidRDefault="002E0FBB"/>
    <w:p w:rsidR="002E0FBB" w:rsidRDefault="002E0FBB">
      <w: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
        <w:gridCol w:w="664"/>
        <w:gridCol w:w="320"/>
        <w:gridCol w:w="695"/>
        <w:gridCol w:w="157"/>
        <w:gridCol w:w="1363"/>
        <w:gridCol w:w="644"/>
        <w:gridCol w:w="343"/>
        <w:gridCol w:w="64"/>
        <w:gridCol w:w="807"/>
        <w:gridCol w:w="136"/>
        <w:gridCol w:w="433"/>
        <w:gridCol w:w="439"/>
        <w:gridCol w:w="667"/>
        <w:gridCol w:w="1064"/>
        <w:gridCol w:w="1294"/>
      </w:tblGrid>
      <w:tr w:rsidR="002E0FBB" w:rsidRPr="002E0FBB" w:rsidTr="002E0FBB">
        <w:trPr>
          <w:jc w:val="center"/>
        </w:trPr>
        <w:tc>
          <w:tcPr>
            <w:tcW w:w="777"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lastRenderedPageBreak/>
              <w:t xml:space="preserve">Реден </w:t>
            </w:r>
            <w:r w:rsidRPr="002E0FBB">
              <w:rPr>
                <w:rFonts w:eastAsia="Calibri"/>
                <w:sz w:val="18"/>
                <w:szCs w:val="18"/>
                <w:lang w:val="mk-MK"/>
              </w:rPr>
              <w:t>број:</w:t>
            </w:r>
          </w:p>
          <w:p w:rsidR="002E0FBB" w:rsidRPr="002E0FBB" w:rsidRDefault="002E0FBB" w:rsidP="002E0FBB">
            <w:pPr>
              <w:spacing w:before="60" w:after="60"/>
              <w:ind w:left="28"/>
              <w:rPr>
                <w:rFonts w:eastAsia="Calibri"/>
                <w:sz w:val="18"/>
                <w:szCs w:val="18"/>
                <w:lang w:val="sr-Cyrl-CS"/>
              </w:rPr>
            </w:pPr>
          </w:p>
        </w:tc>
        <w:tc>
          <w:tcPr>
            <w:tcW w:w="4223" w:type="pct"/>
            <w:gridSpan w:val="1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Податоци за наставниците</w:t>
            </w:r>
            <w:r w:rsidRPr="002E0FBB">
              <w:rPr>
                <w:rFonts w:eastAsia="Calibri"/>
                <w:sz w:val="18"/>
                <w:szCs w:val="18"/>
                <w:lang w:val="mk-MK"/>
              </w:rPr>
              <w:t xml:space="preserve"> што</w:t>
            </w:r>
            <w:r w:rsidRPr="002E0FBB">
              <w:rPr>
                <w:rFonts w:eastAsia="Calibri"/>
                <w:sz w:val="18"/>
                <w:szCs w:val="18"/>
                <w:lang w:val="sr-Cyrl-CS"/>
              </w:rPr>
              <w:t xml:space="preserve"> изведуваат настава на </w:t>
            </w:r>
            <w:r w:rsidRPr="002E0FBB">
              <w:rPr>
                <w:rFonts w:eastAsia="Calibri"/>
                <w:sz w:val="18"/>
                <w:szCs w:val="18"/>
                <w:lang w:val="ru-RU"/>
              </w:rPr>
              <w:t>студиска програма од прв, втор и трет циклус на студии и з</w:t>
            </w:r>
            <w:r w:rsidRPr="002E0FBB">
              <w:rPr>
                <w:rFonts w:eastAsia="Calibri"/>
                <w:sz w:val="18"/>
                <w:szCs w:val="18"/>
                <w:lang w:val="sr-Cyrl-CS"/>
              </w:rPr>
              <w:t>а ментори на докторски трудови</w:t>
            </w:r>
          </w:p>
        </w:tc>
      </w:tr>
      <w:tr w:rsidR="002E0FBB" w:rsidRPr="002E0FBB" w:rsidTr="002E0FBB">
        <w:trPr>
          <w:jc w:val="center"/>
        </w:trPr>
        <w:tc>
          <w:tcPr>
            <w:tcW w:w="26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662"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Име и презиме</w:t>
            </w:r>
          </w:p>
        </w:tc>
        <w:tc>
          <w:tcPr>
            <w:tcW w:w="3072" w:type="pct"/>
            <w:gridSpan w:val="10"/>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Зорица Николовска</w:t>
            </w:r>
          </w:p>
        </w:tc>
      </w:tr>
      <w:tr w:rsidR="002E0FBB" w:rsidRPr="002E0FBB" w:rsidTr="002E0FBB">
        <w:trPr>
          <w:jc w:val="center"/>
        </w:trPr>
        <w:tc>
          <w:tcPr>
            <w:tcW w:w="26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662"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Дата на раѓање</w:t>
            </w:r>
          </w:p>
        </w:tc>
        <w:tc>
          <w:tcPr>
            <w:tcW w:w="3072" w:type="pct"/>
            <w:gridSpan w:val="10"/>
          </w:tcPr>
          <w:p w:rsidR="002E0FBB" w:rsidRPr="002E0FBB" w:rsidRDefault="002E0FBB" w:rsidP="002E0FBB">
            <w:pPr>
              <w:tabs>
                <w:tab w:val="left" w:pos="397"/>
              </w:tabs>
              <w:spacing w:before="60" w:after="60"/>
              <w:ind w:left="28"/>
              <w:rPr>
                <w:rFonts w:eastAsia="Calibri"/>
                <w:sz w:val="18"/>
                <w:szCs w:val="18"/>
                <w:lang w:val="en-US"/>
              </w:rPr>
            </w:pPr>
            <w:r w:rsidRPr="002E0FBB">
              <w:rPr>
                <w:rFonts w:eastAsia="Calibri"/>
                <w:lang w:val="sr-Cyrl-CS"/>
              </w:rPr>
              <w:t>3.9.1964</w:t>
            </w:r>
          </w:p>
        </w:tc>
      </w:tr>
      <w:tr w:rsidR="002E0FBB" w:rsidRPr="002E0FBB" w:rsidTr="002E0FBB">
        <w:trPr>
          <w:jc w:val="center"/>
        </w:trPr>
        <w:tc>
          <w:tcPr>
            <w:tcW w:w="26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662"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Степен на образование</w:t>
            </w:r>
          </w:p>
        </w:tc>
        <w:tc>
          <w:tcPr>
            <w:tcW w:w="3072" w:type="pct"/>
            <w:gridSpan w:val="10"/>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de-DE"/>
              </w:rPr>
              <w:t xml:space="preserve">VII </w:t>
            </w:r>
            <w:r w:rsidRPr="002E0FBB">
              <w:rPr>
                <w:rFonts w:eastAsia="Calibri"/>
                <w:sz w:val="18"/>
                <w:szCs w:val="18"/>
                <w:lang w:val="mk-MK"/>
              </w:rPr>
              <w:t>(докторски студии)</w:t>
            </w:r>
          </w:p>
        </w:tc>
      </w:tr>
      <w:tr w:rsidR="002E0FBB" w:rsidRPr="002E0FBB" w:rsidTr="002E0FBB">
        <w:trPr>
          <w:jc w:val="center"/>
        </w:trPr>
        <w:tc>
          <w:tcPr>
            <w:tcW w:w="26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662"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научниот степен</w:t>
            </w:r>
          </w:p>
        </w:tc>
        <w:tc>
          <w:tcPr>
            <w:tcW w:w="3072" w:type="pct"/>
            <w:gridSpan w:val="10"/>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Високо образование</w:t>
            </w:r>
          </w:p>
        </w:tc>
      </w:tr>
      <w:tr w:rsidR="002E0FBB" w:rsidRPr="002E0FBB" w:rsidTr="002E0FBB">
        <w:trPr>
          <w:trHeight w:val="275"/>
          <w:jc w:val="center"/>
        </w:trPr>
        <w:tc>
          <w:tcPr>
            <w:tcW w:w="26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662" w:type="pct"/>
            <w:gridSpan w:val="5"/>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Каде и кога го завршил образованието</w:t>
            </w:r>
            <w:r w:rsidRPr="002E0FBB">
              <w:rPr>
                <w:rFonts w:eastAsia="Calibri"/>
                <w:sz w:val="18"/>
                <w:szCs w:val="18"/>
                <w:lang w:val="mk-MK"/>
              </w:rPr>
              <w:t>,</w:t>
            </w:r>
            <w:r w:rsidRPr="002E0FBB">
              <w:rPr>
                <w:rFonts w:eastAsia="Calibri"/>
                <w:sz w:val="18"/>
                <w:szCs w:val="18"/>
                <w:lang w:val="sr-Cyrl-CS"/>
              </w:rPr>
              <w:t xml:space="preserve"> односно се стекнал со научен степен</w:t>
            </w:r>
          </w:p>
        </w:tc>
        <w:tc>
          <w:tcPr>
            <w:tcW w:w="108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Образование</w:t>
            </w:r>
          </w:p>
        </w:tc>
        <w:tc>
          <w:tcPr>
            <w:tcW w:w="827"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Година</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Институција</w:t>
            </w:r>
          </w:p>
        </w:tc>
      </w:tr>
      <w:tr w:rsidR="002E0FBB" w:rsidRPr="002E0FBB" w:rsidTr="002E0FBB">
        <w:trPr>
          <w:trHeight w:val="274"/>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1662" w:type="pct"/>
            <w:gridSpan w:val="5"/>
            <w:vMerge/>
          </w:tcPr>
          <w:p w:rsidR="002E0FBB" w:rsidRPr="002E0FBB" w:rsidRDefault="002E0FBB" w:rsidP="002E0FBB">
            <w:pPr>
              <w:spacing w:before="60" w:after="60"/>
              <w:ind w:left="28"/>
              <w:rPr>
                <w:rFonts w:eastAsia="Calibri"/>
                <w:sz w:val="18"/>
                <w:szCs w:val="18"/>
                <w:lang w:val="sr-Cyrl-CS"/>
              </w:rPr>
            </w:pPr>
          </w:p>
        </w:tc>
        <w:tc>
          <w:tcPr>
            <w:tcW w:w="108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Високо образование</w:t>
            </w:r>
          </w:p>
        </w:tc>
        <w:tc>
          <w:tcPr>
            <w:tcW w:w="827"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1987</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Филолошки факултет „Блаже Конески“, Скопје</w:t>
            </w:r>
          </w:p>
        </w:tc>
      </w:tr>
      <w:tr w:rsidR="002E0FBB" w:rsidRPr="002E0FBB" w:rsidTr="002E0FBB">
        <w:trPr>
          <w:trHeight w:val="274"/>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1662" w:type="pct"/>
            <w:gridSpan w:val="5"/>
            <w:vMerge/>
          </w:tcPr>
          <w:p w:rsidR="002E0FBB" w:rsidRPr="002E0FBB" w:rsidRDefault="002E0FBB" w:rsidP="002E0FBB">
            <w:pPr>
              <w:spacing w:before="60" w:after="60"/>
              <w:ind w:left="28"/>
              <w:rPr>
                <w:rFonts w:eastAsia="Calibri"/>
                <w:sz w:val="18"/>
                <w:szCs w:val="18"/>
                <w:lang w:val="sr-Cyrl-CS"/>
              </w:rPr>
            </w:pPr>
          </w:p>
        </w:tc>
        <w:tc>
          <w:tcPr>
            <w:tcW w:w="108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Магистериум</w:t>
            </w:r>
          </w:p>
        </w:tc>
        <w:tc>
          <w:tcPr>
            <w:tcW w:w="827"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1996</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sr-Cyrl-CS"/>
              </w:rPr>
              <w:t xml:space="preserve">Филолошки факултет, Универзитет во Белград, Р. </w:t>
            </w:r>
          </w:p>
          <w:p w:rsidR="002E0FBB" w:rsidRPr="002E0FBB" w:rsidRDefault="002E0FBB" w:rsidP="002E0FBB">
            <w:pPr>
              <w:spacing w:before="60" w:after="60"/>
              <w:ind w:left="28"/>
              <w:rPr>
                <w:rFonts w:eastAsia="Calibri"/>
                <w:sz w:val="18"/>
                <w:szCs w:val="18"/>
                <w:lang w:val="sr-Cyrl-CS"/>
              </w:rPr>
            </w:pPr>
            <w:r w:rsidRPr="002E0FBB">
              <w:rPr>
                <w:rFonts w:eastAsia="Calibri"/>
                <w:lang w:val="sr-Cyrl-CS"/>
              </w:rPr>
              <w:t>Србија</w:t>
            </w:r>
          </w:p>
        </w:tc>
      </w:tr>
      <w:tr w:rsidR="002E0FBB" w:rsidRPr="002E0FBB" w:rsidTr="002E0FBB">
        <w:trPr>
          <w:trHeight w:val="274"/>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1662" w:type="pct"/>
            <w:gridSpan w:val="5"/>
            <w:vMerge/>
          </w:tcPr>
          <w:p w:rsidR="002E0FBB" w:rsidRPr="002E0FBB" w:rsidRDefault="002E0FBB" w:rsidP="002E0FBB">
            <w:pPr>
              <w:spacing w:before="60" w:after="60"/>
              <w:ind w:left="28"/>
              <w:rPr>
                <w:rFonts w:eastAsia="Calibri"/>
                <w:sz w:val="18"/>
                <w:szCs w:val="18"/>
                <w:lang w:val="sr-Cyrl-CS"/>
              </w:rPr>
            </w:pPr>
          </w:p>
        </w:tc>
        <w:tc>
          <w:tcPr>
            <w:tcW w:w="108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Докторат </w:t>
            </w:r>
          </w:p>
        </w:tc>
        <w:tc>
          <w:tcPr>
            <w:tcW w:w="827"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2003</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Филолошки факултет „Блаже Конески“, Скопје</w:t>
            </w:r>
          </w:p>
        </w:tc>
      </w:tr>
      <w:tr w:rsidR="002E0FBB" w:rsidRPr="002E0FBB" w:rsidTr="002E0FBB">
        <w:trPr>
          <w:trHeight w:val="277"/>
          <w:jc w:val="center"/>
        </w:trPr>
        <w:tc>
          <w:tcPr>
            <w:tcW w:w="26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6.</w:t>
            </w:r>
          </w:p>
        </w:tc>
        <w:tc>
          <w:tcPr>
            <w:tcW w:w="1662" w:type="pct"/>
            <w:gridSpan w:val="5"/>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 поле и област на научниот степен магистер</w:t>
            </w:r>
          </w:p>
        </w:tc>
        <w:tc>
          <w:tcPr>
            <w:tcW w:w="108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w:t>
            </w:r>
          </w:p>
        </w:tc>
        <w:tc>
          <w:tcPr>
            <w:tcW w:w="827"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Поле</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Област</w:t>
            </w:r>
          </w:p>
        </w:tc>
      </w:tr>
      <w:tr w:rsidR="002E0FBB" w:rsidRPr="002E0FBB" w:rsidTr="002E0FBB">
        <w:trPr>
          <w:trHeight w:val="276"/>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1662" w:type="pct"/>
            <w:gridSpan w:val="5"/>
            <w:vMerge/>
          </w:tcPr>
          <w:p w:rsidR="002E0FBB" w:rsidRPr="002E0FBB" w:rsidRDefault="002E0FBB" w:rsidP="002E0FBB">
            <w:pPr>
              <w:spacing w:before="60" w:after="60"/>
              <w:ind w:left="28"/>
              <w:rPr>
                <w:rFonts w:eastAsia="Calibri"/>
                <w:sz w:val="18"/>
                <w:szCs w:val="18"/>
                <w:lang w:val="sr-Cyrl-CS"/>
              </w:rPr>
            </w:pPr>
          </w:p>
        </w:tc>
        <w:tc>
          <w:tcPr>
            <w:tcW w:w="108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lang w:val="mk-MK"/>
              </w:rPr>
              <w:t>Х</w:t>
            </w:r>
            <w:r w:rsidRPr="002E0FBB">
              <w:rPr>
                <w:rFonts w:eastAsia="Calibri"/>
                <w:lang w:val="sr-Cyrl-CS"/>
              </w:rPr>
              <w:t>уманистички науки</w:t>
            </w:r>
          </w:p>
        </w:tc>
        <w:tc>
          <w:tcPr>
            <w:tcW w:w="827"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Н</w:t>
            </w:r>
            <w:r w:rsidRPr="002E0FBB">
              <w:rPr>
                <w:rFonts w:eastAsia="Calibri"/>
                <w:lang w:val="sr-Cyrl-CS"/>
              </w:rPr>
              <w:t>аука за книжевност</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Историја на книжевностите на германските народи (Германскојазична книжевност)</w:t>
            </w:r>
          </w:p>
        </w:tc>
      </w:tr>
      <w:tr w:rsidR="002E0FBB" w:rsidRPr="002E0FBB" w:rsidTr="002E0FBB">
        <w:trPr>
          <w:trHeight w:val="276"/>
          <w:jc w:val="center"/>
        </w:trPr>
        <w:tc>
          <w:tcPr>
            <w:tcW w:w="26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7.</w:t>
            </w:r>
          </w:p>
        </w:tc>
        <w:tc>
          <w:tcPr>
            <w:tcW w:w="1662" w:type="pct"/>
            <w:gridSpan w:val="5"/>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 поле и област на научниот степен доктор</w:t>
            </w:r>
          </w:p>
        </w:tc>
        <w:tc>
          <w:tcPr>
            <w:tcW w:w="108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w:t>
            </w:r>
          </w:p>
        </w:tc>
        <w:tc>
          <w:tcPr>
            <w:tcW w:w="827"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Поле</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Област</w:t>
            </w:r>
          </w:p>
        </w:tc>
      </w:tr>
      <w:tr w:rsidR="002E0FBB" w:rsidRPr="002E0FBB" w:rsidTr="002E0FBB">
        <w:trPr>
          <w:trHeight w:val="276"/>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1662" w:type="pct"/>
            <w:gridSpan w:val="5"/>
            <w:vMerge/>
          </w:tcPr>
          <w:p w:rsidR="002E0FBB" w:rsidRPr="002E0FBB" w:rsidRDefault="002E0FBB" w:rsidP="002E0FBB">
            <w:pPr>
              <w:spacing w:before="60" w:after="60"/>
              <w:ind w:left="28"/>
              <w:rPr>
                <w:rFonts w:eastAsia="Calibri"/>
                <w:sz w:val="18"/>
                <w:szCs w:val="18"/>
                <w:lang w:val="sr-Cyrl-CS"/>
              </w:rPr>
            </w:pPr>
          </w:p>
        </w:tc>
        <w:tc>
          <w:tcPr>
            <w:tcW w:w="108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lang w:val="mk-MK"/>
              </w:rPr>
              <w:t>Х</w:t>
            </w:r>
            <w:r w:rsidRPr="002E0FBB">
              <w:rPr>
                <w:rFonts w:eastAsia="Calibri"/>
                <w:lang w:val="sr-Cyrl-CS"/>
              </w:rPr>
              <w:t>уманистички науки</w:t>
            </w:r>
          </w:p>
        </w:tc>
        <w:tc>
          <w:tcPr>
            <w:tcW w:w="827"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Н</w:t>
            </w:r>
            <w:r w:rsidRPr="002E0FBB">
              <w:rPr>
                <w:rFonts w:eastAsia="Calibri"/>
                <w:lang w:val="sr-Cyrl-CS"/>
              </w:rPr>
              <w:t>аука за книжевност</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Историја на книжевностите на германските народи (Германскојазична книжевност)</w:t>
            </w:r>
          </w:p>
        </w:tc>
      </w:tr>
      <w:tr w:rsidR="002E0FBB" w:rsidRPr="002E0FBB" w:rsidTr="002E0FBB">
        <w:trPr>
          <w:trHeight w:val="375"/>
          <w:jc w:val="center"/>
        </w:trPr>
        <w:tc>
          <w:tcPr>
            <w:tcW w:w="26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8.</w:t>
            </w:r>
          </w:p>
        </w:tc>
        <w:tc>
          <w:tcPr>
            <w:tcW w:w="1662" w:type="pct"/>
            <w:gridSpan w:val="5"/>
            <w:vMerge w:val="restart"/>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Доколку е во работен однос</w:t>
            </w:r>
            <w:r w:rsidRPr="002E0FBB">
              <w:rPr>
                <w:rFonts w:eastAsia="Calibri"/>
                <w:sz w:val="18"/>
                <w:szCs w:val="18"/>
                <w:lang w:val="mk-MK"/>
              </w:rPr>
              <w:t>,</w:t>
            </w:r>
            <w:r w:rsidRPr="002E0FBB">
              <w:rPr>
                <w:rFonts w:eastAsia="Calibri"/>
                <w:sz w:val="18"/>
                <w:szCs w:val="18"/>
                <w:lang w:val="sr-Cyrl-CS"/>
              </w:rPr>
              <w:t xml:space="preserve"> да се навед</w:t>
            </w:r>
            <w:r w:rsidRPr="002E0FBB">
              <w:rPr>
                <w:rFonts w:eastAsia="Calibri"/>
                <w:sz w:val="18"/>
                <w:szCs w:val="18"/>
                <w:lang w:val="mk-MK"/>
              </w:rPr>
              <w:t>ат</w:t>
            </w:r>
            <w:r w:rsidRPr="002E0FBB">
              <w:rPr>
                <w:rFonts w:eastAsia="Calibri"/>
                <w:sz w:val="18"/>
                <w:szCs w:val="18"/>
                <w:lang w:val="sr-Cyrl-CS"/>
              </w:rPr>
              <w:t xml:space="preserve"> институцијата каде </w:t>
            </w:r>
            <w:r w:rsidRPr="002E0FBB">
              <w:rPr>
                <w:rFonts w:eastAsia="Calibri"/>
                <w:sz w:val="18"/>
                <w:szCs w:val="18"/>
                <w:lang w:val="mk-MK"/>
              </w:rPr>
              <w:t xml:space="preserve">што </w:t>
            </w:r>
            <w:r w:rsidRPr="002E0FBB">
              <w:rPr>
                <w:rFonts w:eastAsia="Calibri"/>
                <w:sz w:val="18"/>
                <w:szCs w:val="18"/>
                <w:lang w:val="sr-Cyrl-CS"/>
              </w:rPr>
              <w:t>работи и звањето</w:t>
            </w:r>
            <w:r w:rsidRPr="002E0FBB">
              <w:rPr>
                <w:rFonts w:eastAsia="Calibri"/>
                <w:sz w:val="18"/>
                <w:szCs w:val="18"/>
                <w:lang w:val="mk-MK"/>
              </w:rPr>
              <w:t xml:space="preserve"> и областа</w:t>
            </w:r>
            <w:r w:rsidRPr="002E0FBB">
              <w:rPr>
                <w:rFonts w:eastAsia="Calibri"/>
                <w:sz w:val="18"/>
                <w:szCs w:val="18"/>
                <w:lang w:val="sr-Cyrl-CS"/>
              </w:rPr>
              <w:t xml:space="preserve"> во ко</w:t>
            </w:r>
            <w:r w:rsidRPr="002E0FBB">
              <w:rPr>
                <w:rFonts w:eastAsia="Calibri"/>
                <w:sz w:val="18"/>
                <w:szCs w:val="18"/>
                <w:lang w:val="mk-MK"/>
              </w:rPr>
              <w:t>и</w:t>
            </w:r>
            <w:r w:rsidRPr="002E0FBB">
              <w:rPr>
                <w:rFonts w:eastAsia="Calibri"/>
                <w:sz w:val="18"/>
                <w:szCs w:val="18"/>
                <w:lang w:val="sr-Cyrl-CS"/>
              </w:rPr>
              <w:t xml:space="preserve"> е избран</w:t>
            </w:r>
          </w:p>
        </w:tc>
        <w:tc>
          <w:tcPr>
            <w:tcW w:w="1551" w:type="pct"/>
            <w:gridSpan w:val="7"/>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Институција</w:t>
            </w:r>
          </w:p>
        </w:tc>
        <w:tc>
          <w:tcPr>
            <w:tcW w:w="152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Звање </w:t>
            </w:r>
            <w:r w:rsidRPr="002E0FBB">
              <w:rPr>
                <w:rFonts w:eastAsia="Calibri"/>
                <w:sz w:val="18"/>
                <w:szCs w:val="18"/>
                <w:lang w:val="mk-MK"/>
              </w:rPr>
              <w:t xml:space="preserve">и област </w:t>
            </w:r>
            <w:r w:rsidRPr="002E0FBB">
              <w:rPr>
                <w:rFonts w:eastAsia="Calibri"/>
                <w:sz w:val="18"/>
                <w:szCs w:val="18"/>
                <w:lang w:val="sr-Cyrl-CS"/>
              </w:rPr>
              <w:t>во ко</w:t>
            </w:r>
            <w:r w:rsidRPr="002E0FBB">
              <w:rPr>
                <w:rFonts w:eastAsia="Calibri"/>
                <w:sz w:val="18"/>
                <w:szCs w:val="18"/>
                <w:lang w:val="mk-MK"/>
              </w:rPr>
              <w:t>и</w:t>
            </w:r>
            <w:r w:rsidRPr="002E0FBB">
              <w:rPr>
                <w:rFonts w:eastAsia="Calibri"/>
                <w:sz w:val="18"/>
                <w:szCs w:val="18"/>
                <w:lang w:val="sr-Cyrl-CS"/>
              </w:rPr>
              <w:t xml:space="preserve"> е избран и област</w:t>
            </w:r>
          </w:p>
        </w:tc>
      </w:tr>
      <w:tr w:rsidR="002E0FBB" w:rsidRPr="002E0FBB" w:rsidTr="002E0FBB">
        <w:trPr>
          <w:trHeight w:val="521"/>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1662" w:type="pct"/>
            <w:gridSpan w:val="5"/>
            <w:vMerge/>
          </w:tcPr>
          <w:p w:rsidR="002E0FBB" w:rsidRPr="002E0FBB" w:rsidRDefault="002E0FBB" w:rsidP="002E0FBB">
            <w:pPr>
              <w:spacing w:before="60" w:after="60"/>
              <w:ind w:left="28"/>
              <w:rPr>
                <w:rFonts w:eastAsia="Calibri"/>
                <w:sz w:val="18"/>
                <w:szCs w:val="18"/>
                <w:lang w:val="sr-Cyrl-CS"/>
              </w:rPr>
            </w:pPr>
          </w:p>
        </w:tc>
        <w:tc>
          <w:tcPr>
            <w:tcW w:w="1551" w:type="pct"/>
            <w:gridSpan w:val="7"/>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Филолошки факултет „Блаже Конески“ - Скопје</w:t>
            </w:r>
          </w:p>
        </w:tc>
        <w:tc>
          <w:tcPr>
            <w:tcW w:w="152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Р</w:t>
            </w:r>
            <w:r w:rsidRPr="002E0FBB">
              <w:rPr>
                <w:rFonts w:eastAsia="Calibri"/>
                <w:lang w:val="sr-Cyrl-CS"/>
              </w:rPr>
              <w:t>ед</w:t>
            </w:r>
            <w:r w:rsidRPr="002E0FBB">
              <w:rPr>
                <w:rFonts w:eastAsia="Calibri"/>
                <w:lang w:val="mk-MK"/>
              </w:rPr>
              <w:t>овен</w:t>
            </w:r>
            <w:r w:rsidRPr="002E0FBB">
              <w:rPr>
                <w:rFonts w:eastAsia="Calibri"/>
                <w:lang w:val="sr-Cyrl-CS"/>
              </w:rPr>
              <w:t xml:space="preserve"> професор по Германскојазична книжевност, Преведување од германски на македонски јазики обратно и Толкување од германски на македонски јазик и обратно</w:t>
            </w:r>
          </w:p>
        </w:tc>
      </w:tr>
      <w:tr w:rsidR="002E0FBB" w:rsidRPr="002E0FBB" w:rsidTr="002E0FBB">
        <w:trPr>
          <w:jc w:val="center"/>
        </w:trPr>
        <w:tc>
          <w:tcPr>
            <w:tcW w:w="26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9.</w:t>
            </w:r>
          </w:p>
        </w:tc>
        <w:tc>
          <w:tcPr>
            <w:tcW w:w="4735" w:type="pct"/>
            <w:gridSpan w:val="1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Список на предмети </w:t>
            </w:r>
            <w:r w:rsidRPr="002E0FBB">
              <w:rPr>
                <w:rFonts w:eastAsia="Calibri"/>
                <w:sz w:val="18"/>
                <w:szCs w:val="18"/>
                <w:lang w:val="mk-MK"/>
              </w:rPr>
              <w:t>што</w:t>
            </w:r>
            <w:r w:rsidRPr="002E0FBB">
              <w:rPr>
                <w:rFonts w:eastAsia="Calibri"/>
                <w:sz w:val="18"/>
                <w:szCs w:val="18"/>
                <w:lang w:val="sr-Cyrl-CS"/>
              </w:rPr>
              <w:t xml:space="preserve"> наставникот ги води одделно за првиот, вториот  и третиот циклус на студии</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9.1.</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Список на предмети кои наставникот ги води на првиот циклус на студии</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72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предметот</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Студиска програма</w:t>
            </w:r>
            <w:r w:rsidRPr="002E0FBB">
              <w:rPr>
                <w:rFonts w:eastAsia="Calibri"/>
                <w:sz w:val="18"/>
                <w:szCs w:val="18"/>
                <w:lang w:val="mk-MK"/>
              </w:rPr>
              <w:t xml:space="preserve"> и </w:t>
            </w:r>
            <w:r w:rsidRPr="002E0FBB">
              <w:rPr>
                <w:rFonts w:eastAsia="Calibri"/>
                <w:sz w:val="18"/>
                <w:szCs w:val="18"/>
                <w:lang w:val="sr-Cyrl-CS"/>
              </w:rPr>
              <w:t>институција</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72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Германскојазичната книжевност 5</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Катедра за Германски јазик и книжевност /Филолошки факултет „Блаже Конески“ – Скопје</w:t>
            </w:r>
          </w:p>
        </w:tc>
      </w:tr>
      <w:tr w:rsidR="002E0FBB" w:rsidRPr="002E0FBB" w:rsidTr="002E0FBB">
        <w:trPr>
          <w:trHeight w:val="70"/>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72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lang w:val="sr-Cyrl-CS"/>
              </w:rPr>
              <w:t xml:space="preserve">Германскојазичната </w:t>
            </w:r>
            <w:r w:rsidRPr="002E0FBB">
              <w:rPr>
                <w:rFonts w:eastAsia="Calibri"/>
                <w:lang w:val="sr-Cyrl-CS"/>
              </w:rPr>
              <w:lastRenderedPageBreak/>
              <w:t xml:space="preserve">книжевност </w:t>
            </w:r>
            <w:r w:rsidRPr="002E0FBB">
              <w:rPr>
                <w:rFonts w:eastAsia="Calibri"/>
                <w:lang w:val="mk-MK"/>
              </w:rPr>
              <w:t>6</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lastRenderedPageBreak/>
              <w:t xml:space="preserve">Катедра за Германски јазик и </w:t>
            </w:r>
            <w:r w:rsidRPr="002E0FBB">
              <w:rPr>
                <w:rFonts w:eastAsia="Calibri"/>
                <w:lang w:val="sr-Cyrl-CS"/>
              </w:rPr>
              <w:lastRenderedPageBreak/>
              <w:t>книжевност /Филолошки факултет „Блаже Конески“ – Скопје</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72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lang w:val="sr-Cyrl-CS"/>
              </w:rPr>
              <w:t xml:space="preserve">Германскојазичната книжевност </w:t>
            </w:r>
            <w:r w:rsidRPr="002E0FBB">
              <w:rPr>
                <w:rFonts w:eastAsia="Calibri"/>
                <w:lang w:val="mk-MK"/>
              </w:rPr>
              <w:t>7</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Катедра за Германски јазик и книжевност /Филолошки факултет „Блаже Конески“ – Скопје</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720" w:type="pct"/>
            <w:gridSpan w:val="5"/>
          </w:tcPr>
          <w:p w:rsidR="002E0FBB" w:rsidRPr="002E0FBB" w:rsidRDefault="002E0FBB" w:rsidP="002E0FBB">
            <w:pPr>
              <w:spacing w:before="60" w:after="60"/>
              <w:ind w:left="28"/>
              <w:rPr>
                <w:rFonts w:eastAsia="Calibri"/>
                <w:lang w:val="mk-MK"/>
              </w:rPr>
            </w:pPr>
            <w:r w:rsidRPr="002E0FBB">
              <w:rPr>
                <w:rFonts w:eastAsia="Calibri"/>
                <w:lang w:val="sr-Cyrl-CS"/>
              </w:rPr>
              <w:t xml:space="preserve">Германскојазичната книжевност </w:t>
            </w:r>
            <w:r w:rsidRPr="002E0FBB">
              <w:rPr>
                <w:rFonts w:eastAsia="Calibri"/>
                <w:lang w:val="mk-MK"/>
              </w:rPr>
              <w:t xml:space="preserve">8 </w:t>
            </w:r>
          </w:p>
          <w:p w:rsidR="002E0FBB" w:rsidRPr="002E0FBB" w:rsidRDefault="002E0FBB" w:rsidP="002E0FBB">
            <w:pPr>
              <w:spacing w:before="60" w:after="60"/>
              <w:ind w:left="28"/>
              <w:rPr>
                <w:rFonts w:eastAsia="Calibri"/>
                <w:sz w:val="18"/>
                <w:szCs w:val="18"/>
                <w:lang w:val="mk-MK"/>
              </w:rPr>
            </w:pPr>
            <w:r w:rsidRPr="002E0FBB">
              <w:rPr>
                <w:rFonts w:eastAsia="Calibri"/>
                <w:lang w:val="mk-MK"/>
              </w:rPr>
              <w:t>(и два изборни предмети: Германскојазичната книжевност за деца и млади; Поетскиот свет на Р. М. Рилке)</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Катедра за Германски јазик и книжевност /Филолошки факултет „Блаже Конески“ – Скопје</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720" w:type="pct"/>
            <w:gridSpan w:val="5"/>
          </w:tcPr>
          <w:p w:rsidR="002E0FBB" w:rsidRPr="002E0FBB" w:rsidRDefault="002E0FBB" w:rsidP="002E0FBB">
            <w:pPr>
              <w:spacing w:before="60" w:after="60"/>
              <w:rPr>
                <w:rFonts w:eastAsia="Calibri"/>
                <w:lang w:val="sr-Cyrl-CS"/>
              </w:rPr>
            </w:pPr>
            <w:r w:rsidRPr="002E0FBB">
              <w:rPr>
                <w:rFonts w:eastAsia="Calibri"/>
                <w:lang w:val="sr-Cyrl-CS"/>
              </w:rPr>
              <w:t xml:space="preserve">Преведување од германски на македонски јазик и обратно 3 </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Катедра за Преведување и толкување / Филолошки факултет „Блаже Конески“ – Скопје</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6.</w:t>
            </w:r>
          </w:p>
        </w:tc>
        <w:tc>
          <w:tcPr>
            <w:tcW w:w="1720" w:type="pct"/>
            <w:gridSpan w:val="5"/>
          </w:tcPr>
          <w:p w:rsidR="002E0FBB" w:rsidRPr="002E0FBB" w:rsidRDefault="002E0FBB" w:rsidP="002E0FBB">
            <w:pPr>
              <w:spacing w:before="60" w:after="60"/>
              <w:ind w:left="28"/>
              <w:rPr>
                <w:rFonts w:eastAsia="Calibri"/>
                <w:lang w:val="sr-Cyrl-CS"/>
              </w:rPr>
            </w:pPr>
            <w:r w:rsidRPr="002E0FBB">
              <w:rPr>
                <w:rFonts w:eastAsia="Calibri"/>
                <w:lang w:val="sr-Cyrl-CS"/>
              </w:rPr>
              <w:t>Преведување од германски на македонски јазик и обратно 4</w:t>
            </w:r>
          </w:p>
          <w:p w:rsidR="002E0FBB" w:rsidRPr="002E0FBB" w:rsidRDefault="002E0FBB" w:rsidP="002E0FBB">
            <w:pPr>
              <w:spacing w:before="60" w:after="60"/>
              <w:ind w:left="28"/>
              <w:rPr>
                <w:rFonts w:eastAsia="Calibri"/>
                <w:sz w:val="18"/>
                <w:szCs w:val="18"/>
                <w:lang w:val="mk-MK"/>
              </w:rPr>
            </w:pPr>
            <w:r w:rsidRPr="002E0FBB">
              <w:rPr>
                <w:rFonts w:eastAsia="Calibri"/>
                <w:lang w:val="mk-MK"/>
              </w:rPr>
              <w:t>(и два изборни предмети</w:t>
            </w:r>
            <w:r w:rsidRPr="002E0FBB">
              <w:rPr>
                <w:rFonts w:eastAsia="Calibri"/>
                <w:lang w:val="sr-Cyrl-CS"/>
              </w:rPr>
              <w:t xml:space="preserve">: </w:t>
            </w:r>
            <w:r w:rsidRPr="002E0FBB">
              <w:rPr>
                <w:rFonts w:eastAsia="Calibri"/>
                <w:lang w:val="mk-MK"/>
              </w:rPr>
              <w:t xml:space="preserve">Треминологија </w:t>
            </w:r>
            <w:r w:rsidRPr="002E0FBB">
              <w:rPr>
                <w:rFonts w:eastAsia="Calibri"/>
                <w:lang w:val="sr-Cyrl-CS"/>
              </w:rPr>
              <w:t xml:space="preserve">2 </w:t>
            </w:r>
            <w:r w:rsidRPr="002E0FBB">
              <w:rPr>
                <w:rFonts w:eastAsia="Calibri"/>
                <w:lang w:val="mk-MK"/>
              </w:rPr>
              <w:t xml:space="preserve">(политички науки; Терминологија </w:t>
            </w:r>
            <w:r w:rsidRPr="002E0FBB">
              <w:rPr>
                <w:rFonts w:eastAsia="Calibri"/>
                <w:lang w:val="sr-Cyrl-CS"/>
              </w:rPr>
              <w:t xml:space="preserve">5 </w:t>
            </w:r>
            <w:r w:rsidRPr="002E0FBB">
              <w:rPr>
                <w:rFonts w:eastAsia="Calibri"/>
                <w:lang w:val="mk-MK"/>
              </w:rPr>
              <w:t>(економија)</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Катедра за Преведување и толкување / Филолошки факултет „Блаже Конески“ – Скопје</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9.2. </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Список на предмети </w:t>
            </w:r>
            <w:r w:rsidRPr="002E0FBB">
              <w:rPr>
                <w:rFonts w:eastAsia="Calibri"/>
                <w:sz w:val="18"/>
                <w:szCs w:val="18"/>
                <w:lang w:val="mk-MK"/>
              </w:rPr>
              <w:t>што</w:t>
            </w:r>
            <w:r w:rsidRPr="002E0FBB">
              <w:rPr>
                <w:rFonts w:eastAsia="Calibri"/>
                <w:sz w:val="18"/>
                <w:szCs w:val="18"/>
                <w:lang w:val="sr-Cyrl-CS"/>
              </w:rPr>
              <w:t xml:space="preserve"> наставникот ги води на вториот циклус на студии</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72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предметот</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Студиска програма </w:t>
            </w:r>
            <w:r w:rsidRPr="002E0FBB">
              <w:rPr>
                <w:rFonts w:eastAsia="Calibri"/>
                <w:sz w:val="18"/>
                <w:szCs w:val="18"/>
                <w:lang w:val="mk-MK"/>
              </w:rPr>
              <w:t>и</w:t>
            </w:r>
            <w:r w:rsidRPr="002E0FBB">
              <w:rPr>
                <w:rFonts w:eastAsia="Calibri"/>
                <w:sz w:val="18"/>
                <w:szCs w:val="18"/>
                <w:lang w:val="sr-Cyrl-CS"/>
              </w:rPr>
              <w:t>институција</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720" w:type="pct"/>
            <w:gridSpan w:val="5"/>
          </w:tcPr>
          <w:p w:rsidR="002E0FBB" w:rsidRPr="002E0FBB" w:rsidRDefault="002E0FBB" w:rsidP="002E0FBB">
            <w:pPr>
              <w:spacing w:before="60" w:after="60"/>
              <w:rPr>
                <w:rFonts w:eastAsia="Calibri"/>
                <w:lang w:val="sr-Cyrl-CS"/>
              </w:rPr>
            </w:pPr>
            <w:r w:rsidRPr="002E0FBB">
              <w:rPr>
                <w:rFonts w:eastAsia="Calibri"/>
                <w:lang w:val="sr-Cyrl-CS"/>
              </w:rPr>
              <w:t>Консекутивно толкување од македонски на германски јазик и обратно</w:t>
            </w:r>
            <w:r w:rsidRPr="002E0FBB">
              <w:rPr>
                <w:rFonts w:eastAsia="Calibri"/>
                <w:lang w:val="en-US"/>
              </w:rPr>
              <w:t> </w:t>
            </w:r>
            <w:r w:rsidRPr="002E0FBB">
              <w:rPr>
                <w:rFonts w:eastAsia="Calibri"/>
                <w:lang w:val="en-US"/>
              </w:rPr>
              <w:t> </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Ма</w:t>
            </w:r>
            <w:r w:rsidRPr="002E0FBB">
              <w:rPr>
                <w:rFonts w:eastAsia="Calibri"/>
                <w:lang w:val="mk-MK"/>
              </w:rPr>
              <w:t>гистер</w:t>
            </w:r>
            <w:r w:rsidRPr="002E0FBB">
              <w:rPr>
                <w:rFonts w:eastAsia="Calibri"/>
                <w:lang w:val="sr-Cyrl-CS"/>
              </w:rPr>
              <w:t>cки студии по конференциско толкување, Филолошки факултет „Блаже Конески“ – Скопје</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720" w:type="pct"/>
            <w:gridSpan w:val="5"/>
          </w:tcPr>
          <w:p w:rsidR="002E0FBB" w:rsidRPr="002E0FBB" w:rsidRDefault="002E0FBB" w:rsidP="002E0FBB">
            <w:pPr>
              <w:shd w:val="clear" w:color="auto" w:fill="FFFFFF"/>
              <w:spacing w:before="100" w:beforeAutospacing="1" w:after="100" w:afterAutospacing="1"/>
              <w:rPr>
                <w:color w:val="000000"/>
                <w:lang w:val="sr-Cyrl-CS"/>
              </w:rPr>
            </w:pPr>
            <w:r w:rsidRPr="002E0FBB">
              <w:rPr>
                <w:lang w:val="mk-MK"/>
              </w:rPr>
              <w:t>Поетиката на просторот и времето во австриското книжевно писмо</w:t>
            </w:r>
            <w:r w:rsidRPr="002E0FBB">
              <w:rPr>
                <w:color w:val="000000"/>
                <w:lang w:val="sr-Cyrl-CS"/>
              </w:rPr>
              <w:t xml:space="preserve"> </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Наука за книжевност, Филолошки факултет „Блаже Конески“ – Скопје</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de-DE"/>
              </w:rPr>
              <w:t>3.</w:t>
            </w:r>
          </w:p>
        </w:tc>
        <w:tc>
          <w:tcPr>
            <w:tcW w:w="1720" w:type="pct"/>
            <w:gridSpan w:val="5"/>
          </w:tcPr>
          <w:p w:rsidR="002E0FBB" w:rsidRPr="002E0FBB" w:rsidRDefault="002E0FBB" w:rsidP="002E0FBB">
            <w:pPr>
              <w:shd w:val="clear" w:color="auto" w:fill="FFFFFF"/>
              <w:spacing w:before="100" w:beforeAutospacing="1" w:after="100" w:afterAutospacing="1"/>
              <w:rPr>
                <w:lang w:val="sr-Cyrl-CS"/>
              </w:rPr>
            </w:pPr>
            <w:r w:rsidRPr="002E0FBB">
              <w:rPr>
                <w:color w:val="000000"/>
                <w:lang w:val="sr-Cyrl-CS"/>
              </w:rPr>
              <w:t xml:space="preserve">Преведувањето </w:t>
            </w:r>
            <w:r w:rsidRPr="002E0FBB">
              <w:rPr>
                <w:color w:val="000000"/>
                <w:lang w:val="mk-MK"/>
              </w:rPr>
              <w:t xml:space="preserve">на книжевни текстови </w:t>
            </w:r>
            <w:r w:rsidRPr="002E0FBB">
              <w:rPr>
                <w:color w:val="000000"/>
                <w:lang w:val="sr-Cyrl-CS"/>
              </w:rPr>
              <w:t>како ре-креативна дејност</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Наука за книжевност, Филолошки факултет „Блаже Конески“ – Скопје</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9.3.</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Список на предмети </w:t>
            </w:r>
            <w:r w:rsidRPr="002E0FBB">
              <w:rPr>
                <w:rFonts w:eastAsia="Calibri"/>
                <w:sz w:val="18"/>
                <w:szCs w:val="18"/>
                <w:lang w:val="mk-MK"/>
              </w:rPr>
              <w:t>што</w:t>
            </w:r>
            <w:r w:rsidRPr="002E0FBB">
              <w:rPr>
                <w:rFonts w:eastAsia="Calibri"/>
                <w:sz w:val="18"/>
                <w:szCs w:val="18"/>
                <w:lang w:val="sr-Cyrl-CS"/>
              </w:rPr>
              <w:t xml:space="preserve"> наставникот ги води на третиот циклус на студии</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72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предметот</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Студиска програма </w:t>
            </w:r>
            <w:r w:rsidRPr="002E0FBB">
              <w:rPr>
                <w:rFonts w:eastAsia="Calibri"/>
                <w:sz w:val="18"/>
                <w:szCs w:val="18"/>
                <w:lang w:val="mk-MK"/>
              </w:rPr>
              <w:t>и</w:t>
            </w:r>
            <w:r w:rsidRPr="002E0FBB">
              <w:rPr>
                <w:rFonts w:eastAsia="Calibri"/>
                <w:sz w:val="18"/>
                <w:szCs w:val="18"/>
                <w:lang w:val="sr-Cyrl-CS"/>
              </w:rPr>
              <w:t>институција</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720" w:type="pct"/>
            <w:gridSpan w:val="5"/>
          </w:tcPr>
          <w:p w:rsidR="002E0FBB" w:rsidRPr="002E0FBB" w:rsidRDefault="002E0FBB" w:rsidP="002E0FBB">
            <w:pPr>
              <w:spacing w:before="60" w:after="60"/>
              <w:ind w:left="28"/>
              <w:rPr>
                <w:rFonts w:eastAsia="Calibri"/>
                <w:sz w:val="18"/>
                <w:szCs w:val="18"/>
                <w:lang w:val="sr-Cyrl-CS"/>
              </w:rPr>
            </w:pPr>
            <w:r w:rsidRPr="002E0FBB">
              <w:rPr>
                <w:lang w:val="mk-MK"/>
              </w:rPr>
              <w:t>Поетиката на германскојазичниот расказ</w:t>
            </w:r>
          </w:p>
        </w:tc>
        <w:tc>
          <w:tcPr>
            <w:tcW w:w="207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Наука за книжевност, Филолошки факултет „Блаже Конески“ – Скопје</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720" w:type="pct"/>
            <w:gridSpan w:val="5"/>
          </w:tcPr>
          <w:p w:rsidR="002E0FBB" w:rsidRPr="002E0FBB" w:rsidRDefault="002E0FBB" w:rsidP="002E0FBB">
            <w:pPr>
              <w:spacing w:before="60" w:after="60"/>
              <w:ind w:left="28"/>
              <w:rPr>
                <w:rFonts w:eastAsia="Calibri"/>
                <w:sz w:val="18"/>
                <w:szCs w:val="18"/>
                <w:lang w:val="sr-Cyrl-CS"/>
              </w:rPr>
            </w:pPr>
          </w:p>
        </w:tc>
        <w:tc>
          <w:tcPr>
            <w:tcW w:w="2071" w:type="pct"/>
            <w:gridSpan w:val="6"/>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w:t>
            </w:r>
          </w:p>
        </w:tc>
        <w:tc>
          <w:tcPr>
            <w:tcW w:w="4735" w:type="pct"/>
            <w:gridSpan w:val="1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Селектирани резултати во последните пет години</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10.1.</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Релевантни печатени научни трудови (до пет)</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340"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340"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lang w:val="sr-Cyrl-CS"/>
              </w:rPr>
              <w:t>Николовска, Зорица</w:t>
            </w:r>
          </w:p>
        </w:tc>
        <w:tc>
          <w:tcPr>
            <w:tcW w:w="1376" w:type="pct"/>
            <w:gridSpan w:val="6"/>
          </w:tcPr>
          <w:p w:rsidR="002E0FBB" w:rsidRPr="002E0FBB" w:rsidRDefault="002E0FBB" w:rsidP="002E0FBB">
            <w:pPr>
              <w:spacing w:before="60" w:after="60"/>
              <w:rPr>
                <w:rFonts w:eastAsia="Calibri"/>
                <w:sz w:val="18"/>
                <w:szCs w:val="18"/>
                <w:lang w:val="mk-MK"/>
              </w:rPr>
            </w:pPr>
            <w:r w:rsidRPr="002E0FBB">
              <w:rPr>
                <w:rFonts w:eastAsia="Calibri"/>
                <w:lang w:val="mk-MK"/>
              </w:rPr>
              <w:t>„</w:t>
            </w:r>
            <w:r w:rsidRPr="002E0FBB">
              <w:rPr>
                <w:rFonts w:eastAsia="Calibri"/>
                <w:bCs/>
                <w:lang w:val="mk-MK"/>
              </w:rPr>
              <w:t>Предизвиците при преведување на културолошките и интертекстуалните специфики</w:t>
            </w:r>
            <w:r w:rsidRPr="002E0FBB">
              <w:rPr>
                <w:rFonts w:eastAsia="Calibri"/>
                <w:lang w:val="mk-MK"/>
              </w:rPr>
              <w:t>“</w:t>
            </w:r>
          </w:p>
        </w:tc>
        <w:tc>
          <w:tcPr>
            <w:tcW w:w="1165" w:type="pct"/>
            <w:gridSpan w:val="2"/>
          </w:tcPr>
          <w:p w:rsidR="002E0FBB" w:rsidRPr="002E0FBB" w:rsidRDefault="002E0FBB" w:rsidP="002E0FBB">
            <w:pPr>
              <w:spacing w:before="60" w:after="60"/>
              <w:rPr>
                <w:rFonts w:ascii="Calibri" w:eastAsia="Calibri" w:hAnsi="Calibri"/>
                <w:lang w:val="mk-MK"/>
              </w:rPr>
            </w:pPr>
            <w:r w:rsidRPr="002E0FBB">
              <w:rPr>
                <w:rFonts w:eastAsia="Calibri"/>
                <w:lang w:val="mk-MK"/>
              </w:rPr>
              <w:t xml:space="preserve">Зборник на Меѓународната научна конференција, на </w:t>
            </w:r>
            <w:r w:rsidRPr="002E0FBB">
              <w:rPr>
                <w:rFonts w:eastAsia="Calibri"/>
                <w:lang w:val="hr-HR"/>
              </w:rPr>
              <w:t xml:space="preserve">XLIX </w:t>
            </w:r>
            <w:r w:rsidRPr="002E0FBB">
              <w:rPr>
                <w:rFonts w:eastAsia="Calibri"/>
                <w:lang w:val="mk-MK"/>
              </w:rPr>
              <w:t xml:space="preserve">Меѓународен семинар за македонски јазик, литература и култура во Охрид  25.-26. јуни, </w:t>
            </w:r>
            <w:r w:rsidRPr="002E0FBB">
              <w:rPr>
                <w:rFonts w:eastAsia="Calibri"/>
                <w:lang w:val="mk-MK"/>
              </w:rPr>
              <w:lastRenderedPageBreak/>
              <w:t>2017.“</w:t>
            </w:r>
            <w:r w:rsidRPr="002E0FBB">
              <w:rPr>
                <w:rFonts w:ascii="Macedonian Tms" w:eastAsia="Calibri" w:hAnsi="Macedonian Tms"/>
                <w:lang w:val="it-IT"/>
              </w:rPr>
              <w:t xml:space="preserve"> </w:t>
            </w:r>
            <w:r w:rsidRPr="002E0FBB">
              <w:rPr>
                <w:rFonts w:eastAsia="Calibri"/>
                <w:lang w:val="mk-MK"/>
              </w:rPr>
              <w:t>Скопје, 2017,</w:t>
            </w:r>
            <w:r w:rsidRPr="002E0FBB">
              <w:rPr>
                <w:rFonts w:eastAsia="Calibri"/>
                <w:lang w:val="hr-HR"/>
              </w:rPr>
              <w:t xml:space="preserve"> стр.</w:t>
            </w:r>
            <w:r w:rsidRPr="002E0FBB">
              <w:rPr>
                <w:rFonts w:eastAsia="Calibri"/>
                <w:lang w:val="mk-MK"/>
              </w:rPr>
              <w:t xml:space="preserve"> 33-39 </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340"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lang w:val="sr-Cyrl-CS"/>
              </w:rPr>
              <w:t>Николовска, Зорица</w:t>
            </w:r>
          </w:p>
        </w:tc>
        <w:tc>
          <w:tcPr>
            <w:tcW w:w="1376" w:type="pct"/>
            <w:gridSpan w:val="6"/>
          </w:tcPr>
          <w:p w:rsidR="002E0FBB" w:rsidRPr="002E0FBB" w:rsidRDefault="002E0FBB" w:rsidP="002E0FBB">
            <w:pPr>
              <w:spacing w:before="60" w:after="60"/>
              <w:rPr>
                <w:rFonts w:eastAsia="Calibri"/>
                <w:sz w:val="18"/>
                <w:szCs w:val="18"/>
                <w:lang w:val="sr-Cyrl-CS"/>
              </w:rPr>
            </w:pPr>
            <w:r w:rsidRPr="002E0FBB">
              <w:rPr>
                <w:rFonts w:eastAsia="Calibri"/>
                <w:lang w:val="mk-MK"/>
              </w:rPr>
              <w:t>„Рефлексии на другоста – Македонија во германскојазичната патописна литература“</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mk-MK"/>
              </w:rPr>
              <w:t>Зборник на Меѓународната научна конференција на XLIV Меѓународен семинар за македонски јазик, литература и култура во Охрид 17.-18. јуни 2018, Скопје, 2018.</w:t>
            </w:r>
          </w:p>
          <w:p w:rsidR="002E0FBB" w:rsidRPr="002E0FBB" w:rsidRDefault="002E0FBB" w:rsidP="002E0FBB">
            <w:pPr>
              <w:spacing w:before="60" w:after="60"/>
              <w:ind w:left="28"/>
              <w:rPr>
                <w:rFonts w:eastAsia="Calibri"/>
                <w:sz w:val="18"/>
                <w:szCs w:val="18"/>
                <w:shd w:val="clear" w:color="auto" w:fill="FFFFFF"/>
                <w:lang w:val="mk-MK"/>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340"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lang w:val="sr-Cyrl-CS"/>
              </w:rPr>
              <w:t>Николовска, Зорица</w:t>
            </w:r>
          </w:p>
        </w:tc>
        <w:tc>
          <w:tcPr>
            <w:tcW w:w="1376" w:type="pct"/>
            <w:gridSpan w:val="6"/>
          </w:tcPr>
          <w:p w:rsidR="002E0FBB" w:rsidRPr="002E0FBB" w:rsidRDefault="002E0FBB" w:rsidP="002E0FBB">
            <w:pPr>
              <w:spacing w:before="60" w:after="60"/>
              <w:rPr>
                <w:rFonts w:eastAsia="Calibri"/>
                <w:sz w:val="18"/>
                <w:szCs w:val="18"/>
                <w:lang w:val="sr-Cyrl-CS"/>
              </w:rPr>
            </w:pPr>
            <w:r w:rsidRPr="002E0FBB">
              <w:rPr>
                <w:rFonts w:eastAsia="Calibri"/>
                <w:lang w:val="mk-MK"/>
              </w:rPr>
              <w:t>„Метафората на преобразбата на човекот во животно кај Франц Кафка“</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mk-MK"/>
              </w:rPr>
              <w:t xml:space="preserve">Спектар, Меѓународно списние за литература и наука, Институт за македонска литература, год. </w:t>
            </w:r>
            <w:r w:rsidRPr="002E0FBB">
              <w:rPr>
                <w:rFonts w:eastAsia="Calibri"/>
                <w:lang w:val="hr-HR"/>
              </w:rPr>
              <w:t xml:space="preserve">XXXVI, </w:t>
            </w:r>
            <w:r w:rsidRPr="002E0FBB">
              <w:rPr>
                <w:rFonts w:eastAsia="Calibri"/>
                <w:lang w:val="mk-MK"/>
              </w:rPr>
              <w:t>2018, Скопје, бр. 71 стр. 127-134.</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340" w:type="pct"/>
            <w:gridSpan w:val="4"/>
          </w:tcPr>
          <w:p w:rsidR="002E0FBB" w:rsidRPr="002E0FBB" w:rsidRDefault="002E0FBB" w:rsidP="002E0FBB">
            <w:pPr>
              <w:spacing w:before="60" w:after="60"/>
              <w:ind w:left="28"/>
              <w:rPr>
                <w:rFonts w:eastAsia="Calibri"/>
                <w:b/>
                <w:bCs/>
                <w:sz w:val="18"/>
                <w:szCs w:val="18"/>
                <w:shd w:val="clear" w:color="auto" w:fill="FFFFFF"/>
                <w:lang w:val="sr-Cyrl-CS"/>
              </w:rPr>
            </w:pPr>
            <w:r w:rsidRPr="002E0FBB">
              <w:rPr>
                <w:rFonts w:eastAsia="Calibri"/>
                <w:lang w:val="sr-Cyrl-CS"/>
              </w:rPr>
              <w:t>Nikolovska Zorica</w:t>
            </w:r>
          </w:p>
        </w:tc>
        <w:tc>
          <w:tcPr>
            <w:tcW w:w="1376" w:type="pct"/>
            <w:gridSpan w:val="6"/>
          </w:tcPr>
          <w:p w:rsidR="002E0FBB" w:rsidRPr="002E0FBB" w:rsidRDefault="002E0FBB" w:rsidP="002E0FBB">
            <w:pPr>
              <w:spacing w:before="60" w:after="60"/>
              <w:rPr>
                <w:rFonts w:eastAsia="Calibri"/>
                <w:sz w:val="18"/>
                <w:szCs w:val="18"/>
                <w:lang w:val="de-DE"/>
              </w:rPr>
            </w:pPr>
            <w:r w:rsidRPr="002E0FBB">
              <w:rPr>
                <w:rFonts w:eastAsia="Calibri"/>
                <w:lang w:val="mk-MK"/>
              </w:rPr>
              <w:t>„Der Übersetzungsprozess als Machtäquilibrium zwischen verschiedenen Kulturen“</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mk-MK"/>
              </w:rPr>
              <w:t xml:space="preserve">Палимпсест, Меѓународно списание за лингвистички, книжевни и културолошки истражувања, год. </w:t>
            </w:r>
            <w:r w:rsidRPr="002E0FBB">
              <w:rPr>
                <w:rFonts w:eastAsia="Calibri"/>
                <w:lang w:val="hr-HR"/>
              </w:rPr>
              <w:t xml:space="preserve">III, </w:t>
            </w:r>
            <w:r w:rsidRPr="002E0FBB">
              <w:rPr>
                <w:rFonts w:eastAsia="Calibri"/>
                <w:lang w:val="mk-MK"/>
              </w:rPr>
              <w:t>бр. 5, Штип, 2018, стр. 233-241.</w:t>
            </w:r>
          </w:p>
          <w:p w:rsidR="002E0FBB" w:rsidRPr="002E0FBB" w:rsidRDefault="002E0FBB" w:rsidP="002E0FBB">
            <w:pPr>
              <w:spacing w:before="60" w:after="60"/>
              <w:ind w:left="28"/>
              <w:rPr>
                <w:rFonts w:eastAsia="Calibri"/>
                <w:sz w:val="18"/>
                <w:szCs w:val="18"/>
                <w:shd w:val="clear" w:color="auto" w:fill="FFFFFF"/>
                <w:lang w:val="sr-Cyrl-CS"/>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340"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lang w:val="sr-Cyrl-CS"/>
              </w:rPr>
              <w:t>Николовска, Зорица</w:t>
            </w:r>
          </w:p>
        </w:tc>
        <w:tc>
          <w:tcPr>
            <w:tcW w:w="1376" w:type="pct"/>
            <w:gridSpan w:val="6"/>
          </w:tcPr>
          <w:p w:rsidR="002E0FBB" w:rsidRPr="002E0FBB" w:rsidRDefault="002E0FBB" w:rsidP="002E0FBB">
            <w:pPr>
              <w:spacing w:before="60" w:after="60"/>
              <w:rPr>
                <w:rFonts w:eastAsia="Calibri"/>
                <w:lang w:val="mk-MK"/>
              </w:rPr>
            </w:pPr>
            <w:r w:rsidRPr="002E0FBB">
              <w:rPr>
                <w:rFonts w:eastAsia="Calibri"/>
                <w:lang w:val="mk-MK"/>
              </w:rPr>
              <w:t>„Еден преведувачки опит; Студентска преведувачката работилница „Конески на 14 јазици“,</w:t>
            </w:r>
          </w:p>
          <w:p w:rsidR="002E0FBB" w:rsidRPr="002E0FBB" w:rsidRDefault="002E0FBB" w:rsidP="002E0FBB">
            <w:pPr>
              <w:spacing w:before="60" w:after="60"/>
              <w:ind w:left="28"/>
              <w:rPr>
                <w:rFonts w:eastAsia="Calibri"/>
                <w:sz w:val="18"/>
                <w:szCs w:val="18"/>
                <w:lang w:val="mk-MK"/>
              </w:rPr>
            </w:pPr>
            <w:r w:rsidRPr="002E0FBB">
              <w:rPr>
                <w:rFonts w:eastAsia="Calibri"/>
                <w:lang w:val="mk-MK"/>
              </w:rPr>
              <w:t>(јазична и стручна редакција на студентските преводи на германски јазик)</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mk-MK"/>
              </w:rPr>
              <w:t>Филолошки факултет „Блаже Конески“, Скопје,  2021.</w:t>
            </w:r>
          </w:p>
          <w:p w:rsidR="002E0FBB" w:rsidRPr="002E0FBB" w:rsidRDefault="002E0FBB" w:rsidP="002E0FBB">
            <w:pPr>
              <w:spacing w:before="60" w:after="60"/>
              <w:ind w:left="28"/>
              <w:rPr>
                <w:rFonts w:eastAsia="Calibri"/>
                <w:sz w:val="18"/>
                <w:szCs w:val="18"/>
                <w:shd w:val="clear" w:color="auto" w:fill="FFFFFF"/>
                <w:lang w:val="mk-MK"/>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10.2.</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Учество во научно-истражувачки национални и меѓународни проекти (до пет)</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340"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340" w:type="pct"/>
            <w:gridSpan w:val="4"/>
          </w:tcPr>
          <w:p w:rsidR="002E0FBB" w:rsidRPr="002E0FBB" w:rsidRDefault="002E0FBB" w:rsidP="002E0FBB">
            <w:pPr>
              <w:spacing w:before="60" w:after="60"/>
              <w:rPr>
                <w:rFonts w:eastAsia="Calibri"/>
                <w:lang w:val="sr-Cyrl-CS"/>
              </w:rPr>
            </w:pPr>
            <w:r w:rsidRPr="002E0FBB">
              <w:rPr>
                <w:rFonts w:eastAsia="Calibri"/>
                <w:lang w:val="sr-Cyrl-CS"/>
              </w:rPr>
              <w:t>Меѓународен проект:</w:t>
            </w:r>
          </w:p>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lang w:val="sr-Cyrl-CS"/>
              </w:rPr>
              <w:t>Катедра за преведување и толкување</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Мастерски студии по конференциско толкување во соработка со SCIC-Брисел</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од 20</w:t>
            </w:r>
            <w:r w:rsidRPr="002E0FBB">
              <w:rPr>
                <w:rFonts w:eastAsia="Calibri"/>
                <w:lang w:val="mk-MK"/>
              </w:rPr>
              <w:t>22</w:t>
            </w:r>
            <w:r w:rsidRPr="002E0FBB">
              <w:rPr>
                <w:rFonts w:eastAsia="Calibri"/>
                <w:lang w:val="sr-Cyrl-CS"/>
              </w:rPr>
              <w:t>-20</w:t>
            </w:r>
            <w:r w:rsidRPr="002E0FBB">
              <w:rPr>
                <w:rFonts w:eastAsia="Calibri"/>
                <w:lang w:val="mk-MK"/>
              </w:rPr>
              <w:t>21</w:t>
            </w:r>
            <w:r w:rsidRPr="002E0FBB">
              <w:rPr>
                <w:rFonts w:eastAsia="Calibri"/>
                <w:lang w:val="sr-Cyrl-CS"/>
              </w:rPr>
              <w:t xml:space="preserve"> год.</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340" w:type="pct"/>
            <w:gridSpan w:val="4"/>
          </w:tcPr>
          <w:p w:rsidR="002E0FBB" w:rsidRPr="002E0FBB" w:rsidRDefault="002E0FBB" w:rsidP="002E0FBB">
            <w:pPr>
              <w:spacing w:before="60" w:after="60"/>
              <w:rPr>
                <w:rFonts w:eastAsia="Calibri"/>
                <w:lang w:val="sr-Cyrl-CS"/>
              </w:rPr>
            </w:pPr>
            <w:r w:rsidRPr="002E0FBB">
              <w:rPr>
                <w:rFonts w:eastAsia="Calibri"/>
                <w:lang w:val="sr-Cyrl-CS"/>
              </w:rPr>
              <w:t>Меѓународен проект:</w:t>
            </w:r>
          </w:p>
          <w:p w:rsidR="002E0FBB" w:rsidRPr="002E0FBB" w:rsidRDefault="002E0FBB" w:rsidP="002E0FBB">
            <w:pPr>
              <w:spacing w:before="60" w:after="60"/>
              <w:ind w:left="28"/>
              <w:rPr>
                <w:rFonts w:eastAsia="Calibri"/>
                <w:sz w:val="18"/>
                <w:szCs w:val="18"/>
                <w:lang w:val="sr-Cyrl-CS"/>
              </w:rPr>
            </w:pPr>
            <w:r w:rsidRPr="002E0FBB">
              <w:rPr>
                <w:rFonts w:eastAsia="Calibri"/>
                <w:lang w:val="sr-Cyrl-CS"/>
              </w:rPr>
              <w:t>Катедра за преведување и толкување</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Мастерски студии по конференциско толкување во соработка со SCIC-Брисел</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од 20</w:t>
            </w:r>
            <w:r w:rsidRPr="002E0FBB">
              <w:rPr>
                <w:rFonts w:eastAsia="Calibri"/>
                <w:lang w:val="mk-MK"/>
              </w:rPr>
              <w:t>21</w:t>
            </w:r>
            <w:r w:rsidRPr="002E0FBB">
              <w:rPr>
                <w:rFonts w:eastAsia="Calibri"/>
                <w:lang w:val="sr-Cyrl-CS"/>
              </w:rPr>
              <w:t>-20</w:t>
            </w:r>
            <w:r w:rsidRPr="002E0FBB">
              <w:rPr>
                <w:rFonts w:eastAsia="Calibri"/>
                <w:lang w:val="mk-MK"/>
              </w:rPr>
              <w:t>20</w:t>
            </w:r>
            <w:r w:rsidRPr="002E0FBB">
              <w:rPr>
                <w:rFonts w:eastAsia="Calibri"/>
                <w:lang w:val="sr-Cyrl-CS"/>
              </w:rPr>
              <w:t xml:space="preserve"> год.</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340" w:type="pct"/>
            <w:gridSpan w:val="4"/>
          </w:tcPr>
          <w:p w:rsidR="002E0FBB" w:rsidRPr="002E0FBB" w:rsidRDefault="002E0FBB" w:rsidP="002E0FBB">
            <w:pPr>
              <w:spacing w:before="60" w:after="60"/>
              <w:rPr>
                <w:rFonts w:eastAsia="Calibri"/>
                <w:lang w:val="sr-Cyrl-CS"/>
              </w:rPr>
            </w:pPr>
            <w:r w:rsidRPr="002E0FBB">
              <w:rPr>
                <w:rFonts w:eastAsia="Calibri"/>
                <w:lang w:val="sr-Cyrl-CS"/>
              </w:rPr>
              <w:t>Меѓународен проект:</w:t>
            </w:r>
          </w:p>
          <w:p w:rsidR="002E0FBB" w:rsidRPr="002E0FBB" w:rsidRDefault="002E0FBB" w:rsidP="002E0FBB">
            <w:pPr>
              <w:spacing w:before="60" w:after="60"/>
              <w:ind w:left="28"/>
              <w:rPr>
                <w:rFonts w:eastAsia="Calibri"/>
                <w:sz w:val="18"/>
                <w:szCs w:val="18"/>
                <w:lang w:val="sr-Cyrl-CS"/>
              </w:rPr>
            </w:pPr>
            <w:r w:rsidRPr="002E0FBB">
              <w:rPr>
                <w:rFonts w:eastAsia="Calibri"/>
                <w:lang w:val="sr-Cyrl-CS"/>
              </w:rPr>
              <w:t>Катедра за преведување и толкување</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Мастерски студии по конференциско толкување во соработка со SCIC-Брисел</w:t>
            </w:r>
          </w:p>
        </w:tc>
        <w:tc>
          <w:tcPr>
            <w:tcW w:w="1165" w:type="pct"/>
            <w:gridSpan w:val="2"/>
          </w:tcPr>
          <w:p w:rsidR="002E0FBB" w:rsidRPr="002E0FBB" w:rsidRDefault="002E0FBB" w:rsidP="002E0FBB">
            <w:pPr>
              <w:spacing w:before="60" w:after="60"/>
              <w:ind w:left="28" w:firstLine="144"/>
              <w:rPr>
                <w:rFonts w:eastAsia="Calibri"/>
                <w:sz w:val="18"/>
                <w:szCs w:val="18"/>
                <w:lang w:val="sr-Cyrl-CS"/>
              </w:rPr>
            </w:pPr>
            <w:r w:rsidRPr="002E0FBB">
              <w:rPr>
                <w:rFonts w:eastAsia="Calibri"/>
                <w:lang w:val="sr-Cyrl-CS"/>
              </w:rPr>
              <w:t>од 20</w:t>
            </w:r>
            <w:r w:rsidRPr="002E0FBB">
              <w:rPr>
                <w:rFonts w:eastAsia="Calibri"/>
                <w:lang w:val="mk-MK"/>
              </w:rPr>
              <w:t>20</w:t>
            </w:r>
            <w:r w:rsidRPr="002E0FBB">
              <w:rPr>
                <w:rFonts w:eastAsia="Calibri"/>
                <w:lang w:val="sr-Cyrl-CS"/>
              </w:rPr>
              <w:t>-20</w:t>
            </w:r>
            <w:r w:rsidRPr="002E0FBB">
              <w:rPr>
                <w:rFonts w:eastAsia="Calibri"/>
                <w:lang w:val="mk-MK"/>
              </w:rPr>
              <w:t>19</w:t>
            </w:r>
            <w:r w:rsidRPr="002E0FBB">
              <w:rPr>
                <w:rFonts w:eastAsia="Calibri"/>
                <w:lang w:val="sr-Cyrl-CS"/>
              </w:rPr>
              <w:t xml:space="preserve"> год.</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340" w:type="pct"/>
            <w:gridSpan w:val="4"/>
          </w:tcPr>
          <w:p w:rsidR="002E0FBB" w:rsidRPr="002E0FBB" w:rsidRDefault="002E0FBB" w:rsidP="002E0FBB">
            <w:pPr>
              <w:spacing w:before="60" w:after="60"/>
              <w:rPr>
                <w:rFonts w:eastAsia="Calibri"/>
                <w:lang w:val="sr-Cyrl-CS"/>
              </w:rPr>
            </w:pPr>
            <w:r w:rsidRPr="002E0FBB">
              <w:rPr>
                <w:rFonts w:eastAsia="Calibri"/>
                <w:lang w:val="sr-Cyrl-CS"/>
              </w:rPr>
              <w:t>Меѓународен проект:</w:t>
            </w:r>
          </w:p>
          <w:p w:rsidR="002E0FBB" w:rsidRPr="002E0FBB" w:rsidRDefault="002E0FBB" w:rsidP="002E0FBB">
            <w:pPr>
              <w:spacing w:before="60" w:after="60"/>
              <w:ind w:left="28"/>
              <w:rPr>
                <w:rFonts w:eastAsia="Calibri"/>
                <w:sz w:val="18"/>
                <w:szCs w:val="18"/>
                <w:lang w:val="sr-Cyrl-CS"/>
              </w:rPr>
            </w:pPr>
            <w:r w:rsidRPr="002E0FBB">
              <w:rPr>
                <w:rFonts w:eastAsia="Calibri"/>
                <w:lang w:val="sr-Cyrl-CS"/>
              </w:rPr>
              <w:t>Катедра за преведување и толкување</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Мастерски студии по конференциско толкување во соработка со SCIC-Брисел</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од 20</w:t>
            </w:r>
            <w:r w:rsidRPr="002E0FBB">
              <w:rPr>
                <w:rFonts w:eastAsia="Calibri"/>
                <w:lang w:val="mk-MK"/>
              </w:rPr>
              <w:t>19</w:t>
            </w:r>
            <w:r w:rsidRPr="002E0FBB">
              <w:rPr>
                <w:rFonts w:eastAsia="Calibri"/>
                <w:lang w:val="sr-Cyrl-CS"/>
              </w:rPr>
              <w:t>-20</w:t>
            </w:r>
            <w:r w:rsidRPr="002E0FBB">
              <w:rPr>
                <w:rFonts w:eastAsia="Calibri"/>
                <w:lang w:val="mk-MK"/>
              </w:rPr>
              <w:t>18</w:t>
            </w:r>
            <w:r w:rsidRPr="002E0FBB">
              <w:rPr>
                <w:rFonts w:eastAsia="Calibri"/>
                <w:lang w:val="sr-Cyrl-CS"/>
              </w:rPr>
              <w:t xml:space="preserve"> год.</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340" w:type="pct"/>
            <w:gridSpan w:val="4"/>
          </w:tcPr>
          <w:p w:rsidR="002E0FBB" w:rsidRPr="002E0FBB" w:rsidRDefault="002E0FBB" w:rsidP="002E0FBB">
            <w:pPr>
              <w:spacing w:before="60" w:after="60"/>
              <w:rPr>
                <w:rFonts w:eastAsia="Calibri"/>
                <w:lang w:val="sr-Cyrl-CS"/>
              </w:rPr>
            </w:pPr>
            <w:r w:rsidRPr="002E0FBB">
              <w:rPr>
                <w:rFonts w:eastAsia="Calibri"/>
                <w:lang w:val="sr-Cyrl-CS"/>
              </w:rPr>
              <w:t>Меѓународен проект:</w:t>
            </w:r>
          </w:p>
          <w:p w:rsidR="002E0FBB" w:rsidRPr="002E0FBB" w:rsidRDefault="002E0FBB" w:rsidP="002E0FBB">
            <w:pPr>
              <w:spacing w:before="60" w:after="60"/>
              <w:ind w:left="28"/>
              <w:rPr>
                <w:rFonts w:eastAsia="Calibri"/>
                <w:sz w:val="18"/>
                <w:szCs w:val="18"/>
                <w:lang w:val="sr-Cyrl-CS"/>
              </w:rPr>
            </w:pPr>
            <w:r w:rsidRPr="002E0FBB">
              <w:rPr>
                <w:rFonts w:eastAsia="Calibri"/>
                <w:lang w:val="sr-Cyrl-CS"/>
              </w:rPr>
              <w:t>Катедра за преведување и толкување</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Мастерски студии по конференциско толкување во соработка со SCIC-Брисел</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од 20</w:t>
            </w:r>
            <w:r w:rsidRPr="002E0FBB">
              <w:rPr>
                <w:rFonts w:eastAsia="Calibri"/>
                <w:lang w:val="mk-MK"/>
              </w:rPr>
              <w:t>18</w:t>
            </w:r>
            <w:r w:rsidRPr="002E0FBB">
              <w:rPr>
                <w:rFonts w:eastAsia="Calibri"/>
                <w:lang w:val="sr-Cyrl-CS"/>
              </w:rPr>
              <w:t>-20</w:t>
            </w:r>
            <w:r w:rsidRPr="002E0FBB">
              <w:rPr>
                <w:rFonts w:eastAsia="Calibri"/>
                <w:lang w:val="mk-MK"/>
              </w:rPr>
              <w:t>17</w:t>
            </w:r>
            <w:r w:rsidRPr="002E0FBB">
              <w:rPr>
                <w:rFonts w:eastAsia="Calibri"/>
                <w:lang w:val="sr-Cyrl-CS"/>
              </w:rPr>
              <w:t xml:space="preserve"> год.</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10.3.</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Печатени книги во последните пет години (до пет)</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340"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340"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Зорица Николовска во коавторство со Наташа Аврамовска</w:t>
            </w:r>
          </w:p>
        </w:tc>
        <w:tc>
          <w:tcPr>
            <w:tcW w:w="1376" w:type="pct"/>
            <w:gridSpan w:val="6"/>
          </w:tcPr>
          <w:p w:rsidR="002E0FBB" w:rsidRPr="002E0FBB" w:rsidRDefault="002E0FBB" w:rsidP="002E0FBB">
            <w:pPr>
              <w:spacing w:before="60" w:after="60"/>
              <w:rPr>
                <w:rFonts w:eastAsia="Calibri"/>
                <w:lang w:val="mk-MK"/>
              </w:rPr>
            </w:pPr>
            <w:r w:rsidRPr="002E0FBB">
              <w:rPr>
                <w:rFonts w:eastAsia="Calibri"/>
                <w:lang w:val="mk-MK"/>
              </w:rPr>
              <w:t>Поговор кон книгата: Селими, Н.: „Јазикот и културата. Истражување спроведено кај децата со македонско потекло во Швајцарија“</w:t>
            </w:r>
          </w:p>
          <w:p w:rsidR="002E0FBB" w:rsidRPr="002E0FBB" w:rsidRDefault="002E0FBB" w:rsidP="002E0FBB">
            <w:pPr>
              <w:spacing w:before="60" w:after="60"/>
              <w:ind w:left="28"/>
              <w:rPr>
                <w:rFonts w:eastAsia="Calibri"/>
                <w:sz w:val="18"/>
                <w:szCs w:val="18"/>
                <w:lang w:val="mk-MK"/>
              </w:rPr>
            </w:pP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Книгоиздателство МИ-АН, Скопје, 2019, стр. 231-238.</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340" w:type="pct"/>
            <w:gridSpan w:val="4"/>
          </w:tcPr>
          <w:p w:rsidR="002E0FBB" w:rsidRPr="002E0FBB" w:rsidRDefault="002E0FBB" w:rsidP="002E0FBB">
            <w:pPr>
              <w:spacing w:before="60" w:after="60"/>
              <w:ind w:left="28"/>
              <w:rPr>
                <w:rFonts w:eastAsia="Calibri"/>
                <w:sz w:val="18"/>
                <w:szCs w:val="18"/>
                <w:lang w:val="sr-Cyrl-CS"/>
              </w:rPr>
            </w:pPr>
          </w:p>
        </w:tc>
        <w:tc>
          <w:tcPr>
            <w:tcW w:w="1376" w:type="pct"/>
            <w:gridSpan w:val="6"/>
          </w:tcPr>
          <w:p w:rsidR="002E0FBB" w:rsidRPr="002E0FBB" w:rsidRDefault="002E0FBB" w:rsidP="002E0FBB">
            <w:pPr>
              <w:spacing w:before="60" w:after="60"/>
              <w:ind w:left="28"/>
              <w:rPr>
                <w:rFonts w:eastAsia="Calibri"/>
                <w:sz w:val="18"/>
                <w:szCs w:val="18"/>
                <w:lang w:val="sr-Cyrl-CS"/>
              </w:rPr>
            </w:pPr>
          </w:p>
        </w:tc>
        <w:tc>
          <w:tcPr>
            <w:tcW w:w="1165"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340" w:type="pct"/>
            <w:gridSpan w:val="4"/>
          </w:tcPr>
          <w:p w:rsidR="002E0FBB" w:rsidRPr="002E0FBB" w:rsidRDefault="002E0FBB" w:rsidP="002E0FBB">
            <w:pPr>
              <w:spacing w:before="60" w:after="60"/>
              <w:ind w:left="28"/>
              <w:rPr>
                <w:rFonts w:eastAsia="Calibri"/>
                <w:sz w:val="18"/>
                <w:szCs w:val="18"/>
                <w:lang w:val="sr-Cyrl-CS"/>
              </w:rPr>
            </w:pPr>
          </w:p>
        </w:tc>
        <w:tc>
          <w:tcPr>
            <w:tcW w:w="1376" w:type="pct"/>
            <w:gridSpan w:val="6"/>
          </w:tcPr>
          <w:p w:rsidR="002E0FBB" w:rsidRPr="002E0FBB" w:rsidRDefault="002E0FBB" w:rsidP="002E0FBB">
            <w:pPr>
              <w:spacing w:before="60" w:after="60"/>
              <w:ind w:left="28"/>
              <w:rPr>
                <w:rFonts w:eastAsia="Calibri"/>
                <w:sz w:val="18"/>
                <w:szCs w:val="18"/>
                <w:lang w:val="sr-Cyrl-CS"/>
              </w:rPr>
            </w:pPr>
          </w:p>
        </w:tc>
        <w:tc>
          <w:tcPr>
            <w:tcW w:w="1165"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340" w:type="pct"/>
            <w:gridSpan w:val="4"/>
          </w:tcPr>
          <w:p w:rsidR="002E0FBB" w:rsidRPr="002E0FBB" w:rsidRDefault="002E0FBB" w:rsidP="002E0FBB">
            <w:pPr>
              <w:spacing w:before="60" w:after="60"/>
              <w:ind w:left="28"/>
              <w:rPr>
                <w:rFonts w:eastAsia="Calibri"/>
                <w:sz w:val="18"/>
                <w:szCs w:val="18"/>
                <w:lang w:val="sr-Cyrl-CS"/>
              </w:rPr>
            </w:pPr>
          </w:p>
        </w:tc>
        <w:tc>
          <w:tcPr>
            <w:tcW w:w="1376" w:type="pct"/>
            <w:gridSpan w:val="6"/>
          </w:tcPr>
          <w:p w:rsidR="002E0FBB" w:rsidRPr="002E0FBB" w:rsidRDefault="002E0FBB" w:rsidP="002E0FBB">
            <w:pPr>
              <w:spacing w:before="60" w:after="60"/>
              <w:ind w:left="28"/>
              <w:rPr>
                <w:rFonts w:eastAsia="Calibri"/>
                <w:sz w:val="18"/>
                <w:szCs w:val="18"/>
                <w:lang w:val="sr-Cyrl-CS"/>
              </w:rPr>
            </w:pPr>
          </w:p>
        </w:tc>
        <w:tc>
          <w:tcPr>
            <w:tcW w:w="1165"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340" w:type="pct"/>
            <w:gridSpan w:val="4"/>
          </w:tcPr>
          <w:p w:rsidR="002E0FBB" w:rsidRPr="002E0FBB" w:rsidRDefault="002E0FBB" w:rsidP="002E0FBB">
            <w:pPr>
              <w:spacing w:before="60" w:after="60"/>
              <w:ind w:left="28"/>
              <w:rPr>
                <w:rFonts w:eastAsia="Calibri"/>
                <w:sz w:val="18"/>
                <w:szCs w:val="18"/>
                <w:lang w:val="sr-Cyrl-CS"/>
              </w:rPr>
            </w:pPr>
          </w:p>
        </w:tc>
        <w:tc>
          <w:tcPr>
            <w:tcW w:w="1376" w:type="pct"/>
            <w:gridSpan w:val="6"/>
          </w:tcPr>
          <w:p w:rsidR="002E0FBB" w:rsidRPr="002E0FBB" w:rsidRDefault="002E0FBB" w:rsidP="002E0FBB">
            <w:pPr>
              <w:spacing w:before="60" w:after="60"/>
              <w:ind w:left="28"/>
              <w:rPr>
                <w:rFonts w:eastAsia="Calibri"/>
                <w:sz w:val="18"/>
                <w:szCs w:val="18"/>
                <w:lang w:val="sr-Cyrl-CS"/>
              </w:rPr>
            </w:pPr>
          </w:p>
        </w:tc>
        <w:tc>
          <w:tcPr>
            <w:tcW w:w="1165"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10.4.</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Печатени стручни трудови во последните пет години (до пет)</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340"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340"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Николовска, Зорица</w:t>
            </w:r>
          </w:p>
        </w:tc>
        <w:tc>
          <w:tcPr>
            <w:tcW w:w="137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w:t>
            </w:r>
            <w:r w:rsidRPr="002E0FBB">
              <w:rPr>
                <w:rFonts w:eastAsia="Calibri"/>
                <w:lang w:val="sr-Cyrl-CS"/>
              </w:rPr>
              <w:t>Кон дискурсот на Виенската Модерна книжевност“</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mk-MK"/>
              </w:rPr>
              <w:t>Спектар, Меѓународно списние за литература и наука. Институт за македонска литература, Скопје, 2017,  бр. 69, стр. 93-101.</w:t>
            </w:r>
          </w:p>
          <w:p w:rsidR="002E0FBB" w:rsidRPr="002E0FBB" w:rsidRDefault="002E0FBB" w:rsidP="002E0FBB">
            <w:pPr>
              <w:spacing w:before="60" w:after="60"/>
              <w:rPr>
                <w:rFonts w:eastAsia="Calibri"/>
                <w:sz w:val="18"/>
                <w:szCs w:val="18"/>
                <w:lang w:val="mk-MK"/>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340"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Николовска, Зорица</w:t>
            </w:r>
          </w:p>
        </w:tc>
        <w:tc>
          <w:tcPr>
            <w:tcW w:w="1376" w:type="pct"/>
            <w:gridSpan w:val="6"/>
          </w:tcPr>
          <w:p w:rsidR="002E0FBB" w:rsidRPr="002E0FBB" w:rsidRDefault="002E0FBB" w:rsidP="002E0FBB">
            <w:pPr>
              <w:spacing w:before="60" w:after="60"/>
              <w:rPr>
                <w:rFonts w:eastAsia="Calibri"/>
                <w:lang w:val="mk-MK"/>
              </w:rPr>
            </w:pPr>
            <w:r w:rsidRPr="002E0FBB">
              <w:rPr>
                <w:rFonts w:eastAsia="Calibri"/>
                <w:lang w:val="mk-MK"/>
              </w:rPr>
              <w:t>„</w:t>
            </w:r>
            <w:r w:rsidRPr="002E0FBB">
              <w:rPr>
                <w:rFonts w:eastAsia="Calibri"/>
                <w:bCs/>
                <w:lang w:val="mk-MK"/>
              </w:rPr>
              <w:t>Предизвиците при преведување на културолошките и интертекстуалните специфики</w:t>
            </w:r>
            <w:r w:rsidRPr="002E0FBB">
              <w:rPr>
                <w:rFonts w:eastAsia="Calibri"/>
                <w:lang w:val="mk-MK"/>
              </w:rPr>
              <w:t>“</w:t>
            </w:r>
          </w:p>
          <w:p w:rsidR="002E0FBB" w:rsidRPr="002E0FBB" w:rsidRDefault="002E0FBB" w:rsidP="002E0FBB">
            <w:pPr>
              <w:spacing w:before="60" w:after="60"/>
              <w:rPr>
                <w:rFonts w:eastAsia="Calibri"/>
                <w:sz w:val="18"/>
                <w:szCs w:val="18"/>
                <w:lang w:val="mk-MK"/>
              </w:rPr>
            </w:pPr>
          </w:p>
        </w:tc>
        <w:tc>
          <w:tcPr>
            <w:tcW w:w="1165" w:type="pct"/>
            <w:gridSpan w:val="2"/>
          </w:tcPr>
          <w:p w:rsidR="002E0FBB" w:rsidRPr="002E0FBB" w:rsidRDefault="002E0FBB" w:rsidP="002E0FBB">
            <w:pPr>
              <w:spacing w:before="60" w:after="60"/>
              <w:rPr>
                <w:rFonts w:ascii="Calibri" w:eastAsia="Calibri" w:hAnsi="Calibri"/>
                <w:lang w:val="mk-MK"/>
              </w:rPr>
            </w:pPr>
            <w:r w:rsidRPr="002E0FBB">
              <w:rPr>
                <w:rFonts w:eastAsia="Calibri"/>
                <w:lang w:val="mk-MK"/>
              </w:rPr>
              <w:t>XLI</w:t>
            </w:r>
            <w:r w:rsidRPr="002E0FBB">
              <w:rPr>
                <w:rFonts w:eastAsia="Calibri"/>
                <w:lang w:val="hr-HR"/>
              </w:rPr>
              <w:t>II</w:t>
            </w:r>
            <w:r w:rsidRPr="002E0FBB">
              <w:rPr>
                <w:rFonts w:eastAsia="Calibri"/>
                <w:lang w:val="mk-MK"/>
              </w:rPr>
              <w:t xml:space="preserve"> Зборник на Меѓународната научна конференција, на </w:t>
            </w:r>
            <w:r w:rsidRPr="002E0FBB">
              <w:rPr>
                <w:rFonts w:eastAsia="Calibri"/>
                <w:lang w:val="hr-HR"/>
              </w:rPr>
              <w:t xml:space="preserve">XLIX </w:t>
            </w:r>
            <w:r w:rsidRPr="002E0FBB">
              <w:rPr>
                <w:rFonts w:eastAsia="Calibri"/>
                <w:lang w:val="mk-MK"/>
              </w:rPr>
              <w:t>Меѓународниот семинар за македонски јазик, литература и култура во Охрид 25.-26. јуни, 2017.“</w:t>
            </w:r>
            <w:r w:rsidRPr="002E0FBB">
              <w:rPr>
                <w:rFonts w:ascii="Macedonian Tms" w:eastAsia="Calibri" w:hAnsi="Macedonian Tms"/>
                <w:lang w:val="it-IT"/>
              </w:rPr>
              <w:t xml:space="preserve"> </w:t>
            </w:r>
            <w:r w:rsidRPr="002E0FBB">
              <w:rPr>
                <w:rFonts w:eastAsia="Calibri"/>
                <w:lang w:val="mk-MK"/>
              </w:rPr>
              <w:t>Скопје,</w:t>
            </w:r>
            <w:r w:rsidRPr="002E0FBB">
              <w:rPr>
                <w:rFonts w:eastAsia="Calibri"/>
                <w:lang w:val="hr-HR"/>
              </w:rPr>
              <w:t xml:space="preserve"> </w:t>
            </w:r>
            <w:r w:rsidRPr="002E0FBB">
              <w:rPr>
                <w:rFonts w:ascii="Macedonian Tms" w:eastAsia="Calibri" w:hAnsi="Macedonian Tms"/>
                <w:lang w:val="it-IT"/>
              </w:rPr>
              <w:t>20</w:t>
            </w:r>
            <w:r w:rsidRPr="002E0FBB">
              <w:rPr>
                <w:rFonts w:eastAsia="Calibri"/>
                <w:lang w:val="mk-MK"/>
              </w:rPr>
              <w:t xml:space="preserve">17, </w:t>
            </w:r>
            <w:r w:rsidRPr="002E0FBB">
              <w:rPr>
                <w:rFonts w:eastAsia="Calibri"/>
                <w:lang w:val="hr-HR"/>
              </w:rPr>
              <w:t>стр.</w:t>
            </w:r>
            <w:r w:rsidRPr="002E0FBB">
              <w:rPr>
                <w:rFonts w:eastAsia="Calibri"/>
                <w:lang w:val="mk-MK"/>
              </w:rPr>
              <w:t xml:space="preserve"> 33-39</w:t>
            </w:r>
            <w:r w:rsidRPr="002E0FBB">
              <w:rPr>
                <w:rFonts w:ascii="Calibri" w:eastAsia="Calibri" w:hAnsi="Calibri"/>
                <w:lang w:val="mk-MK"/>
              </w:rPr>
              <w:t>.</w:t>
            </w:r>
          </w:p>
          <w:p w:rsidR="002E0FBB" w:rsidRPr="002E0FBB" w:rsidRDefault="002E0FBB" w:rsidP="002E0FBB">
            <w:pPr>
              <w:spacing w:before="60" w:after="60"/>
              <w:rPr>
                <w:rFonts w:eastAsia="Calibri"/>
                <w:lang w:val="mk-MK"/>
              </w:rPr>
            </w:pPr>
          </w:p>
          <w:p w:rsidR="002E0FBB" w:rsidRPr="002E0FBB" w:rsidRDefault="002E0FBB" w:rsidP="002E0FBB">
            <w:pPr>
              <w:spacing w:before="60" w:after="60"/>
              <w:rPr>
                <w:rFonts w:eastAsia="Calibri"/>
                <w:lang w:val="mk-MK"/>
              </w:rPr>
            </w:pPr>
          </w:p>
          <w:p w:rsidR="002E0FBB" w:rsidRPr="002E0FBB" w:rsidRDefault="002E0FBB" w:rsidP="002E0FBB">
            <w:pPr>
              <w:spacing w:before="60" w:after="60"/>
              <w:rPr>
                <w:rFonts w:eastAsia="Calibri"/>
                <w:sz w:val="18"/>
                <w:szCs w:val="18"/>
                <w:lang w:val="mk-MK"/>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340"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lang w:val="sr-Cyrl-CS"/>
              </w:rPr>
              <w:t>Николовска, Зорица</w:t>
            </w:r>
          </w:p>
        </w:tc>
        <w:tc>
          <w:tcPr>
            <w:tcW w:w="1376" w:type="pct"/>
            <w:gridSpan w:val="6"/>
          </w:tcPr>
          <w:p w:rsidR="002E0FBB" w:rsidRPr="002E0FBB" w:rsidRDefault="002E0FBB" w:rsidP="002E0FBB">
            <w:pPr>
              <w:spacing w:before="60" w:after="60"/>
              <w:rPr>
                <w:rFonts w:eastAsia="Calibri"/>
                <w:sz w:val="18"/>
                <w:szCs w:val="18"/>
                <w:lang w:val="sr-Cyrl-CS"/>
              </w:rPr>
            </w:pPr>
            <w:r w:rsidRPr="002E0FBB">
              <w:rPr>
                <w:rFonts w:eastAsia="Calibri"/>
                <w:lang w:val="mk-MK"/>
              </w:rPr>
              <w:t>„Рефлексии на другоста – Македонија во германскојазичната патописна литература“</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mk-MK"/>
              </w:rPr>
              <w:t>XLIV Зборник на Меѓународниот семинар замакедонски јазик, литература и култура во Охрид 17.-18. јуни 2018. Скопје, 2018.</w:t>
            </w:r>
          </w:p>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340" w:type="pct"/>
            <w:gridSpan w:val="4"/>
          </w:tcPr>
          <w:p w:rsidR="002E0FBB" w:rsidRPr="002E0FBB" w:rsidRDefault="002E0FBB" w:rsidP="002E0FBB">
            <w:pPr>
              <w:spacing w:before="60" w:after="60"/>
              <w:ind w:left="28"/>
              <w:rPr>
                <w:rFonts w:eastAsia="Calibri"/>
                <w:sz w:val="18"/>
                <w:szCs w:val="18"/>
                <w:shd w:val="clear" w:color="auto" w:fill="FFFFFF"/>
                <w:lang w:val="sr-Cyrl-CS"/>
              </w:rPr>
            </w:pPr>
          </w:p>
        </w:tc>
        <w:tc>
          <w:tcPr>
            <w:tcW w:w="1376" w:type="pct"/>
            <w:gridSpan w:val="6"/>
          </w:tcPr>
          <w:p w:rsidR="002E0FBB" w:rsidRPr="002E0FBB" w:rsidRDefault="002E0FBB" w:rsidP="002E0FBB">
            <w:pPr>
              <w:spacing w:before="60" w:after="60"/>
              <w:ind w:left="28"/>
              <w:rPr>
                <w:rFonts w:eastAsia="Calibri"/>
                <w:sz w:val="18"/>
                <w:szCs w:val="18"/>
                <w:lang w:val="sr-Cyrl-CS"/>
              </w:rPr>
            </w:pPr>
          </w:p>
        </w:tc>
        <w:tc>
          <w:tcPr>
            <w:tcW w:w="1165"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340" w:type="pct"/>
            <w:gridSpan w:val="4"/>
          </w:tcPr>
          <w:p w:rsidR="002E0FBB" w:rsidRPr="002E0FBB" w:rsidRDefault="002E0FBB" w:rsidP="002E0FBB">
            <w:pPr>
              <w:spacing w:before="60" w:after="60"/>
              <w:ind w:left="28"/>
              <w:rPr>
                <w:rFonts w:eastAsia="Calibri"/>
                <w:sz w:val="18"/>
                <w:szCs w:val="18"/>
                <w:lang w:val="sr-Cyrl-CS"/>
              </w:rPr>
            </w:pPr>
          </w:p>
        </w:tc>
        <w:tc>
          <w:tcPr>
            <w:tcW w:w="1376" w:type="pct"/>
            <w:gridSpan w:val="6"/>
          </w:tcPr>
          <w:p w:rsidR="002E0FBB" w:rsidRPr="002E0FBB" w:rsidRDefault="002E0FBB" w:rsidP="002E0FBB">
            <w:pPr>
              <w:spacing w:before="60" w:after="60"/>
              <w:ind w:left="28"/>
              <w:rPr>
                <w:rFonts w:eastAsia="Calibri"/>
                <w:sz w:val="18"/>
                <w:szCs w:val="18"/>
                <w:lang w:val="sr-Cyrl-CS"/>
              </w:rPr>
            </w:pPr>
          </w:p>
        </w:tc>
        <w:tc>
          <w:tcPr>
            <w:tcW w:w="1165"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vMerge/>
          </w:tcPr>
          <w:p w:rsidR="002E0FBB" w:rsidRPr="002E0FBB" w:rsidRDefault="002E0FBB" w:rsidP="002E0FBB">
            <w:pPr>
              <w:spacing w:before="60" w:after="60"/>
              <w:ind w:left="28"/>
              <w:rPr>
                <w:rFonts w:eastAsia="Calibri"/>
                <w:sz w:val="18"/>
                <w:szCs w:val="18"/>
                <w:lang w:val="sr-Cyrl-CS"/>
              </w:rPr>
            </w:pPr>
          </w:p>
        </w:tc>
        <w:tc>
          <w:tcPr>
            <w:tcW w:w="49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6.</w:t>
            </w:r>
          </w:p>
        </w:tc>
        <w:tc>
          <w:tcPr>
            <w:tcW w:w="1340" w:type="pct"/>
            <w:gridSpan w:val="4"/>
          </w:tcPr>
          <w:p w:rsidR="002E0FBB" w:rsidRPr="002E0FBB" w:rsidRDefault="002E0FBB" w:rsidP="002E0FBB">
            <w:pPr>
              <w:spacing w:before="60" w:after="60"/>
              <w:ind w:left="28"/>
              <w:rPr>
                <w:rFonts w:eastAsia="Calibri"/>
                <w:sz w:val="18"/>
                <w:szCs w:val="18"/>
                <w:lang w:val="sr-Cyrl-CS"/>
              </w:rPr>
            </w:pPr>
          </w:p>
        </w:tc>
        <w:tc>
          <w:tcPr>
            <w:tcW w:w="1376" w:type="pct"/>
            <w:gridSpan w:val="6"/>
          </w:tcPr>
          <w:p w:rsidR="002E0FBB" w:rsidRPr="002E0FBB" w:rsidRDefault="002E0FBB" w:rsidP="002E0FBB">
            <w:pPr>
              <w:spacing w:before="60" w:after="60"/>
              <w:ind w:left="28"/>
              <w:rPr>
                <w:rFonts w:eastAsia="Calibri"/>
                <w:sz w:val="18"/>
                <w:szCs w:val="18"/>
                <w:lang w:val="sr-Cyrl-CS"/>
              </w:rPr>
            </w:pPr>
          </w:p>
        </w:tc>
        <w:tc>
          <w:tcPr>
            <w:tcW w:w="1165"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11. </w:t>
            </w:r>
          </w:p>
        </w:tc>
        <w:tc>
          <w:tcPr>
            <w:tcW w:w="4735" w:type="pct"/>
            <w:gridSpan w:val="1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Менторства на додипломски, магистерски и докторски студии  </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11.1.</w:t>
            </w:r>
          </w:p>
        </w:tc>
        <w:tc>
          <w:tcPr>
            <w:tcW w:w="1838"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Дипломски работи</w:t>
            </w:r>
          </w:p>
        </w:tc>
        <w:tc>
          <w:tcPr>
            <w:tcW w:w="2542" w:type="pct"/>
            <w:gridSpan w:val="8"/>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40</w:t>
            </w:r>
          </w:p>
        </w:tc>
      </w:tr>
      <w:tr w:rsidR="002E0FBB" w:rsidRPr="002E0FBB" w:rsidTr="002E0FBB">
        <w:trPr>
          <w:jc w:val="center"/>
        </w:trPr>
        <w:tc>
          <w:tcPr>
            <w:tcW w:w="265" w:type="pct"/>
            <w:vMerge/>
          </w:tcPr>
          <w:p w:rsidR="002E0FBB" w:rsidRPr="002E0FBB" w:rsidRDefault="002E0FBB" w:rsidP="002E0FBB">
            <w:pPr>
              <w:spacing w:before="60" w:after="60"/>
              <w:ind w:left="28"/>
              <w:rPr>
                <w:rFonts w:eastAsia="Calibri"/>
                <w:sz w:val="18"/>
                <w:szCs w:val="18"/>
                <w:lang w:val="sr-Cyrl-CS"/>
              </w:rPr>
            </w:pPr>
          </w:p>
        </w:tc>
        <w:tc>
          <w:tcPr>
            <w:tcW w:w="35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11.2.</w:t>
            </w:r>
          </w:p>
        </w:tc>
        <w:tc>
          <w:tcPr>
            <w:tcW w:w="1838"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Магистерски работи</w:t>
            </w:r>
          </w:p>
        </w:tc>
        <w:tc>
          <w:tcPr>
            <w:tcW w:w="2542" w:type="pct"/>
            <w:gridSpan w:val="8"/>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2</w:t>
            </w:r>
          </w:p>
        </w:tc>
      </w:tr>
      <w:tr w:rsidR="002E0FBB" w:rsidRPr="002E0FBB" w:rsidTr="002E0FBB">
        <w:trPr>
          <w:jc w:val="center"/>
        </w:trPr>
        <w:tc>
          <w:tcPr>
            <w:tcW w:w="265" w:type="pct"/>
            <w:vMerge/>
            <w:tcBorders>
              <w:bottom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11.3.</w:t>
            </w:r>
          </w:p>
        </w:tc>
        <w:tc>
          <w:tcPr>
            <w:tcW w:w="1838"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Докторски дисертации</w:t>
            </w:r>
          </w:p>
        </w:tc>
        <w:tc>
          <w:tcPr>
            <w:tcW w:w="2542" w:type="pct"/>
            <w:gridSpan w:val="8"/>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3</w:t>
            </w:r>
          </w:p>
        </w:tc>
      </w:tr>
      <w:tr w:rsidR="002E0FBB" w:rsidRPr="002E0FBB" w:rsidTr="002E0FBB">
        <w:trPr>
          <w:jc w:val="center"/>
        </w:trPr>
        <w:tc>
          <w:tcPr>
            <w:tcW w:w="265" w:type="pct"/>
            <w:vMerge w:val="restar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12. </w:t>
            </w:r>
          </w:p>
        </w:tc>
        <w:tc>
          <w:tcPr>
            <w:tcW w:w="4735" w:type="pct"/>
            <w:gridSpan w:val="15"/>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20"/>
                <w:szCs w:val="20"/>
                <w:lang w:val="mk-MK"/>
              </w:rPr>
              <w:t>Селектирани резултати во последните пет години</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val="restart"/>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12.1.</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bCs/>
                <w:color w:val="000000"/>
                <w:sz w:val="20"/>
                <w:szCs w:val="20"/>
                <w:lang w:val="mk-MK"/>
              </w:rPr>
              <w:t>За ментори на докторски трудови: д</w:t>
            </w:r>
            <w:r w:rsidRPr="002E0FBB">
              <w:rPr>
                <w:rFonts w:eastAsia="Calibri"/>
                <w:bCs/>
                <w:color w:val="000000"/>
                <w:sz w:val="20"/>
                <w:szCs w:val="20"/>
                <w:lang w:val="ru-RU"/>
              </w:rPr>
              <w:t xml:space="preserve">оказ за </w:t>
            </w:r>
            <w:r w:rsidRPr="002E0FBB">
              <w:rPr>
                <w:rFonts w:eastAsia="Calibri"/>
                <w:sz w:val="20"/>
                <w:szCs w:val="20"/>
                <w:lang w:val="sr-Cyrl-CS"/>
              </w:rPr>
              <w:t>објавен</w:t>
            </w:r>
            <w:r w:rsidRPr="002E0FBB">
              <w:rPr>
                <w:rFonts w:eastAsia="Calibri"/>
                <w:sz w:val="20"/>
                <w:szCs w:val="20"/>
                <w:lang w:val="mk-MK"/>
              </w:rPr>
              <w:t>и</w:t>
            </w:r>
            <w:r w:rsidRPr="002E0FBB">
              <w:rPr>
                <w:rFonts w:eastAsia="Calibri"/>
                <w:sz w:val="20"/>
                <w:szCs w:val="20"/>
                <w:lang w:val="sr-Cyrl-CS"/>
              </w:rPr>
              <w:t xml:space="preserve"> шест научни трудови во референтна научна публикација </w:t>
            </w:r>
            <w:r w:rsidRPr="002E0FBB">
              <w:rPr>
                <w:rFonts w:eastAsia="Calibri"/>
                <w:sz w:val="20"/>
                <w:szCs w:val="20"/>
                <w:lang w:val="mk-MK"/>
              </w:rPr>
              <w:t xml:space="preserve">(чл. 136 став </w:t>
            </w:r>
            <w:r w:rsidRPr="002E0FBB">
              <w:rPr>
                <w:rFonts w:eastAsia="Calibri"/>
                <w:lang w:val="sr-Cyrl-CS"/>
              </w:rPr>
              <w:t>(8)</w:t>
            </w:r>
            <w:r w:rsidRPr="002E0FBB">
              <w:rPr>
                <w:rFonts w:eastAsia="Calibri"/>
                <w:lang w:val="mk-MK"/>
              </w:rPr>
              <w:t xml:space="preserve"> од ЗВО)</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291"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335"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291"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Николовска, Зорица</w:t>
            </w:r>
          </w:p>
        </w:tc>
        <w:tc>
          <w:tcPr>
            <w:tcW w:w="1335"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w:t>
            </w:r>
            <w:r w:rsidRPr="002E0FBB">
              <w:rPr>
                <w:rFonts w:eastAsia="Calibri"/>
                <w:lang w:val="sr-Cyrl-CS"/>
              </w:rPr>
              <w:t>Кон дискурсот на Виенската Модерна книжевност“</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de-DE"/>
              </w:rPr>
              <w:t>Спектар</w:t>
            </w:r>
            <w:r w:rsidRPr="002E0FBB">
              <w:rPr>
                <w:rFonts w:eastAsia="Calibri"/>
                <w:lang w:val="sr-Cyrl-CS"/>
              </w:rPr>
              <w:t xml:space="preserve"> бр. </w:t>
            </w:r>
            <w:r w:rsidRPr="002E0FBB">
              <w:rPr>
                <w:rFonts w:eastAsia="Calibri"/>
                <w:lang w:val="de-DE"/>
              </w:rPr>
              <w:t xml:space="preserve">69, </w:t>
            </w:r>
            <w:r w:rsidRPr="002E0FBB">
              <w:rPr>
                <w:rFonts w:eastAsia="Calibri"/>
                <w:lang w:val="sr-Cyrl-CS"/>
              </w:rPr>
              <w:t>стр</w:t>
            </w:r>
            <w:r w:rsidRPr="002E0FBB">
              <w:rPr>
                <w:rFonts w:eastAsia="Calibri"/>
                <w:lang w:val="de-DE"/>
              </w:rPr>
              <w:t xml:space="preserve">. </w:t>
            </w:r>
            <w:r w:rsidRPr="002E0FBB">
              <w:rPr>
                <w:rFonts w:eastAsia="Calibri"/>
                <w:lang w:val="sr-Cyrl-CS"/>
              </w:rPr>
              <w:t xml:space="preserve">93-101, </w:t>
            </w:r>
            <w:r w:rsidRPr="002E0FBB">
              <w:rPr>
                <w:rFonts w:eastAsia="Calibri"/>
                <w:lang w:val="de-DE"/>
              </w:rPr>
              <w:t>2017</w:t>
            </w:r>
            <w:r w:rsidRPr="002E0FBB">
              <w:rPr>
                <w:rFonts w:eastAsia="Calibri"/>
                <w:lang w:val="sr-Cyrl-CS"/>
              </w:rPr>
              <w:t>,</w:t>
            </w:r>
            <w:r w:rsidRPr="002E0FBB">
              <w:rPr>
                <w:rFonts w:eastAsia="Calibri"/>
                <w:lang w:val="de-DE"/>
              </w:rPr>
              <w:t xml:space="preserve"> Скопје</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291"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Николовска, Зорица</w:t>
            </w:r>
          </w:p>
        </w:tc>
        <w:tc>
          <w:tcPr>
            <w:tcW w:w="1335"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„Метафората на преобразбата на човекот во животно кај Франц Кафка“</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mk-MK"/>
              </w:rPr>
              <w:t xml:space="preserve">Спектар, Меѓународно списние за литература и наука. Институт за македонска литература, год. </w:t>
            </w:r>
            <w:r w:rsidRPr="002E0FBB">
              <w:rPr>
                <w:rFonts w:eastAsia="Calibri"/>
                <w:lang w:val="hr-HR"/>
              </w:rPr>
              <w:t xml:space="preserve">XXXVI, </w:t>
            </w:r>
            <w:r w:rsidRPr="002E0FBB">
              <w:rPr>
                <w:rFonts w:eastAsia="Calibri"/>
                <w:lang w:val="mk-MK"/>
              </w:rPr>
              <w:t xml:space="preserve"> бр. 71, стр 223, Скопје 2018, стр. 127-134.</w:t>
            </w:r>
          </w:p>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291"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lang w:val="sr-Cyrl-CS"/>
              </w:rPr>
              <w:t>Nikolovska Zorica</w:t>
            </w:r>
          </w:p>
        </w:tc>
        <w:tc>
          <w:tcPr>
            <w:tcW w:w="1335" w:type="pct"/>
            <w:gridSpan w:val="5"/>
          </w:tcPr>
          <w:p w:rsidR="002E0FBB" w:rsidRPr="002E0FBB" w:rsidRDefault="002E0FBB" w:rsidP="002E0FBB">
            <w:pPr>
              <w:spacing w:before="60" w:after="60"/>
              <w:rPr>
                <w:rFonts w:eastAsia="Calibri"/>
                <w:sz w:val="18"/>
                <w:szCs w:val="18"/>
                <w:lang w:val="de-DE"/>
              </w:rPr>
            </w:pPr>
            <w:r w:rsidRPr="002E0FBB">
              <w:rPr>
                <w:rFonts w:eastAsia="Calibri"/>
                <w:lang w:val="mk-MK"/>
              </w:rPr>
              <w:t>„Der Übersetzungsprozess als Machtäquilibrium zwischen verschiedenen Kulturen“</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mk-MK"/>
              </w:rPr>
              <w:t xml:space="preserve">Палимпсест, Меѓународно списание за лингвистички, книжевни и културолошки истражувања, год. </w:t>
            </w:r>
            <w:r w:rsidRPr="002E0FBB">
              <w:rPr>
                <w:rFonts w:eastAsia="Calibri"/>
                <w:lang w:val="hr-HR"/>
              </w:rPr>
              <w:t xml:space="preserve">III, </w:t>
            </w:r>
            <w:r w:rsidRPr="002E0FBB">
              <w:rPr>
                <w:rFonts w:eastAsia="Calibri"/>
                <w:lang w:val="mk-MK"/>
              </w:rPr>
              <w:t>бр. 5, Штип, 2018 стр. 233-241.</w:t>
            </w:r>
          </w:p>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291" w:type="pct"/>
            <w:gridSpan w:val="4"/>
          </w:tcPr>
          <w:p w:rsidR="002E0FBB" w:rsidRPr="002E0FBB" w:rsidRDefault="002E0FBB" w:rsidP="002E0FBB">
            <w:pPr>
              <w:spacing w:before="60" w:after="60"/>
              <w:ind w:left="28"/>
              <w:rPr>
                <w:rFonts w:eastAsia="Calibri"/>
                <w:sz w:val="18"/>
                <w:szCs w:val="18"/>
                <w:lang w:val="mk-MK"/>
              </w:rPr>
            </w:pPr>
            <w:r w:rsidRPr="002E0FBB">
              <w:rPr>
                <w:rFonts w:eastAsia="Calibri"/>
                <w:lang w:val="mk-MK"/>
              </w:rPr>
              <w:t>Зорица Николовска (во коавторство со Наташа Аврамовска)</w:t>
            </w:r>
          </w:p>
        </w:tc>
        <w:tc>
          <w:tcPr>
            <w:tcW w:w="1335" w:type="pct"/>
            <w:gridSpan w:val="5"/>
          </w:tcPr>
          <w:p w:rsidR="002E0FBB" w:rsidRPr="002E0FBB" w:rsidRDefault="002E0FBB" w:rsidP="002E0FBB">
            <w:pPr>
              <w:spacing w:before="60" w:after="60"/>
              <w:rPr>
                <w:rFonts w:eastAsia="Calibri"/>
                <w:lang w:val="mk-MK"/>
              </w:rPr>
            </w:pPr>
            <w:r w:rsidRPr="002E0FBB">
              <w:rPr>
                <w:rFonts w:eastAsia="Calibri"/>
                <w:lang w:val="mk-MK"/>
              </w:rPr>
              <w:t xml:space="preserve">Поговор кон книгата: Селими, Н.: „Јазикот и културата. </w:t>
            </w:r>
            <w:r w:rsidRPr="002E0FBB">
              <w:rPr>
                <w:rFonts w:eastAsia="Calibri"/>
                <w:lang w:val="mk-MK"/>
              </w:rPr>
              <w:lastRenderedPageBreak/>
              <w:t xml:space="preserve">Истражување спроведено кај децата со македонско потекло во Швајцарија“  (стр. 231-238), </w:t>
            </w:r>
          </w:p>
          <w:p w:rsidR="002E0FBB" w:rsidRPr="002E0FBB" w:rsidRDefault="002E0FBB" w:rsidP="002E0FBB">
            <w:pPr>
              <w:spacing w:before="60" w:after="60"/>
              <w:rPr>
                <w:rFonts w:eastAsia="Calibri"/>
                <w:sz w:val="18"/>
                <w:szCs w:val="18"/>
                <w:lang w:val="mk-MK"/>
              </w:rPr>
            </w:pPr>
          </w:p>
        </w:tc>
        <w:tc>
          <w:tcPr>
            <w:tcW w:w="1165" w:type="pct"/>
            <w:gridSpan w:val="2"/>
          </w:tcPr>
          <w:p w:rsidR="002E0FBB" w:rsidRPr="002E0FBB" w:rsidRDefault="002E0FBB" w:rsidP="002E0FBB">
            <w:pPr>
              <w:spacing w:before="60" w:after="60"/>
              <w:rPr>
                <w:rFonts w:eastAsia="Calibri"/>
                <w:sz w:val="18"/>
                <w:szCs w:val="18"/>
                <w:lang w:val="mk-MK"/>
              </w:rPr>
            </w:pPr>
            <w:r w:rsidRPr="002E0FBB">
              <w:rPr>
                <w:rFonts w:eastAsia="Calibri"/>
                <w:lang w:val="mk-MK"/>
              </w:rPr>
              <w:lastRenderedPageBreak/>
              <w:t>Книгоиздателство МИ-АН, Скопје 2019.</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291"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Зорица Николовска</w:t>
            </w:r>
          </w:p>
        </w:tc>
        <w:tc>
          <w:tcPr>
            <w:tcW w:w="1335"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i/>
                <w:iCs/>
                <w:lang w:val="mk-MK"/>
              </w:rPr>
              <w:t>Еден преведувачки опит;</w:t>
            </w:r>
            <w:r w:rsidRPr="002E0FBB">
              <w:rPr>
                <w:rFonts w:eastAsia="Calibri"/>
                <w:lang w:val="mk-MK"/>
              </w:rPr>
              <w:t xml:space="preserve"> </w:t>
            </w:r>
            <w:r w:rsidRPr="002E0FBB">
              <w:rPr>
                <w:rFonts w:eastAsia="Calibri"/>
                <w:i/>
                <w:iCs/>
                <w:lang w:val="mk-MK"/>
              </w:rPr>
              <w:t>Студентска преведувачката работилница „Конески на 14 јазици“</w:t>
            </w:r>
            <w:r w:rsidRPr="002E0FBB">
              <w:rPr>
                <w:rFonts w:eastAsia="Calibri"/>
                <w:lang w:val="mk-MK"/>
              </w:rPr>
              <w:t>, (Јазична и стручна редакција на студентските преводи на германски јазик)</w:t>
            </w:r>
          </w:p>
        </w:tc>
        <w:tc>
          <w:tcPr>
            <w:tcW w:w="1165" w:type="pct"/>
            <w:gridSpan w:val="2"/>
          </w:tcPr>
          <w:p w:rsidR="002E0FBB" w:rsidRPr="002E0FBB" w:rsidRDefault="002E0FBB" w:rsidP="002E0FBB">
            <w:pPr>
              <w:spacing w:before="60" w:after="60"/>
              <w:rPr>
                <w:rFonts w:eastAsia="Calibri"/>
                <w:lang w:val="mk-MK"/>
              </w:rPr>
            </w:pPr>
            <w:r w:rsidRPr="002E0FBB">
              <w:rPr>
                <w:rFonts w:eastAsia="Calibri"/>
                <w:lang w:val="mk-MK"/>
              </w:rPr>
              <w:t>Филолошки факултет „Блаже Конески“, Скопје,  2021.</w:t>
            </w:r>
          </w:p>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6.</w:t>
            </w:r>
          </w:p>
        </w:tc>
        <w:tc>
          <w:tcPr>
            <w:tcW w:w="1291"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Зорица Николовска</w:t>
            </w:r>
          </w:p>
        </w:tc>
        <w:tc>
          <w:tcPr>
            <w:tcW w:w="1335" w:type="pct"/>
            <w:gridSpan w:val="5"/>
          </w:tcPr>
          <w:p w:rsidR="002E0FBB" w:rsidRPr="002E0FBB" w:rsidRDefault="002E0FBB" w:rsidP="002E0FBB">
            <w:pPr>
              <w:spacing w:before="60" w:after="60"/>
              <w:rPr>
                <w:rFonts w:eastAsia="Calibri"/>
                <w:lang w:val="mk-MK"/>
              </w:rPr>
            </w:pPr>
            <w:r w:rsidRPr="002E0FBB">
              <w:rPr>
                <w:rFonts w:eastAsia="Calibri"/>
                <w:iCs/>
                <w:lang w:val="mk-MK"/>
              </w:rPr>
              <w:t>Превод од германски на македонски јазик на „Кривичен Законик на Сојузна Република Германија“</w:t>
            </w:r>
          </w:p>
          <w:p w:rsidR="002E0FBB" w:rsidRPr="002E0FBB" w:rsidRDefault="002E0FBB" w:rsidP="002E0FBB">
            <w:pPr>
              <w:spacing w:before="60" w:after="60"/>
              <w:ind w:left="28"/>
              <w:rPr>
                <w:rFonts w:eastAsia="Calibri"/>
                <w:sz w:val="18"/>
                <w:szCs w:val="18"/>
                <w:lang w:val="mk-MK"/>
              </w:rPr>
            </w:pP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lang w:val="mk-MK"/>
              </w:rPr>
              <w:t>Германска фондација за меѓународна правна соработка (ИРЗ), Скопје, Макавеј, 2019.</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val="restart"/>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12.2.</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Доказ за најмалку два печатени научно</w:t>
            </w:r>
            <w:r w:rsidRPr="002E0FBB">
              <w:rPr>
                <w:rFonts w:eastAsia="Calibri"/>
                <w:sz w:val="18"/>
                <w:szCs w:val="18"/>
                <w:lang w:val="mk-MK"/>
              </w:rPr>
              <w:t>-</w:t>
            </w:r>
            <w:r w:rsidRPr="002E0FBB">
              <w:rPr>
                <w:rFonts w:eastAsia="Calibri"/>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291"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335"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65"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291" w:type="pct"/>
            <w:gridSpan w:val="4"/>
          </w:tcPr>
          <w:p w:rsidR="002E0FBB" w:rsidRPr="002E0FBB" w:rsidRDefault="002E0FBB" w:rsidP="002E0FBB">
            <w:pPr>
              <w:spacing w:before="60" w:after="60"/>
              <w:ind w:left="28"/>
              <w:rPr>
                <w:rFonts w:eastAsia="Calibri"/>
                <w:sz w:val="18"/>
                <w:szCs w:val="18"/>
                <w:lang w:val="sr-Cyrl-CS"/>
              </w:rPr>
            </w:pPr>
          </w:p>
        </w:tc>
        <w:tc>
          <w:tcPr>
            <w:tcW w:w="1335" w:type="pct"/>
            <w:gridSpan w:val="5"/>
          </w:tcPr>
          <w:p w:rsidR="002E0FBB" w:rsidRPr="002E0FBB" w:rsidRDefault="002E0FBB" w:rsidP="002E0FBB">
            <w:pPr>
              <w:spacing w:before="60" w:after="60"/>
              <w:ind w:left="28"/>
              <w:rPr>
                <w:rFonts w:eastAsia="Calibri"/>
                <w:sz w:val="18"/>
                <w:szCs w:val="18"/>
                <w:lang w:val="sr-Cyrl-CS"/>
              </w:rPr>
            </w:pPr>
          </w:p>
        </w:tc>
        <w:tc>
          <w:tcPr>
            <w:tcW w:w="1165"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291" w:type="pct"/>
            <w:gridSpan w:val="4"/>
          </w:tcPr>
          <w:p w:rsidR="002E0FBB" w:rsidRPr="002E0FBB" w:rsidRDefault="002E0FBB" w:rsidP="002E0FBB">
            <w:pPr>
              <w:spacing w:before="60" w:after="60"/>
              <w:ind w:left="28"/>
              <w:rPr>
                <w:rFonts w:eastAsia="Calibri"/>
                <w:sz w:val="18"/>
                <w:szCs w:val="18"/>
                <w:lang w:val="sr-Cyrl-CS"/>
              </w:rPr>
            </w:pPr>
          </w:p>
        </w:tc>
        <w:tc>
          <w:tcPr>
            <w:tcW w:w="1335" w:type="pct"/>
            <w:gridSpan w:val="5"/>
          </w:tcPr>
          <w:p w:rsidR="002E0FBB" w:rsidRPr="002E0FBB" w:rsidRDefault="002E0FBB" w:rsidP="002E0FBB">
            <w:pPr>
              <w:spacing w:before="60" w:after="60"/>
              <w:ind w:left="28"/>
              <w:rPr>
                <w:rFonts w:eastAsia="Calibri"/>
                <w:sz w:val="18"/>
                <w:szCs w:val="18"/>
                <w:lang w:val="sr-Cyrl-CS"/>
              </w:rPr>
            </w:pPr>
          </w:p>
        </w:tc>
        <w:tc>
          <w:tcPr>
            <w:tcW w:w="1165"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val="restart"/>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12.3.</w:t>
            </w:r>
          </w:p>
        </w:tc>
        <w:tc>
          <w:tcPr>
            <w:tcW w:w="4380"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Доказ за најмалку три учества на меѓународни собири во последните четири години</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063"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97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трудот</w:t>
            </w:r>
          </w:p>
        </w:tc>
        <w:tc>
          <w:tcPr>
            <w:tcW w:w="115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Меѓународен собир/ конференција</w:t>
            </w:r>
          </w:p>
        </w:tc>
        <w:tc>
          <w:tcPr>
            <w:tcW w:w="602"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Година</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063" w:type="pct"/>
            <w:gridSpan w:val="2"/>
          </w:tcPr>
          <w:p w:rsidR="002E0FBB" w:rsidRPr="002E0FBB" w:rsidRDefault="002E0FBB" w:rsidP="002E0FBB">
            <w:pPr>
              <w:spacing w:before="60" w:after="60"/>
              <w:ind w:left="28"/>
              <w:rPr>
                <w:rFonts w:eastAsia="Calibri"/>
                <w:sz w:val="18"/>
                <w:szCs w:val="18"/>
                <w:lang w:val="sr-Cyrl-CS"/>
              </w:rPr>
            </w:pPr>
          </w:p>
        </w:tc>
        <w:tc>
          <w:tcPr>
            <w:tcW w:w="970" w:type="pct"/>
            <w:gridSpan w:val="5"/>
          </w:tcPr>
          <w:p w:rsidR="002E0FBB" w:rsidRPr="002E0FBB" w:rsidRDefault="002E0FBB" w:rsidP="002E0FBB">
            <w:pPr>
              <w:pBdr>
                <w:top w:val="nil"/>
                <w:left w:val="nil"/>
                <w:bottom w:val="nil"/>
                <w:right w:val="nil"/>
                <w:between w:val="nil"/>
              </w:pBdr>
              <w:spacing w:before="60" w:after="160"/>
              <w:rPr>
                <w:rFonts w:eastAsia="Calibri"/>
                <w:sz w:val="18"/>
                <w:szCs w:val="18"/>
                <w:lang w:val="mk-MK"/>
              </w:rPr>
            </w:pPr>
            <w:r w:rsidRPr="002E0FBB">
              <w:rPr>
                <w:rFonts w:eastAsia="Calibri"/>
                <w:lang w:val="mk-MK"/>
              </w:rPr>
              <w:t>„Заедно во Европа, нови идеи за наставата по германски јазик во Република Бугарија и Република Северна Македонија“</w:t>
            </w:r>
          </w:p>
        </w:tc>
        <w:tc>
          <w:tcPr>
            <w:tcW w:w="1156"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lang w:val="mk-MK"/>
              </w:rPr>
              <w:t>Меѓународен семинар за наставници по германски јазик</w:t>
            </w:r>
          </w:p>
        </w:tc>
        <w:tc>
          <w:tcPr>
            <w:tcW w:w="602" w:type="pct"/>
          </w:tcPr>
          <w:p w:rsidR="002E0FBB" w:rsidRPr="002E0FBB" w:rsidRDefault="002E0FBB" w:rsidP="002E0FBB">
            <w:pPr>
              <w:pBdr>
                <w:top w:val="nil"/>
                <w:left w:val="nil"/>
                <w:bottom w:val="nil"/>
                <w:right w:val="nil"/>
                <w:between w:val="nil"/>
              </w:pBdr>
              <w:spacing w:before="60" w:after="160"/>
              <w:rPr>
                <w:rFonts w:eastAsia="Calibri"/>
                <w:lang w:val="mk-MK"/>
              </w:rPr>
            </w:pPr>
            <w:r w:rsidRPr="002E0FBB">
              <w:rPr>
                <w:rFonts w:eastAsia="Calibri"/>
                <w:lang w:val="mk-MK"/>
              </w:rPr>
              <w:t>од 27.06.2019 до 30.06.2019, во Банско, Р. Бугарија.</w:t>
            </w:r>
          </w:p>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063" w:type="pct"/>
            <w:gridSpan w:val="2"/>
          </w:tcPr>
          <w:p w:rsidR="002E0FBB" w:rsidRPr="002E0FBB" w:rsidRDefault="002E0FBB" w:rsidP="002E0FBB">
            <w:pPr>
              <w:spacing w:before="60" w:after="60"/>
              <w:ind w:left="28"/>
              <w:rPr>
                <w:rFonts w:eastAsia="Calibri"/>
                <w:sz w:val="18"/>
                <w:szCs w:val="18"/>
                <w:lang w:val="sr-Cyrl-CS"/>
              </w:rPr>
            </w:pPr>
          </w:p>
        </w:tc>
        <w:tc>
          <w:tcPr>
            <w:tcW w:w="97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iCs/>
                <w:lang w:val="mk-MK"/>
              </w:rPr>
              <w:t>„</w:t>
            </w:r>
            <w:r w:rsidRPr="002E0FBB">
              <w:rPr>
                <w:rFonts w:eastAsia="Calibri"/>
                <w:iCs/>
                <w:lang w:val="sr-Cyrl-CS"/>
              </w:rPr>
              <w:t>At Future's Doorstep: Beyond 2020</w:t>
            </w:r>
            <w:r w:rsidRPr="002E0FBB">
              <w:rPr>
                <w:rFonts w:eastAsia="Calibri"/>
                <w:iCs/>
                <w:lang w:val="mk-MK"/>
              </w:rPr>
              <w:t>“</w:t>
            </w:r>
          </w:p>
        </w:tc>
        <w:tc>
          <w:tcPr>
            <w:tcW w:w="115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iCs/>
                <w:lang w:val="sr-Cyrl-CS"/>
              </w:rPr>
              <w:t>Eighth Annual International MATA Conference</w:t>
            </w:r>
          </w:p>
        </w:tc>
        <w:tc>
          <w:tcPr>
            <w:tcW w:w="602" w:type="pct"/>
          </w:tcPr>
          <w:p w:rsidR="002E0FBB" w:rsidRPr="002E0FBB" w:rsidRDefault="002E0FBB" w:rsidP="002E0FBB">
            <w:pPr>
              <w:spacing w:before="60" w:after="60"/>
              <w:ind w:left="28"/>
              <w:rPr>
                <w:rFonts w:eastAsia="Calibri"/>
                <w:sz w:val="18"/>
                <w:szCs w:val="18"/>
                <w:lang w:val="sr-Cyrl-CS"/>
              </w:rPr>
            </w:pPr>
            <w:r w:rsidRPr="002E0FBB">
              <w:rPr>
                <w:rFonts w:eastAsia="Calibri"/>
                <w:iCs/>
                <w:lang w:val="sr-Cyrl-CS"/>
              </w:rPr>
              <w:t>7.</w:t>
            </w:r>
            <w:r w:rsidRPr="002E0FBB">
              <w:rPr>
                <w:rFonts w:eastAsia="Calibri"/>
                <w:iCs/>
                <w:lang w:val="mk-MK"/>
              </w:rPr>
              <w:t>11.</w:t>
            </w:r>
            <w:r w:rsidRPr="002E0FBB">
              <w:rPr>
                <w:rFonts w:eastAsia="Calibri"/>
                <w:iCs/>
                <w:lang w:val="sr-Cyrl-CS"/>
              </w:rPr>
              <w:t xml:space="preserve"> 2020</w:t>
            </w:r>
            <w:r w:rsidRPr="002E0FBB">
              <w:rPr>
                <w:rFonts w:eastAsia="Calibri"/>
                <w:iCs/>
                <w:lang w:val="mk-MK"/>
              </w:rPr>
              <w:t>,</w:t>
            </w:r>
            <w:r w:rsidRPr="002E0FBB">
              <w:rPr>
                <w:rFonts w:eastAsia="Calibri"/>
                <w:iCs/>
                <w:lang w:val="sr-Cyrl-CS"/>
              </w:rPr>
              <w:t xml:space="preserve"> Online</w:t>
            </w:r>
          </w:p>
        </w:tc>
      </w:tr>
      <w:tr w:rsidR="002E0FBB" w:rsidRPr="002E0FBB" w:rsidTr="002E0FBB">
        <w:trPr>
          <w:jc w:val="center"/>
        </w:trPr>
        <w:tc>
          <w:tcPr>
            <w:tcW w:w="26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55"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88"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063" w:type="pct"/>
            <w:gridSpan w:val="2"/>
          </w:tcPr>
          <w:p w:rsidR="002E0FBB" w:rsidRPr="002E0FBB" w:rsidRDefault="002E0FBB" w:rsidP="002E0FBB">
            <w:pPr>
              <w:spacing w:before="60" w:after="60"/>
              <w:ind w:left="28"/>
              <w:rPr>
                <w:rFonts w:eastAsia="Calibri"/>
                <w:sz w:val="18"/>
                <w:szCs w:val="18"/>
                <w:lang w:val="sr-Cyrl-CS"/>
              </w:rPr>
            </w:pPr>
          </w:p>
        </w:tc>
        <w:tc>
          <w:tcPr>
            <w:tcW w:w="970" w:type="pct"/>
            <w:gridSpan w:val="5"/>
          </w:tcPr>
          <w:p w:rsidR="002E0FBB" w:rsidRPr="002E0FBB" w:rsidRDefault="002E0FBB" w:rsidP="002E0FBB">
            <w:pPr>
              <w:spacing w:before="60" w:after="60"/>
              <w:ind w:left="28"/>
              <w:rPr>
                <w:rFonts w:eastAsia="Calibri"/>
                <w:iCs/>
                <w:lang w:val="mk-MK"/>
              </w:rPr>
            </w:pPr>
            <w:r w:rsidRPr="002E0FBB">
              <w:rPr>
                <w:rFonts w:eastAsia="Calibri"/>
                <w:iCs/>
                <w:lang w:val="sr-Cyrl-CS"/>
              </w:rPr>
              <w:t>ISO-</w:t>
            </w:r>
            <w:r w:rsidRPr="002E0FBB">
              <w:rPr>
                <w:rFonts w:eastAsia="Calibri"/>
                <w:iCs/>
                <w:lang w:val="en-US"/>
              </w:rPr>
              <w:t>Standards for translation and interpreting: an option or an obligation</w:t>
            </w:r>
            <w:r w:rsidRPr="002E0FBB">
              <w:rPr>
                <w:rFonts w:eastAsia="Calibri"/>
                <w:iCs/>
                <w:lang w:val="mk-MK"/>
              </w:rPr>
              <w:t>“</w:t>
            </w:r>
          </w:p>
        </w:tc>
        <w:tc>
          <w:tcPr>
            <w:tcW w:w="115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iCs/>
                <w:lang w:val="en-US"/>
              </w:rPr>
              <w:t>Nin</w:t>
            </w:r>
            <w:r w:rsidRPr="002E0FBB">
              <w:rPr>
                <w:rFonts w:eastAsia="Calibri"/>
                <w:iCs/>
                <w:lang w:val="sr-Cyrl-CS"/>
              </w:rPr>
              <w:t>ghth Annual International MATA Conference</w:t>
            </w:r>
          </w:p>
        </w:tc>
        <w:tc>
          <w:tcPr>
            <w:tcW w:w="602" w:type="pct"/>
          </w:tcPr>
          <w:p w:rsidR="002E0FBB" w:rsidRPr="002E0FBB" w:rsidRDefault="002E0FBB" w:rsidP="002E0FBB">
            <w:pPr>
              <w:spacing w:before="60" w:after="60"/>
              <w:ind w:left="28"/>
              <w:rPr>
                <w:rFonts w:eastAsia="Calibri"/>
                <w:iCs/>
                <w:lang w:val="de-DE"/>
              </w:rPr>
            </w:pPr>
            <w:r w:rsidRPr="002E0FBB">
              <w:rPr>
                <w:rFonts w:eastAsia="Calibri"/>
                <w:iCs/>
                <w:lang w:val="mk-MK"/>
              </w:rPr>
              <w:t>19.11.2021</w:t>
            </w:r>
            <w:r w:rsidRPr="002E0FBB">
              <w:rPr>
                <w:rFonts w:eastAsia="Calibri"/>
                <w:iCs/>
                <w:lang w:val="de-DE"/>
              </w:rPr>
              <w:t>,</w:t>
            </w:r>
          </w:p>
          <w:p w:rsidR="002E0FBB" w:rsidRPr="002E0FBB" w:rsidRDefault="002E0FBB" w:rsidP="002E0FBB">
            <w:pPr>
              <w:spacing w:before="60" w:after="60"/>
              <w:ind w:left="28"/>
              <w:rPr>
                <w:rFonts w:eastAsia="Calibri"/>
                <w:sz w:val="18"/>
                <w:szCs w:val="18"/>
                <w:lang w:val="sr-Cyrl-CS"/>
              </w:rPr>
            </w:pPr>
            <w:r w:rsidRPr="002E0FBB">
              <w:rPr>
                <w:rFonts w:eastAsia="Calibri"/>
                <w:iCs/>
                <w:lang w:val="sr-Cyrl-CS"/>
              </w:rPr>
              <w:t>Online</w:t>
            </w:r>
          </w:p>
        </w:tc>
      </w:tr>
    </w:tbl>
    <w:p w:rsidR="002E0FBB" w:rsidRDefault="002E0FBB">
      <w:r>
        <w:br w:type="page"/>
      </w:r>
    </w:p>
    <w:p w:rsidR="00AB3217" w:rsidRDefault="00AB3217"/>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9"/>
        <w:gridCol w:w="606"/>
        <w:gridCol w:w="326"/>
        <w:gridCol w:w="689"/>
        <w:gridCol w:w="55"/>
        <w:gridCol w:w="646"/>
        <w:gridCol w:w="436"/>
        <w:gridCol w:w="416"/>
        <w:gridCol w:w="109"/>
        <w:gridCol w:w="1089"/>
        <w:gridCol w:w="42"/>
        <w:gridCol w:w="25"/>
        <w:gridCol w:w="84"/>
        <w:gridCol w:w="1079"/>
        <w:gridCol w:w="330"/>
        <w:gridCol w:w="3339"/>
      </w:tblGrid>
      <w:tr w:rsidR="00AB3217" w:rsidRPr="00AB3217" w:rsidTr="002E0FBB">
        <w:trPr>
          <w:cantSplit/>
          <w:tblHeader/>
          <w:jc w:val="center"/>
        </w:trPr>
        <w:tc>
          <w:tcPr>
            <w:tcW w:w="619"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4381" w:type="pct"/>
            <w:gridSpan w:val="1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AB3217" w:rsidRPr="00AB3217" w:rsidTr="002E0FBB">
        <w:trPr>
          <w:cantSplit/>
          <w:tblHeader/>
          <w:jc w:val="center"/>
        </w:trPr>
        <w:tc>
          <w:tcPr>
            <w:tcW w:w="207" w:type="pc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1032"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Име и презиме</w:t>
            </w:r>
          </w:p>
        </w:tc>
        <w:tc>
          <w:tcPr>
            <w:tcW w:w="3760" w:type="pct"/>
            <w:gridSpan w:val="10"/>
          </w:tcPr>
          <w:p w:rsidR="00AB3217" w:rsidRPr="00AB3217" w:rsidRDefault="00AB3217" w:rsidP="00AB3217">
            <w:pPr>
              <w:pBdr>
                <w:top w:val="nil"/>
                <w:left w:val="nil"/>
                <w:bottom w:val="nil"/>
                <w:right w:val="nil"/>
                <w:between w:val="nil"/>
              </w:pBdr>
              <w:spacing w:before="60" w:after="60"/>
              <w:rPr>
                <w:color w:val="000000"/>
                <w:sz w:val="20"/>
                <w:szCs w:val="20"/>
                <w:lang w:val="mk-MK" w:eastAsia="mk-MK"/>
              </w:rPr>
            </w:pPr>
            <w:r w:rsidRPr="00AB3217">
              <w:rPr>
                <w:sz w:val="20"/>
                <w:szCs w:val="20"/>
                <w:lang w:val="mk-MK" w:eastAsia="mk-MK"/>
              </w:rPr>
              <w:t xml:space="preserve">Бранка Гривчевска </w:t>
            </w:r>
          </w:p>
        </w:tc>
      </w:tr>
      <w:tr w:rsidR="00AB3217" w:rsidRPr="00AB3217" w:rsidTr="002E0FBB">
        <w:trPr>
          <w:cantSplit/>
          <w:tblHeader/>
          <w:jc w:val="center"/>
        </w:trPr>
        <w:tc>
          <w:tcPr>
            <w:tcW w:w="207" w:type="pc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1032"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Дата на раѓање</w:t>
            </w:r>
          </w:p>
        </w:tc>
        <w:tc>
          <w:tcPr>
            <w:tcW w:w="3760" w:type="pct"/>
            <w:gridSpan w:val="10"/>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sz w:val="18"/>
                <w:szCs w:val="18"/>
                <w:lang w:val="mk-MK" w:eastAsia="mk-MK"/>
              </w:rPr>
              <w:t>3.4.1979</w:t>
            </w:r>
          </w:p>
        </w:tc>
      </w:tr>
      <w:tr w:rsidR="00AB3217" w:rsidRPr="00AB3217" w:rsidTr="002E0FBB">
        <w:trPr>
          <w:cantSplit/>
          <w:tblHeader/>
          <w:jc w:val="center"/>
        </w:trPr>
        <w:tc>
          <w:tcPr>
            <w:tcW w:w="207" w:type="pc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3.</w:t>
            </w:r>
          </w:p>
        </w:tc>
        <w:tc>
          <w:tcPr>
            <w:tcW w:w="1032"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Степен на образование</w:t>
            </w:r>
          </w:p>
        </w:tc>
        <w:tc>
          <w:tcPr>
            <w:tcW w:w="3760" w:type="pct"/>
            <w:gridSpan w:val="10"/>
          </w:tcPr>
          <w:p w:rsidR="00AB3217" w:rsidRPr="00AB3217" w:rsidRDefault="00AB3217" w:rsidP="00AB3217">
            <w:pPr>
              <w:pBdr>
                <w:top w:val="nil"/>
                <w:left w:val="nil"/>
                <w:bottom w:val="nil"/>
                <w:right w:val="nil"/>
                <w:between w:val="nil"/>
              </w:pBdr>
              <w:tabs>
                <w:tab w:val="left" w:pos="1095"/>
              </w:tabs>
              <w:spacing w:before="60" w:after="60"/>
              <w:ind w:left="28"/>
              <w:rPr>
                <w:color w:val="000000"/>
                <w:sz w:val="20"/>
                <w:szCs w:val="20"/>
                <w:lang w:val="mk-MK" w:eastAsia="mk-MK"/>
              </w:rPr>
            </w:pPr>
            <w:r w:rsidRPr="00AB3217">
              <w:rPr>
                <w:color w:val="000000"/>
                <w:sz w:val="20"/>
                <w:szCs w:val="20"/>
                <w:lang w:val="mk-MK" w:eastAsia="mk-MK"/>
              </w:rPr>
              <w:t>VI</w:t>
            </w:r>
            <w:r w:rsidRPr="00AB3217">
              <w:rPr>
                <w:sz w:val="20"/>
                <w:szCs w:val="20"/>
                <w:lang w:val="mk-MK" w:eastAsia="mk-MK"/>
              </w:rPr>
              <w:t xml:space="preserve">I </w:t>
            </w:r>
            <w:r w:rsidRPr="00AB3217">
              <w:rPr>
                <w:color w:val="000000"/>
                <w:sz w:val="20"/>
                <w:szCs w:val="20"/>
                <w:lang w:val="mk-MK" w:eastAsia="mk-MK"/>
              </w:rPr>
              <w:t>степен (</w:t>
            </w:r>
            <w:r w:rsidRPr="00AB3217">
              <w:rPr>
                <w:sz w:val="20"/>
                <w:szCs w:val="20"/>
                <w:lang w:val="mk-MK" w:eastAsia="mk-MK"/>
              </w:rPr>
              <w:t>магистерски</w:t>
            </w:r>
            <w:r w:rsidRPr="00AB3217">
              <w:rPr>
                <w:color w:val="000000"/>
                <w:sz w:val="20"/>
                <w:szCs w:val="20"/>
                <w:lang w:val="mk-MK" w:eastAsia="mk-MK"/>
              </w:rPr>
              <w:t xml:space="preserve"> студии)</w:t>
            </w:r>
          </w:p>
        </w:tc>
      </w:tr>
      <w:tr w:rsidR="00AB3217" w:rsidRPr="00AB3217" w:rsidTr="002E0FBB">
        <w:trPr>
          <w:cantSplit/>
          <w:tblHeader/>
          <w:jc w:val="center"/>
        </w:trPr>
        <w:tc>
          <w:tcPr>
            <w:tcW w:w="207" w:type="pc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4.</w:t>
            </w:r>
          </w:p>
        </w:tc>
        <w:tc>
          <w:tcPr>
            <w:tcW w:w="1032"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 на научниот степен</w:t>
            </w:r>
          </w:p>
        </w:tc>
        <w:tc>
          <w:tcPr>
            <w:tcW w:w="3760" w:type="pct"/>
            <w:gridSpan w:val="10"/>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sz w:val="18"/>
                <w:szCs w:val="18"/>
                <w:lang w:val="mk-MK" w:eastAsia="mk-MK"/>
              </w:rPr>
              <w:t>Магистер</w:t>
            </w:r>
          </w:p>
        </w:tc>
      </w:tr>
      <w:tr w:rsidR="00AB3217" w:rsidRPr="00AB3217" w:rsidTr="002E0FBB">
        <w:trPr>
          <w:cantSplit/>
          <w:trHeight w:val="275"/>
          <w:tblHeader/>
          <w:jc w:val="center"/>
        </w:trPr>
        <w:tc>
          <w:tcPr>
            <w:tcW w:w="207"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5.</w:t>
            </w:r>
          </w:p>
        </w:tc>
        <w:tc>
          <w:tcPr>
            <w:tcW w:w="1032" w:type="pct"/>
            <w:gridSpan w:val="5"/>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Каде и кога го завршил образованието, односно се стекнал со научен степен</w:t>
            </w:r>
          </w:p>
        </w:tc>
        <w:tc>
          <w:tcPr>
            <w:tcW w:w="572"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Образование</w:t>
            </w:r>
          </w:p>
        </w:tc>
        <w:tc>
          <w:tcPr>
            <w:tcW w:w="491"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Година</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Институција</w:t>
            </w:r>
          </w:p>
        </w:tc>
      </w:tr>
      <w:tr w:rsidR="00AB3217" w:rsidRPr="00AB3217" w:rsidTr="002E0FBB">
        <w:trPr>
          <w:cantSplit/>
          <w:trHeight w:val="274"/>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1032" w:type="pct"/>
            <w:gridSpan w:val="5"/>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572"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Високо образование</w:t>
            </w:r>
          </w:p>
        </w:tc>
        <w:tc>
          <w:tcPr>
            <w:tcW w:w="491"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sz w:val="18"/>
                <w:szCs w:val="18"/>
                <w:lang w:val="mk-MK" w:eastAsia="mk-MK"/>
              </w:rPr>
              <w:t>2005</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Филолошки факултет „Блаже Конески“ - Скопје</w:t>
            </w:r>
          </w:p>
        </w:tc>
      </w:tr>
      <w:tr w:rsidR="00AB3217" w:rsidRPr="00AB3217" w:rsidTr="002E0FBB">
        <w:trPr>
          <w:cantSplit/>
          <w:trHeight w:val="274"/>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1032" w:type="pct"/>
            <w:gridSpan w:val="5"/>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572"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Магистериум</w:t>
            </w:r>
          </w:p>
        </w:tc>
        <w:tc>
          <w:tcPr>
            <w:tcW w:w="491"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20</w:t>
            </w:r>
            <w:r w:rsidRPr="00AB3217">
              <w:rPr>
                <w:sz w:val="18"/>
                <w:szCs w:val="18"/>
                <w:lang w:val="mk-MK" w:eastAsia="mk-MK"/>
              </w:rPr>
              <w:t>16</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Филолошки факултет „Блаже Конески“ - Скопје</w:t>
            </w:r>
          </w:p>
        </w:tc>
      </w:tr>
      <w:tr w:rsidR="00AB3217" w:rsidRPr="00AB3217" w:rsidTr="002E0FBB">
        <w:trPr>
          <w:cantSplit/>
          <w:trHeight w:val="274"/>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1032" w:type="pct"/>
            <w:gridSpan w:val="5"/>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572"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 xml:space="preserve">Докторат </w:t>
            </w:r>
          </w:p>
        </w:tc>
        <w:tc>
          <w:tcPr>
            <w:tcW w:w="491" w:type="pct"/>
            <w:gridSpan w:val="4"/>
          </w:tcPr>
          <w:p w:rsidR="00AB3217" w:rsidRPr="00AB3217" w:rsidRDefault="00AB3217" w:rsidP="00AB3217">
            <w:pPr>
              <w:pBdr>
                <w:top w:val="nil"/>
                <w:left w:val="nil"/>
                <w:bottom w:val="nil"/>
                <w:right w:val="nil"/>
                <w:between w:val="nil"/>
              </w:pBdr>
              <w:spacing w:before="60" w:after="60"/>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rHeight w:val="277"/>
          <w:tblHeader/>
          <w:jc w:val="center"/>
        </w:trPr>
        <w:tc>
          <w:tcPr>
            <w:tcW w:w="207"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6.</w:t>
            </w:r>
          </w:p>
        </w:tc>
        <w:tc>
          <w:tcPr>
            <w:tcW w:w="1032" w:type="pct"/>
            <w:gridSpan w:val="5"/>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Подрачје, поле и област на научниот степен магистер</w:t>
            </w:r>
          </w:p>
        </w:tc>
        <w:tc>
          <w:tcPr>
            <w:tcW w:w="572"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Подрачје</w:t>
            </w:r>
          </w:p>
        </w:tc>
        <w:tc>
          <w:tcPr>
            <w:tcW w:w="491"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Поле</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Област</w:t>
            </w:r>
          </w:p>
        </w:tc>
      </w:tr>
      <w:tr w:rsidR="00AB3217" w:rsidRPr="00AB3217" w:rsidTr="002E0FBB">
        <w:trPr>
          <w:cantSplit/>
          <w:trHeight w:val="276"/>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1032" w:type="pct"/>
            <w:gridSpan w:val="5"/>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572" w:type="pct"/>
            <w:gridSpan w:val="4"/>
          </w:tcPr>
          <w:p w:rsidR="00AB3217" w:rsidRPr="00AB3217" w:rsidRDefault="00AB3217" w:rsidP="00AB3217">
            <w:pPr>
              <w:pBdr>
                <w:top w:val="nil"/>
                <w:left w:val="nil"/>
                <w:bottom w:val="nil"/>
                <w:right w:val="nil"/>
                <w:between w:val="nil"/>
              </w:pBdr>
              <w:spacing w:before="60" w:after="60"/>
              <w:rPr>
                <w:color w:val="000000"/>
                <w:sz w:val="18"/>
                <w:szCs w:val="18"/>
                <w:lang w:val="mk-MK" w:eastAsia="mk-MK"/>
              </w:rPr>
            </w:pPr>
            <w:r w:rsidRPr="00AB3217">
              <w:rPr>
                <w:color w:val="000000"/>
                <w:sz w:val="18"/>
                <w:szCs w:val="18"/>
                <w:lang w:val="mk-MK" w:eastAsia="mk-MK"/>
              </w:rPr>
              <w:t>Хуманистички науки</w:t>
            </w:r>
          </w:p>
        </w:tc>
        <w:tc>
          <w:tcPr>
            <w:tcW w:w="491"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Наука за јазик</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Романистика-Италијанистика</w:t>
            </w:r>
          </w:p>
        </w:tc>
      </w:tr>
      <w:tr w:rsidR="00AB3217" w:rsidRPr="00AB3217" w:rsidTr="002E0FBB">
        <w:trPr>
          <w:cantSplit/>
          <w:trHeight w:val="276"/>
          <w:tblHeader/>
          <w:jc w:val="center"/>
        </w:trPr>
        <w:tc>
          <w:tcPr>
            <w:tcW w:w="207"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7.</w:t>
            </w:r>
          </w:p>
        </w:tc>
        <w:tc>
          <w:tcPr>
            <w:tcW w:w="1032" w:type="pct"/>
            <w:gridSpan w:val="5"/>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Подрачје, поле и област на научниот степен докто</w:t>
            </w:r>
            <w:r w:rsidRPr="00AB3217">
              <w:rPr>
                <w:sz w:val="18"/>
                <w:szCs w:val="18"/>
                <w:lang w:val="mk-MK" w:eastAsia="mk-MK"/>
              </w:rPr>
              <w:t>р</w:t>
            </w:r>
          </w:p>
        </w:tc>
        <w:tc>
          <w:tcPr>
            <w:tcW w:w="572"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Подрачје</w:t>
            </w:r>
          </w:p>
        </w:tc>
        <w:tc>
          <w:tcPr>
            <w:tcW w:w="491"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Поле</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Област</w:t>
            </w:r>
          </w:p>
        </w:tc>
      </w:tr>
      <w:tr w:rsidR="00AB3217" w:rsidRPr="00AB3217" w:rsidTr="002E0FBB">
        <w:trPr>
          <w:cantSplit/>
          <w:trHeight w:val="276"/>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1032" w:type="pct"/>
            <w:gridSpan w:val="5"/>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572" w:type="pct"/>
            <w:gridSpan w:val="4"/>
          </w:tcPr>
          <w:p w:rsidR="00AB3217" w:rsidRPr="00AB3217" w:rsidRDefault="00AB3217" w:rsidP="00AB3217">
            <w:pPr>
              <w:pBdr>
                <w:top w:val="nil"/>
                <w:left w:val="nil"/>
                <w:bottom w:val="nil"/>
                <w:right w:val="nil"/>
                <w:between w:val="nil"/>
              </w:pBdr>
              <w:spacing w:before="60" w:after="60"/>
              <w:rPr>
                <w:color w:val="000000"/>
                <w:sz w:val="18"/>
                <w:szCs w:val="18"/>
                <w:lang w:val="mk-MK" w:eastAsia="mk-MK"/>
              </w:rPr>
            </w:pPr>
          </w:p>
        </w:tc>
        <w:tc>
          <w:tcPr>
            <w:tcW w:w="491" w:type="pct"/>
            <w:gridSpan w:val="4"/>
          </w:tcPr>
          <w:p w:rsidR="00AB3217" w:rsidRPr="00AB3217" w:rsidRDefault="00AB3217" w:rsidP="00AB3217">
            <w:pPr>
              <w:pBdr>
                <w:top w:val="nil"/>
                <w:left w:val="nil"/>
                <w:bottom w:val="nil"/>
                <w:right w:val="nil"/>
                <w:between w:val="nil"/>
              </w:pBdr>
              <w:spacing w:before="60" w:after="60"/>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rPr>
                <w:color w:val="000000"/>
                <w:sz w:val="18"/>
                <w:szCs w:val="18"/>
                <w:lang w:val="mk-MK" w:eastAsia="mk-MK"/>
              </w:rPr>
            </w:pPr>
          </w:p>
        </w:tc>
      </w:tr>
      <w:tr w:rsidR="00AB3217" w:rsidRPr="00AB3217" w:rsidTr="002E0FBB">
        <w:trPr>
          <w:cantSplit/>
          <w:trHeight w:val="375"/>
          <w:tblHeader/>
          <w:jc w:val="center"/>
        </w:trPr>
        <w:tc>
          <w:tcPr>
            <w:tcW w:w="207"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8.</w:t>
            </w:r>
          </w:p>
        </w:tc>
        <w:tc>
          <w:tcPr>
            <w:tcW w:w="1032" w:type="pct"/>
            <w:gridSpan w:val="5"/>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Доколку е во работен однос, да се наведат институцијата каде што работи и звањето и областа во кои е избран</w:t>
            </w:r>
          </w:p>
        </w:tc>
        <w:tc>
          <w:tcPr>
            <w:tcW w:w="591"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Институција</w:t>
            </w:r>
          </w:p>
        </w:tc>
        <w:tc>
          <w:tcPr>
            <w:tcW w:w="3169"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Звање и област во кои е избран и област</w:t>
            </w:r>
          </w:p>
        </w:tc>
      </w:tr>
      <w:tr w:rsidR="00AB3217" w:rsidRPr="00AB3217" w:rsidTr="002E0FBB">
        <w:trPr>
          <w:cantSplit/>
          <w:trHeight w:val="521"/>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1032" w:type="pct"/>
            <w:gridSpan w:val="5"/>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591"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 xml:space="preserve">Филолошки факултет „Блаже Конески“ - </w:t>
            </w:r>
            <w:r w:rsidRPr="00AB3217">
              <w:rPr>
                <w:sz w:val="18"/>
                <w:szCs w:val="18"/>
                <w:lang w:val="mk-MK" w:eastAsia="mk-MK"/>
              </w:rPr>
              <w:t>Скопје</w:t>
            </w:r>
          </w:p>
        </w:tc>
        <w:tc>
          <w:tcPr>
            <w:tcW w:w="3169" w:type="pct"/>
            <w:gridSpan w:val="4"/>
          </w:tcPr>
          <w:p w:rsidR="00AB3217" w:rsidRPr="00AB3217" w:rsidRDefault="00AB3217" w:rsidP="00AB3217">
            <w:pPr>
              <w:pBdr>
                <w:top w:val="nil"/>
                <w:left w:val="nil"/>
                <w:bottom w:val="nil"/>
                <w:right w:val="nil"/>
                <w:between w:val="nil"/>
              </w:pBdr>
              <w:spacing w:before="60" w:after="60"/>
              <w:rPr>
                <w:color w:val="000000"/>
                <w:sz w:val="18"/>
                <w:szCs w:val="18"/>
                <w:lang w:val="mk-MK" w:eastAsia="mk-MK"/>
              </w:rPr>
            </w:pPr>
            <w:r w:rsidRPr="00AB3217">
              <w:rPr>
                <w:sz w:val="18"/>
                <w:szCs w:val="18"/>
                <w:lang w:val="mk-MK" w:eastAsia="mk-MK"/>
              </w:rPr>
              <w:t>Лектор по италијански јазик и книжевност</w:t>
            </w:r>
          </w:p>
        </w:tc>
      </w:tr>
      <w:tr w:rsidR="00AB3217" w:rsidRPr="00AB3217" w:rsidTr="002E0FBB">
        <w:trPr>
          <w:cantSplit/>
          <w:tblHeader/>
          <w:jc w:val="center"/>
        </w:trPr>
        <w:tc>
          <w:tcPr>
            <w:tcW w:w="207"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9.</w:t>
            </w:r>
          </w:p>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4793" w:type="pct"/>
            <w:gridSpan w:val="1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Список на предмети што наставникот ги води одделно за првиот, вториот  и третиот циклус на студии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9.1.</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Список на предмети кои наставникот ги води на првиот циклус на студии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 на предметот</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Студиска програма и институција</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Методика на наставата по италијански јазик 1</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rHeight w:val="70"/>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Методика на наставата по италијански јазик 2</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rHeight w:val="809"/>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3.</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Практична подготовка за наставата по италијански јазик 1</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4.</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Практична подготовка за наставата по италијански јазик 2</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5.</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Теорија на преведувањето и толкувањето 1</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6.</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Теорија на преведувањето и толкувањето 2</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7.</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Конференциско толкување  од италијански на македонски јазик и обратно 1</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8.</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Конференциско толкување  од италијански на македонски јазик и обратно 2</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9.</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Граматика на италијанскиот јазик 4-Лексикологија</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10.</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Современ италијански јазик 5</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11.</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Современ италијански јазик 6</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12.</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1</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13.</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2</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14.</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3</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15.</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4</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Италијански јазик и книжевност/ Филолошки факултет „Блаже Конески“</w:t>
            </w:r>
          </w:p>
        </w:tc>
      </w:tr>
      <w:tr w:rsidR="00AB3217" w:rsidRPr="00AB3217" w:rsidTr="002E0FBB">
        <w:trPr>
          <w:gridAfter w:val="14"/>
          <w:wAfter w:w="4525" w:type="pct"/>
          <w:cantSplit/>
          <w:trHeight w:val="238"/>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r>
      <w:tr w:rsidR="00AB3217" w:rsidRPr="00AB3217" w:rsidTr="002E0FBB">
        <w:trPr>
          <w:gridAfter w:val="14"/>
          <w:wAfter w:w="4525" w:type="pct"/>
          <w:cantSplit/>
          <w:trHeight w:val="238"/>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r>
      <w:tr w:rsidR="00AB3217" w:rsidRPr="00AB3217" w:rsidTr="002E0FBB">
        <w:trPr>
          <w:gridAfter w:val="14"/>
          <w:wAfter w:w="4525" w:type="pct"/>
          <w:cantSplit/>
          <w:trHeight w:val="238"/>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r>
      <w:tr w:rsidR="00AB3217" w:rsidRPr="00AB3217" w:rsidTr="002E0FBB">
        <w:trPr>
          <w:gridAfter w:val="14"/>
          <w:wAfter w:w="4525" w:type="pct"/>
          <w:cantSplit/>
          <w:trHeight w:val="238"/>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r>
      <w:tr w:rsidR="00AB3217" w:rsidRPr="00AB3217" w:rsidTr="002E0FBB">
        <w:trPr>
          <w:gridAfter w:val="14"/>
          <w:wAfter w:w="4525" w:type="pct"/>
          <w:cantSplit/>
          <w:trHeight w:val="238"/>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r>
      <w:tr w:rsidR="00AB3217" w:rsidRPr="00AB3217" w:rsidTr="002E0FBB">
        <w:trPr>
          <w:gridAfter w:val="14"/>
          <w:wAfter w:w="4525" w:type="pct"/>
          <w:cantSplit/>
          <w:trHeight w:val="238"/>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r>
      <w:tr w:rsidR="00AB3217" w:rsidRPr="00AB3217" w:rsidTr="002E0FBB">
        <w:trPr>
          <w:gridAfter w:val="14"/>
          <w:wAfter w:w="4525" w:type="pct"/>
          <w:cantSplit/>
          <w:trHeight w:val="238"/>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r>
      <w:tr w:rsidR="00AB3217" w:rsidRPr="00AB3217" w:rsidTr="002E0FBB">
        <w:trPr>
          <w:gridAfter w:val="14"/>
          <w:wAfter w:w="4525" w:type="pct"/>
          <w:cantSplit/>
          <w:trHeight w:val="238"/>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r>
      <w:tr w:rsidR="00AB3217" w:rsidRPr="00AB3217" w:rsidTr="002E0FBB">
        <w:trPr>
          <w:gridAfter w:val="14"/>
          <w:wAfter w:w="4525" w:type="pct"/>
          <w:cantSplit/>
          <w:trHeight w:val="238"/>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 xml:space="preserve">9.2. </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Список на предмети што наставникот ги води на вториот циклус на студии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 на предметот</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Студиска програма иинституција</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Конференциско консекутивно толкување од македонски јазик (А/А1) на италијански (А2/Б/Б1) и обратно или од италијански јазик (В/В1/В2)  на македонски јазик (А)1</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Мастер по конференциско толкување-италијански јазик/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Конференциско симултано толкување од македонски јазик (А/А1) на италијански (А2/Б/Б1) и обратно 1 или од италијански јазик (В/В1/В2)  на македонски јазик (А)1</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Мастер по конференциско толкување-италијански јазик/ Филолошки факултет „Блаже Конески“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3.</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9.3.</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Список на предмети што наставникот ги води на третиот циклус на студии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 на предметот</w:t>
            </w: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Студиска програма иинституција</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903"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3137"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10.</w:t>
            </w:r>
          </w:p>
        </w:tc>
        <w:tc>
          <w:tcPr>
            <w:tcW w:w="4793" w:type="pct"/>
            <w:gridSpan w:val="1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Селектирани резултати во последните пет години</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10.1.</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Релевантни печатени научни трудови (до пет)</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Автори</w:t>
            </w: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Издавач /  година</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600" w:type="pct"/>
            <w:gridSpan w:val="4"/>
          </w:tcPr>
          <w:p w:rsidR="00AB3217" w:rsidRPr="00AB3217" w:rsidRDefault="00AB3217" w:rsidP="00AB3217">
            <w:pPr>
              <w:pBdr>
                <w:top w:val="nil"/>
                <w:left w:val="nil"/>
                <w:bottom w:val="nil"/>
                <w:right w:val="nil"/>
                <w:between w:val="nil"/>
              </w:pBdr>
              <w:spacing w:before="60" w:after="60"/>
              <w:rPr>
                <w:color w:val="000000"/>
                <w:sz w:val="18"/>
                <w:szCs w:val="18"/>
                <w:highlight w:val="white"/>
                <w:lang w:val="mk-MK" w:eastAsia="mk-MK"/>
              </w:rPr>
            </w:pPr>
            <w:r w:rsidRPr="00AB3217">
              <w:rPr>
                <w:sz w:val="18"/>
                <w:szCs w:val="18"/>
                <w:highlight w:val="white"/>
                <w:lang w:val="mk-MK" w:eastAsia="mk-MK"/>
              </w:rPr>
              <w:t>Branka Grivčevska</w:t>
            </w:r>
          </w:p>
        </w:tc>
        <w:tc>
          <w:tcPr>
            <w:tcW w:w="780" w:type="pct"/>
            <w:gridSpan w:val="6"/>
          </w:tcPr>
          <w:p w:rsidR="00AB3217" w:rsidRPr="00AB3217" w:rsidRDefault="00AB3217" w:rsidP="00AB3217">
            <w:pPr>
              <w:pBdr>
                <w:top w:val="nil"/>
                <w:left w:val="nil"/>
                <w:bottom w:val="nil"/>
                <w:right w:val="nil"/>
                <w:between w:val="nil"/>
              </w:pBdr>
              <w:spacing w:before="60" w:after="60"/>
              <w:rPr>
                <w:color w:val="000000"/>
                <w:sz w:val="18"/>
                <w:szCs w:val="18"/>
                <w:lang w:val="mk-MK" w:eastAsia="mk-MK"/>
              </w:rPr>
            </w:pPr>
            <w:r w:rsidRPr="00AB3217">
              <w:rPr>
                <w:sz w:val="18"/>
                <w:szCs w:val="18"/>
                <w:lang w:val="mk-MK" w:eastAsia="mk-MK"/>
              </w:rPr>
              <w:t xml:space="preserve">"Gli aspetti metalinguistici nel manuale di lingua “Spazio Italia 3”, livello B1 </w:t>
            </w:r>
            <w:r w:rsidRPr="00AB3217">
              <w:rPr>
                <w:color w:val="000000"/>
                <w:sz w:val="18"/>
                <w:szCs w:val="18"/>
                <w:lang w:val="mk-MK" w:eastAsia="mk-MK"/>
              </w:rPr>
              <w:t xml:space="preserve">, </w:t>
            </w:r>
            <w:r w:rsidRPr="00AB3217">
              <w:rPr>
                <w:i/>
                <w:color w:val="000000"/>
                <w:sz w:val="18"/>
                <w:szCs w:val="18"/>
                <w:lang w:val="mk-MK" w:eastAsia="mk-MK"/>
              </w:rPr>
              <w:t xml:space="preserve">Аtti del Convegno L'italianistica nel terzo millennio: le nuove sfide nelle ricerche linguistiche, letterarie e culturali - 60 anni di studi italiani, </w:t>
            </w:r>
            <w:r w:rsidRPr="00AB3217">
              <w:rPr>
                <w:color w:val="000000"/>
                <w:sz w:val="18"/>
                <w:szCs w:val="18"/>
                <w:lang w:val="mk-MK" w:eastAsia="mk-MK"/>
              </w:rPr>
              <w:t>pp 265-279.</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r w:rsidRPr="00AB3217">
              <w:rPr>
                <w:color w:val="000000"/>
                <w:sz w:val="18"/>
                <w:szCs w:val="18"/>
                <w:lang w:val="mk-MK" w:eastAsia="mk-MK"/>
              </w:rPr>
              <w:t xml:space="preserve"> Универзитет „Св. Кирил и Методиј“, Скопје, 2021.</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highlight w:val="white"/>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highlight w:val="white"/>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r w:rsidRPr="00AB3217">
              <w:rPr>
                <w:color w:val="000000"/>
                <w:sz w:val="18"/>
                <w:szCs w:val="18"/>
                <w:lang w:val="mk-MK" w:eastAsia="mk-MK"/>
              </w:rPr>
              <w:t>Александра Саржоска, Бранка Гривчевска</w:t>
            </w:r>
          </w:p>
        </w:tc>
        <w:tc>
          <w:tcPr>
            <w:tcW w:w="780" w:type="pct"/>
            <w:gridSpan w:val="6"/>
          </w:tcPr>
          <w:p w:rsidR="00AB3217" w:rsidRPr="00AB3217" w:rsidRDefault="00AB3217" w:rsidP="00AB3217">
            <w:pPr>
              <w:pBdr>
                <w:top w:val="nil"/>
                <w:left w:val="nil"/>
                <w:bottom w:val="nil"/>
                <w:right w:val="nil"/>
                <w:between w:val="nil"/>
              </w:pBdr>
              <w:spacing w:before="60" w:after="60"/>
              <w:ind w:left="29"/>
              <w:rPr>
                <w:i/>
                <w:color w:val="000000"/>
                <w:sz w:val="18"/>
                <w:szCs w:val="18"/>
                <w:lang w:val="mk-MK" w:eastAsia="mk-MK"/>
              </w:rPr>
            </w:pPr>
            <w:r w:rsidRPr="00AB3217">
              <w:rPr>
                <w:color w:val="000000"/>
                <w:sz w:val="18"/>
                <w:szCs w:val="18"/>
                <w:lang w:val="mk-MK" w:eastAsia="mk-MK"/>
              </w:rPr>
              <w:t xml:space="preserve">„ КОВИД 19- Зборообразување во време на пандемија“, </w:t>
            </w:r>
            <w:r w:rsidRPr="00AB3217">
              <w:rPr>
                <w:i/>
                <w:color w:val="000000"/>
                <w:sz w:val="18"/>
                <w:szCs w:val="18"/>
                <w:lang w:val="mk-MK" w:eastAsia="mk-MK"/>
              </w:rPr>
              <w:t>Зборник на трудови XLVII</w:t>
            </w:r>
          </w:p>
          <w:p w:rsidR="00AB3217" w:rsidRPr="00AB3217" w:rsidRDefault="00AB3217" w:rsidP="00AB3217">
            <w:pPr>
              <w:pBdr>
                <w:top w:val="nil"/>
                <w:left w:val="nil"/>
                <w:bottom w:val="nil"/>
                <w:right w:val="nil"/>
                <w:between w:val="nil"/>
              </w:pBdr>
              <w:spacing w:before="60" w:after="60"/>
              <w:ind w:left="29"/>
              <w:rPr>
                <w:color w:val="000000"/>
                <w:sz w:val="18"/>
                <w:szCs w:val="18"/>
                <w:lang w:val="mk-MK" w:eastAsia="mk-MK"/>
              </w:rPr>
            </w:pPr>
            <w:r w:rsidRPr="00AB3217">
              <w:rPr>
                <w:i/>
                <w:color w:val="000000"/>
                <w:sz w:val="18"/>
                <w:szCs w:val="18"/>
                <w:lang w:val="mk-MK" w:eastAsia="mk-MK"/>
              </w:rPr>
              <w:t>Меѓународна научна конференција на Меѓународниот семинар за македонски јазик и култура</w:t>
            </w:r>
            <w:r w:rsidRPr="00AB3217">
              <w:rPr>
                <w:color w:val="000000"/>
                <w:sz w:val="18"/>
                <w:szCs w:val="18"/>
                <w:lang w:val="mk-MK" w:eastAsia="mk-MK"/>
              </w:rPr>
              <w:t xml:space="preserve">, </w:t>
            </w:r>
          </w:p>
          <w:p w:rsidR="00AB3217" w:rsidRPr="00AB3217" w:rsidRDefault="00AB3217" w:rsidP="00AB3217">
            <w:pPr>
              <w:pBdr>
                <w:top w:val="nil"/>
                <w:left w:val="nil"/>
                <w:bottom w:val="nil"/>
                <w:right w:val="nil"/>
                <w:between w:val="nil"/>
              </w:pBdr>
              <w:spacing w:before="60" w:after="60"/>
              <w:ind w:left="29"/>
              <w:rPr>
                <w:color w:val="000000"/>
                <w:sz w:val="18"/>
                <w:szCs w:val="18"/>
                <w:lang w:val="mk-MK" w:eastAsia="mk-MK"/>
              </w:rPr>
            </w:pPr>
            <w:r w:rsidRPr="00AB3217">
              <w:rPr>
                <w:color w:val="000000"/>
                <w:sz w:val="18"/>
                <w:szCs w:val="18"/>
                <w:lang w:val="mk-MK" w:eastAsia="mk-MK"/>
              </w:rPr>
              <w:t>стр.265-279</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r w:rsidRPr="00AB3217">
              <w:rPr>
                <w:color w:val="000000"/>
                <w:sz w:val="18"/>
                <w:szCs w:val="18"/>
                <w:lang w:val="mk-MK" w:eastAsia="mk-MK"/>
              </w:rPr>
              <w:t>Универзитет „Св. Кирил и Методиј“, Скопје, 2021.</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highlight w:val="white"/>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highlight w:val="white"/>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3.</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r w:rsidRPr="00AB3217">
              <w:rPr>
                <w:color w:val="000000"/>
                <w:sz w:val="18"/>
                <w:szCs w:val="18"/>
                <w:lang w:val="mk-MK" w:eastAsia="mk-MK"/>
              </w:rPr>
              <w:t xml:space="preserve">    Бранка Гривчевска                                               </w:t>
            </w:r>
          </w:p>
        </w:tc>
        <w:tc>
          <w:tcPr>
            <w:tcW w:w="780" w:type="pct"/>
            <w:gridSpan w:val="6"/>
          </w:tcPr>
          <w:p w:rsidR="00AB3217" w:rsidRPr="00AB3217" w:rsidRDefault="00AB3217" w:rsidP="00AB3217">
            <w:pPr>
              <w:spacing w:after="160" w:line="259" w:lineRule="auto"/>
              <w:rPr>
                <w:color w:val="000000"/>
                <w:sz w:val="18"/>
                <w:szCs w:val="18"/>
                <w:lang w:val="mk-MK" w:eastAsia="mk-MK"/>
              </w:rPr>
            </w:pPr>
            <w:r w:rsidRPr="00AB3217">
              <w:rPr>
                <w:color w:val="000000"/>
                <w:sz w:val="18"/>
                <w:szCs w:val="18"/>
                <w:lang w:val="mk-MK" w:eastAsia="mk-MK"/>
              </w:rPr>
              <w:t xml:space="preserve">„Модулацијата како преведувачка постапка во македонскиот превод на романот „Паломар“ од Итало Калвино“, </w:t>
            </w:r>
            <w:r w:rsidRPr="00AB3217">
              <w:rPr>
                <w:i/>
                <w:color w:val="000000"/>
                <w:sz w:val="18"/>
                <w:szCs w:val="18"/>
                <w:lang w:val="mk-MK" w:eastAsia="mk-MK"/>
              </w:rPr>
              <w:t>Зборник на трудови од Петтата меѓународна научна конференција ФИЛКО Филологија, култура и образование</w:t>
            </w:r>
            <w:r w:rsidRPr="00AB3217">
              <w:rPr>
                <w:color w:val="000000"/>
                <w:sz w:val="18"/>
                <w:szCs w:val="18"/>
                <w:lang w:val="mk-MK" w:eastAsia="mk-MK"/>
              </w:rPr>
              <w:t>, , стр.33-41</w:t>
            </w:r>
          </w:p>
          <w:p w:rsidR="00AB3217" w:rsidRPr="00AB3217" w:rsidRDefault="00AB3217" w:rsidP="00AB3217">
            <w:pPr>
              <w:spacing w:after="160" w:line="259" w:lineRule="auto"/>
              <w:rPr>
                <w:color w:val="000000"/>
                <w:sz w:val="18"/>
                <w:szCs w:val="18"/>
                <w:lang w:val="mk-MK" w:eastAsia="mk-MK"/>
              </w:rPr>
            </w:pPr>
            <w:r w:rsidRPr="00AB3217">
              <w:rPr>
                <w:color w:val="000000"/>
                <w:sz w:val="18"/>
                <w:szCs w:val="18"/>
                <w:lang w:val="mk-MK" w:eastAsia="mk-MK"/>
              </w:rPr>
              <w:t xml:space="preserve">                                                     </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r w:rsidRPr="00AB3217">
              <w:rPr>
                <w:color w:val="000000"/>
                <w:sz w:val="18"/>
                <w:szCs w:val="18"/>
                <w:lang w:val="mk-MK" w:eastAsia="mk-MK"/>
              </w:rPr>
              <w:t>Универзитет „Гоце Делчев“, Штип, 2020.</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highlight w:val="white"/>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highlight w:val="white"/>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4.</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r w:rsidRPr="00AB3217">
              <w:rPr>
                <w:color w:val="000000"/>
                <w:sz w:val="18"/>
                <w:szCs w:val="18"/>
                <w:lang w:val="mk-MK" w:eastAsia="mk-MK"/>
              </w:rPr>
              <w:t>Saržoska, A. &amp; Grivčevska, B.</w:t>
            </w:r>
          </w:p>
        </w:tc>
        <w:tc>
          <w:tcPr>
            <w:tcW w:w="780" w:type="pct"/>
            <w:gridSpan w:val="6"/>
          </w:tcPr>
          <w:p w:rsidR="00AB3217" w:rsidRPr="00AB3217" w:rsidRDefault="00AB3217" w:rsidP="00AB3217">
            <w:pPr>
              <w:spacing w:after="160" w:line="259" w:lineRule="auto"/>
              <w:rPr>
                <w:sz w:val="18"/>
                <w:szCs w:val="18"/>
                <w:lang w:val="mk-MK" w:eastAsia="mk-MK"/>
              </w:rPr>
            </w:pPr>
            <w:r w:rsidRPr="00AB3217">
              <w:rPr>
                <w:sz w:val="18"/>
                <w:szCs w:val="18"/>
                <w:lang w:val="mk-MK" w:eastAsia="mk-MK"/>
              </w:rPr>
              <w:t xml:space="preserve">“Analisi lessicale dei neologismi formati durante la crisi della sanità pubblica”, </w:t>
            </w:r>
            <w:r w:rsidRPr="00AB3217">
              <w:rPr>
                <w:i/>
                <w:sz w:val="18"/>
                <w:szCs w:val="18"/>
                <w:lang w:val="mk-MK" w:eastAsia="mk-MK"/>
              </w:rPr>
              <w:t xml:space="preserve">Atti del Convegno scientifico multidisciplinare internazionale Da Dante ad oggi: malattie, epidemie e pandemie nella lingua, nella letteratura e nella cultura. </w:t>
            </w:r>
            <w:r w:rsidRPr="00AB3217">
              <w:rPr>
                <w:sz w:val="18"/>
                <w:szCs w:val="18"/>
                <w:lang w:val="mk-MK" w:eastAsia="mk-MK"/>
              </w:rPr>
              <w:t>(во печат).</w:t>
            </w:r>
          </w:p>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r w:rsidRPr="00AB3217">
              <w:rPr>
                <w:color w:val="000000"/>
                <w:sz w:val="18"/>
                <w:szCs w:val="18"/>
                <w:lang w:val="mk-MK" w:eastAsia="mk-MK"/>
              </w:rPr>
              <w:t>Università di Spalato,   Facoltà di Scienze Umanistiche e Sociali, Spalato, 2021 (во печат)</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highlight w:val="white"/>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highlight w:val="white"/>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5.</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highlight w:val="yellow"/>
                <w:lang w:val="mk-MK" w:eastAsia="mk-MK"/>
              </w:rPr>
            </w:pPr>
          </w:p>
        </w:tc>
        <w:tc>
          <w:tcPr>
            <w:tcW w:w="780" w:type="pct"/>
            <w:gridSpan w:val="6"/>
          </w:tcPr>
          <w:p w:rsidR="00AB3217" w:rsidRPr="00AB3217" w:rsidRDefault="00AB3217" w:rsidP="00AB3217">
            <w:pPr>
              <w:spacing w:after="160" w:line="259" w:lineRule="auto"/>
              <w:rPr>
                <w:color w:val="000000"/>
                <w:sz w:val="18"/>
                <w:szCs w:val="18"/>
                <w:highlight w:val="yellow"/>
                <w:lang w:val="mk-MK" w:eastAsia="mk-MK"/>
              </w:rPr>
            </w:pPr>
            <w:r w:rsidRPr="00AB3217">
              <w:rPr>
                <w:color w:val="000000"/>
                <w:sz w:val="18"/>
                <w:szCs w:val="18"/>
                <w:highlight w:val="yellow"/>
                <w:lang w:val="mk-MK" w:eastAsia="mk-MK"/>
              </w:rPr>
              <w:t xml:space="preserve"> </w:t>
            </w:r>
          </w:p>
          <w:p w:rsidR="00AB3217" w:rsidRPr="00AB3217" w:rsidRDefault="00AB3217" w:rsidP="00AB3217">
            <w:pPr>
              <w:spacing w:after="160" w:line="259" w:lineRule="auto"/>
              <w:rPr>
                <w:color w:val="000000"/>
                <w:sz w:val="18"/>
                <w:szCs w:val="18"/>
                <w:highlight w:val="yellow"/>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highlight w:val="yellow"/>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10.2.</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Учество во научно-истражувачки национални и меѓународни проекти (до пет)</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Автори</w:t>
            </w: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Издавач / година</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r w:rsidRPr="00AB3217">
              <w:rPr>
                <w:color w:val="000000"/>
                <w:sz w:val="18"/>
                <w:szCs w:val="18"/>
                <w:highlight w:val="white"/>
                <w:lang w:val="mk-MK" w:eastAsia="mk-MK"/>
              </w:rPr>
              <w:t>Координатор:</w:t>
            </w:r>
          </w:p>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r w:rsidRPr="00AB3217">
              <w:rPr>
                <w:color w:val="000000"/>
                <w:sz w:val="18"/>
                <w:szCs w:val="18"/>
                <w:highlight w:val="white"/>
                <w:lang w:val="mk-MK" w:eastAsia="mk-MK"/>
              </w:rPr>
              <w:t>Никодиновска Радица</w:t>
            </w:r>
          </w:p>
        </w:tc>
        <w:tc>
          <w:tcPr>
            <w:tcW w:w="780" w:type="pct"/>
            <w:gridSpan w:val="6"/>
          </w:tcPr>
          <w:p w:rsidR="00AB3217" w:rsidRPr="00AB3217" w:rsidRDefault="00AB3217" w:rsidP="00AB3217">
            <w:pPr>
              <w:spacing w:before="60" w:after="60"/>
              <w:jc w:val="both"/>
              <w:rPr>
                <w:b/>
                <w:sz w:val="18"/>
                <w:szCs w:val="18"/>
                <w:lang w:val="mk-MK" w:eastAsia="mk-MK"/>
              </w:rPr>
            </w:pPr>
            <w:r w:rsidRPr="00AB3217">
              <w:rPr>
                <w:sz w:val="18"/>
                <w:szCs w:val="18"/>
                <w:highlight w:val="white"/>
                <w:lang w:val="mk-MK" w:eastAsia="mk-MK"/>
              </w:rPr>
              <w:t>Romance languages for Slavic-speaking university students - LMOOC4Slav</w:t>
            </w:r>
            <w:r w:rsidRPr="00AB3217">
              <w:rPr>
                <w:b/>
                <w:sz w:val="18"/>
                <w:szCs w:val="18"/>
                <w:lang w:val="mk-MK" w:eastAsia="mk-MK"/>
              </w:rPr>
              <w:t xml:space="preserve"> </w:t>
            </w:r>
          </w:p>
          <w:p w:rsidR="00AB3217" w:rsidRPr="00AB3217" w:rsidRDefault="00AB3217" w:rsidP="00AB3217">
            <w:pPr>
              <w:spacing w:before="60" w:after="60"/>
              <w:jc w:val="both"/>
              <w:rPr>
                <w:b/>
                <w:sz w:val="18"/>
                <w:szCs w:val="18"/>
                <w:lang w:val="mk-MK" w:eastAsia="mk-MK"/>
              </w:rPr>
            </w:pPr>
            <w:r w:rsidRPr="00AB3217">
              <w:rPr>
                <w:sz w:val="18"/>
                <w:szCs w:val="18"/>
                <w:lang w:val="mk-MK" w:eastAsia="mk-MK"/>
              </w:rPr>
              <w:t xml:space="preserve">ERASMUS +  </w:t>
            </w:r>
            <w:r w:rsidRPr="00AB3217">
              <w:rPr>
                <w:sz w:val="18"/>
                <w:szCs w:val="18"/>
                <w:highlight w:val="white"/>
                <w:lang w:val="mk-MK" w:eastAsia="mk-MK"/>
              </w:rPr>
              <w:t>Project KA220-HED – 2021-1-IT02-KA220-HED-000027501</w:t>
            </w:r>
          </w:p>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highlight w:val="yellow"/>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highlight w:val="yellow"/>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3.</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4.</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5.</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10.3.</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Печатени книги во последните пет години (до пет)</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Реденброј</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Автори</w:t>
            </w: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Издавач / година</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3.</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spacing w:before="60" w:after="60"/>
              <w:rPr>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4.</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5.</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10.4.</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Печатени стручни трудови во последните пет години (до пет)</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Автори</w:t>
            </w: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Издавач / година</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3.</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4.</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highlight w:val="white"/>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5.</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4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6.</w:t>
            </w:r>
          </w:p>
        </w:tc>
        <w:tc>
          <w:tcPr>
            <w:tcW w:w="600"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80"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val="restar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 xml:space="preserve">11. </w:t>
            </w:r>
          </w:p>
        </w:tc>
        <w:tc>
          <w:tcPr>
            <w:tcW w:w="4793" w:type="pct"/>
            <w:gridSpan w:val="1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Менторства на додипломски, магистерски и докторски студии  </w:t>
            </w: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11.1.</w:t>
            </w:r>
          </w:p>
        </w:tc>
        <w:tc>
          <w:tcPr>
            <w:tcW w:w="1048"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Дипломски работи</w:t>
            </w:r>
          </w:p>
        </w:tc>
        <w:tc>
          <w:tcPr>
            <w:tcW w:w="3477"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11.2.</w:t>
            </w:r>
          </w:p>
        </w:tc>
        <w:tc>
          <w:tcPr>
            <w:tcW w:w="1048"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Магистерски работи</w:t>
            </w:r>
          </w:p>
        </w:tc>
        <w:tc>
          <w:tcPr>
            <w:tcW w:w="3477" w:type="pct"/>
            <w:gridSpan w:val="8"/>
          </w:tcPr>
          <w:p w:rsidR="00AB3217" w:rsidRPr="00AB3217" w:rsidRDefault="00AB3217" w:rsidP="00AB3217">
            <w:pPr>
              <w:pBdr>
                <w:top w:val="nil"/>
                <w:left w:val="nil"/>
                <w:bottom w:val="nil"/>
                <w:right w:val="nil"/>
                <w:between w:val="nil"/>
              </w:pBdr>
              <w:spacing w:before="60" w:after="60"/>
              <w:rPr>
                <w:color w:val="000000"/>
                <w:sz w:val="18"/>
                <w:szCs w:val="18"/>
                <w:lang w:val="mk-MK" w:eastAsia="mk-MK"/>
              </w:rPr>
            </w:pPr>
          </w:p>
        </w:tc>
      </w:tr>
      <w:tr w:rsidR="00AB3217" w:rsidRPr="00AB3217" w:rsidTr="002E0FBB">
        <w:trPr>
          <w:cantSplit/>
          <w:tblHeader/>
          <w:jc w:val="center"/>
        </w:trPr>
        <w:tc>
          <w:tcPr>
            <w:tcW w:w="207" w:type="pct"/>
            <w:vMerge/>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11.3.</w:t>
            </w:r>
          </w:p>
        </w:tc>
        <w:tc>
          <w:tcPr>
            <w:tcW w:w="1048" w:type="pct"/>
            <w:gridSpan w:val="6"/>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Докторски дисертации</w:t>
            </w:r>
          </w:p>
        </w:tc>
        <w:tc>
          <w:tcPr>
            <w:tcW w:w="3477" w:type="pct"/>
            <w:gridSpan w:val="8"/>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val="restart"/>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 xml:space="preserve">12. </w:t>
            </w:r>
          </w:p>
        </w:tc>
        <w:tc>
          <w:tcPr>
            <w:tcW w:w="4793" w:type="pct"/>
            <w:gridSpan w:val="15"/>
            <w:tcBorders>
              <w:left w:val="single" w:sz="4" w:space="0" w:color="000000"/>
            </w:tcBorders>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20"/>
                <w:szCs w:val="20"/>
                <w:lang w:val="mk-MK" w:eastAsia="mk-MK"/>
              </w:rPr>
              <w:t>Селектирани резултати во последните пет години</w:t>
            </w: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Borders>
              <w:left w:val="single" w:sz="4" w:space="0" w:color="000000"/>
            </w:tcBorders>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12.1.</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20"/>
                <w:szCs w:val="20"/>
                <w:lang w:val="mk-MK" w:eastAsia="mk-MK"/>
              </w:rPr>
              <w:t xml:space="preserve">За ментори на докторски трудови: доказ за објавени шест научни трудови во референтна научна публикација (чл. 136 став </w:t>
            </w:r>
            <w:r w:rsidRPr="00AB3217">
              <w:rPr>
                <w:color w:val="000000"/>
                <w:lang w:val="mk-MK" w:eastAsia="mk-MK"/>
              </w:rPr>
              <w:t>(8) од ЗВО)</w:t>
            </w: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Автори</w:t>
            </w: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Издавач / година</w:t>
            </w: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3.</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4.</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5.</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6.</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Borders>
              <w:left w:val="single" w:sz="4" w:space="0" w:color="000000"/>
            </w:tcBorders>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12.2.</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Автори</w:t>
            </w: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w:t>
            </w: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Издавач / година</w:t>
            </w: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58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754" w:type="pct"/>
            <w:gridSpan w:val="5"/>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c>
          <w:tcPr>
            <w:tcW w:w="2698"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val="restart"/>
            <w:tcBorders>
              <w:left w:val="single" w:sz="4" w:space="0" w:color="000000"/>
            </w:tcBorders>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12.3.</w:t>
            </w:r>
          </w:p>
        </w:tc>
        <w:tc>
          <w:tcPr>
            <w:tcW w:w="4525" w:type="pct"/>
            <w:gridSpan w:val="1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Доказ за најмалку три учества на меѓународни собири во последните четири години</w:t>
            </w: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Реден број</w:t>
            </w:r>
          </w:p>
        </w:tc>
        <w:tc>
          <w:tcPr>
            <w:tcW w:w="462"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Автори</w:t>
            </w:r>
          </w:p>
        </w:tc>
        <w:tc>
          <w:tcPr>
            <w:tcW w:w="39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Наслов на трудот</w:t>
            </w:r>
          </w:p>
        </w:tc>
        <w:tc>
          <w:tcPr>
            <w:tcW w:w="616"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Меѓународен собир/ конференција</w:t>
            </w:r>
          </w:p>
        </w:tc>
        <w:tc>
          <w:tcPr>
            <w:tcW w:w="2562" w:type="pc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Година</w:t>
            </w: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1.</w:t>
            </w:r>
          </w:p>
        </w:tc>
        <w:tc>
          <w:tcPr>
            <w:tcW w:w="462" w:type="pct"/>
            <w:gridSpan w:val="2"/>
          </w:tcPr>
          <w:p w:rsidR="00AB3217" w:rsidRPr="00AB3217" w:rsidRDefault="00AB3217" w:rsidP="00AB3217">
            <w:pPr>
              <w:spacing w:before="60" w:after="60" w:line="360" w:lineRule="auto"/>
              <w:jc w:val="both"/>
              <w:rPr>
                <w:sz w:val="18"/>
                <w:szCs w:val="18"/>
                <w:lang w:val="mk-MK" w:eastAsia="mk-MK"/>
              </w:rPr>
            </w:pPr>
            <w:r w:rsidRPr="00AB3217">
              <w:rPr>
                <w:color w:val="000000"/>
                <w:sz w:val="18"/>
                <w:szCs w:val="18"/>
                <w:shd w:val="clear" w:color="auto" w:fill="FFFFFF"/>
                <w:lang w:val="mk-MK" w:eastAsia="mk-MK"/>
              </w:rPr>
              <w:t>Saržoska, A</w:t>
            </w:r>
            <w:r w:rsidRPr="00AB3217">
              <w:rPr>
                <w:color w:val="000000"/>
                <w:sz w:val="18"/>
                <w:szCs w:val="18"/>
                <w:shd w:val="clear" w:color="auto" w:fill="FFFFFF"/>
                <w:lang w:val="it-IT" w:eastAsia="mk-MK"/>
              </w:rPr>
              <w:t>.</w:t>
            </w:r>
            <w:r w:rsidRPr="00AB3217">
              <w:rPr>
                <w:sz w:val="18"/>
                <w:szCs w:val="18"/>
                <w:shd w:val="clear" w:color="auto" w:fill="FFFFFF"/>
                <w:lang w:val="it-IT" w:eastAsia="mk-MK"/>
              </w:rPr>
              <w:t>&amp;</w:t>
            </w:r>
            <w:r w:rsidRPr="00AB3217">
              <w:rPr>
                <w:color w:val="000000"/>
                <w:sz w:val="18"/>
                <w:szCs w:val="18"/>
                <w:shd w:val="clear" w:color="auto" w:fill="FFFFFF"/>
                <w:lang w:val="mk-MK" w:eastAsia="mk-MK"/>
              </w:rPr>
              <w:t xml:space="preserve"> Grivčevska, B</w:t>
            </w:r>
            <w:r w:rsidRPr="00AB3217">
              <w:rPr>
                <w:color w:val="000000"/>
                <w:sz w:val="18"/>
                <w:szCs w:val="18"/>
                <w:shd w:val="clear" w:color="auto" w:fill="FFFFFF"/>
                <w:lang w:val="it-IT" w:eastAsia="mk-MK"/>
              </w:rPr>
              <w:t>.</w:t>
            </w:r>
            <w:r w:rsidRPr="00AB3217">
              <w:rPr>
                <w:color w:val="000000"/>
                <w:sz w:val="18"/>
                <w:szCs w:val="18"/>
                <w:shd w:val="clear" w:color="auto" w:fill="FFFFFF"/>
                <w:lang w:val="mk-MK" w:eastAsia="mk-MK"/>
              </w:rPr>
              <w:t xml:space="preserve"> 2021: </w:t>
            </w:r>
          </w:p>
          <w:p w:rsidR="00AB3217" w:rsidRPr="00AB3217" w:rsidRDefault="00AB3217" w:rsidP="00AB3217">
            <w:pPr>
              <w:spacing w:before="60" w:after="60"/>
              <w:ind w:left="28"/>
              <w:rPr>
                <w:rFonts w:eastAsia="Calibri"/>
                <w:sz w:val="18"/>
                <w:szCs w:val="18"/>
                <w:lang w:val="sr-Cyrl-CS"/>
              </w:rPr>
            </w:pPr>
          </w:p>
        </w:tc>
        <w:tc>
          <w:tcPr>
            <w:tcW w:w="398" w:type="pct"/>
            <w:gridSpan w:val="4"/>
          </w:tcPr>
          <w:p w:rsidR="00AB3217" w:rsidRPr="00AB3217" w:rsidRDefault="00AB3217" w:rsidP="00AB3217">
            <w:pPr>
              <w:spacing w:before="60" w:after="60"/>
              <w:ind w:left="28"/>
              <w:rPr>
                <w:rFonts w:eastAsia="Calibri"/>
                <w:sz w:val="18"/>
                <w:szCs w:val="18"/>
                <w:lang w:val="sr-Cyrl-CS"/>
              </w:rPr>
            </w:pPr>
            <w:r w:rsidRPr="00AB3217">
              <w:rPr>
                <w:rFonts w:eastAsia="Calibri"/>
                <w:color w:val="000000"/>
                <w:sz w:val="18"/>
                <w:szCs w:val="18"/>
                <w:shd w:val="clear" w:color="auto" w:fill="FFFFFF"/>
                <w:lang w:val="sr-Cyrl-CS"/>
              </w:rPr>
              <w:t>„ Analisi lessicale dei neologismi formati durante la crisi della sanità pubblica“</w:t>
            </w:r>
          </w:p>
        </w:tc>
        <w:tc>
          <w:tcPr>
            <w:tcW w:w="616" w:type="pct"/>
            <w:gridSpan w:val="4"/>
          </w:tcPr>
          <w:p w:rsidR="00AB3217" w:rsidRPr="00AB3217" w:rsidRDefault="00AB3217" w:rsidP="00AB3217">
            <w:pPr>
              <w:spacing w:before="60" w:after="60"/>
              <w:ind w:left="28"/>
              <w:jc w:val="both"/>
              <w:rPr>
                <w:rFonts w:eastAsia="Calibri"/>
                <w:sz w:val="18"/>
                <w:szCs w:val="18"/>
                <w:lang w:val="sr-Cyrl-CS"/>
              </w:rPr>
            </w:pPr>
            <w:r w:rsidRPr="00AB3217">
              <w:rPr>
                <w:rFonts w:eastAsia="Calibri"/>
                <w:i/>
                <w:iCs/>
                <w:color w:val="000000"/>
                <w:sz w:val="18"/>
                <w:szCs w:val="18"/>
                <w:shd w:val="clear" w:color="auto" w:fill="FFFFFF"/>
                <w:lang w:val="sr-Cyrl-CS"/>
              </w:rPr>
              <w:t>Convegno scientifico multidisciplinare internazionale Da Dante ad oggi: malattie, epidemie e pandemie nella lingua, nella letteratura e nella cultura</w:t>
            </w:r>
            <w:r w:rsidRPr="00AB3217">
              <w:rPr>
                <w:rFonts w:eastAsia="Calibri"/>
                <w:b/>
                <w:bCs/>
                <w:i/>
                <w:iCs/>
                <w:color w:val="000000"/>
                <w:sz w:val="18"/>
                <w:szCs w:val="18"/>
                <w:shd w:val="clear" w:color="auto" w:fill="FFFFFF"/>
                <w:lang w:val="sr-Cyrl-CS"/>
              </w:rPr>
              <w:t>,</w:t>
            </w:r>
            <w:r w:rsidRPr="00AB3217">
              <w:rPr>
                <w:rFonts w:eastAsia="Calibri"/>
                <w:color w:val="000000"/>
                <w:sz w:val="18"/>
                <w:szCs w:val="18"/>
                <w:shd w:val="clear" w:color="auto" w:fill="FFFFFF"/>
                <w:lang w:val="sr-Cyrl-CS"/>
              </w:rPr>
              <w:t xml:space="preserve"> Facoltà di Scienze Umanistiche e Sociali di Spalato, Dipartimento di Lingua e Letteratura Italiana, Istituto Italiano di Cultura e Centro Studi Interdisciplinari </w:t>
            </w:r>
            <w:r w:rsidRPr="00AB3217">
              <w:rPr>
                <w:rFonts w:eastAsia="Calibri"/>
                <w:i/>
                <w:iCs/>
                <w:color w:val="000000"/>
                <w:sz w:val="18"/>
                <w:szCs w:val="18"/>
                <w:shd w:val="clear" w:color="auto" w:fill="FFFFFF"/>
                <w:lang w:val="sr-Cyrl-CS"/>
              </w:rPr>
              <w:t>Studia Mediterranea</w:t>
            </w:r>
            <w:r w:rsidRPr="00AB3217">
              <w:rPr>
                <w:rFonts w:eastAsia="Calibri"/>
                <w:color w:val="000000"/>
                <w:sz w:val="18"/>
                <w:szCs w:val="18"/>
                <w:shd w:val="clear" w:color="auto" w:fill="FFFFFF"/>
                <w:lang w:val="sr-Cyrl-CS"/>
              </w:rPr>
              <w:t>, con il supporto del Centro Studi Coreani e Cross-Culturali,</w:t>
            </w:r>
          </w:p>
        </w:tc>
        <w:tc>
          <w:tcPr>
            <w:tcW w:w="2562" w:type="pct"/>
          </w:tcPr>
          <w:p w:rsidR="00AB3217" w:rsidRPr="00AB3217" w:rsidRDefault="00AB3217" w:rsidP="00AB3217">
            <w:pPr>
              <w:spacing w:before="60" w:after="60"/>
              <w:ind w:left="28"/>
              <w:rPr>
                <w:rFonts w:eastAsia="Calibri"/>
                <w:sz w:val="18"/>
                <w:szCs w:val="18"/>
                <w:lang w:val="sr-Cyrl-CS"/>
              </w:rPr>
            </w:pPr>
            <w:r w:rsidRPr="00AB3217">
              <w:rPr>
                <w:rFonts w:eastAsia="Calibri"/>
                <w:color w:val="000000"/>
                <w:sz w:val="18"/>
                <w:szCs w:val="18"/>
                <w:shd w:val="clear" w:color="auto" w:fill="FFFFFF"/>
                <w:lang w:val="sr-Cyrl-CS"/>
              </w:rPr>
              <w:t xml:space="preserve">settembre 2021 </w:t>
            </w:r>
            <w:r w:rsidRPr="00AB3217">
              <w:rPr>
                <w:rFonts w:eastAsia="Calibri"/>
                <w:color w:val="000000"/>
                <w:sz w:val="18"/>
                <w:szCs w:val="18"/>
                <w:shd w:val="clear" w:color="auto" w:fill="FFFFFF"/>
                <w:lang w:val="it-IT"/>
              </w:rPr>
              <w:t>su piattaforma Zoom</w:t>
            </w: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2.</w:t>
            </w:r>
          </w:p>
        </w:tc>
        <w:tc>
          <w:tcPr>
            <w:tcW w:w="462" w:type="pct"/>
            <w:gridSpan w:val="2"/>
          </w:tcPr>
          <w:p w:rsidR="00AB3217" w:rsidRPr="00AB3217" w:rsidRDefault="00AB3217" w:rsidP="00AB3217">
            <w:pPr>
              <w:pBdr>
                <w:top w:val="nil"/>
                <w:left w:val="nil"/>
                <w:bottom w:val="nil"/>
                <w:right w:val="nil"/>
                <w:between w:val="nil"/>
              </w:pBdr>
              <w:spacing w:before="60" w:after="60"/>
              <w:rPr>
                <w:color w:val="000000"/>
                <w:sz w:val="18"/>
                <w:szCs w:val="18"/>
                <w:lang w:val="en-US" w:eastAsia="mk-MK"/>
              </w:rPr>
            </w:pPr>
            <w:r w:rsidRPr="00AB3217">
              <w:rPr>
                <w:color w:val="000000"/>
                <w:sz w:val="18"/>
                <w:szCs w:val="18"/>
                <w:lang w:val="en-US" w:eastAsia="mk-MK"/>
              </w:rPr>
              <w:t>Grivcevska, B.</w:t>
            </w:r>
          </w:p>
        </w:tc>
        <w:tc>
          <w:tcPr>
            <w:tcW w:w="39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it-IT" w:eastAsia="mk-MK"/>
              </w:rPr>
              <w:t>“</w:t>
            </w:r>
            <w:r w:rsidRPr="00AB3217">
              <w:rPr>
                <w:color w:val="000000"/>
                <w:sz w:val="18"/>
                <w:szCs w:val="18"/>
                <w:lang w:val="mk-MK" w:eastAsia="mk-MK"/>
              </w:rPr>
              <w:t>Problemi lessicali nell’interpretazione di conferenza dall’italiano al macedone e</w:t>
            </w:r>
          </w:p>
          <w:p w:rsidR="00AB3217" w:rsidRPr="00AB3217" w:rsidRDefault="00AB3217" w:rsidP="00AB3217">
            <w:pPr>
              <w:pBdr>
                <w:top w:val="nil"/>
                <w:left w:val="nil"/>
                <w:bottom w:val="nil"/>
                <w:right w:val="nil"/>
                <w:between w:val="nil"/>
              </w:pBdr>
              <w:spacing w:before="60" w:after="60"/>
              <w:ind w:left="28"/>
              <w:rPr>
                <w:color w:val="000000"/>
                <w:sz w:val="18"/>
                <w:szCs w:val="18"/>
                <w:lang w:val="en-US" w:eastAsia="mk-MK"/>
              </w:rPr>
            </w:pPr>
            <w:r w:rsidRPr="00AB3217">
              <w:rPr>
                <w:color w:val="000000"/>
                <w:sz w:val="18"/>
                <w:szCs w:val="18"/>
                <w:lang w:val="en-US" w:eastAsia="mk-MK"/>
              </w:rPr>
              <w:t>v</w:t>
            </w:r>
            <w:r w:rsidRPr="00AB3217">
              <w:rPr>
                <w:color w:val="000000"/>
                <w:sz w:val="18"/>
                <w:szCs w:val="18"/>
                <w:lang w:val="mk-MK" w:eastAsia="mk-MK"/>
              </w:rPr>
              <w:t>iceversa</w:t>
            </w:r>
            <w:r w:rsidRPr="00AB3217">
              <w:rPr>
                <w:color w:val="000000"/>
                <w:sz w:val="18"/>
                <w:szCs w:val="18"/>
                <w:lang w:val="en-US" w:eastAsia="mk-MK"/>
              </w:rPr>
              <w:t>”</w:t>
            </w:r>
          </w:p>
        </w:tc>
        <w:tc>
          <w:tcPr>
            <w:tcW w:w="616" w:type="pct"/>
            <w:gridSpan w:val="4"/>
          </w:tcPr>
          <w:p w:rsidR="00AB3217" w:rsidRPr="00AB3217" w:rsidRDefault="00AB3217" w:rsidP="00AB3217">
            <w:pPr>
              <w:pBdr>
                <w:top w:val="nil"/>
                <w:left w:val="nil"/>
                <w:bottom w:val="nil"/>
                <w:right w:val="nil"/>
                <w:between w:val="nil"/>
              </w:pBdr>
              <w:spacing w:before="60" w:after="60"/>
              <w:ind w:left="28"/>
              <w:rPr>
                <w:i/>
                <w:color w:val="000000"/>
                <w:sz w:val="18"/>
                <w:szCs w:val="18"/>
                <w:lang w:val="mk-MK" w:eastAsia="mk-MK"/>
              </w:rPr>
            </w:pPr>
            <w:r w:rsidRPr="00AB3217">
              <w:rPr>
                <w:i/>
                <w:color w:val="000000"/>
                <w:sz w:val="18"/>
                <w:szCs w:val="18"/>
                <w:lang w:val="mk-MK" w:eastAsia="mk-MK"/>
              </w:rPr>
              <w:t>II Convegno Internazionale</w:t>
            </w:r>
          </w:p>
          <w:p w:rsidR="00AB3217" w:rsidRPr="00AB3217" w:rsidRDefault="00AB3217" w:rsidP="00AB3217">
            <w:pPr>
              <w:pBdr>
                <w:top w:val="nil"/>
                <w:left w:val="nil"/>
                <w:bottom w:val="nil"/>
                <w:right w:val="nil"/>
                <w:between w:val="nil"/>
              </w:pBdr>
              <w:spacing w:before="60" w:after="60"/>
              <w:ind w:left="28"/>
              <w:rPr>
                <w:i/>
                <w:color w:val="000000"/>
                <w:sz w:val="18"/>
                <w:szCs w:val="18"/>
                <w:lang w:val="mk-MK" w:eastAsia="mk-MK"/>
              </w:rPr>
            </w:pPr>
          </w:p>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i/>
                <w:color w:val="000000"/>
                <w:sz w:val="18"/>
                <w:szCs w:val="18"/>
                <w:lang w:val="mk-MK" w:eastAsia="mk-MK"/>
              </w:rPr>
              <w:t>Italiano e lingue slave: confronto, contatto, insegnamento</w:t>
            </w:r>
          </w:p>
        </w:tc>
        <w:tc>
          <w:tcPr>
            <w:tcW w:w="2562" w:type="pct"/>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en-US" w:eastAsia="mk-MK"/>
              </w:rPr>
              <w:t xml:space="preserve">Skopje, </w:t>
            </w:r>
            <w:r w:rsidRPr="00AB3217">
              <w:rPr>
                <w:color w:val="000000"/>
                <w:sz w:val="18"/>
                <w:szCs w:val="18"/>
                <w:lang w:val="mk-MK" w:eastAsia="mk-MK"/>
              </w:rPr>
              <w:t>23-24 giugno 2022</w:t>
            </w:r>
          </w:p>
        </w:tc>
      </w:tr>
      <w:tr w:rsidR="00AB3217" w:rsidRPr="00AB3217" w:rsidTr="002E0FBB">
        <w:trPr>
          <w:cantSplit/>
          <w:tblHeader/>
          <w:jc w:val="center"/>
        </w:trPr>
        <w:tc>
          <w:tcPr>
            <w:tcW w:w="207" w:type="pct"/>
            <w:vMerge/>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vMerge/>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color w:val="000000"/>
                <w:sz w:val="18"/>
                <w:szCs w:val="18"/>
                <w:lang w:val="mk-MK" w:eastAsia="mk-MK"/>
              </w:rPr>
              <w:t>3.</w:t>
            </w:r>
          </w:p>
        </w:tc>
        <w:tc>
          <w:tcPr>
            <w:tcW w:w="462"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it-IT" w:eastAsia="mk-MK"/>
              </w:rPr>
            </w:pPr>
            <w:r w:rsidRPr="00AB3217">
              <w:rPr>
                <w:color w:val="000000"/>
                <w:sz w:val="18"/>
                <w:szCs w:val="18"/>
                <w:lang w:val="mk-MK" w:eastAsia="mk-MK"/>
              </w:rPr>
              <w:t xml:space="preserve"> </w:t>
            </w:r>
            <w:r w:rsidRPr="00AB3217">
              <w:rPr>
                <w:color w:val="000000"/>
                <w:sz w:val="18"/>
                <w:szCs w:val="18"/>
                <w:lang w:val="it-IT" w:eastAsia="mk-MK"/>
              </w:rPr>
              <w:t>Grivcevska B.</w:t>
            </w:r>
          </w:p>
        </w:tc>
        <w:tc>
          <w:tcPr>
            <w:tcW w:w="39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it-IT" w:eastAsia="mk-MK"/>
              </w:rPr>
            </w:pPr>
            <w:r w:rsidRPr="00AB3217">
              <w:rPr>
                <w:color w:val="000000"/>
                <w:sz w:val="18"/>
                <w:szCs w:val="18"/>
                <w:lang w:val="it-IT" w:eastAsia="mk-MK"/>
              </w:rPr>
              <w:t>“</w:t>
            </w:r>
            <w:r w:rsidRPr="00AB3217">
              <w:rPr>
                <w:color w:val="000000"/>
                <w:sz w:val="18"/>
                <w:szCs w:val="18"/>
                <w:lang w:val="mk-MK" w:eastAsia="mk-MK"/>
              </w:rPr>
              <w:t>L’insegnamento dell’italiano per scopi specifici: Progettazione di un’unità didattica</w:t>
            </w:r>
            <w:r w:rsidRPr="00AB3217">
              <w:rPr>
                <w:color w:val="000000"/>
                <w:sz w:val="18"/>
                <w:szCs w:val="18"/>
                <w:lang w:val="it-IT" w:eastAsia="mk-MK"/>
              </w:rPr>
              <w:t>”</w:t>
            </w:r>
          </w:p>
        </w:tc>
        <w:tc>
          <w:tcPr>
            <w:tcW w:w="616" w:type="pct"/>
            <w:gridSpan w:val="4"/>
          </w:tcPr>
          <w:p w:rsidR="00AB3217" w:rsidRPr="00AB3217" w:rsidRDefault="00AB3217" w:rsidP="00AB3217">
            <w:pPr>
              <w:pBdr>
                <w:top w:val="nil"/>
                <w:left w:val="nil"/>
                <w:bottom w:val="nil"/>
                <w:right w:val="nil"/>
                <w:between w:val="nil"/>
              </w:pBdr>
              <w:spacing w:before="60" w:after="60"/>
              <w:ind w:left="28"/>
              <w:rPr>
                <w:i/>
                <w:color w:val="000000"/>
                <w:sz w:val="18"/>
                <w:szCs w:val="18"/>
                <w:lang w:val="mk-MK" w:eastAsia="mk-MK"/>
              </w:rPr>
            </w:pPr>
            <w:r w:rsidRPr="00AB3217">
              <w:rPr>
                <w:i/>
                <w:color w:val="000000"/>
                <w:sz w:val="18"/>
                <w:szCs w:val="18"/>
                <w:lang w:val="mk-MK" w:eastAsia="mk-MK"/>
              </w:rPr>
              <w:t>International Conference</w:t>
            </w:r>
          </w:p>
          <w:p w:rsidR="00AB3217" w:rsidRPr="00AB3217" w:rsidRDefault="00AB3217" w:rsidP="00AB3217">
            <w:pPr>
              <w:pBdr>
                <w:top w:val="nil"/>
                <w:left w:val="nil"/>
                <w:bottom w:val="nil"/>
                <w:right w:val="nil"/>
                <w:between w:val="nil"/>
              </w:pBdr>
              <w:spacing w:before="60" w:after="60"/>
              <w:ind w:left="28"/>
              <w:rPr>
                <w:color w:val="000000"/>
                <w:sz w:val="18"/>
                <w:szCs w:val="18"/>
                <w:lang w:val="mk-MK" w:eastAsia="mk-MK"/>
              </w:rPr>
            </w:pPr>
            <w:r w:rsidRPr="00AB3217">
              <w:rPr>
                <w:i/>
                <w:color w:val="000000"/>
                <w:sz w:val="18"/>
                <w:szCs w:val="18"/>
                <w:lang w:val="mk-MK" w:eastAsia="mk-MK"/>
              </w:rPr>
              <w:t>Language MOOCs and OERs: new trends and challenges</w:t>
            </w:r>
          </w:p>
        </w:tc>
        <w:tc>
          <w:tcPr>
            <w:tcW w:w="2562" w:type="pct"/>
          </w:tcPr>
          <w:p w:rsidR="00AB3217" w:rsidRPr="00AB3217" w:rsidRDefault="00AB3217" w:rsidP="00AB3217">
            <w:pPr>
              <w:pBdr>
                <w:top w:val="nil"/>
                <w:left w:val="nil"/>
                <w:bottom w:val="nil"/>
                <w:right w:val="nil"/>
                <w:between w:val="nil"/>
              </w:pBdr>
              <w:spacing w:before="60" w:after="60"/>
              <w:ind w:left="28"/>
              <w:rPr>
                <w:color w:val="000000"/>
                <w:sz w:val="18"/>
                <w:szCs w:val="18"/>
                <w:lang w:val="en-US" w:eastAsia="mk-MK"/>
              </w:rPr>
            </w:pPr>
            <w:r w:rsidRPr="00AB3217">
              <w:rPr>
                <w:color w:val="000000"/>
                <w:sz w:val="18"/>
                <w:szCs w:val="18"/>
                <w:lang w:val="it-IT" w:eastAsia="mk-MK"/>
              </w:rPr>
              <w:t>Porto, 7</w:t>
            </w:r>
            <w:r w:rsidRPr="00AB3217">
              <w:rPr>
                <w:color w:val="000000"/>
                <w:sz w:val="18"/>
                <w:szCs w:val="18"/>
                <w:lang w:val="en-US" w:eastAsia="mk-MK"/>
              </w:rPr>
              <w:t>-8 ottobre 2022</w:t>
            </w:r>
          </w:p>
        </w:tc>
      </w:tr>
      <w:tr w:rsidR="00AB3217" w:rsidRPr="00AB3217" w:rsidTr="002E0FBB">
        <w:trPr>
          <w:cantSplit/>
          <w:tblHeader/>
          <w:jc w:val="center"/>
        </w:trPr>
        <w:tc>
          <w:tcPr>
            <w:tcW w:w="207" w:type="pct"/>
            <w:tcBorders>
              <w:top w:val="single" w:sz="4" w:space="0" w:color="000000"/>
              <w:left w:val="single" w:sz="4" w:space="0" w:color="000000"/>
              <w:bottom w:val="single" w:sz="4" w:space="0" w:color="000000"/>
              <w:righ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268" w:type="pct"/>
            <w:tcBorders>
              <w:left w:val="single" w:sz="4" w:space="0" w:color="000000"/>
            </w:tcBorders>
          </w:tcPr>
          <w:p w:rsidR="00AB3217" w:rsidRPr="00AB3217" w:rsidRDefault="00AB3217" w:rsidP="00AB3217">
            <w:pPr>
              <w:widowControl w:val="0"/>
              <w:pBdr>
                <w:top w:val="nil"/>
                <w:left w:val="nil"/>
                <w:bottom w:val="nil"/>
                <w:right w:val="nil"/>
                <w:between w:val="nil"/>
              </w:pBdr>
              <w:spacing w:line="276" w:lineRule="auto"/>
              <w:rPr>
                <w:color w:val="000000"/>
                <w:sz w:val="18"/>
                <w:szCs w:val="18"/>
                <w:lang w:val="mk-MK" w:eastAsia="mk-MK"/>
              </w:rPr>
            </w:pPr>
          </w:p>
        </w:tc>
        <w:tc>
          <w:tcPr>
            <w:tcW w:w="486" w:type="pct"/>
            <w:gridSpan w:val="3"/>
          </w:tcPr>
          <w:p w:rsidR="00AB3217" w:rsidRPr="00AB3217" w:rsidRDefault="00AB3217" w:rsidP="00AB3217">
            <w:pPr>
              <w:pBdr>
                <w:top w:val="nil"/>
                <w:left w:val="nil"/>
                <w:bottom w:val="nil"/>
                <w:right w:val="nil"/>
                <w:between w:val="nil"/>
              </w:pBdr>
              <w:spacing w:before="60" w:after="60"/>
              <w:ind w:left="28"/>
              <w:rPr>
                <w:color w:val="000000"/>
                <w:sz w:val="18"/>
                <w:szCs w:val="18"/>
                <w:lang w:val="it-IT" w:eastAsia="mk-MK"/>
              </w:rPr>
            </w:pPr>
            <w:r w:rsidRPr="00AB3217">
              <w:rPr>
                <w:color w:val="000000"/>
                <w:sz w:val="18"/>
                <w:szCs w:val="18"/>
                <w:lang w:val="it-IT" w:eastAsia="mk-MK"/>
              </w:rPr>
              <w:t>4</w:t>
            </w:r>
          </w:p>
        </w:tc>
        <w:tc>
          <w:tcPr>
            <w:tcW w:w="462" w:type="pct"/>
            <w:gridSpan w:val="2"/>
          </w:tcPr>
          <w:p w:rsidR="00AB3217" w:rsidRPr="00AB3217" w:rsidRDefault="00AB3217" w:rsidP="00AB3217">
            <w:pPr>
              <w:pBdr>
                <w:top w:val="nil"/>
                <w:left w:val="nil"/>
                <w:bottom w:val="nil"/>
                <w:right w:val="nil"/>
                <w:between w:val="nil"/>
              </w:pBdr>
              <w:spacing w:before="60" w:after="60"/>
              <w:ind w:left="28"/>
              <w:rPr>
                <w:color w:val="000000"/>
                <w:sz w:val="18"/>
                <w:szCs w:val="18"/>
                <w:lang w:val="it-IT" w:eastAsia="mk-MK"/>
              </w:rPr>
            </w:pPr>
            <w:r w:rsidRPr="00AB3217">
              <w:rPr>
                <w:color w:val="000000"/>
                <w:sz w:val="18"/>
                <w:szCs w:val="18"/>
                <w:lang w:val="it-IT" w:eastAsia="mk-MK"/>
              </w:rPr>
              <w:t>Grivcevska B.</w:t>
            </w:r>
          </w:p>
        </w:tc>
        <w:tc>
          <w:tcPr>
            <w:tcW w:w="398" w:type="pct"/>
            <w:gridSpan w:val="4"/>
          </w:tcPr>
          <w:p w:rsidR="00AB3217" w:rsidRPr="00AB3217" w:rsidRDefault="00AB3217" w:rsidP="00AB3217">
            <w:pPr>
              <w:pBdr>
                <w:top w:val="nil"/>
                <w:left w:val="nil"/>
                <w:bottom w:val="nil"/>
                <w:right w:val="nil"/>
                <w:between w:val="nil"/>
              </w:pBdr>
              <w:spacing w:before="60" w:after="60"/>
              <w:ind w:left="28"/>
              <w:rPr>
                <w:color w:val="000000"/>
                <w:sz w:val="18"/>
                <w:szCs w:val="18"/>
                <w:lang w:val="it-IT" w:eastAsia="mk-MK"/>
              </w:rPr>
            </w:pPr>
            <w:r w:rsidRPr="00AB3217">
              <w:rPr>
                <w:color w:val="000000"/>
                <w:sz w:val="18"/>
                <w:szCs w:val="18"/>
                <w:lang w:val="it-IT" w:eastAsia="mk-MK"/>
              </w:rPr>
              <w:t>“Gli aspetti grammaticali nei manuali di italiano LS, livello B1 in uso nelle scuole superiori nella Macedonia del Nord”</w:t>
            </w:r>
          </w:p>
        </w:tc>
        <w:tc>
          <w:tcPr>
            <w:tcW w:w="616" w:type="pct"/>
            <w:gridSpan w:val="4"/>
          </w:tcPr>
          <w:p w:rsidR="00AB3217" w:rsidRPr="00AB3217" w:rsidRDefault="00AB3217" w:rsidP="00AB3217">
            <w:pPr>
              <w:pBdr>
                <w:top w:val="nil"/>
                <w:left w:val="nil"/>
                <w:bottom w:val="nil"/>
                <w:right w:val="nil"/>
                <w:between w:val="nil"/>
              </w:pBdr>
              <w:spacing w:before="60" w:after="60"/>
              <w:ind w:left="28"/>
              <w:rPr>
                <w:i/>
                <w:color w:val="000000"/>
                <w:sz w:val="18"/>
                <w:szCs w:val="18"/>
                <w:lang w:val="it-IT" w:eastAsia="mk-MK"/>
              </w:rPr>
            </w:pPr>
            <w:r w:rsidRPr="00AB3217">
              <w:rPr>
                <w:i/>
                <w:color w:val="000000"/>
                <w:sz w:val="18"/>
                <w:szCs w:val="18"/>
                <w:lang w:val="it-IT" w:eastAsia="mk-MK"/>
              </w:rPr>
              <w:t>II Convegno Internazionale delle Associazioni di insegnanti di lingua italiana a stranieri “L’Insegnamento dell’italiano e i giovani”</w:t>
            </w:r>
          </w:p>
        </w:tc>
        <w:tc>
          <w:tcPr>
            <w:tcW w:w="2562" w:type="pct"/>
          </w:tcPr>
          <w:p w:rsidR="00AB3217" w:rsidRPr="00AB3217" w:rsidRDefault="00AB3217" w:rsidP="00AB3217">
            <w:pPr>
              <w:pBdr>
                <w:top w:val="nil"/>
                <w:left w:val="nil"/>
                <w:bottom w:val="nil"/>
                <w:right w:val="nil"/>
                <w:between w:val="nil"/>
              </w:pBdr>
              <w:spacing w:before="60" w:after="60"/>
              <w:ind w:left="28"/>
              <w:rPr>
                <w:color w:val="000000"/>
                <w:sz w:val="18"/>
                <w:szCs w:val="18"/>
                <w:lang w:val="it-IT" w:eastAsia="mk-MK"/>
              </w:rPr>
            </w:pPr>
            <w:r w:rsidRPr="00AB3217">
              <w:rPr>
                <w:color w:val="000000"/>
                <w:sz w:val="18"/>
                <w:szCs w:val="18"/>
                <w:lang w:val="it-IT" w:eastAsia="mk-MK"/>
              </w:rPr>
              <w:t>4 novembre 2022 online</w:t>
            </w:r>
          </w:p>
        </w:tc>
      </w:tr>
    </w:tbl>
    <w:p w:rsidR="00AB3217" w:rsidRDefault="00AB3217">
      <w:r>
        <w:br w:type="page"/>
      </w:r>
    </w:p>
    <w:p w:rsidR="00DA3FC1" w:rsidRPr="00AB3217" w:rsidRDefault="00DA3FC1">
      <w:pPr>
        <w:rPr>
          <w:lang w:val="mk-MK"/>
        </w:rPr>
      </w:pPr>
    </w:p>
    <w:tbl>
      <w:tblPr>
        <w:tblStyle w:val="7"/>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644"/>
        <w:gridCol w:w="346"/>
        <w:gridCol w:w="753"/>
        <w:gridCol w:w="114"/>
        <w:gridCol w:w="1258"/>
        <w:gridCol w:w="602"/>
        <w:gridCol w:w="301"/>
        <w:gridCol w:w="53"/>
        <w:gridCol w:w="734"/>
        <w:gridCol w:w="103"/>
        <w:gridCol w:w="382"/>
        <w:gridCol w:w="397"/>
        <w:gridCol w:w="626"/>
        <w:gridCol w:w="1340"/>
        <w:gridCol w:w="1435"/>
      </w:tblGrid>
      <w:tr w:rsidR="00DA3FC1">
        <w:trPr>
          <w:jc w:val="center"/>
        </w:trPr>
        <w:tc>
          <w:tcPr>
            <w:tcW w:w="1484" w:type="dxa"/>
            <w:gridSpan w:val="3"/>
          </w:tcPr>
          <w:p w:rsidR="00DA3FC1" w:rsidRDefault="009A2AF2">
            <w:pPr>
              <w:spacing w:before="60" w:after="60"/>
              <w:ind w:left="28"/>
              <w:rPr>
                <w:sz w:val="20"/>
                <w:szCs w:val="20"/>
              </w:rPr>
            </w:pPr>
            <w:r>
              <w:rPr>
                <w:sz w:val="20"/>
                <w:szCs w:val="20"/>
              </w:rPr>
              <w:t>Реден број:</w:t>
            </w:r>
          </w:p>
          <w:p w:rsidR="00DA3FC1" w:rsidRDefault="00DA3FC1">
            <w:pPr>
              <w:spacing w:before="60" w:after="60"/>
              <w:ind w:left="28"/>
              <w:rPr>
                <w:sz w:val="20"/>
                <w:szCs w:val="20"/>
              </w:rPr>
            </w:pPr>
          </w:p>
        </w:tc>
        <w:tc>
          <w:tcPr>
            <w:tcW w:w="8098" w:type="dxa"/>
            <w:gridSpan w:val="13"/>
          </w:tcPr>
          <w:p w:rsidR="00DA3FC1" w:rsidRDefault="009A2AF2">
            <w:pPr>
              <w:spacing w:before="60" w:after="60"/>
              <w:ind w:left="28"/>
              <w:rPr>
                <w:sz w:val="20"/>
                <w:szCs w:val="20"/>
              </w:rPr>
            </w:pPr>
            <w:r>
              <w:rPr>
                <w:sz w:val="20"/>
                <w:szCs w:val="20"/>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3FC1">
        <w:trPr>
          <w:jc w:val="center"/>
        </w:trPr>
        <w:tc>
          <w:tcPr>
            <w:tcW w:w="494" w:type="dxa"/>
          </w:tcPr>
          <w:p w:rsidR="00DA3FC1" w:rsidRDefault="009A2AF2">
            <w:pPr>
              <w:spacing w:before="60" w:after="60"/>
              <w:ind w:left="28"/>
              <w:rPr>
                <w:sz w:val="20"/>
                <w:szCs w:val="20"/>
              </w:rPr>
            </w:pPr>
            <w:r>
              <w:rPr>
                <w:sz w:val="20"/>
                <w:szCs w:val="20"/>
              </w:rPr>
              <w:t>1.</w:t>
            </w:r>
          </w:p>
        </w:tc>
        <w:tc>
          <w:tcPr>
            <w:tcW w:w="3115" w:type="dxa"/>
            <w:gridSpan w:val="5"/>
          </w:tcPr>
          <w:p w:rsidR="00DA3FC1" w:rsidRDefault="009A2AF2">
            <w:pPr>
              <w:spacing w:before="60" w:after="60"/>
              <w:ind w:left="28"/>
              <w:rPr>
                <w:sz w:val="20"/>
                <w:szCs w:val="20"/>
              </w:rPr>
            </w:pPr>
            <w:r>
              <w:rPr>
                <w:sz w:val="20"/>
                <w:szCs w:val="20"/>
              </w:rPr>
              <w:t>Име и презиме</w:t>
            </w:r>
          </w:p>
        </w:tc>
        <w:tc>
          <w:tcPr>
            <w:tcW w:w="5973" w:type="dxa"/>
            <w:gridSpan w:val="10"/>
          </w:tcPr>
          <w:p w:rsidR="00DA3FC1" w:rsidRPr="005D7CDA" w:rsidRDefault="009A2AF2">
            <w:pPr>
              <w:spacing w:before="60" w:after="60"/>
              <w:ind w:left="28"/>
              <w:rPr>
                <w:b/>
                <w:sz w:val="20"/>
                <w:szCs w:val="20"/>
              </w:rPr>
            </w:pPr>
            <w:r w:rsidRPr="005D7CDA">
              <w:rPr>
                <w:b/>
                <w:sz w:val="20"/>
                <w:szCs w:val="20"/>
              </w:rPr>
              <w:t>Лучиана Гуидо Шремпф</w:t>
            </w:r>
          </w:p>
        </w:tc>
      </w:tr>
      <w:tr w:rsidR="00DA3FC1">
        <w:trPr>
          <w:jc w:val="center"/>
        </w:trPr>
        <w:tc>
          <w:tcPr>
            <w:tcW w:w="494" w:type="dxa"/>
          </w:tcPr>
          <w:p w:rsidR="00DA3FC1" w:rsidRDefault="009A2AF2">
            <w:pPr>
              <w:spacing w:before="60" w:after="60"/>
              <w:ind w:left="28"/>
              <w:rPr>
                <w:sz w:val="20"/>
                <w:szCs w:val="20"/>
              </w:rPr>
            </w:pPr>
            <w:r>
              <w:rPr>
                <w:sz w:val="20"/>
                <w:szCs w:val="20"/>
              </w:rPr>
              <w:t>2.</w:t>
            </w:r>
          </w:p>
        </w:tc>
        <w:tc>
          <w:tcPr>
            <w:tcW w:w="3115" w:type="dxa"/>
            <w:gridSpan w:val="5"/>
          </w:tcPr>
          <w:p w:rsidR="00DA3FC1" w:rsidRDefault="009A2AF2">
            <w:pPr>
              <w:spacing w:before="60" w:after="60"/>
              <w:ind w:left="28"/>
              <w:rPr>
                <w:sz w:val="20"/>
                <w:szCs w:val="20"/>
              </w:rPr>
            </w:pPr>
            <w:r>
              <w:rPr>
                <w:sz w:val="20"/>
                <w:szCs w:val="20"/>
              </w:rPr>
              <w:t>Дата на раѓање</w:t>
            </w:r>
          </w:p>
        </w:tc>
        <w:tc>
          <w:tcPr>
            <w:tcW w:w="5973" w:type="dxa"/>
            <w:gridSpan w:val="10"/>
          </w:tcPr>
          <w:p w:rsidR="00DA3FC1" w:rsidRDefault="009A2AF2">
            <w:pPr>
              <w:spacing w:before="60" w:after="60"/>
              <w:ind w:left="28"/>
              <w:rPr>
                <w:sz w:val="20"/>
                <w:szCs w:val="20"/>
              </w:rPr>
            </w:pPr>
            <w:r>
              <w:rPr>
                <w:sz w:val="20"/>
                <w:szCs w:val="20"/>
              </w:rPr>
              <w:t>29.12.1960</w:t>
            </w:r>
          </w:p>
        </w:tc>
      </w:tr>
      <w:tr w:rsidR="00DA3FC1">
        <w:trPr>
          <w:jc w:val="center"/>
        </w:trPr>
        <w:tc>
          <w:tcPr>
            <w:tcW w:w="494" w:type="dxa"/>
          </w:tcPr>
          <w:p w:rsidR="00DA3FC1" w:rsidRDefault="009A2AF2">
            <w:pPr>
              <w:spacing w:before="60" w:after="60"/>
              <w:ind w:left="28"/>
              <w:rPr>
                <w:sz w:val="20"/>
                <w:szCs w:val="20"/>
              </w:rPr>
            </w:pPr>
            <w:r>
              <w:rPr>
                <w:sz w:val="20"/>
                <w:szCs w:val="20"/>
              </w:rPr>
              <w:t>3.</w:t>
            </w:r>
          </w:p>
        </w:tc>
        <w:tc>
          <w:tcPr>
            <w:tcW w:w="3115" w:type="dxa"/>
            <w:gridSpan w:val="5"/>
          </w:tcPr>
          <w:p w:rsidR="00DA3FC1" w:rsidRDefault="009A2AF2">
            <w:pPr>
              <w:spacing w:before="60" w:after="60"/>
              <w:ind w:left="28"/>
              <w:rPr>
                <w:sz w:val="20"/>
                <w:szCs w:val="20"/>
              </w:rPr>
            </w:pPr>
            <w:r>
              <w:rPr>
                <w:sz w:val="20"/>
                <w:szCs w:val="20"/>
              </w:rPr>
              <w:t>Степен на образование</w:t>
            </w:r>
          </w:p>
        </w:tc>
        <w:tc>
          <w:tcPr>
            <w:tcW w:w="5973" w:type="dxa"/>
            <w:gridSpan w:val="10"/>
          </w:tcPr>
          <w:p w:rsidR="00DA3FC1" w:rsidRDefault="009A2AF2">
            <w:pPr>
              <w:spacing w:before="60" w:after="60"/>
              <w:ind w:left="28"/>
              <w:rPr>
                <w:sz w:val="20"/>
                <w:szCs w:val="20"/>
              </w:rPr>
            </w:pPr>
            <w:r>
              <w:rPr>
                <w:sz w:val="20"/>
                <w:szCs w:val="20"/>
              </w:rPr>
              <w:t>VIII</w:t>
            </w:r>
          </w:p>
        </w:tc>
      </w:tr>
      <w:tr w:rsidR="00DA3FC1">
        <w:trPr>
          <w:jc w:val="center"/>
        </w:trPr>
        <w:tc>
          <w:tcPr>
            <w:tcW w:w="494" w:type="dxa"/>
          </w:tcPr>
          <w:p w:rsidR="00DA3FC1" w:rsidRDefault="009A2AF2">
            <w:pPr>
              <w:spacing w:before="60" w:after="60"/>
              <w:ind w:left="28"/>
              <w:rPr>
                <w:sz w:val="20"/>
                <w:szCs w:val="20"/>
              </w:rPr>
            </w:pPr>
            <w:r>
              <w:rPr>
                <w:sz w:val="20"/>
                <w:szCs w:val="20"/>
              </w:rPr>
              <w:t>4.</w:t>
            </w:r>
          </w:p>
        </w:tc>
        <w:tc>
          <w:tcPr>
            <w:tcW w:w="3115" w:type="dxa"/>
            <w:gridSpan w:val="5"/>
          </w:tcPr>
          <w:p w:rsidR="00DA3FC1" w:rsidRDefault="009A2AF2">
            <w:pPr>
              <w:spacing w:before="60" w:after="60"/>
              <w:ind w:left="28"/>
              <w:rPr>
                <w:sz w:val="20"/>
                <w:szCs w:val="20"/>
              </w:rPr>
            </w:pPr>
            <w:r>
              <w:rPr>
                <w:sz w:val="20"/>
                <w:szCs w:val="20"/>
              </w:rPr>
              <w:t>Наслов на научниот степен</w:t>
            </w:r>
          </w:p>
        </w:tc>
        <w:tc>
          <w:tcPr>
            <w:tcW w:w="5973" w:type="dxa"/>
            <w:gridSpan w:val="10"/>
          </w:tcPr>
          <w:p w:rsidR="00DA3FC1" w:rsidRDefault="009A2AF2">
            <w:pPr>
              <w:spacing w:before="60" w:after="60"/>
              <w:ind w:left="28"/>
              <w:rPr>
                <w:sz w:val="20"/>
                <w:szCs w:val="20"/>
              </w:rPr>
            </w:pPr>
            <w:r>
              <w:rPr>
                <w:sz w:val="20"/>
                <w:szCs w:val="20"/>
              </w:rPr>
              <w:t xml:space="preserve">доктор на филолошки науки  </w:t>
            </w:r>
          </w:p>
        </w:tc>
      </w:tr>
      <w:tr w:rsidR="00DA3FC1">
        <w:trPr>
          <w:cantSplit/>
          <w:trHeight w:val="275"/>
          <w:jc w:val="center"/>
        </w:trPr>
        <w:tc>
          <w:tcPr>
            <w:tcW w:w="494" w:type="dxa"/>
            <w:vMerge w:val="restart"/>
          </w:tcPr>
          <w:p w:rsidR="00DA3FC1" w:rsidRDefault="009A2AF2">
            <w:pPr>
              <w:spacing w:before="60" w:after="60"/>
              <w:ind w:left="28"/>
              <w:rPr>
                <w:sz w:val="20"/>
                <w:szCs w:val="20"/>
              </w:rPr>
            </w:pPr>
            <w:r>
              <w:rPr>
                <w:sz w:val="20"/>
                <w:szCs w:val="20"/>
              </w:rPr>
              <w:t>5.</w:t>
            </w:r>
          </w:p>
        </w:tc>
        <w:tc>
          <w:tcPr>
            <w:tcW w:w="3115" w:type="dxa"/>
            <w:gridSpan w:val="5"/>
            <w:vMerge w:val="restart"/>
          </w:tcPr>
          <w:p w:rsidR="00DA3FC1" w:rsidRDefault="009A2AF2">
            <w:pPr>
              <w:spacing w:before="60" w:after="60"/>
              <w:ind w:left="28"/>
              <w:rPr>
                <w:sz w:val="20"/>
                <w:szCs w:val="20"/>
              </w:rPr>
            </w:pPr>
            <w:r>
              <w:rPr>
                <w:sz w:val="20"/>
                <w:szCs w:val="20"/>
              </w:rPr>
              <w:t>Каде и кога го завршил образованието, односно се стекнал со научен степен</w:t>
            </w:r>
          </w:p>
        </w:tc>
        <w:tc>
          <w:tcPr>
            <w:tcW w:w="1793" w:type="dxa"/>
            <w:gridSpan w:val="5"/>
          </w:tcPr>
          <w:p w:rsidR="00DA3FC1" w:rsidRDefault="009A2AF2">
            <w:pPr>
              <w:spacing w:before="60" w:after="60"/>
              <w:ind w:left="28"/>
              <w:rPr>
                <w:sz w:val="20"/>
                <w:szCs w:val="20"/>
              </w:rPr>
            </w:pPr>
            <w:r>
              <w:rPr>
                <w:sz w:val="20"/>
                <w:szCs w:val="20"/>
              </w:rPr>
              <w:t>Образование</w:t>
            </w:r>
          </w:p>
        </w:tc>
        <w:tc>
          <w:tcPr>
            <w:tcW w:w="1405" w:type="dxa"/>
            <w:gridSpan w:val="3"/>
          </w:tcPr>
          <w:p w:rsidR="00DA3FC1" w:rsidRDefault="009A2AF2">
            <w:pPr>
              <w:spacing w:before="60" w:after="60"/>
              <w:ind w:left="28"/>
              <w:rPr>
                <w:sz w:val="20"/>
                <w:szCs w:val="20"/>
              </w:rPr>
            </w:pPr>
            <w:r>
              <w:rPr>
                <w:sz w:val="20"/>
                <w:szCs w:val="20"/>
              </w:rPr>
              <w:t>Година</w:t>
            </w:r>
          </w:p>
        </w:tc>
        <w:tc>
          <w:tcPr>
            <w:tcW w:w="2775" w:type="dxa"/>
            <w:gridSpan w:val="2"/>
          </w:tcPr>
          <w:p w:rsidR="00DA3FC1" w:rsidRDefault="009A2AF2">
            <w:pPr>
              <w:spacing w:before="60" w:after="60"/>
              <w:ind w:left="28"/>
              <w:rPr>
                <w:sz w:val="20"/>
                <w:szCs w:val="20"/>
              </w:rPr>
            </w:pPr>
            <w:r>
              <w:rPr>
                <w:sz w:val="20"/>
                <w:szCs w:val="20"/>
              </w:rPr>
              <w:t>Институција</w:t>
            </w:r>
          </w:p>
        </w:tc>
      </w:tr>
      <w:tr w:rsidR="00DA3FC1">
        <w:trPr>
          <w:cantSplit/>
          <w:trHeight w:val="274"/>
          <w:jc w:val="center"/>
        </w:trPr>
        <w:tc>
          <w:tcPr>
            <w:tcW w:w="494" w:type="dxa"/>
            <w:vMerge/>
          </w:tcPr>
          <w:p w:rsidR="00DA3FC1" w:rsidRDefault="00DA3FC1">
            <w:pPr>
              <w:widowControl w:val="0"/>
              <w:spacing w:line="276" w:lineRule="auto"/>
              <w:rPr>
                <w:sz w:val="20"/>
                <w:szCs w:val="20"/>
              </w:rPr>
            </w:pPr>
          </w:p>
        </w:tc>
        <w:tc>
          <w:tcPr>
            <w:tcW w:w="3115" w:type="dxa"/>
            <w:gridSpan w:val="5"/>
            <w:vMerge/>
          </w:tcPr>
          <w:p w:rsidR="00DA3FC1" w:rsidRDefault="00DA3FC1">
            <w:pPr>
              <w:widowControl w:val="0"/>
              <w:spacing w:line="276" w:lineRule="auto"/>
              <w:rPr>
                <w:sz w:val="20"/>
                <w:szCs w:val="20"/>
              </w:rPr>
            </w:pPr>
          </w:p>
        </w:tc>
        <w:tc>
          <w:tcPr>
            <w:tcW w:w="1793" w:type="dxa"/>
            <w:gridSpan w:val="5"/>
          </w:tcPr>
          <w:p w:rsidR="00DA3FC1" w:rsidRDefault="009A2AF2">
            <w:pPr>
              <w:spacing w:before="60" w:after="60"/>
              <w:ind w:left="28"/>
              <w:rPr>
                <w:sz w:val="20"/>
                <w:szCs w:val="20"/>
              </w:rPr>
            </w:pPr>
            <w:r>
              <w:rPr>
                <w:sz w:val="20"/>
                <w:szCs w:val="20"/>
              </w:rPr>
              <w:t>Високо образование</w:t>
            </w:r>
          </w:p>
        </w:tc>
        <w:tc>
          <w:tcPr>
            <w:tcW w:w="1405" w:type="dxa"/>
            <w:gridSpan w:val="3"/>
          </w:tcPr>
          <w:p w:rsidR="00DA3FC1" w:rsidRDefault="009A2AF2">
            <w:pPr>
              <w:spacing w:before="60" w:after="60"/>
              <w:ind w:left="28"/>
              <w:rPr>
                <w:sz w:val="20"/>
                <w:szCs w:val="20"/>
              </w:rPr>
            </w:pPr>
            <w:r>
              <w:rPr>
                <w:sz w:val="20"/>
                <w:szCs w:val="20"/>
              </w:rPr>
              <w:t>1991</w:t>
            </w:r>
          </w:p>
        </w:tc>
        <w:tc>
          <w:tcPr>
            <w:tcW w:w="2775" w:type="dxa"/>
            <w:gridSpan w:val="2"/>
          </w:tcPr>
          <w:p w:rsidR="00DA3FC1" w:rsidRDefault="009A2AF2">
            <w:pPr>
              <w:spacing w:before="60" w:after="60"/>
              <w:jc w:val="both"/>
              <w:rPr>
                <w:sz w:val="20"/>
                <w:szCs w:val="20"/>
              </w:rPr>
            </w:pPr>
            <w:r>
              <w:rPr>
                <w:sz w:val="20"/>
                <w:szCs w:val="20"/>
              </w:rPr>
              <w:t>Филозофскиот Факултет при Универзитетот„Orientale‟ во Неапол, на студиската група за модерни јазици и книжевности, отсек: европски студии.</w:t>
            </w:r>
          </w:p>
        </w:tc>
      </w:tr>
      <w:tr w:rsidR="00DA3FC1">
        <w:trPr>
          <w:cantSplit/>
          <w:trHeight w:val="274"/>
          <w:jc w:val="center"/>
        </w:trPr>
        <w:tc>
          <w:tcPr>
            <w:tcW w:w="494" w:type="dxa"/>
            <w:vMerge/>
          </w:tcPr>
          <w:p w:rsidR="00DA3FC1" w:rsidRDefault="00DA3FC1">
            <w:pPr>
              <w:widowControl w:val="0"/>
              <w:spacing w:line="276" w:lineRule="auto"/>
              <w:rPr>
                <w:sz w:val="20"/>
                <w:szCs w:val="20"/>
              </w:rPr>
            </w:pPr>
          </w:p>
        </w:tc>
        <w:tc>
          <w:tcPr>
            <w:tcW w:w="3115" w:type="dxa"/>
            <w:gridSpan w:val="5"/>
            <w:vMerge/>
          </w:tcPr>
          <w:p w:rsidR="00DA3FC1" w:rsidRDefault="00DA3FC1">
            <w:pPr>
              <w:widowControl w:val="0"/>
              <w:spacing w:line="276" w:lineRule="auto"/>
              <w:rPr>
                <w:sz w:val="20"/>
                <w:szCs w:val="20"/>
              </w:rPr>
            </w:pPr>
          </w:p>
        </w:tc>
        <w:tc>
          <w:tcPr>
            <w:tcW w:w="1793" w:type="dxa"/>
            <w:gridSpan w:val="5"/>
          </w:tcPr>
          <w:p w:rsidR="00DA3FC1" w:rsidRDefault="009A2AF2">
            <w:pPr>
              <w:spacing w:before="60" w:after="60"/>
              <w:ind w:left="28"/>
              <w:rPr>
                <w:sz w:val="20"/>
                <w:szCs w:val="20"/>
              </w:rPr>
            </w:pPr>
            <w:r>
              <w:rPr>
                <w:sz w:val="20"/>
                <w:szCs w:val="20"/>
              </w:rPr>
              <w:t>Магистериум</w:t>
            </w:r>
          </w:p>
        </w:tc>
        <w:tc>
          <w:tcPr>
            <w:tcW w:w="1405" w:type="dxa"/>
            <w:gridSpan w:val="3"/>
          </w:tcPr>
          <w:p w:rsidR="00DA3FC1" w:rsidRDefault="009A2AF2">
            <w:pPr>
              <w:spacing w:before="60" w:after="60"/>
              <w:ind w:left="28"/>
              <w:rPr>
                <w:sz w:val="20"/>
                <w:szCs w:val="20"/>
              </w:rPr>
            </w:pPr>
            <w:r>
              <w:rPr>
                <w:sz w:val="20"/>
                <w:szCs w:val="20"/>
              </w:rPr>
              <w:t>2003</w:t>
            </w:r>
          </w:p>
        </w:tc>
        <w:tc>
          <w:tcPr>
            <w:tcW w:w="2775" w:type="dxa"/>
            <w:gridSpan w:val="2"/>
          </w:tcPr>
          <w:p w:rsidR="00DA3FC1" w:rsidRDefault="009A2AF2">
            <w:pPr>
              <w:spacing w:before="60" w:after="60"/>
              <w:jc w:val="both"/>
              <w:rPr>
                <w:sz w:val="20"/>
                <w:szCs w:val="20"/>
              </w:rPr>
            </w:pPr>
            <w:r>
              <w:rPr>
                <w:sz w:val="20"/>
                <w:szCs w:val="20"/>
              </w:rPr>
              <w:t>Филолошкиот факултет „Блаже Конески‟ во Скопје.</w:t>
            </w:r>
          </w:p>
        </w:tc>
      </w:tr>
      <w:tr w:rsidR="00DA3FC1">
        <w:trPr>
          <w:cantSplit/>
          <w:trHeight w:val="274"/>
          <w:jc w:val="center"/>
        </w:trPr>
        <w:tc>
          <w:tcPr>
            <w:tcW w:w="494" w:type="dxa"/>
            <w:vMerge/>
          </w:tcPr>
          <w:p w:rsidR="00DA3FC1" w:rsidRDefault="00DA3FC1">
            <w:pPr>
              <w:widowControl w:val="0"/>
              <w:spacing w:line="276" w:lineRule="auto"/>
              <w:rPr>
                <w:sz w:val="20"/>
                <w:szCs w:val="20"/>
              </w:rPr>
            </w:pPr>
          </w:p>
        </w:tc>
        <w:tc>
          <w:tcPr>
            <w:tcW w:w="3115" w:type="dxa"/>
            <w:gridSpan w:val="5"/>
            <w:vMerge/>
          </w:tcPr>
          <w:p w:rsidR="00DA3FC1" w:rsidRDefault="00DA3FC1">
            <w:pPr>
              <w:widowControl w:val="0"/>
              <w:spacing w:line="276" w:lineRule="auto"/>
              <w:rPr>
                <w:sz w:val="20"/>
                <w:szCs w:val="20"/>
              </w:rPr>
            </w:pPr>
          </w:p>
        </w:tc>
        <w:tc>
          <w:tcPr>
            <w:tcW w:w="1793" w:type="dxa"/>
            <w:gridSpan w:val="5"/>
          </w:tcPr>
          <w:p w:rsidR="00DA3FC1" w:rsidRDefault="009A2AF2">
            <w:pPr>
              <w:spacing w:before="60" w:after="60"/>
              <w:ind w:left="28"/>
              <w:rPr>
                <w:sz w:val="20"/>
                <w:szCs w:val="20"/>
              </w:rPr>
            </w:pPr>
            <w:r>
              <w:rPr>
                <w:sz w:val="20"/>
                <w:szCs w:val="20"/>
              </w:rPr>
              <w:t xml:space="preserve">Докторат </w:t>
            </w:r>
          </w:p>
        </w:tc>
        <w:tc>
          <w:tcPr>
            <w:tcW w:w="1405" w:type="dxa"/>
            <w:gridSpan w:val="3"/>
          </w:tcPr>
          <w:p w:rsidR="00DA3FC1" w:rsidRDefault="009A2AF2">
            <w:pPr>
              <w:spacing w:before="60" w:after="60"/>
              <w:ind w:left="28"/>
              <w:rPr>
                <w:sz w:val="20"/>
                <w:szCs w:val="20"/>
              </w:rPr>
            </w:pPr>
            <w:r>
              <w:rPr>
                <w:sz w:val="20"/>
                <w:szCs w:val="20"/>
              </w:rPr>
              <w:t>2009</w:t>
            </w:r>
          </w:p>
        </w:tc>
        <w:tc>
          <w:tcPr>
            <w:tcW w:w="2775" w:type="dxa"/>
            <w:gridSpan w:val="2"/>
          </w:tcPr>
          <w:p w:rsidR="00DA3FC1" w:rsidRDefault="009A2AF2">
            <w:pPr>
              <w:spacing w:before="60" w:after="60"/>
              <w:ind w:left="28"/>
              <w:jc w:val="both"/>
              <w:rPr>
                <w:sz w:val="20"/>
                <w:szCs w:val="20"/>
              </w:rPr>
            </w:pPr>
            <w:r>
              <w:rPr>
                <w:sz w:val="20"/>
                <w:szCs w:val="20"/>
              </w:rPr>
              <w:t>Филолошкиот факултет „Блаже Конески‟ во Скопје</w:t>
            </w:r>
          </w:p>
        </w:tc>
      </w:tr>
      <w:tr w:rsidR="00DA3FC1">
        <w:trPr>
          <w:cantSplit/>
          <w:trHeight w:val="277"/>
          <w:jc w:val="center"/>
        </w:trPr>
        <w:tc>
          <w:tcPr>
            <w:tcW w:w="494" w:type="dxa"/>
            <w:vMerge w:val="restart"/>
          </w:tcPr>
          <w:p w:rsidR="00DA3FC1" w:rsidRDefault="009A2AF2">
            <w:pPr>
              <w:spacing w:before="60" w:after="60"/>
              <w:ind w:left="28"/>
              <w:rPr>
                <w:sz w:val="20"/>
                <w:szCs w:val="20"/>
              </w:rPr>
            </w:pPr>
            <w:r>
              <w:rPr>
                <w:sz w:val="20"/>
                <w:szCs w:val="20"/>
              </w:rPr>
              <w:t>6.</w:t>
            </w:r>
          </w:p>
        </w:tc>
        <w:tc>
          <w:tcPr>
            <w:tcW w:w="3115" w:type="dxa"/>
            <w:gridSpan w:val="5"/>
            <w:vMerge w:val="restart"/>
          </w:tcPr>
          <w:p w:rsidR="00DA3FC1" w:rsidRDefault="009A2AF2">
            <w:pPr>
              <w:spacing w:before="60" w:after="60"/>
              <w:ind w:left="28"/>
              <w:rPr>
                <w:sz w:val="20"/>
                <w:szCs w:val="20"/>
              </w:rPr>
            </w:pPr>
            <w:r>
              <w:rPr>
                <w:sz w:val="20"/>
                <w:szCs w:val="20"/>
              </w:rPr>
              <w:t>Подрачје, поле и област на научниот степен магистер</w:t>
            </w:r>
          </w:p>
        </w:tc>
        <w:tc>
          <w:tcPr>
            <w:tcW w:w="1793" w:type="dxa"/>
            <w:gridSpan w:val="5"/>
          </w:tcPr>
          <w:p w:rsidR="00DA3FC1" w:rsidRDefault="009A2AF2">
            <w:pPr>
              <w:spacing w:before="60" w:after="60"/>
              <w:ind w:left="28"/>
              <w:rPr>
                <w:sz w:val="20"/>
                <w:szCs w:val="20"/>
              </w:rPr>
            </w:pPr>
            <w:r>
              <w:rPr>
                <w:sz w:val="20"/>
                <w:szCs w:val="20"/>
              </w:rPr>
              <w:t>Подрачје</w:t>
            </w:r>
          </w:p>
        </w:tc>
        <w:tc>
          <w:tcPr>
            <w:tcW w:w="1405" w:type="dxa"/>
            <w:gridSpan w:val="3"/>
          </w:tcPr>
          <w:p w:rsidR="00DA3FC1" w:rsidRDefault="009A2AF2">
            <w:pPr>
              <w:spacing w:before="60" w:after="60"/>
              <w:ind w:left="28"/>
              <w:rPr>
                <w:sz w:val="20"/>
                <w:szCs w:val="20"/>
              </w:rPr>
            </w:pPr>
            <w:r>
              <w:rPr>
                <w:sz w:val="20"/>
                <w:szCs w:val="20"/>
              </w:rPr>
              <w:t>Поле</w:t>
            </w:r>
          </w:p>
        </w:tc>
        <w:tc>
          <w:tcPr>
            <w:tcW w:w="2775" w:type="dxa"/>
            <w:gridSpan w:val="2"/>
          </w:tcPr>
          <w:p w:rsidR="00DA3FC1" w:rsidRDefault="009A2AF2">
            <w:pPr>
              <w:spacing w:before="60" w:after="60"/>
              <w:ind w:left="28"/>
              <w:rPr>
                <w:sz w:val="20"/>
                <w:szCs w:val="20"/>
              </w:rPr>
            </w:pPr>
            <w:r>
              <w:rPr>
                <w:sz w:val="20"/>
                <w:szCs w:val="20"/>
              </w:rPr>
              <w:t xml:space="preserve">Област - </w:t>
            </w:r>
          </w:p>
        </w:tc>
      </w:tr>
      <w:tr w:rsidR="00DA3FC1">
        <w:trPr>
          <w:cantSplit/>
          <w:trHeight w:val="276"/>
          <w:jc w:val="center"/>
        </w:trPr>
        <w:tc>
          <w:tcPr>
            <w:tcW w:w="494" w:type="dxa"/>
            <w:vMerge/>
          </w:tcPr>
          <w:p w:rsidR="00DA3FC1" w:rsidRDefault="00DA3FC1">
            <w:pPr>
              <w:widowControl w:val="0"/>
              <w:spacing w:line="276" w:lineRule="auto"/>
              <w:rPr>
                <w:sz w:val="20"/>
                <w:szCs w:val="20"/>
              </w:rPr>
            </w:pPr>
          </w:p>
        </w:tc>
        <w:tc>
          <w:tcPr>
            <w:tcW w:w="3115" w:type="dxa"/>
            <w:gridSpan w:val="5"/>
            <w:vMerge/>
          </w:tcPr>
          <w:p w:rsidR="00DA3FC1" w:rsidRDefault="00DA3FC1">
            <w:pPr>
              <w:widowControl w:val="0"/>
              <w:spacing w:line="276" w:lineRule="auto"/>
              <w:rPr>
                <w:sz w:val="20"/>
                <w:szCs w:val="20"/>
              </w:rPr>
            </w:pPr>
          </w:p>
        </w:tc>
        <w:tc>
          <w:tcPr>
            <w:tcW w:w="1793" w:type="dxa"/>
            <w:gridSpan w:val="5"/>
          </w:tcPr>
          <w:p w:rsidR="00DA3FC1" w:rsidRDefault="009A2AF2">
            <w:pPr>
              <w:spacing w:before="60" w:after="60"/>
              <w:ind w:left="28"/>
              <w:rPr>
                <w:sz w:val="20"/>
                <w:szCs w:val="20"/>
              </w:rPr>
            </w:pPr>
            <w:r>
              <w:rPr>
                <w:sz w:val="20"/>
                <w:szCs w:val="20"/>
              </w:rPr>
              <w:t>Општествени науки</w:t>
            </w:r>
          </w:p>
        </w:tc>
        <w:tc>
          <w:tcPr>
            <w:tcW w:w="1405" w:type="dxa"/>
            <w:gridSpan w:val="3"/>
          </w:tcPr>
          <w:p w:rsidR="00DA3FC1" w:rsidRDefault="00DA3FC1">
            <w:pPr>
              <w:spacing w:before="60" w:after="60"/>
              <w:ind w:left="28"/>
              <w:rPr>
                <w:sz w:val="20"/>
                <w:szCs w:val="20"/>
              </w:rPr>
            </w:pPr>
          </w:p>
        </w:tc>
        <w:tc>
          <w:tcPr>
            <w:tcW w:w="2775" w:type="dxa"/>
            <w:gridSpan w:val="2"/>
          </w:tcPr>
          <w:p w:rsidR="00DA3FC1" w:rsidRDefault="009A2AF2">
            <w:pPr>
              <w:spacing w:before="60" w:after="60"/>
              <w:ind w:left="28"/>
              <w:rPr>
                <w:sz w:val="20"/>
                <w:szCs w:val="20"/>
              </w:rPr>
            </w:pPr>
            <w:r>
              <w:rPr>
                <w:sz w:val="20"/>
                <w:szCs w:val="20"/>
              </w:rPr>
              <w:t>Романистика/Италијанистица</w:t>
            </w:r>
          </w:p>
        </w:tc>
      </w:tr>
      <w:tr w:rsidR="00DA3FC1">
        <w:trPr>
          <w:cantSplit/>
          <w:trHeight w:val="276"/>
          <w:jc w:val="center"/>
        </w:trPr>
        <w:tc>
          <w:tcPr>
            <w:tcW w:w="494" w:type="dxa"/>
            <w:vMerge w:val="restart"/>
          </w:tcPr>
          <w:p w:rsidR="00DA3FC1" w:rsidRDefault="009A2AF2">
            <w:pPr>
              <w:spacing w:before="60" w:after="60"/>
              <w:ind w:left="28"/>
              <w:rPr>
                <w:sz w:val="20"/>
                <w:szCs w:val="20"/>
              </w:rPr>
            </w:pPr>
            <w:r>
              <w:rPr>
                <w:sz w:val="20"/>
                <w:szCs w:val="20"/>
              </w:rPr>
              <w:t>7.</w:t>
            </w:r>
          </w:p>
        </w:tc>
        <w:tc>
          <w:tcPr>
            <w:tcW w:w="3115" w:type="dxa"/>
            <w:gridSpan w:val="5"/>
            <w:vMerge w:val="restart"/>
          </w:tcPr>
          <w:p w:rsidR="00DA3FC1" w:rsidRDefault="009A2AF2">
            <w:pPr>
              <w:spacing w:before="60" w:after="60"/>
              <w:ind w:left="28"/>
              <w:rPr>
                <w:sz w:val="20"/>
                <w:szCs w:val="20"/>
              </w:rPr>
            </w:pPr>
            <w:r>
              <w:rPr>
                <w:sz w:val="20"/>
                <w:szCs w:val="20"/>
              </w:rPr>
              <w:t>Подрачје, поле и област на научниот степен доктор</w:t>
            </w:r>
          </w:p>
        </w:tc>
        <w:tc>
          <w:tcPr>
            <w:tcW w:w="1793" w:type="dxa"/>
            <w:gridSpan w:val="5"/>
          </w:tcPr>
          <w:p w:rsidR="00DA3FC1" w:rsidRDefault="009A2AF2">
            <w:pPr>
              <w:spacing w:before="60" w:after="60"/>
              <w:ind w:left="28"/>
              <w:rPr>
                <w:sz w:val="20"/>
                <w:szCs w:val="20"/>
              </w:rPr>
            </w:pPr>
            <w:r>
              <w:rPr>
                <w:sz w:val="20"/>
                <w:szCs w:val="20"/>
              </w:rPr>
              <w:t>Подрачје</w:t>
            </w:r>
          </w:p>
        </w:tc>
        <w:tc>
          <w:tcPr>
            <w:tcW w:w="1405" w:type="dxa"/>
            <w:gridSpan w:val="3"/>
          </w:tcPr>
          <w:p w:rsidR="00DA3FC1" w:rsidRDefault="009A2AF2">
            <w:pPr>
              <w:spacing w:before="60" w:after="60"/>
              <w:ind w:left="28"/>
              <w:rPr>
                <w:sz w:val="20"/>
                <w:szCs w:val="20"/>
              </w:rPr>
            </w:pPr>
            <w:r>
              <w:rPr>
                <w:sz w:val="20"/>
                <w:szCs w:val="20"/>
              </w:rPr>
              <w:t>Поле</w:t>
            </w:r>
          </w:p>
        </w:tc>
        <w:tc>
          <w:tcPr>
            <w:tcW w:w="2775" w:type="dxa"/>
            <w:gridSpan w:val="2"/>
          </w:tcPr>
          <w:p w:rsidR="00DA3FC1" w:rsidRDefault="009A2AF2">
            <w:pPr>
              <w:spacing w:before="60" w:after="60"/>
              <w:ind w:left="28"/>
              <w:rPr>
                <w:sz w:val="20"/>
                <w:szCs w:val="20"/>
              </w:rPr>
            </w:pPr>
            <w:r>
              <w:rPr>
                <w:sz w:val="20"/>
                <w:szCs w:val="20"/>
              </w:rPr>
              <w:t xml:space="preserve">Област - </w:t>
            </w:r>
          </w:p>
        </w:tc>
      </w:tr>
      <w:tr w:rsidR="00DA3FC1">
        <w:trPr>
          <w:cantSplit/>
          <w:trHeight w:val="276"/>
          <w:jc w:val="center"/>
        </w:trPr>
        <w:tc>
          <w:tcPr>
            <w:tcW w:w="494" w:type="dxa"/>
            <w:vMerge/>
          </w:tcPr>
          <w:p w:rsidR="00DA3FC1" w:rsidRDefault="00DA3FC1">
            <w:pPr>
              <w:widowControl w:val="0"/>
              <w:spacing w:line="276" w:lineRule="auto"/>
              <w:rPr>
                <w:sz w:val="20"/>
                <w:szCs w:val="20"/>
              </w:rPr>
            </w:pPr>
          </w:p>
        </w:tc>
        <w:tc>
          <w:tcPr>
            <w:tcW w:w="3115" w:type="dxa"/>
            <w:gridSpan w:val="5"/>
            <w:vMerge/>
          </w:tcPr>
          <w:p w:rsidR="00DA3FC1" w:rsidRDefault="00DA3FC1">
            <w:pPr>
              <w:widowControl w:val="0"/>
              <w:spacing w:line="276" w:lineRule="auto"/>
              <w:rPr>
                <w:sz w:val="20"/>
                <w:szCs w:val="20"/>
              </w:rPr>
            </w:pPr>
          </w:p>
        </w:tc>
        <w:tc>
          <w:tcPr>
            <w:tcW w:w="1793" w:type="dxa"/>
            <w:gridSpan w:val="5"/>
          </w:tcPr>
          <w:p w:rsidR="00DA3FC1" w:rsidRDefault="009A2AF2">
            <w:pPr>
              <w:spacing w:before="60" w:after="60"/>
              <w:ind w:left="28"/>
              <w:rPr>
                <w:sz w:val="20"/>
                <w:szCs w:val="20"/>
              </w:rPr>
            </w:pPr>
            <w:r>
              <w:rPr>
                <w:sz w:val="20"/>
                <w:szCs w:val="20"/>
              </w:rPr>
              <w:t>Општествени науки</w:t>
            </w:r>
          </w:p>
        </w:tc>
        <w:tc>
          <w:tcPr>
            <w:tcW w:w="1405" w:type="dxa"/>
            <w:gridSpan w:val="3"/>
          </w:tcPr>
          <w:p w:rsidR="00DA3FC1" w:rsidRDefault="00DA3FC1">
            <w:pPr>
              <w:spacing w:before="60" w:after="60"/>
              <w:ind w:left="28"/>
              <w:rPr>
                <w:sz w:val="20"/>
                <w:szCs w:val="20"/>
              </w:rPr>
            </w:pPr>
          </w:p>
        </w:tc>
        <w:tc>
          <w:tcPr>
            <w:tcW w:w="2775" w:type="dxa"/>
            <w:gridSpan w:val="2"/>
          </w:tcPr>
          <w:p w:rsidR="00DA3FC1" w:rsidRDefault="009A2AF2">
            <w:pPr>
              <w:spacing w:before="60" w:after="60"/>
              <w:ind w:left="28"/>
              <w:rPr>
                <w:sz w:val="20"/>
                <w:szCs w:val="20"/>
              </w:rPr>
            </w:pPr>
            <w:r>
              <w:rPr>
                <w:sz w:val="20"/>
                <w:szCs w:val="20"/>
              </w:rPr>
              <w:t>Романистика/Италијанистица</w:t>
            </w:r>
          </w:p>
        </w:tc>
      </w:tr>
      <w:tr w:rsidR="00DA3FC1">
        <w:trPr>
          <w:cantSplit/>
          <w:trHeight w:val="375"/>
          <w:jc w:val="center"/>
        </w:trPr>
        <w:tc>
          <w:tcPr>
            <w:tcW w:w="494" w:type="dxa"/>
            <w:vMerge w:val="restart"/>
          </w:tcPr>
          <w:p w:rsidR="00DA3FC1" w:rsidRDefault="009A2AF2">
            <w:pPr>
              <w:spacing w:before="60" w:after="60"/>
              <w:ind w:left="28"/>
              <w:rPr>
                <w:sz w:val="20"/>
                <w:szCs w:val="20"/>
              </w:rPr>
            </w:pPr>
            <w:r>
              <w:rPr>
                <w:sz w:val="20"/>
                <w:szCs w:val="20"/>
              </w:rPr>
              <w:t>8.</w:t>
            </w:r>
          </w:p>
        </w:tc>
        <w:tc>
          <w:tcPr>
            <w:tcW w:w="3115" w:type="dxa"/>
            <w:gridSpan w:val="5"/>
            <w:vMerge w:val="restart"/>
          </w:tcPr>
          <w:p w:rsidR="00DA3FC1" w:rsidRDefault="009A2AF2">
            <w:pPr>
              <w:spacing w:before="60" w:after="60"/>
              <w:ind w:left="28"/>
              <w:rPr>
                <w:sz w:val="20"/>
                <w:szCs w:val="20"/>
              </w:rPr>
            </w:pPr>
            <w:r>
              <w:rPr>
                <w:sz w:val="20"/>
                <w:szCs w:val="20"/>
              </w:rPr>
              <w:t>Доколку е во работен однос, да се наведат институцијата каде што работи и звањето и областа во кои е избран</w:t>
            </w:r>
          </w:p>
        </w:tc>
        <w:tc>
          <w:tcPr>
            <w:tcW w:w="2572" w:type="dxa"/>
            <w:gridSpan w:val="7"/>
          </w:tcPr>
          <w:p w:rsidR="00DA3FC1" w:rsidRDefault="009A2AF2">
            <w:pPr>
              <w:spacing w:before="60" w:after="60"/>
              <w:ind w:left="28"/>
              <w:rPr>
                <w:sz w:val="20"/>
                <w:szCs w:val="20"/>
              </w:rPr>
            </w:pPr>
            <w:r>
              <w:rPr>
                <w:sz w:val="20"/>
                <w:szCs w:val="20"/>
              </w:rPr>
              <w:t>Институција</w:t>
            </w:r>
          </w:p>
        </w:tc>
        <w:tc>
          <w:tcPr>
            <w:tcW w:w="3401" w:type="dxa"/>
            <w:gridSpan w:val="3"/>
          </w:tcPr>
          <w:p w:rsidR="00DA3FC1" w:rsidRDefault="009A2AF2">
            <w:pPr>
              <w:spacing w:before="60" w:after="60"/>
              <w:ind w:left="28"/>
              <w:rPr>
                <w:sz w:val="20"/>
                <w:szCs w:val="20"/>
              </w:rPr>
            </w:pPr>
            <w:r>
              <w:rPr>
                <w:sz w:val="20"/>
                <w:szCs w:val="20"/>
              </w:rPr>
              <w:t>Звање и област во кои е избран и област</w:t>
            </w:r>
          </w:p>
        </w:tc>
      </w:tr>
      <w:tr w:rsidR="00DA3FC1">
        <w:trPr>
          <w:cantSplit/>
          <w:trHeight w:val="521"/>
          <w:jc w:val="center"/>
        </w:trPr>
        <w:tc>
          <w:tcPr>
            <w:tcW w:w="494" w:type="dxa"/>
            <w:vMerge/>
          </w:tcPr>
          <w:p w:rsidR="00DA3FC1" w:rsidRDefault="00DA3FC1">
            <w:pPr>
              <w:widowControl w:val="0"/>
              <w:spacing w:line="276" w:lineRule="auto"/>
              <w:rPr>
                <w:sz w:val="20"/>
                <w:szCs w:val="20"/>
              </w:rPr>
            </w:pPr>
          </w:p>
        </w:tc>
        <w:tc>
          <w:tcPr>
            <w:tcW w:w="3115" w:type="dxa"/>
            <w:gridSpan w:val="5"/>
            <w:vMerge/>
          </w:tcPr>
          <w:p w:rsidR="00DA3FC1" w:rsidRDefault="00DA3FC1">
            <w:pPr>
              <w:widowControl w:val="0"/>
              <w:spacing w:line="276" w:lineRule="auto"/>
              <w:rPr>
                <w:sz w:val="20"/>
                <w:szCs w:val="20"/>
              </w:rPr>
            </w:pPr>
          </w:p>
        </w:tc>
        <w:tc>
          <w:tcPr>
            <w:tcW w:w="2572" w:type="dxa"/>
            <w:gridSpan w:val="7"/>
          </w:tcPr>
          <w:p w:rsidR="00DA3FC1" w:rsidRDefault="009A2AF2">
            <w:pPr>
              <w:spacing w:before="60" w:after="60"/>
              <w:ind w:left="28"/>
              <w:jc w:val="both"/>
              <w:rPr>
                <w:sz w:val="20"/>
                <w:szCs w:val="20"/>
              </w:rPr>
            </w:pPr>
            <w:r>
              <w:rPr>
                <w:sz w:val="20"/>
                <w:szCs w:val="20"/>
              </w:rPr>
              <w:t>Филолошкиот факултет „Блаже Конески‟ во Скопје</w:t>
            </w:r>
          </w:p>
        </w:tc>
        <w:tc>
          <w:tcPr>
            <w:tcW w:w="3401" w:type="dxa"/>
            <w:gridSpan w:val="3"/>
          </w:tcPr>
          <w:p w:rsidR="00DA3FC1" w:rsidRPr="00616DFC" w:rsidRDefault="009A2AF2">
            <w:pPr>
              <w:spacing w:before="60" w:after="60"/>
              <w:ind w:left="28"/>
              <w:jc w:val="both"/>
              <w:rPr>
                <w:sz w:val="20"/>
                <w:szCs w:val="20"/>
                <w:lang w:val="mk-MK"/>
              </w:rPr>
            </w:pPr>
            <w:r>
              <w:rPr>
                <w:sz w:val="20"/>
                <w:szCs w:val="20"/>
              </w:rPr>
              <w:t>Редовен професор во наставно-научните области романистика-италијанистика и преведување</w:t>
            </w:r>
            <w:r w:rsidR="00616DFC">
              <w:rPr>
                <w:sz w:val="20"/>
                <w:szCs w:val="20"/>
                <w:lang w:val="mk-MK"/>
              </w:rPr>
              <w:t xml:space="preserve">, </w:t>
            </w:r>
            <w:r w:rsidR="00616DFC" w:rsidRPr="00616DFC">
              <w:rPr>
                <w:sz w:val="20"/>
                <w:szCs w:val="20"/>
                <w:lang w:val="mk-MK"/>
              </w:rPr>
              <w:t>Контрастивна анализа на италијанскиот и на македонскиот јазик, Италијанска цивилизација, преведување од македонски на италијански јазик и конференциско толкување</w:t>
            </w:r>
          </w:p>
        </w:tc>
      </w:tr>
      <w:tr w:rsidR="00DA3FC1">
        <w:trPr>
          <w:cantSplit/>
          <w:jc w:val="center"/>
        </w:trPr>
        <w:tc>
          <w:tcPr>
            <w:tcW w:w="494" w:type="dxa"/>
            <w:vMerge w:val="restart"/>
          </w:tcPr>
          <w:p w:rsidR="00DA3FC1" w:rsidRDefault="009A2AF2">
            <w:pPr>
              <w:spacing w:before="60" w:after="60"/>
              <w:ind w:left="28"/>
              <w:rPr>
                <w:sz w:val="20"/>
                <w:szCs w:val="20"/>
              </w:rPr>
            </w:pPr>
            <w:r>
              <w:rPr>
                <w:sz w:val="20"/>
                <w:szCs w:val="20"/>
              </w:rPr>
              <w:t>9.</w:t>
            </w:r>
          </w:p>
        </w:tc>
        <w:tc>
          <w:tcPr>
            <w:tcW w:w="9088" w:type="dxa"/>
            <w:gridSpan w:val="15"/>
          </w:tcPr>
          <w:p w:rsidR="00DA3FC1" w:rsidRDefault="009A2AF2">
            <w:pPr>
              <w:spacing w:before="60" w:after="60"/>
              <w:ind w:left="28"/>
              <w:rPr>
                <w:sz w:val="20"/>
                <w:szCs w:val="20"/>
              </w:rPr>
            </w:pPr>
            <w:r>
              <w:rPr>
                <w:sz w:val="20"/>
                <w:szCs w:val="20"/>
              </w:rPr>
              <w:t>Список на предмети што наставникот ги води одделно за првиот, вториот  и третиот циклус на студии</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val="restart"/>
          </w:tcPr>
          <w:p w:rsidR="00DA3FC1" w:rsidRDefault="009A2AF2">
            <w:pPr>
              <w:spacing w:before="60" w:after="60"/>
              <w:ind w:left="28"/>
              <w:rPr>
                <w:sz w:val="20"/>
                <w:szCs w:val="20"/>
              </w:rPr>
            </w:pPr>
            <w:r>
              <w:rPr>
                <w:sz w:val="20"/>
                <w:szCs w:val="20"/>
              </w:rPr>
              <w:t>9.1.</w:t>
            </w:r>
          </w:p>
        </w:tc>
        <w:tc>
          <w:tcPr>
            <w:tcW w:w="8444" w:type="dxa"/>
            <w:gridSpan w:val="14"/>
          </w:tcPr>
          <w:p w:rsidR="00DA3FC1" w:rsidRDefault="009A2AF2">
            <w:pPr>
              <w:spacing w:before="60" w:after="60"/>
              <w:ind w:left="28"/>
              <w:rPr>
                <w:sz w:val="20"/>
                <w:szCs w:val="20"/>
              </w:rPr>
            </w:pPr>
            <w:r>
              <w:rPr>
                <w:sz w:val="20"/>
                <w:szCs w:val="20"/>
              </w:rPr>
              <w:t>Список на предмети кои наставникот ги води на првиот циклус на студии</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Реден број</w:t>
            </w:r>
          </w:p>
        </w:tc>
        <w:tc>
          <w:tcPr>
            <w:tcW w:w="2948" w:type="dxa"/>
            <w:gridSpan w:val="5"/>
          </w:tcPr>
          <w:p w:rsidR="00DA3FC1" w:rsidRDefault="009A2AF2">
            <w:pPr>
              <w:spacing w:before="60" w:after="60"/>
              <w:ind w:left="28"/>
              <w:rPr>
                <w:sz w:val="20"/>
                <w:szCs w:val="20"/>
              </w:rPr>
            </w:pPr>
            <w:r>
              <w:rPr>
                <w:sz w:val="20"/>
                <w:szCs w:val="20"/>
              </w:rPr>
              <w:t>Наслов на предметот</w:t>
            </w:r>
          </w:p>
        </w:tc>
        <w:tc>
          <w:tcPr>
            <w:tcW w:w="4283" w:type="dxa"/>
            <w:gridSpan w:val="6"/>
          </w:tcPr>
          <w:p w:rsidR="00DA3FC1" w:rsidRDefault="009A2AF2">
            <w:pPr>
              <w:spacing w:before="60" w:after="60"/>
              <w:ind w:left="28"/>
              <w:rPr>
                <w:sz w:val="20"/>
                <w:szCs w:val="20"/>
              </w:rPr>
            </w:pPr>
            <w:r>
              <w:rPr>
                <w:sz w:val="20"/>
                <w:szCs w:val="20"/>
              </w:rPr>
              <w:t>Студиска програма и институција</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1.</w:t>
            </w:r>
          </w:p>
        </w:tc>
        <w:tc>
          <w:tcPr>
            <w:tcW w:w="2948" w:type="dxa"/>
            <w:gridSpan w:val="5"/>
          </w:tcPr>
          <w:p w:rsidR="00DA3FC1" w:rsidRDefault="009A2AF2">
            <w:pPr>
              <w:spacing w:before="60" w:after="60"/>
              <w:jc w:val="both"/>
              <w:rPr>
                <w:sz w:val="20"/>
                <w:szCs w:val="20"/>
              </w:rPr>
            </w:pPr>
            <w:r>
              <w:rPr>
                <w:sz w:val="20"/>
                <w:szCs w:val="20"/>
              </w:rPr>
              <w:t>Контрастивна анализа на македонскиот и италијанскиот јазик 1,2</w:t>
            </w:r>
          </w:p>
        </w:tc>
        <w:tc>
          <w:tcPr>
            <w:tcW w:w="4283" w:type="dxa"/>
            <w:gridSpan w:val="6"/>
          </w:tcPr>
          <w:p w:rsidR="00DA3FC1" w:rsidRDefault="009A2AF2">
            <w:pPr>
              <w:spacing w:before="60" w:after="60"/>
              <w:ind w:left="28"/>
              <w:rPr>
                <w:sz w:val="20"/>
                <w:szCs w:val="20"/>
              </w:rPr>
            </w:pPr>
            <w:r>
              <w:rPr>
                <w:sz w:val="20"/>
                <w:szCs w:val="20"/>
              </w:rPr>
              <w:t>Италијански - Филолошкиот факултет „Блаже Конески‟ во Скопје</w:t>
            </w:r>
          </w:p>
        </w:tc>
      </w:tr>
      <w:tr w:rsidR="00DA3FC1">
        <w:trPr>
          <w:cantSplit/>
          <w:trHeight w:val="70"/>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2.</w:t>
            </w:r>
          </w:p>
        </w:tc>
        <w:tc>
          <w:tcPr>
            <w:tcW w:w="2948" w:type="dxa"/>
            <w:gridSpan w:val="5"/>
          </w:tcPr>
          <w:p w:rsidR="00DA3FC1" w:rsidRDefault="009A2AF2">
            <w:pPr>
              <w:spacing w:before="60" w:after="60"/>
              <w:ind w:left="28"/>
              <w:jc w:val="both"/>
              <w:rPr>
                <w:sz w:val="20"/>
                <w:szCs w:val="20"/>
              </w:rPr>
            </w:pPr>
            <w:r>
              <w:rPr>
                <w:sz w:val="20"/>
                <w:szCs w:val="20"/>
              </w:rPr>
              <w:t>Историја на Италија</w:t>
            </w:r>
          </w:p>
        </w:tc>
        <w:tc>
          <w:tcPr>
            <w:tcW w:w="4283" w:type="dxa"/>
            <w:gridSpan w:val="6"/>
          </w:tcPr>
          <w:p w:rsidR="00DA3FC1" w:rsidRDefault="009A2AF2">
            <w:pPr>
              <w:spacing w:before="60" w:after="60"/>
              <w:ind w:left="28"/>
              <w:rPr>
                <w:sz w:val="20"/>
                <w:szCs w:val="20"/>
              </w:rPr>
            </w:pPr>
            <w:r>
              <w:rPr>
                <w:sz w:val="20"/>
                <w:szCs w:val="20"/>
              </w:rPr>
              <w:t>Италијански - Филолошкиот факултет „Блаже Конески‟ во Скопје</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3.</w:t>
            </w:r>
          </w:p>
        </w:tc>
        <w:tc>
          <w:tcPr>
            <w:tcW w:w="2948" w:type="dxa"/>
            <w:gridSpan w:val="5"/>
          </w:tcPr>
          <w:p w:rsidR="00DA3FC1" w:rsidRDefault="009A2AF2">
            <w:pPr>
              <w:spacing w:before="60" w:after="60"/>
              <w:ind w:left="28"/>
              <w:jc w:val="both"/>
              <w:rPr>
                <w:sz w:val="20"/>
                <w:szCs w:val="20"/>
              </w:rPr>
            </w:pPr>
            <w:r>
              <w:rPr>
                <w:sz w:val="20"/>
                <w:szCs w:val="20"/>
              </w:rPr>
              <w:t>Италијанска култура и општествен контекст 1,2</w:t>
            </w:r>
          </w:p>
        </w:tc>
        <w:tc>
          <w:tcPr>
            <w:tcW w:w="4283" w:type="dxa"/>
            <w:gridSpan w:val="6"/>
          </w:tcPr>
          <w:p w:rsidR="00DA3FC1" w:rsidRDefault="009A2AF2">
            <w:pPr>
              <w:spacing w:before="60" w:after="60"/>
              <w:ind w:left="28"/>
              <w:rPr>
                <w:sz w:val="20"/>
                <w:szCs w:val="20"/>
              </w:rPr>
            </w:pPr>
            <w:r>
              <w:rPr>
                <w:sz w:val="20"/>
                <w:szCs w:val="20"/>
              </w:rPr>
              <w:t>Италијански - Филолошкиот факултет „Блаже Конески‟ во Скопје</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4.</w:t>
            </w:r>
          </w:p>
        </w:tc>
        <w:tc>
          <w:tcPr>
            <w:tcW w:w="2948" w:type="dxa"/>
            <w:gridSpan w:val="5"/>
          </w:tcPr>
          <w:p w:rsidR="00DA3FC1" w:rsidRDefault="009A2AF2">
            <w:pPr>
              <w:spacing w:before="60" w:after="60"/>
              <w:ind w:left="28"/>
              <w:jc w:val="both"/>
              <w:rPr>
                <w:sz w:val="20"/>
                <w:szCs w:val="20"/>
              </w:rPr>
            </w:pPr>
            <w:r>
              <w:rPr>
                <w:sz w:val="20"/>
                <w:szCs w:val="20"/>
              </w:rPr>
              <w:t>Практика на преведување од македонски кон италијански јазик</w:t>
            </w:r>
          </w:p>
        </w:tc>
        <w:tc>
          <w:tcPr>
            <w:tcW w:w="4283" w:type="dxa"/>
            <w:gridSpan w:val="6"/>
          </w:tcPr>
          <w:p w:rsidR="00DA3FC1" w:rsidRDefault="009A2AF2">
            <w:pPr>
              <w:spacing w:before="60" w:after="60"/>
              <w:ind w:left="28"/>
              <w:rPr>
                <w:sz w:val="20"/>
                <w:szCs w:val="20"/>
              </w:rPr>
            </w:pPr>
            <w:r>
              <w:rPr>
                <w:sz w:val="20"/>
                <w:szCs w:val="20"/>
              </w:rPr>
              <w:t>Италијански - Филолошкиот факултет „Блаже Конески‟ во Скопје</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5.</w:t>
            </w:r>
          </w:p>
        </w:tc>
        <w:tc>
          <w:tcPr>
            <w:tcW w:w="2948" w:type="dxa"/>
            <w:gridSpan w:val="5"/>
          </w:tcPr>
          <w:p w:rsidR="00DA3FC1" w:rsidRDefault="00DA3FC1">
            <w:pPr>
              <w:spacing w:before="60" w:after="60"/>
              <w:ind w:left="28"/>
              <w:rPr>
                <w:sz w:val="20"/>
                <w:szCs w:val="20"/>
              </w:rPr>
            </w:pPr>
          </w:p>
        </w:tc>
        <w:tc>
          <w:tcPr>
            <w:tcW w:w="4283" w:type="dxa"/>
            <w:gridSpan w:val="6"/>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6.</w:t>
            </w:r>
          </w:p>
        </w:tc>
        <w:tc>
          <w:tcPr>
            <w:tcW w:w="2948" w:type="dxa"/>
            <w:gridSpan w:val="5"/>
          </w:tcPr>
          <w:p w:rsidR="00DA3FC1" w:rsidRDefault="00DA3FC1">
            <w:pPr>
              <w:spacing w:before="60" w:after="60"/>
              <w:ind w:left="28"/>
              <w:rPr>
                <w:sz w:val="20"/>
                <w:szCs w:val="20"/>
              </w:rPr>
            </w:pPr>
          </w:p>
        </w:tc>
        <w:tc>
          <w:tcPr>
            <w:tcW w:w="4283" w:type="dxa"/>
            <w:gridSpan w:val="6"/>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val="restart"/>
          </w:tcPr>
          <w:p w:rsidR="00DA3FC1" w:rsidRDefault="009A2AF2">
            <w:pPr>
              <w:spacing w:before="60" w:after="60"/>
              <w:ind w:left="28"/>
              <w:rPr>
                <w:sz w:val="20"/>
                <w:szCs w:val="20"/>
              </w:rPr>
            </w:pPr>
            <w:r>
              <w:rPr>
                <w:sz w:val="20"/>
                <w:szCs w:val="20"/>
              </w:rPr>
              <w:t xml:space="preserve">9.2. </w:t>
            </w:r>
          </w:p>
        </w:tc>
        <w:tc>
          <w:tcPr>
            <w:tcW w:w="8444" w:type="dxa"/>
            <w:gridSpan w:val="14"/>
          </w:tcPr>
          <w:p w:rsidR="00DA3FC1" w:rsidRDefault="009A2AF2">
            <w:pPr>
              <w:spacing w:before="60" w:after="60"/>
              <w:ind w:left="28"/>
              <w:rPr>
                <w:sz w:val="20"/>
                <w:szCs w:val="20"/>
              </w:rPr>
            </w:pPr>
            <w:r>
              <w:rPr>
                <w:sz w:val="20"/>
                <w:szCs w:val="20"/>
              </w:rPr>
              <w:t>Список на предмети што наставникот ги води на вториот циклус на студии</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Реден број</w:t>
            </w:r>
          </w:p>
        </w:tc>
        <w:tc>
          <w:tcPr>
            <w:tcW w:w="2948" w:type="dxa"/>
            <w:gridSpan w:val="5"/>
          </w:tcPr>
          <w:p w:rsidR="00DA3FC1" w:rsidRDefault="009A2AF2">
            <w:pPr>
              <w:spacing w:before="60" w:after="60"/>
              <w:ind w:left="28"/>
              <w:rPr>
                <w:sz w:val="20"/>
                <w:szCs w:val="20"/>
              </w:rPr>
            </w:pPr>
            <w:r>
              <w:rPr>
                <w:sz w:val="20"/>
                <w:szCs w:val="20"/>
              </w:rPr>
              <w:t>Наслов на предметот</w:t>
            </w:r>
          </w:p>
        </w:tc>
        <w:tc>
          <w:tcPr>
            <w:tcW w:w="4283" w:type="dxa"/>
            <w:gridSpan w:val="6"/>
          </w:tcPr>
          <w:p w:rsidR="00DA3FC1" w:rsidRDefault="009A2AF2">
            <w:pPr>
              <w:spacing w:before="60" w:after="60"/>
              <w:ind w:left="28"/>
              <w:rPr>
                <w:sz w:val="20"/>
                <w:szCs w:val="20"/>
              </w:rPr>
            </w:pPr>
            <w:r>
              <w:rPr>
                <w:sz w:val="20"/>
                <w:szCs w:val="20"/>
              </w:rPr>
              <w:t>Студиска програма иинституција</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1.</w:t>
            </w:r>
          </w:p>
        </w:tc>
        <w:tc>
          <w:tcPr>
            <w:tcW w:w="2948" w:type="dxa"/>
            <w:gridSpan w:val="5"/>
          </w:tcPr>
          <w:p w:rsidR="00DA3FC1" w:rsidRDefault="009A2AF2">
            <w:pPr>
              <w:spacing w:before="60" w:after="60"/>
              <w:ind w:left="28"/>
              <w:jc w:val="both"/>
              <w:rPr>
                <w:sz w:val="20"/>
                <w:szCs w:val="20"/>
              </w:rPr>
            </w:pPr>
            <w:r>
              <w:rPr>
                <w:sz w:val="20"/>
                <w:szCs w:val="20"/>
              </w:rPr>
              <w:t>Рекламите во наставата по италијански јазик</w:t>
            </w:r>
          </w:p>
          <w:p w:rsidR="00DA3FC1" w:rsidRDefault="00DA3FC1">
            <w:pPr>
              <w:spacing w:before="60" w:after="60"/>
              <w:ind w:left="28"/>
              <w:rPr>
                <w:sz w:val="20"/>
                <w:szCs w:val="20"/>
              </w:rPr>
            </w:pPr>
          </w:p>
        </w:tc>
        <w:tc>
          <w:tcPr>
            <w:tcW w:w="4283" w:type="dxa"/>
            <w:gridSpan w:val="6"/>
          </w:tcPr>
          <w:p w:rsidR="00DA3FC1" w:rsidRDefault="009A2AF2">
            <w:pPr>
              <w:spacing w:before="60" w:after="60"/>
              <w:ind w:left="28"/>
              <w:jc w:val="both"/>
              <w:rPr>
                <w:sz w:val="20"/>
                <w:szCs w:val="20"/>
              </w:rPr>
            </w:pPr>
            <w:r>
              <w:rPr>
                <w:sz w:val="20"/>
                <w:szCs w:val="20"/>
              </w:rPr>
              <w:t>студии по јазик - Филолошкиот факултет „Блаже Конески‟ во Скопје</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2.</w:t>
            </w:r>
          </w:p>
        </w:tc>
        <w:tc>
          <w:tcPr>
            <w:tcW w:w="2948" w:type="dxa"/>
            <w:gridSpan w:val="5"/>
          </w:tcPr>
          <w:p w:rsidR="00DA3FC1" w:rsidRDefault="009A2AF2">
            <w:pPr>
              <w:spacing w:before="60" w:after="60"/>
              <w:ind w:left="28"/>
              <w:jc w:val="both"/>
              <w:rPr>
                <w:sz w:val="20"/>
                <w:szCs w:val="20"/>
              </w:rPr>
            </w:pPr>
            <w:r>
              <w:rPr>
                <w:sz w:val="20"/>
                <w:szCs w:val="20"/>
              </w:rPr>
              <w:t xml:space="preserve">Контрастивна анализа на говор и терминологија (ИТ) – </w:t>
            </w:r>
          </w:p>
          <w:p w:rsidR="00DA3FC1" w:rsidRDefault="00DA3FC1">
            <w:pPr>
              <w:spacing w:before="60" w:after="60"/>
              <w:ind w:left="28"/>
              <w:rPr>
                <w:sz w:val="20"/>
                <w:szCs w:val="20"/>
              </w:rPr>
            </w:pPr>
          </w:p>
        </w:tc>
        <w:tc>
          <w:tcPr>
            <w:tcW w:w="4283" w:type="dxa"/>
            <w:gridSpan w:val="6"/>
          </w:tcPr>
          <w:p w:rsidR="00DA3FC1" w:rsidRDefault="009A2AF2">
            <w:pPr>
              <w:spacing w:before="60" w:after="60"/>
              <w:ind w:left="28"/>
              <w:jc w:val="both"/>
              <w:rPr>
                <w:sz w:val="20"/>
                <w:szCs w:val="20"/>
              </w:rPr>
            </w:pPr>
            <w:r>
              <w:rPr>
                <w:sz w:val="20"/>
                <w:szCs w:val="20"/>
              </w:rPr>
              <w:t>на вториот циклус студии по конференциско толкување на</w:t>
            </w:r>
          </w:p>
          <w:p w:rsidR="00DA3FC1" w:rsidRDefault="009A2AF2">
            <w:pPr>
              <w:spacing w:before="60" w:after="60"/>
              <w:ind w:left="28"/>
              <w:jc w:val="both"/>
              <w:rPr>
                <w:sz w:val="20"/>
                <w:szCs w:val="20"/>
              </w:rPr>
            </w:pPr>
            <w:r>
              <w:rPr>
                <w:sz w:val="20"/>
                <w:szCs w:val="20"/>
              </w:rPr>
              <w:t>филолошкиот факултет Блаже Конески во Скопје,</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val="restart"/>
          </w:tcPr>
          <w:p w:rsidR="00DA3FC1" w:rsidRDefault="009A2AF2">
            <w:pPr>
              <w:spacing w:before="60" w:after="60"/>
              <w:ind w:left="28"/>
              <w:rPr>
                <w:sz w:val="20"/>
                <w:szCs w:val="20"/>
              </w:rPr>
            </w:pPr>
            <w:r>
              <w:rPr>
                <w:sz w:val="20"/>
                <w:szCs w:val="20"/>
              </w:rPr>
              <w:t>9.3.</w:t>
            </w:r>
          </w:p>
        </w:tc>
        <w:tc>
          <w:tcPr>
            <w:tcW w:w="8444" w:type="dxa"/>
            <w:gridSpan w:val="14"/>
          </w:tcPr>
          <w:p w:rsidR="00DA3FC1" w:rsidRDefault="009A2AF2">
            <w:pPr>
              <w:spacing w:before="60" w:after="60"/>
              <w:ind w:left="28"/>
              <w:rPr>
                <w:sz w:val="20"/>
                <w:szCs w:val="20"/>
              </w:rPr>
            </w:pPr>
            <w:r>
              <w:rPr>
                <w:sz w:val="20"/>
                <w:szCs w:val="20"/>
              </w:rPr>
              <w:t>Список на предмети што наставникот ги води на третиот циклус на студии</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Реден број</w:t>
            </w:r>
          </w:p>
        </w:tc>
        <w:tc>
          <w:tcPr>
            <w:tcW w:w="2948" w:type="dxa"/>
            <w:gridSpan w:val="5"/>
          </w:tcPr>
          <w:p w:rsidR="00DA3FC1" w:rsidRDefault="009A2AF2">
            <w:pPr>
              <w:spacing w:before="60" w:after="60"/>
              <w:ind w:left="28"/>
              <w:rPr>
                <w:sz w:val="20"/>
                <w:szCs w:val="20"/>
              </w:rPr>
            </w:pPr>
            <w:r>
              <w:rPr>
                <w:sz w:val="20"/>
                <w:szCs w:val="20"/>
              </w:rPr>
              <w:t>Наслов на предметот</w:t>
            </w:r>
          </w:p>
        </w:tc>
        <w:tc>
          <w:tcPr>
            <w:tcW w:w="4283" w:type="dxa"/>
            <w:gridSpan w:val="6"/>
          </w:tcPr>
          <w:p w:rsidR="00DA3FC1" w:rsidRDefault="009A2AF2">
            <w:pPr>
              <w:spacing w:before="60" w:after="60"/>
              <w:ind w:left="28"/>
              <w:rPr>
                <w:sz w:val="20"/>
                <w:szCs w:val="20"/>
              </w:rPr>
            </w:pPr>
            <w:r>
              <w:rPr>
                <w:sz w:val="20"/>
                <w:szCs w:val="20"/>
              </w:rPr>
              <w:t>Студиска програма иинституција</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1.</w:t>
            </w:r>
          </w:p>
        </w:tc>
        <w:tc>
          <w:tcPr>
            <w:tcW w:w="2948" w:type="dxa"/>
            <w:gridSpan w:val="5"/>
          </w:tcPr>
          <w:p w:rsidR="00DA3FC1" w:rsidRDefault="00DA3FC1">
            <w:pPr>
              <w:spacing w:before="60" w:after="60"/>
              <w:ind w:left="28"/>
              <w:rPr>
                <w:sz w:val="20"/>
                <w:szCs w:val="20"/>
              </w:rPr>
            </w:pPr>
          </w:p>
        </w:tc>
        <w:tc>
          <w:tcPr>
            <w:tcW w:w="4283" w:type="dxa"/>
            <w:gridSpan w:val="6"/>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2.</w:t>
            </w:r>
          </w:p>
        </w:tc>
        <w:tc>
          <w:tcPr>
            <w:tcW w:w="2948" w:type="dxa"/>
            <w:gridSpan w:val="5"/>
          </w:tcPr>
          <w:p w:rsidR="00DA3FC1" w:rsidRDefault="00DA3FC1">
            <w:pPr>
              <w:spacing w:before="60" w:after="60"/>
              <w:ind w:left="28"/>
              <w:rPr>
                <w:sz w:val="20"/>
                <w:szCs w:val="20"/>
              </w:rPr>
            </w:pPr>
          </w:p>
        </w:tc>
        <w:tc>
          <w:tcPr>
            <w:tcW w:w="4283" w:type="dxa"/>
            <w:gridSpan w:val="6"/>
          </w:tcPr>
          <w:p w:rsidR="00DA3FC1" w:rsidRDefault="00DA3FC1">
            <w:pPr>
              <w:spacing w:before="60" w:after="60"/>
              <w:ind w:left="28"/>
              <w:rPr>
                <w:sz w:val="20"/>
                <w:szCs w:val="20"/>
              </w:rPr>
            </w:pPr>
          </w:p>
        </w:tc>
      </w:tr>
      <w:tr w:rsidR="00DA3FC1">
        <w:trPr>
          <w:cantSplit/>
          <w:jc w:val="center"/>
        </w:trPr>
        <w:tc>
          <w:tcPr>
            <w:tcW w:w="494" w:type="dxa"/>
            <w:vMerge w:val="restart"/>
          </w:tcPr>
          <w:p w:rsidR="00DA3FC1" w:rsidRDefault="009A2AF2">
            <w:pPr>
              <w:spacing w:before="60" w:after="60"/>
              <w:ind w:left="28"/>
              <w:rPr>
                <w:sz w:val="20"/>
                <w:szCs w:val="20"/>
              </w:rPr>
            </w:pPr>
            <w:r>
              <w:rPr>
                <w:sz w:val="20"/>
                <w:szCs w:val="20"/>
              </w:rPr>
              <w:t>10.</w:t>
            </w:r>
          </w:p>
        </w:tc>
        <w:tc>
          <w:tcPr>
            <w:tcW w:w="9088" w:type="dxa"/>
            <w:gridSpan w:val="15"/>
          </w:tcPr>
          <w:p w:rsidR="00DA3FC1" w:rsidRDefault="009A2AF2">
            <w:pPr>
              <w:spacing w:before="60" w:after="60"/>
              <w:ind w:left="28"/>
              <w:rPr>
                <w:sz w:val="20"/>
                <w:szCs w:val="20"/>
              </w:rPr>
            </w:pPr>
            <w:r>
              <w:rPr>
                <w:sz w:val="20"/>
                <w:szCs w:val="20"/>
              </w:rPr>
              <w:t>Селектирани резултати во последните пет години</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val="restart"/>
          </w:tcPr>
          <w:p w:rsidR="00DA3FC1" w:rsidRDefault="009A2AF2">
            <w:pPr>
              <w:spacing w:before="60" w:after="60"/>
              <w:ind w:left="28"/>
              <w:rPr>
                <w:sz w:val="20"/>
                <w:szCs w:val="20"/>
              </w:rPr>
            </w:pPr>
            <w:r>
              <w:rPr>
                <w:sz w:val="20"/>
                <w:szCs w:val="20"/>
              </w:rPr>
              <w:t>10.1.</w:t>
            </w:r>
          </w:p>
        </w:tc>
        <w:tc>
          <w:tcPr>
            <w:tcW w:w="8444" w:type="dxa"/>
            <w:gridSpan w:val="14"/>
          </w:tcPr>
          <w:p w:rsidR="00DA3FC1" w:rsidRDefault="009A2AF2">
            <w:pPr>
              <w:spacing w:before="60" w:after="60"/>
              <w:ind w:left="28"/>
              <w:rPr>
                <w:sz w:val="20"/>
                <w:szCs w:val="20"/>
              </w:rPr>
            </w:pPr>
            <w:r>
              <w:rPr>
                <w:sz w:val="20"/>
                <w:szCs w:val="20"/>
              </w:rPr>
              <w:t>Релевантни печатени научни трудови (до пет)</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Реденброј</w:t>
            </w:r>
          </w:p>
        </w:tc>
        <w:tc>
          <w:tcPr>
            <w:tcW w:w="2275" w:type="dxa"/>
            <w:gridSpan w:val="4"/>
          </w:tcPr>
          <w:p w:rsidR="00DA3FC1" w:rsidRDefault="009A2AF2">
            <w:pPr>
              <w:spacing w:before="60" w:after="60"/>
              <w:ind w:left="28"/>
              <w:rPr>
                <w:sz w:val="20"/>
                <w:szCs w:val="20"/>
              </w:rPr>
            </w:pPr>
            <w:r>
              <w:rPr>
                <w:sz w:val="20"/>
                <w:szCs w:val="20"/>
              </w:rPr>
              <w:t>Автори</w:t>
            </w:r>
          </w:p>
        </w:tc>
        <w:tc>
          <w:tcPr>
            <w:tcW w:w="2295" w:type="dxa"/>
            <w:gridSpan w:val="6"/>
          </w:tcPr>
          <w:p w:rsidR="00DA3FC1" w:rsidRDefault="009A2AF2">
            <w:pPr>
              <w:spacing w:before="60" w:after="60"/>
              <w:ind w:left="28"/>
              <w:rPr>
                <w:sz w:val="20"/>
                <w:szCs w:val="20"/>
              </w:rPr>
            </w:pPr>
            <w:r>
              <w:rPr>
                <w:sz w:val="20"/>
                <w:szCs w:val="20"/>
              </w:rPr>
              <w:t>Наслов</w:t>
            </w:r>
          </w:p>
        </w:tc>
        <w:tc>
          <w:tcPr>
            <w:tcW w:w="2775" w:type="dxa"/>
            <w:gridSpan w:val="2"/>
          </w:tcPr>
          <w:p w:rsidR="00DA3FC1" w:rsidRDefault="009A2AF2">
            <w:pPr>
              <w:spacing w:before="60" w:after="60"/>
              <w:ind w:left="28"/>
              <w:rPr>
                <w:sz w:val="20"/>
                <w:szCs w:val="20"/>
              </w:rPr>
            </w:pPr>
            <w:r>
              <w:rPr>
                <w:sz w:val="20"/>
                <w:szCs w:val="20"/>
              </w:rPr>
              <w:t>Издавач /  година</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1.</w:t>
            </w:r>
          </w:p>
        </w:tc>
        <w:tc>
          <w:tcPr>
            <w:tcW w:w="2275" w:type="dxa"/>
            <w:gridSpan w:val="4"/>
          </w:tcPr>
          <w:p w:rsidR="00DA3FC1" w:rsidRDefault="009A2AF2">
            <w:pPr>
              <w:spacing w:before="60" w:after="60"/>
              <w:ind w:left="28"/>
              <w:rPr>
                <w:sz w:val="20"/>
                <w:szCs w:val="20"/>
                <w:highlight w:val="white"/>
              </w:rPr>
            </w:pPr>
            <w:r>
              <w:rPr>
                <w:sz w:val="20"/>
                <w:szCs w:val="20"/>
                <w:highlight w:val="white"/>
              </w:rPr>
              <w:t>Лучиана Гуифо Шремпф</w:t>
            </w:r>
          </w:p>
        </w:tc>
        <w:tc>
          <w:tcPr>
            <w:tcW w:w="2295" w:type="dxa"/>
            <w:gridSpan w:val="6"/>
          </w:tcPr>
          <w:p w:rsidR="00DA3FC1" w:rsidRDefault="009A2AF2">
            <w:pPr>
              <w:jc w:val="both"/>
              <w:rPr>
                <w:sz w:val="20"/>
                <w:szCs w:val="20"/>
              </w:rPr>
            </w:pPr>
            <w:r>
              <w:rPr>
                <w:sz w:val="20"/>
                <w:szCs w:val="20"/>
              </w:rPr>
              <w:t>Benvenuti al sud: il mezzogiorno raccontato nei film italiani contemporanei dell’ultimo decennio</w:t>
            </w:r>
          </w:p>
        </w:tc>
        <w:tc>
          <w:tcPr>
            <w:tcW w:w="2775" w:type="dxa"/>
            <w:gridSpan w:val="2"/>
          </w:tcPr>
          <w:p w:rsidR="00DA3FC1" w:rsidRDefault="009A2AF2">
            <w:pPr>
              <w:spacing w:after="60"/>
              <w:ind w:left="28"/>
              <w:jc w:val="both"/>
              <w:rPr>
                <w:sz w:val="20"/>
                <w:szCs w:val="20"/>
                <w:highlight w:val="white"/>
              </w:rPr>
            </w:pPr>
            <w:r>
              <w:rPr>
                <w:sz w:val="20"/>
                <w:szCs w:val="20"/>
                <w:highlight w:val="white"/>
              </w:rPr>
              <w:t xml:space="preserve">.Универзитет Св. Кирил и Методиј во Скопје - </w:t>
            </w:r>
            <w:r>
              <w:rPr>
                <w:sz w:val="20"/>
                <w:szCs w:val="20"/>
              </w:rPr>
              <w:t xml:space="preserve"> филолошкиот факултет Блаже Конески во Скопје, стр. 559-573, Скопје, 2021</w:t>
            </w:r>
          </w:p>
        </w:tc>
      </w:tr>
      <w:tr w:rsidR="00DA3FC1">
        <w:trPr>
          <w:cantSplit/>
          <w:jc w:val="center"/>
        </w:trPr>
        <w:tc>
          <w:tcPr>
            <w:tcW w:w="494" w:type="dxa"/>
            <w:vMerge/>
          </w:tcPr>
          <w:p w:rsidR="00DA3FC1" w:rsidRDefault="00DA3FC1">
            <w:pPr>
              <w:widowControl w:val="0"/>
              <w:spacing w:line="276" w:lineRule="auto"/>
              <w:rPr>
                <w:sz w:val="20"/>
                <w:szCs w:val="20"/>
                <w:highlight w:val="white"/>
              </w:rPr>
            </w:pPr>
          </w:p>
        </w:tc>
        <w:tc>
          <w:tcPr>
            <w:tcW w:w="644" w:type="dxa"/>
            <w:vMerge/>
          </w:tcPr>
          <w:p w:rsidR="00DA3FC1" w:rsidRDefault="00DA3FC1">
            <w:pPr>
              <w:widowControl w:val="0"/>
              <w:spacing w:line="276" w:lineRule="auto"/>
              <w:rPr>
                <w:sz w:val="20"/>
                <w:szCs w:val="20"/>
                <w:highlight w:val="white"/>
              </w:rPr>
            </w:pPr>
          </w:p>
        </w:tc>
        <w:tc>
          <w:tcPr>
            <w:tcW w:w="1099" w:type="dxa"/>
            <w:gridSpan w:val="2"/>
          </w:tcPr>
          <w:p w:rsidR="00DA3FC1" w:rsidRDefault="009A2AF2">
            <w:pPr>
              <w:spacing w:before="60" w:after="60"/>
              <w:ind w:left="28"/>
              <w:rPr>
                <w:sz w:val="20"/>
                <w:szCs w:val="20"/>
              </w:rPr>
            </w:pPr>
            <w:r>
              <w:rPr>
                <w:sz w:val="20"/>
                <w:szCs w:val="20"/>
              </w:rPr>
              <w:t>2.</w:t>
            </w:r>
          </w:p>
        </w:tc>
        <w:tc>
          <w:tcPr>
            <w:tcW w:w="2275" w:type="dxa"/>
            <w:gridSpan w:val="4"/>
          </w:tcPr>
          <w:p w:rsidR="00DA3FC1" w:rsidRDefault="009A2AF2">
            <w:pPr>
              <w:spacing w:before="60" w:after="60"/>
              <w:ind w:left="28"/>
              <w:rPr>
                <w:sz w:val="20"/>
                <w:szCs w:val="20"/>
                <w:highlight w:val="white"/>
              </w:rPr>
            </w:pPr>
            <w:r>
              <w:rPr>
                <w:sz w:val="20"/>
                <w:szCs w:val="20"/>
                <w:highlight w:val="white"/>
              </w:rPr>
              <w:t>Лучиана Гуифо Шремпф</w:t>
            </w:r>
          </w:p>
        </w:tc>
        <w:tc>
          <w:tcPr>
            <w:tcW w:w="2295" w:type="dxa"/>
            <w:gridSpan w:val="6"/>
          </w:tcPr>
          <w:p w:rsidR="00DA3FC1" w:rsidRDefault="009A2AF2">
            <w:pPr>
              <w:rPr>
                <w:sz w:val="20"/>
                <w:szCs w:val="20"/>
              </w:rPr>
            </w:pPr>
            <w:r>
              <w:rPr>
                <w:sz w:val="20"/>
                <w:szCs w:val="20"/>
              </w:rPr>
              <w:t xml:space="preserve">Linguistic analysis of some morphosyntactic and lexical characteristics of social communication in Italy/ </w:t>
            </w:r>
          </w:p>
          <w:p w:rsidR="00DA3FC1" w:rsidRDefault="009A2AF2">
            <w:pPr>
              <w:spacing w:before="60" w:after="60"/>
              <w:ind w:left="28"/>
              <w:rPr>
                <w:sz w:val="20"/>
                <w:szCs w:val="20"/>
              </w:rPr>
            </w:pPr>
            <w:r>
              <w:rPr>
                <w:sz w:val="20"/>
                <w:szCs w:val="20"/>
              </w:rPr>
              <w:t>Analisi linguistica di alcune caratteristiche morfosintattiche e lessicali della comunicazione sociale in Italia</w:t>
            </w:r>
          </w:p>
        </w:tc>
        <w:tc>
          <w:tcPr>
            <w:tcW w:w="2775" w:type="dxa"/>
            <w:gridSpan w:val="2"/>
          </w:tcPr>
          <w:p w:rsidR="00DA3FC1" w:rsidRDefault="009A2AF2">
            <w:pPr>
              <w:spacing w:after="60"/>
              <w:ind w:left="28"/>
              <w:jc w:val="both"/>
              <w:rPr>
                <w:sz w:val="20"/>
                <w:szCs w:val="20"/>
                <w:highlight w:val="white"/>
              </w:rPr>
            </w:pPr>
            <w:r>
              <w:rPr>
                <w:sz w:val="20"/>
                <w:szCs w:val="20"/>
                <w:highlight w:val="white"/>
              </w:rPr>
              <w:t>Palimpsest, br. 6, стр.33-44,</w:t>
            </w:r>
          </w:p>
          <w:p w:rsidR="00DA3FC1" w:rsidRDefault="009A2AF2">
            <w:pPr>
              <w:spacing w:before="60" w:after="60"/>
              <w:ind w:left="28"/>
              <w:rPr>
                <w:sz w:val="20"/>
                <w:szCs w:val="20"/>
                <w:highlight w:val="white"/>
              </w:rPr>
            </w:pPr>
            <w:r>
              <w:rPr>
                <w:sz w:val="20"/>
                <w:szCs w:val="20"/>
                <w:highlight w:val="white"/>
              </w:rPr>
              <w:t>Univerzitet “Goce Delcev” /, Štip, 2018</w:t>
            </w:r>
          </w:p>
        </w:tc>
      </w:tr>
      <w:tr w:rsidR="00DA3FC1">
        <w:trPr>
          <w:cantSplit/>
          <w:jc w:val="center"/>
        </w:trPr>
        <w:tc>
          <w:tcPr>
            <w:tcW w:w="494" w:type="dxa"/>
            <w:vMerge/>
          </w:tcPr>
          <w:p w:rsidR="00DA3FC1" w:rsidRDefault="00DA3FC1">
            <w:pPr>
              <w:widowControl w:val="0"/>
              <w:spacing w:line="276" w:lineRule="auto"/>
              <w:rPr>
                <w:sz w:val="20"/>
                <w:szCs w:val="20"/>
                <w:highlight w:val="white"/>
              </w:rPr>
            </w:pPr>
          </w:p>
        </w:tc>
        <w:tc>
          <w:tcPr>
            <w:tcW w:w="644" w:type="dxa"/>
            <w:vMerge/>
          </w:tcPr>
          <w:p w:rsidR="00DA3FC1" w:rsidRDefault="00DA3FC1">
            <w:pPr>
              <w:widowControl w:val="0"/>
              <w:spacing w:line="276" w:lineRule="auto"/>
              <w:rPr>
                <w:sz w:val="20"/>
                <w:szCs w:val="20"/>
                <w:highlight w:val="white"/>
              </w:rPr>
            </w:pPr>
          </w:p>
        </w:tc>
        <w:tc>
          <w:tcPr>
            <w:tcW w:w="1099" w:type="dxa"/>
            <w:gridSpan w:val="2"/>
          </w:tcPr>
          <w:p w:rsidR="00DA3FC1" w:rsidRDefault="009A2AF2">
            <w:pPr>
              <w:spacing w:before="60" w:after="60"/>
              <w:ind w:left="28"/>
              <w:rPr>
                <w:sz w:val="20"/>
                <w:szCs w:val="20"/>
              </w:rPr>
            </w:pPr>
            <w:r>
              <w:rPr>
                <w:sz w:val="20"/>
                <w:szCs w:val="20"/>
              </w:rPr>
              <w:t>3.</w:t>
            </w:r>
          </w:p>
        </w:tc>
        <w:tc>
          <w:tcPr>
            <w:tcW w:w="2275" w:type="dxa"/>
            <w:gridSpan w:val="4"/>
          </w:tcPr>
          <w:p w:rsidR="00DA3FC1" w:rsidRDefault="009A2AF2">
            <w:pPr>
              <w:spacing w:before="60" w:after="60"/>
              <w:ind w:left="28"/>
              <w:rPr>
                <w:sz w:val="20"/>
                <w:szCs w:val="20"/>
                <w:highlight w:val="white"/>
              </w:rPr>
            </w:pPr>
            <w:r>
              <w:rPr>
                <w:sz w:val="20"/>
                <w:szCs w:val="20"/>
                <w:highlight w:val="white"/>
              </w:rPr>
              <w:t>Лучиана Гуифо Шремпф</w:t>
            </w:r>
          </w:p>
        </w:tc>
        <w:tc>
          <w:tcPr>
            <w:tcW w:w="2295" w:type="dxa"/>
            <w:gridSpan w:val="6"/>
          </w:tcPr>
          <w:p w:rsidR="00DA3FC1" w:rsidRDefault="009A2AF2">
            <w:pPr>
              <w:spacing w:after="60"/>
              <w:ind w:left="28"/>
              <w:rPr>
                <w:sz w:val="20"/>
                <w:szCs w:val="20"/>
              </w:rPr>
            </w:pPr>
            <w:r>
              <w:rPr>
                <w:sz w:val="20"/>
                <w:szCs w:val="20"/>
              </w:rPr>
              <w:t>A journey across the history of contemporary Italy through the movies of the last twenty years: from the first world war until today/</w:t>
            </w:r>
          </w:p>
          <w:p w:rsidR="00DA3FC1" w:rsidRDefault="009A2AF2">
            <w:pPr>
              <w:spacing w:after="60"/>
              <w:ind w:left="28"/>
              <w:rPr>
                <w:sz w:val="20"/>
                <w:szCs w:val="20"/>
              </w:rPr>
            </w:pPr>
            <w:r>
              <w:rPr>
                <w:sz w:val="20"/>
                <w:szCs w:val="20"/>
              </w:rPr>
              <w:t>Viaggio nella storia dell’Italia contemporanea attraverso i film degli ultimi venti anni: dalla prima guerra mondiale ad oggi,</w:t>
            </w:r>
          </w:p>
        </w:tc>
        <w:tc>
          <w:tcPr>
            <w:tcW w:w="2775" w:type="dxa"/>
            <w:gridSpan w:val="2"/>
          </w:tcPr>
          <w:p w:rsidR="00DA3FC1" w:rsidRDefault="009A2AF2">
            <w:pPr>
              <w:spacing w:before="60" w:after="60"/>
              <w:ind w:left="28"/>
              <w:rPr>
                <w:sz w:val="20"/>
                <w:szCs w:val="20"/>
                <w:highlight w:val="white"/>
              </w:rPr>
            </w:pPr>
            <w:r>
              <w:rPr>
                <w:sz w:val="20"/>
                <w:szCs w:val="20"/>
                <w:highlight w:val="white"/>
              </w:rPr>
              <w:t>Palimpsest, br. 5, 179-195,</w:t>
            </w:r>
          </w:p>
          <w:p w:rsidR="00DA3FC1" w:rsidRDefault="009A2AF2">
            <w:pPr>
              <w:spacing w:before="60" w:after="60"/>
              <w:ind w:left="28"/>
              <w:rPr>
                <w:sz w:val="20"/>
                <w:szCs w:val="20"/>
                <w:highlight w:val="white"/>
              </w:rPr>
            </w:pPr>
            <w:r>
              <w:rPr>
                <w:sz w:val="20"/>
                <w:szCs w:val="20"/>
                <w:highlight w:val="white"/>
              </w:rPr>
              <w:t>Univerzitet “Goce Delcev”, Štip, 2018.</w:t>
            </w:r>
          </w:p>
        </w:tc>
      </w:tr>
      <w:tr w:rsidR="00DA3FC1">
        <w:trPr>
          <w:cantSplit/>
          <w:jc w:val="center"/>
        </w:trPr>
        <w:tc>
          <w:tcPr>
            <w:tcW w:w="494" w:type="dxa"/>
            <w:vMerge/>
          </w:tcPr>
          <w:p w:rsidR="00DA3FC1" w:rsidRDefault="00DA3FC1">
            <w:pPr>
              <w:widowControl w:val="0"/>
              <w:spacing w:line="276" w:lineRule="auto"/>
              <w:rPr>
                <w:sz w:val="20"/>
                <w:szCs w:val="20"/>
                <w:highlight w:val="white"/>
              </w:rPr>
            </w:pPr>
          </w:p>
        </w:tc>
        <w:tc>
          <w:tcPr>
            <w:tcW w:w="644" w:type="dxa"/>
            <w:vMerge/>
          </w:tcPr>
          <w:p w:rsidR="00DA3FC1" w:rsidRDefault="00DA3FC1">
            <w:pPr>
              <w:widowControl w:val="0"/>
              <w:spacing w:line="276" w:lineRule="auto"/>
              <w:rPr>
                <w:sz w:val="20"/>
                <w:szCs w:val="20"/>
                <w:highlight w:val="white"/>
              </w:rPr>
            </w:pPr>
          </w:p>
        </w:tc>
        <w:tc>
          <w:tcPr>
            <w:tcW w:w="1099" w:type="dxa"/>
            <w:gridSpan w:val="2"/>
          </w:tcPr>
          <w:p w:rsidR="00DA3FC1" w:rsidRDefault="009A2AF2">
            <w:pPr>
              <w:spacing w:before="60" w:after="60"/>
              <w:ind w:left="28"/>
              <w:rPr>
                <w:sz w:val="20"/>
                <w:szCs w:val="20"/>
              </w:rPr>
            </w:pPr>
            <w:r>
              <w:rPr>
                <w:sz w:val="20"/>
                <w:szCs w:val="20"/>
              </w:rPr>
              <w:t>4.</w:t>
            </w:r>
          </w:p>
        </w:tc>
        <w:tc>
          <w:tcPr>
            <w:tcW w:w="2275" w:type="dxa"/>
            <w:gridSpan w:val="4"/>
          </w:tcPr>
          <w:p w:rsidR="00DA3FC1" w:rsidRDefault="00DA3FC1">
            <w:pPr>
              <w:spacing w:before="60" w:after="60"/>
              <w:ind w:left="28"/>
              <w:rPr>
                <w:sz w:val="20"/>
                <w:szCs w:val="20"/>
                <w:highlight w:val="white"/>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highlight w:val="white"/>
              </w:rPr>
            </w:pPr>
          </w:p>
        </w:tc>
      </w:tr>
      <w:tr w:rsidR="00DA3FC1">
        <w:trPr>
          <w:cantSplit/>
          <w:jc w:val="center"/>
        </w:trPr>
        <w:tc>
          <w:tcPr>
            <w:tcW w:w="494" w:type="dxa"/>
            <w:vMerge/>
          </w:tcPr>
          <w:p w:rsidR="00DA3FC1" w:rsidRDefault="00DA3FC1">
            <w:pPr>
              <w:widowControl w:val="0"/>
              <w:spacing w:line="276" w:lineRule="auto"/>
              <w:rPr>
                <w:sz w:val="20"/>
                <w:szCs w:val="20"/>
                <w:highlight w:val="white"/>
              </w:rPr>
            </w:pPr>
          </w:p>
        </w:tc>
        <w:tc>
          <w:tcPr>
            <w:tcW w:w="644" w:type="dxa"/>
            <w:vMerge/>
          </w:tcPr>
          <w:p w:rsidR="00DA3FC1" w:rsidRDefault="00DA3FC1">
            <w:pPr>
              <w:widowControl w:val="0"/>
              <w:spacing w:line="276" w:lineRule="auto"/>
              <w:rPr>
                <w:sz w:val="20"/>
                <w:szCs w:val="20"/>
                <w:highlight w:val="white"/>
              </w:rPr>
            </w:pPr>
          </w:p>
        </w:tc>
        <w:tc>
          <w:tcPr>
            <w:tcW w:w="1099" w:type="dxa"/>
            <w:gridSpan w:val="2"/>
          </w:tcPr>
          <w:p w:rsidR="00DA3FC1" w:rsidRDefault="009A2AF2">
            <w:pPr>
              <w:spacing w:before="60" w:after="60"/>
              <w:ind w:left="28"/>
              <w:rPr>
                <w:sz w:val="20"/>
                <w:szCs w:val="20"/>
              </w:rPr>
            </w:pPr>
            <w:r>
              <w:rPr>
                <w:sz w:val="20"/>
                <w:szCs w:val="20"/>
              </w:rPr>
              <w:t>5.</w:t>
            </w:r>
          </w:p>
        </w:tc>
        <w:tc>
          <w:tcPr>
            <w:tcW w:w="2275" w:type="dxa"/>
            <w:gridSpan w:val="4"/>
          </w:tcPr>
          <w:p w:rsidR="00DA3FC1" w:rsidRDefault="00DA3FC1">
            <w:pPr>
              <w:spacing w:before="60" w:after="60"/>
              <w:ind w:left="28"/>
              <w:rPr>
                <w:sz w:val="20"/>
                <w:szCs w:val="20"/>
                <w:highlight w:val="white"/>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highlight w:val="white"/>
              </w:rPr>
            </w:pPr>
          </w:p>
        </w:tc>
      </w:tr>
      <w:tr w:rsidR="00DA3FC1">
        <w:trPr>
          <w:cantSplit/>
          <w:jc w:val="center"/>
        </w:trPr>
        <w:tc>
          <w:tcPr>
            <w:tcW w:w="494" w:type="dxa"/>
            <w:vMerge/>
          </w:tcPr>
          <w:p w:rsidR="00DA3FC1" w:rsidRDefault="00DA3FC1">
            <w:pPr>
              <w:widowControl w:val="0"/>
              <w:spacing w:line="276" w:lineRule="auto"/>
              <w:rPr>
                <w:sz w:val="20"/>
                <w:szCs w:val="20"/>
                <w:highlight w:val="white"/>
              </w:rPr>
            </w:pPr>
          </w:p>
        </w:tc>
        <w:tc>
          <w:tcPr>
            <w:tcW w:w="644" w:type="dxa"/>
            <w:vMerge w:val="restart"/>
          </w:tcPr>
          <w:p w:rsidR="00DA3FC1" w:rsidRDefault="009A2AF2">
            <w:pPr>
              <w:spacing w:before="60" w:after="60"/>
              <w:ind w:left="28"/>
              <w:rPr>
                <w:sz w:val="20"/>
                <w:szCs w:val="20"/>
              </w:rPr>
            </w:pPr>
            <w:r>
              <w:rPr>
                <w:sz w:val="20"/>
                <w:szCs w:val="20"/>
              </w:rPr>
              <w:t>10.2.</w:t>
            </w:r>
          </w:p>
        </w:tc>
        <w:tc>
          <w:tcPr>
            <w:tcW w:w="8444" w:type="dxa"/>
            <w:gridSpan w:val="14"/>
          </w:tcPr>
          <w:p w:rsidR="00DA3FC1" w:rsidRDefault="009A2AF2">
            <w:pPr>
              <w:spacing w:before="60" w:after="60"/>
              <w:ind w:left="28"/>
              <w:rPr>
                <w:sz w:val="20"/>
                <w:szCs w:val="20"/>
              </w:rPr>
            </w:pPr>
            <w:r>
              <w:rPr>
                <w:sz w:val="20"/>
                <w:szCs w:val="20"/>
              </w:rPr>
              <w:t>Учество во научно-истражувачки национални и меѓународни проекти (до пет)</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Реденброј</w:t>
            </w:r>
          </w:p>
        </w:tc>
        <w:tc>
          <w:tcPr>
            <w:tcW w:w="2275" w:type="dxa"/>
            <w:gridSpan w:val="4"/>
          </w:tcPr>
          <w:p w:rsidR="00DA3FC1" w:rsidRDefault="009A2AF2">
            <w:pPr>
              <w:spacing w:before="60" w:after="60"/>
              <w:ind w:left="28"/>
              <w:rPr>
                <w:sz w:val="20"/>
                <w:szCs w:val="20"/>
              </w:rPr>
            </w:pPr>
            <w:r>
              <w:rPr>
                <w:sz w:val="20"/>
                <w:szCs w:val="20"/>
              </w:rPr>
              <w:t>Автори</w:t>
            </w:r>
          </w:p>
        </w:tc>
        <w:tc>
          <w:tcPr>
            <w:tcW w:w="2295" w:type="dxa"/>
            <w:gridSpan w:val="6"/>
          </w:tcPr>
          <w:p w:rsidR="00DA3FC1" w:rsidRDefault="009A2AF2">
            <w:pPr>
              <w:spacing w:before="60" w:after="60"/>
              <w:ind w:left="28"/>
              <w:rPr>
                <w:sz w:val="20"/>
                <w:szCs w:val="20"/>
              </w:rPr>
            </w:pPr>
            <w:r>
              <w:rPr>
                <w:sz w:val="20"/>
                <w:szCs w:val="20"/>
              </w:rPr>
              <w:t>Наслов</w:t>
            </w:r>
          </w:p>
        </w:tc>
        <w:tc>
          <w:tcPr>
            <w:tcW w:w="2775" w:type="dxa"/>
            <w:gridSpan w:val="2"/>
          </w:tcPr>
          <w:p w:rsidR="00DA3FC1" w:rsidRDefault="009A2AF2">
            <w:pPr>
              <w:spacing w:before="60" w:after="60"/>
              <w:ind w:left="28"/>
              <w:rPr>
                <w:sz w:val="20"/>
                <w:szCs w:val="20"/>
              </w:rPr>
            </w:pPr>
            <w:r>
              <w:rPr>
                <w:sz w:val="20"/>
                <w:szCs w:val="20"/>
              </w:rPr>
              <w:t>Издавач / година</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1.</w:t>
            </w:r>
          </w:p>
        </w:tc>
        <w:tc>
          <w:tcPr>
            <w:tcW w:w="2275" w:type="dxa"/>
            <w:gridSpan w:val="4"/>
          </w:tcPr>
          <w:p w:rsidR="00DA3FC1" w:rsidRDefault="00DA3FC1">
            <w:pPr>
              <w:spacing w:before="60" w:after="60"/>
              <w:ind w:left="28"/>
              <w:rPr>
                <w:sz w:val="20"/>
                <w:szCs w:val="20"/>
                <w:highlight w:val="white"/>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2.</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3.</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4.</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5.</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val="restart"/>
          </w:tcPr>
          <w:p w:rsidR="00DA3FC1" w:rsidRDefault="009A2AF2">
            <w:pPr>
              <w:spacing w:before="60" w:after="60"/>
              <w:ind w:left="28"/>
              <w:rPr>
                <w:sz w:val="20"/>
                <w:szCs w:val="20"/>
              </w:rPr>
            </w:pPr>
            <w:r>
              <w:rPr>
                <w:sz w:val="20"/>
                <w:szCs w:val="20"/>
              </w:rPr>
              <w:t>10.3.</w:t>
            </w:r>
          </w:p>
        </w:tc>
        <w:tc>
          <w:tcPr>
            <w:tcW w:w="8444" w:type="dxa"/>
            <w:gridSpan w:val="14"/>
          </w:tcPr>
          <w:p w:rsidR="00DA3FC1" w:rsidRDefault="009A2AF2">
            <w:pPr>
              <w:spacing w:before="60" w:after="60"/>
              <w:ind w:left="28"/>
              <w:rPr>
                <w:sz w:val="20"/>
                <w:szCs w:val="20"/>
              </w:rPr>
            </w:pPr>
            <w:r>
              <w:rPr>
                <w:sz w:val="20"/>
                <w:szCs w:val="20"/>
              </w:rPr>
              <w:t>Печатени книги во последните пет години (до пет)</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Реденброј</w:t>
            </w:r>
          </w:p>
        </w:tc>
        <w:tc>
          <w:tcPr>
            <w:tcW w:w="2275" w:type="dxa"/>
            <w:gridSpan w:val="4"/>
          </w:tcPr>
          <w:p w:rsidR="00DA3FC1" w:rsidRDefault="009A2AF2">
            <w:pPr>
              <w:spacing w:before="60" w:after="60"/>
              <w:ind w:left="28"/>
              <w:rPr>
                <w:sz w:val="20"/>
                <w:szCs w:val="20"/>
              </w:rPr>
            </w:pPr>
            <w:r>
              <w:rPr>
                <w:sz w:val="20"/>
                <w:szCs w:val="20"/>
              </w:rPr>
              <w:t>Автори</w:t>
            </w:r>
          </w:p>
        </w:tc>
        <w:tc>
          <w:tcPr>
            <w:tcW w:w="2295" w:type="dxa"/>
            <w:gridSpan w:val="6"/>
          </w:tcPr>
          <w:p w:rsidR="00DA3FC1" w:rsidRDefault="009A2AF2">
            <w:pPr>
              <w:spacing w:before="60" w:after="60"/>
              <w:ind w:left="28"/>
              <w:rPr>
                <w:sz w:val="20"/>
                <w:szCs w:val="20"/>
              </w:rPr>
            </w:pPr>
            <w:r>
              <w:rPr>
                <w:sz w:val="20"/>
                <w:szCs w:val="20"/>
              </w:rPr>
              <w:t>Наслов</w:t>
            </w:r>
          </w:p>
        </w:tc>
        <w:tc>
          <w:tcPr>
            <w:tcW w:w="2775" w:type="dxa"/>
            <w:gridSpan w:val="2"/>
          </w:tcPr>
          <w:p w:rsidR="00DA3FC1" w:rsidRDefault="009A2AF2">
            <w:pPr>
              <w:spacing w:before="60" w:after="60"/>
              <w:ind w:left="28"/>
              <w:rPr>
                <w:sz w:val="20"/>
                <w:szCs w:val="20"/>
              </w:rPr>
            </w:pPr>
            <w:r>
              <w:rPr>
                <w:sz w:val="20"/>
                <w:szCs w:val="20"/>
              </w:rPr>
              <w:t>Издавач / година</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1.</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2.</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3.</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4.</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5.</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val="restart"/>
          </w:tcPr>
          <w:p w:rsidR="00DA3FC1" w:rsidRDefault="009A2AF2">
            <w:pPr>
              <w:spacing w:before="60" w:after="60"/>
              <w:ind w:left="28"/>
              <w:rPr>
                <w:sz w:val="20"/>
                <w:szCs w:val="20"/>
              </w:rPr>
            </w:pPr>
            <w:r>
              <w:rPr>
                <w:sz w:val="20"/>
                <w:szCs w:val="20"/>
              </w:rPr>
              <w:t>10.4.</w:t>
            </w:r>
          </w:p>
        </w:tc>
        <w:tc>
          <w:tcPr>
            <w:tcW w:w="8444" w:type="dxa"/>
            <w:gridSpan w:val="14"/>
          </w:tcPr>
          <w:p w:rsidR="00DA3FC1" w:rsidRDefault="009A2AF2">
            <w:pPr>
              <w:spacing w:before="60" w:after="60"/>
              <w:ind w:left="28"/>
              <w:rPr>
                <w:sz w:val="20"/>
                <w:szCs w:val="20"/>
              </w:rPr>
            </w:pPr>
            <w:r>
              <w:rPr>
                <w:sz w:val="20"/>
                <w:szCs w:val="20"/>
              </w:rPr>
              <w:t>Печатени стручни трудови во последните пет години (до пет)</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Реденброј</w:t>
            </w:r>
          </w:p>
        </w:tc>
        <w:tc>
          <w:tcPr>
            <w:tcW w:w="2275" w:type="dxa"/>
            <w:gridSpan w:val="4"/>
          </w:tcPr>
          <w:p w:rsidR="00DA3FC1" w:rsidRDefault="009A2AF2">
            <w:pPr>
              <w:spacing w:before="60" w:after="60"/>
              <w:ind w:left="28"/>
              <w:rPr>
                <w:sz w:val="20"/>
                <w:szCs w:val="20"/>
              </w:rPr>
            </w:pPr>
            <w:r>
              <w:rPr>
                <w:sz w:val="20"/>
                <w:szCs w:val="20"/>
              </w:rPr>
              <w:t>Автори</w:t>
            </w:r>
          </w:p>
        </w:tc>
        <w:tc>
          <w:tcPr>
            <w:tcW w:w="2295" w:type="dxa"/>
            <w:gridSpan w:val="6"/>
          </w:tcPr>
          <w:p w:rsidR="00DA3FC1" w:rsidRDefault="009A2AF2">
            <w:pPr>
              <w:spacing w:before="60" w:after="60"/>
              <w:ind w:left="28"/>
              <w:rPr>
                <w:sz w:val="20"/>
                <w:szCs w:val="20"/>
              </w:rPr>
            </w:pPr>
            <w:r>
              <w:rPr>
                <w:sz w:val="20"/>
                <w:szCs w:val="20"/>
              </w:rPr>
              <w:t>Наслов</w:t>
            </w:r>
          </w:p>
        </w:tc>
        <w:tc>
          <w:tcPr>
            <w:tcW w:w="2775" w:type="dxa"/>
            <w:gridSpan w:val="2"/>
          </w:tcPr>
          <w:p w:rsidR="00DA3FC1" w:rsidRDefault="009A2AF2">
            <w:pPr>
              <w:spacing w:before="60" w:after="60"/>
              <w:ind w:left="28"/>
              <w:rPr>
                <w:sz w:val="20"/>
                <w:szCs w:val="20"/>
              </w:rPr>
            </w:pPr>
            <w:r>
              <w:rPr>
                <w:sz w:val="20"/>
                <w:szCs w:val="20"/>
              </w:rPr>
              <w:t>Издавач / година</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1.</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2.</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3.</w:t>
            </w:r>
          </w:p>
        </w:tc>
        <w:tc>
          <w:tcPr>
            <w:tcW w:w="2275" w:type="dxa"/>
            <w:gridSpan w:val="4"/>
          </w:tcPr>
          <w:p w:rsidR="00DA3FC1" w:rsidRDefault="00DA3FC1">
            <w:pPr>
              <w:spacing w:before="60" w:after="60"/>
              <w:ind w:left="28"/>
              <w:rPr>
                <w:sz w:val="20"/>
                <w:szCs w:val="20"/>
                <w:highlight w:val="white"/>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4.</w:t>
            </w:r>
          </w:p>
        </w:tc>
        <w:tc>
          <w:tcPr>
            <w:tcW w:w="2275" w:type="dxa"/>
            <w:gridSpan w:val="4"/>
          </w:tcPr>
          <w:p w:rsidR="00DA3FC1" w:rsidRDefault="00DA3FC1">
            <w:pPr>
              <w:spacing w:before="60" w:after="60"/>
              <w:ind w:left="28"/>
              <w:rPr>
                <w:sz w:val="20"/>
                <w:szCs w:val="20"/>
                <w:highlight w:val="white"/>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5.</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vMerge/>
          </w:tcPr>
          <w:p w:rsidR="00DA3FC1" w:rsidRDefault="00DA3FC1">
            <w:pPr>
              <w:widowControl w:val="0"/>
              <w:spacing w:line="276" w:lineRule="auto"/>
              <w:rPr>
                <w:sz w:val="20"/>
                <w:szCs w:val="20"/>
              </w:rPr>
            </w:pPr>
          </w:p>
        </w:tc>
        <w:tc>
          <w:tcPr>
            <w:tcW w:w="1099" w:type="dxa"/>
            <w:gridSpan w:val="2"/>
          </w:tcPr>
          <w:p w:rsidR="00DA3FC1" w:rsidRDefault="009A2AF2">
            <w:pPr>
              <w:spacing w:before="60" w:after="60"/>
              <w:ind w:left="28"/>
              <w:rPr>
                <w:sz w:val="20"/>
                <w:szCs w:val="20"/>
              </w:rPr>
            </w:pPr>
            <w:r>
              <w:rPr>
                <w:sz w:val="20"/>
                <w:szCs w:val="20"/>
              </w:rPr>
              <w:t>6.</w:t>
            </w:r>
          </w:p>
        </w:tc>
        <w:tc>
          <w:tcPr>
            <w:tcW w:w="2275" w:type="dxa"/>
            <w:gridSpan w:val="4"/>
          </w:tcPr>
          <w:p w:rsidR="00DA3FC1" w:rsidRDefault="00DA3FC1">
            <w:pPr>
              <w:spacing w:before="60" w:after="60"/>
              <w:ind w:left="28"/>
              <w:rPr>
                <w:sz w:val="20"/>
                <w:szCs w:val="20"/>
              </w:rPr>
            </w:pPr>
          </w:p>
        </w:tc>
        <w:tc>
          <w:tcPr>
            <w:tcW w:w="2295" w:type="dxa"/>
            <w:gridSpan w:val="6"/>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val="restart"/>
          </w:tcPr>
          <w:p w:rsidR="00DA3FC1" w:rsidRDefault="009A2AF2">
            <w:pPr>
              <w:spacing w:before="60" w:after="60"/>
              <w:ind w:left="28"/>
              <w:rPr>
                <w:sz w:val="20"/>
                <w:szCs w:val="20"/>
              </w:rPr>
            </w:pPr>
            <w:r>
              <w:rPr>
                <w:sz w:val="20"/>
                <w:szCs w:val="20"/>
              </w:rPr>
              <w:t xml:space="preserve">11. </w:t>
            </w:r>
          </w:p>
        </w:tc>
        <w:tc>
          <w:tcPr>
            <w:tcW w:w="9088" w:type="dxa"/>
            <w:gridSpan w:val="15"/>
          </w:tcPr>
          <w:p w:rsidR="00DA3FC1" w:rsidRDefault="009A2AF2">
            <w:pPr>
              <w:spacing w:before="60" w:after="60"/>
              <w:ind w:left="28"/>
              <w:rPr>
                <w:sz w:val="20"/>
                <w:szCs w:val="20"/>
              </w:rPr>
            </w:pPr>
            <w:r>
              <w:rPr>
                <w:sz w:val="20"/>
                <w:szCs w:val="20"/>
              </w:rPr>
              <w:t>Менторства на додипломски, магистерски и докторски студии  </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tcPr>
          <w:p w:rsidR="00DA3FC1" w:rsidRDefault="009A2AF2">
            <w:pPr>
              <w:spacing w:before="60" w:after="60"/>
              <w:ind w:left="28"/>
              <w:rPr>
                <w:sz w:val="20"/>
                <w:szCs w:val="20"/>
              </w:rPr>
            </w:pPr>
            <w:r>
              <w:rPr>
                <w:sz w:val="20"/>
                <w:szCs w:val="20"/>
              </w:rPr>
              <w:t>11.1.</w:t>
            </w:r>
          </w:p>
        </w:tc>
        <w:tc>
          <w:tcPr>
            <w:tcW w:w="3374" w:type="dxa"/>
            <w:gridSpan w:val="6"/>
          </w:tcPr>
          <w:p w:rsidR="00DA3FC1" w:rsidRDefault="009A2AF2">
            <w:pPr>
              <w:spacing w:before="60" w:after="60"/>
              <w:ind w:left="28"/>
              <w:rPr>
                <w:sz w:val="20"/>
                <w:szCs w:val="20"/>
              </w:rPr>
            </w:pPr>
            <w:r>
              <w:rPr>
                <w:sz w:val="20"/>
                <w:szCs w:val="20"/>
              </w:rPr>
              <w:t>Дипломски работи</w:t>
            </w:r>
          </w:p>
        </w:tc>
        <w:tc>
          <w:tcPr>
            <w:tcW w:w="5070" w:type="dxa"/>
            <w:gridSpan w:val="8"/>
          </w:tcPr>
          <w:p w:rsidR="00DA3FC1" w:rsidRDefault="009A2AF2">
            <w:pPr>
              <w:spacing w:before="60" w:after="60"/>
              <w:ind w:left="28"/>
              <w:rPr>
                <w:sz w:val="20"/>
                <w:szCs w:val="20"/>
              </w:rPr>
            </w:pPr>
            <w:r>
              <w:rPr>
                <w:sz w:val="20"/>
                <w:szCs w:val="20"/>
              </w:rPr>
              <w:t>14 во последните 5 години</w:t>
            </w: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tcPr>
          <w:p w:rsidR="00DA3FC1" w:rsidRDefault="009A2AF2">
            <w:pPr>
              <w:spacing w:before="60" w:after="60"/>
              <w:ind w:left="28"/>
              <w:rPr>
                <w:sz w:val="20"/>
                <w:szCs w:val="20"/>
              </w:rPr>
            </w:pPr>
            <w:r>
              <w:rPr>
                <w:sz w:val="20"/>
                <w:szCs w:val="20"/>
              </w:rPr>
              <w:t>11.2.</w:t>
            </w:r>
          </w:p>
        </w:tc>
        <w:tc>
          <w:tcPr>
            <w:tcW w:w="3374" w:type="dxa"/>
            <w:gridSpan w:val="6"/>
          </w:tcPr>
          <w:p w:rsidR="00DA3FC1" w:rsidRDefault="009A2AF2">
            <w:pPr>
              <w:spacing w:before="60" w:after="60"/>
              <w:ind w:left="28"/>
              <w:rPr>
                <w:sz w:val="20"/>
                <w:szCs w:val="20"/>
              </w:rPr>
            </w:pPr>
            <w:r>
              <w:rPr>
                <w:sz w:val="20"/>
                <w:szCs w:val="20"/>
              </w:rPr>
              <w:t>Магистерски работи</w:t>
            </w:r>
          </w:p>
        </w:tc>
        <w:tc>
          <w:tcPr>
            <w:tcW w:w="5070" w:type="dxa"/>
            <w:gridSpan w:val="8"/>
          </w:tcPr>
          <w:p w:rsidR="00DA3FC1" w:rsidRDefault="00DA3FC1">
            <w:pPr>
              <w:spacing w:before="60" w:after="60"/>
              <w:ind w:left="28"/>
              <w:rPr>
                <w:sz w:val="20"/>
                <w:szCs w:val="20"/>
              </w:rPr>
            </w:pPr>
          </w:p>
        </w:tc>
      </w:tr>
      <w:tr w:rsidR="00DA3FC1">
        <w:trPr>
          <w:cantSplit/>
          <w:jc w:val="center"/>
        </w:trPr>
        <w:tc>
          <w:tcPr>
            <w:tcW w:w="494" w:type="dxa"/>
            <w:vMerge/>
          </w:tcPr>
          <w:p w:rsidR="00DA3FC1" w:rsidRDefault="00DA3FC1">
            <w:pPr>
              <w:widowControl w:val="0"/>
              <w:spacing w:line="276" w:lineRule="auto"/>
              <w:rPr>
                <w:sz w:val="20"/>
                <w:szCs w:val="20"/>
              </w:rPr>
            </w:pPr>
          </w:p>
        </w:tc>
        <w:tc>
          <w:tcPr>
            <w:tcW w:w="644" w:type="dxa"/>
          </w:tcPr>
          <w:p w:rsidR="00DA3FC1" w:rsidRDefault="009A2AF2">
            <w:pPr>
              <w:spacing w:before="60" w:after="60"/>
              <w:ind w:left="28"/>
              <w:rPr>
                <w:sz w:val="20"/>
                <w:szCs w:val="20"/>
              </w:rPr>
            </w:pPr>
            <w:r>
              <w:rPr>
                <w:sz w:val="20"/>
                <w:szCs w:val="20"/>
              </w:rPr>
              <w:t>11.3.</w:t>
            </w:r>
          </w:p>
        </w:tc>
        <w:tc>
          <w:tcPr>
            <w:tcW w:w="3374" w:type="dxa"/>
            <w:gridSpan w:val="6"/>
          </w:tcPr>
          <w:p w:rsidR="00DA3FC1" w:rsidRDefault="009A2AF2">
            <w:pPr>
              <w:spacing w:before="60" w:after="60"/>
              <w:ind w:left="28"/>
              <w:rPr>
                <w:sz w:val="20"/>
                <w:szCs w:val="20"/>
              </w:rPr>
            </w:pPr>
            <w:r>
              <w:rPr>
                <w:sz w:val="20"/>
                <w:szCs w:val="20"/>
              </w:rPr>
              <w:t>Докторски дисертации</w:t>
            </w:r>
          </w:p>
        </w:tc>
        <w:tc>
          <w:tcPr>
            <w:tcW w:w="5070" w:type="dxa"/>
            <w:gridSpan w:val="8"/>
          </w:tcPr>
          <w:p w:rsidR="00DA3FC1" w:rsidRDefault="00DA3FC1">
            <w:pPr>
              <w:spacing w:before="60" w:after="60"/>
              <w:ind w:left="28"/>
              <w:rPr>
                <w:sz w:val="20"/>
                <w:szCs w:val="20"/>
              </w:rPr>
            </w:pPr>
          </w:p>
        </w:tc>
      </w:tr>
      <w:tr w:rsidR="00DA3FC1">
        <w:trPr>
          <w:cantSplit/>
          <w:jc w:val="center"/>
        </w:trPr>
        <w:tc>
          <w:tcPr>
            <w:tcW w:w="494"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20"/>
                <w:szCs w:val="20"/>
              </w:rPr>
            </w:pPr>
            <w:r>
              <w:rPr>
                <w:sz w:val="20"/>
                <w:szCs w:val="20"/>
              </w:rPr>
              <w:t xml:space="preserve">12. </w:t>
            </w:r>
          </w:p>
        </w:tc>
        <w:tc>
          <w:tcPr>
            <w:tcW w:w="9088" w:type="dxa"/>
            <w:gridSpan w:val="15"/>
            <w:tcBorders>
              <w:left w:val="single" w:sz="4" w:space="0" w:color="000000"/>
            </w:tcBorders>
          </w:tcPr>
          <w:p w:rsidR="00DA3FC1" w:rsidRDefault="009A2AF2">
            <w:pPr>
              <w:spacing w:before="60" w:after="60"/>
              <w:ind w:left="28"/>
              <w:rPr>
                <w:sz w:val="20"/>
                <w:szCs w:val="20"/>
              </w:rPr>
            </w:pPr>
            <w:r>
              <w:rPr>
                <w:sz w:val="20"/>
                <w:szCs w:val="20"/>
              </w:rPr>
              <w:t>Селектирани резултати во последните пет години</w:t>
            </w: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val="restart"/>
            <w:tcBorders>
              <w:left w:val="single" w:sz="4" w:space="0" w:color="000000"/>
            </w:tcBorders>
          </w:tcPr>
          <w:p w:rsidR="00DA3FC1" w:rsidRDefault="009A2AF2">
            <w:pPr>
              <w:spacing w:before="60" w:after="60"/>
              <w:ind w:left="28"/>
              <w:rPr>
                <w:sz w:val="20"/>
                <w:szCs w:val="20"/>
              </w:rPr>
            </w:pPr>
            <w:r>
              <w:rPr>
                <w:sz w:val="20"/>
                <w:szCs w:val="20"/>
              </w:rPr>
              <w:t>12.1.</w:t>
            </w:r>
          </w:p>
        </w:tc>
        <w:tc>
          <w:tcPr>
            <w:tcW w:w="8444" w:type="dxa"/>
            <w:gridSpan w:val="14"/>
          </w:tcPr>
          <w:p w:rsidR="00DA3FC1" w:rsidRDefault="009A2AF2">
            <w:pPr>
              <w:spacing w:before="60" w:after="60"/>
              <w:ind w:left="28"/>
              <w:rPr>
                <w:sz w:val="20"/>
                <w:szCs w:val="20"/>
              </w:rPr>
            </w:pPr>
            <w:r>
              <w:rPr>
                <w:sz w:val="20"/>
                <w:szCs w:val="20"/>
              </w:rPr>
              <w:t>За ментори на докторски трудови: доказ за објавени шест научни трудови во референтна научна публикација (чл. 136 став (8) од ЗВО)</w:t>
            </w: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Реден број</w:t>
            </w:r>
          </w:p>
        </w:tc>
        <w:tc>
          <w:tcPr>
            <w:tcW w:w="2214" w:type="dxa"/>
            <w:gridSpan w:val="4"/>
          </w:tcPr>
          <w:p w:rsidR="00DA3FC1" w:rsidRDefault="009A2AF2">
            <w:pPr>
              <w:spacing w:before="60" w:after="60"/>
              <w:ind w:left="28"/>
              <w:rPr>
                <w:sz w:val="20"/>
                <w:szCs w:val="20"/>
              </w:rPr>
            </w:pPr>
            <w:r>
              <w:rPr>
                <w:sz w:val="20"/>
                <w:szCs w:val="20"/>
              </w:rPr>
              <w:t>Автори</w:t>
            </w:r>
          </w:p>
        </w:tc>
        <w:tc>
          <w:tcPr>
            <w:tcW w:w="2242" w:type="dxa"/>
            <w:gridSpan w:val="5"/>
          </w:tcPr>
          <w:p w:rsidR="00DA3FC1" w:rsidRDefault="009A2AF2">
            <w:pPr>
              <w:spacing w:before="60" w:after="60"/>
              <w:ind w:left="28"/>
              <w:rPr>
                <w:sz w:val="20"/>
                <w:szCs w:val="20"/>
              </w:rPr>
            </w:pPr>
            <w:r>
              <w:rPr>
                <w:sz w:val="20"/>
                <w:szCs w:val="20"/>
              </w:rPr>
              <w:t>Наслов</w:t>
            </w:r>
          </w:p>
        </w:tc>
        <w:tc>
          <w:tcPr>
            <w:tcW w:w="2775" w:type="dxa"/>
            <w:gridSpan w:val="2"/>
          </w:tcPr>
          <w:p w:rsidR="00DA3FC1" w:rsidRDefault="009A2AF2">
            <w:pPr>
              <w:spacing w:before="60" w:after="60"/>
              <w:ind w:left="28"/>
              <w:rPr>
                <w:sz w:val="20"/>
                <w:szCs w:val="20"/>
              </w:rPr>
            </w:pPr>
            <w:r>
              <w:rPr>
                <w:sz w:val="20"/>
                <w:szCs w:val="20"/>
              </w:rPr>
              <w:t>Издавач / година</w:t>
            </w: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1.</w:t>
            </w:r>
          </w:p>
        </w:tc>
        <w:tc>
          <w:tcPr>
            <w:tcW w:w="2214" w:type="dxa"/>
            <w:gridSpan w:val="4"/>
          </w:tcPr>
          <w:p w:rsidR="00DA3FC1" w:rsidRDefault="00DA3FC1">
            <w:pPr>
              <w:spacing w:before="60" w:after="60"/>
              <w:ind w:left="28"/>
              <w:rPr>
                <w:sz w:val="20"/>
                <w:szCs w:val="20"/>
              </w:rPr>
            </w:pPr>
          </w:p>
        </w:tc>
        <w:tc>
          <w:tcPr>
            <w:tcW w:w="2242" w:type="dxa"/>
            <w:gridSpan w:val="5"/>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2.</w:t>
            </w:r>
          </w:p>
        </w:tc>
        <w:tc>
          <w:tcPr>
            <w:tcW w:w="2214" w:type="dxa"/>
            <w:gridSpan w:val="4"/>
          </w:tcPr>
          <w:p w:rsidR="00DA3FC1" w:rsidRDefault="00DA3FC1">
            <w:pPr>
              <w:spacing w:before="60" w:after="60"/>
              <w:ind w:left="28"/>
              <w:rPr>
                <w:sz w:val="20"/>
                <w:szCs w:val="20"/>
              </w:rPr>
            </w:pPr>
          </w:p>
        </w:tc>
        <w:tc>
          <w:tcPr>
            <w:tcW w:w="2242" w:type="dxa"/>
            <w:gridSpan w:val="5"/>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3.</w:t>
            </w:r>
          </w:p>
        </w:tc>
        <w:tc>
          <w:tcPr>
            <w:tcW w:w="2214" w:type="dxa"/>
            <w:gridSpan w:val="4"/>
          </w:tcPr>
          <w:p w:rsidR="00DA3FC1" w:rsidRDefault="00DA3FC1">
            <w:pPr>
              <w:spacing w:before="60" w:after="60"/>
              <w:ind w:left="28"/>
              <w:rPr>
                <w:sz w:val="20"/>
                <w:szCs w:val="20"/>
              </w:rPr>
            </w:pPr>
          </w:p>
        </w:tc>
        <w:tc>
          <w:tcPr>
            <w:tcW w:w="2242" w:type="dxa"/>
            <w:gridSpan w:val="5"/>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4.</w:t>
            </w:r>
          </w:p>
        </w:tc>
        <w:tc>
          <w:tcPr>
            <w:tcW w:w="2214" w:type="dxa"/>
            <w:gridSpan w:val="4"/>
          </w:tcPr>
          <w:p w:rsidR="00DA3FC1" w:rsidRDefault="00DA3FC1">
            <w:pPr>
              <w:spacing w:before="60" w:after="60"/>
              <w:ind w:left="28"/>
              <w:rPr>
                <w:sz w:val="20"/>
                <w:szCs w:val="20"/>
              </w:rPr>
            </w:pPr>
          </w:p>
        </w:tc>
        <w:tc>
          <w:tcPr>
            <w:tcW w:w="2242" w:type="dxa"/>
            <w:gridSpan w:val="5"/>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5.</w:t>
            </w:r>
          </w:p>
        </w:tc>
        <w:tc>
          <w:tcPr>
            <w:tcW w:w="2214" w:type="dxa"/>
            <w:gridSpan w:val="4"/>
          </w:tcPr>
          <w:p w:rsidR="00DA3FC1" w:rsidRDefault="00DA3FC1">
            <w:pPr>
              <w:spacing w:before="60" w:after="60"/>
              <w:ind w:left="28"/>
              <w:rPr>
                <w:sz w:val="20"/>
                <w:szCs w:val="20"/>
              </w:rPr>
            </w:pPr>
          </w:p>
        </w:tc>
        <w:tc>
          <w:tcPr>
            <w:tcW w:w="2242" w:type="dxa"/>
            <w:gridSpan w:val="5"/>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6.</w:t>
            </w:r>
          </w:p>
        </w:tc>
        <w:tc>
          <w:tcPr>
            <w:tcW w:w="2214" w:type="dxa"/>
            <w:gridSpan w:val="4"/>
          </w:tcPr>
          <w:p w:rsidR="00DA3FC1" w:rsidRDefault="00DA3FC1">
            <w:pPr>
              <w:spacing w:before="60" w:after="60"/>
              <w:ind w:left="28"/>
              <w:rPr>
                <w:sz w:val="20"/>
                <w:szCs w:val="20"/>
              </w:rPr>
            </w:pPr>
          </w:p>
        </w:tc>
        <w:tc>
          <w:tcPr>
            <w:tcW w:w="2242" w:type="dxa"/>
            <w:gridSpan w:val="5"/>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val="restart"/>
            <w:tcBorders>
              <w:left w:val="single" w:sz="4" w:space="0" w:color="000000"/>
            </w:tcBorders>
          </w:tcPr>
          <w:p w:rsidR="00DA3FC1" w:rsidRDefault="009A2AF2">
            <w:pPr>
              <w:spacing w:before="60" w:after="60"/>
              <w:ind w:left="28"/>
              <w:rPr>
                <w:sz w:val="20"/>
                <w:szCs w:val="20"/>
              </w:rPr>
            </w:pPr>
            <w:r>
              <w:rPr>
                <w:sz w:val="20"/>
                <w:szCs w:val="20"/>
              </w:rPr>
              <w:t>12.2.</w:t>
            </w:r>
          </w:p>
        </w:tc>
        <w:tc>
          <w:tcPr>
            <w:tcW w:w="8444" w:type="dxa"/>
            <w:gridSpan w:val="14"/>
          </w:tcPr>
          <w:p w:rsidR="00DA3FC1" w:rsidRDefault="009A2AF2">
            <w:pPr>
              <w:spacing w:before="60" w:after="60"/>
              <w:ind w:left="28"/>
              <w:rPr>
                <w:sz w:val="20"/>
                <w:szCs w:val="20"/>
              </w:rPr>
            </w:pPr>
            <w:r>
              <w:rPr>
                <w:sz w:val="20"/>
                <w:szCs w:val="20"/>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Реден број</w:t>
            </w:r>
          </w:p>
        </w:tc>
        <w:tc>
          <w:tcPr>
            <w:tcW w:w="2214" w:type="dxa"/>
            <w:gridSpan w:val="4"/>
          </w:tcPr>
          <w:p w:rsidR="00DA3FC1" w:rsidRDefault="009A2AF2">
            <w:pPr>
              <w:spacing w:before="60" w:after="60"/>
              <w:ind w:left="28"/>
              <w:rPr>
                <w:sz w:val="20"/>
                <w:szCs w:val="20"/>
              </w:rPr>
            </w:pPr>
            <w:r>
              <w:rPr>
                <w:sz w:val="20"/>
                <w:szCs w:val="20"/>
              </w:rPr>
              <w:t>Автори</w:t>
            </w:r>
          </w:p>
        </w:tc>
        <w:tc>
          <w:tcPr>
            <w:tcW w:w="2242" w:type="dxa"/>
            <w:gridSpan w:val="5"/>
          </w:tcPr>
          <w:p w:rsidR="00DA3FC1" w:rsidRDefault="009A2AF2">
            <w:pPr>
              <w:spacing w:before="60" w:after="60"/>
              <w:ind w:left="28"/>
              <w:rPr>
                <w:sz w:val="20"/>
                <w:szCs w:val="20"/>
              </w:rPr>
            </w:pPr>
            <w:r>
              <w:rPr>
                <w:sz w:val="20"/>
                <w:szCs w:val="20"/>
              </w:rPr>
              <w:t>Наслов</w:t>
            </w:r>
          </w:p>
        </w:tc>
        <w:tc>
          <w:tcPr>
            <w:tcW w:w="2775" w:type="dxa"/>
            <w:gridSpan w:val="2"/>
          </w:tcPr>
          <w:p w:rsidR="00DA3FC1" w:rsidRDefault="009A2AF2">
            <w:pPr>
              <w:spacing w:before="60" w:after="60"/>
              <w:ind w:left="28"/>
              <w:rPr>
                <w:sz w:val="20"/>
                <w:szCs w:val="20"/>
              </w:rPr>
            </w:pPr>
            <w:r>
              <w:rPr>
                <w:sz w:val="20"/>
                <w:szCs w:val="20"/>
              </w:rPr>
              <w:t>Издавач / година</w:t>
            </w: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1.</w:t>
            </w:r>
          </w:p>
        </w:tc>
        <w:tc>
          <w:tcPr>
            <w:tcW w:w="2214" w:type="dxa"/>
            <w:gridSpan w:val="4"/>
          </w:tcPr>
          <w:p w:rsidR="00DA3FC1" w:rsidRDefault="00DA3FC1">
            <w:pPr>
              <w:spacing w:before="60" w:after="60"/>
              <w:ind w:left="28"/>
              <w:rPr>
                <w:sz w:val="20"/>
                <w:szCs w:val="20"/>
              </w:rPr>
            </w:pPr>
          </w:p>
        </w:tc>
        <w:tc>
          <w:tcPr>
            <w:tcW w:w="2242" w:type="dxa"/>
            <w:gridSpan w:val="5"/>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2.</w:t>
            </w:r>
          </w:p>
        </w:tc>
        <w:tc>
          <w:tcPr>
            <w:tcW w:w="2214" w:type="dxa"/>
            <w:gridSpan w:val="4"/>
          </w:tcPr>
          <w:p w:rsidR="00DA3FC1" w:rsidRDefault="00DA3FC1">
            <w:pPr>
              <w:spacing w:before="60" w:after="60"/>
              <w:ind w:left="28"/>
              <w:rPr>
                <w:sz w:val="20"/>
                <w:szCs w:val="20"/>
              </w:rPr>
            </w:pPr>
          </w:p>
        </w:tc>
        <w:tc>
          <w:tcPr>
            <w:tcW w:w="2242" w:type="dxa"/>
            <w:gridSpan w:val="5"/>
          </w:tcPr>
          <w:p w:rsidR="00DA3FC1" w:rsidRDefault="00DA3FC1">
            <w:pPr>
              <w:spacing w:before="60" w:after="60"/>
              <w:ind w:left="28"/>
              <w:rPr>
                <w:sz w:val="20"/>
                <w:szCs w:val="20"/>
              </w:rPr>
            </w:pPr>
          </w:p>
        </w:tc>
        <w:tc>
          <w:tcPr>
            <w:tcW w:w="2775" w:type="dxa"/>
            <w:gridSpan w:val="2"/>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val="restart"/>
            <w:tcBorders>
              <w:left w:val="single" w:sz="4" w:space="0" w:color="000000"/>
            </w:tcBorders>
          </w:tcPr>
          <w:p w:rsidR="00DA3FC1" w:rsidRDefault="009A2AF2">
            <w:pPr>
              <w:spacing w:before="60" w:after="60"/>
              <w:ind w:left="28"/>
              <w:rPr>
                <w:sz w:val="20"/>
                <w:szCs w:val="20"/>
              </w:rPr>
            </w:pPr>
            <w:r>
              <w:rPr>
                <w:sz w:val="20"/>
                <w:szCs w:val="20"/>
              </w:rPr>
              <w:t>12.3.</w:t>
            </w:r>
          </w:p>
        </w:tc>
        <w:tc>
          <w:tcPr>
            <w:tcW w:w="8444" w:type="dxa"/>
            <w:gridSpan w:val="14"/>
          </w:tcPr>
          <w:p w:rsidR="00DA3FC1" w:rsidRDefault="009A2AF2">
            <w:pPr>
              <w:spacing w:before="60" w:after="60"/>
              <w:ind w:left="28"/>
              <w:rPr>
                <w:sz w:val="20"/>
                <w:szCs w:val="20"/>
              </w:rPr>
            </w:pPr>
            <w:r>
              <w:rPr>
                <w:sz w:val="20"/>
                <w:szCs w:val="20"/>
              </w:rPr>
              <w:t>Доказ за најмалку три учества на меѓународни собири во последните четири години</w:t>
            </w: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Реден број</w:t>
            </w:r>
          </w:p>
        </w:tc>
        <w:tc>
          <w:tcPr>
            <w:tcW w:w="1860" w:type="dxa"/>
            <w:gridSpan w:val="2"/>
          </w:tcPr>
          <w:p w:rsidR="00DA3FC1" w:rsidRDefault="009A2AF2">
            <w:pPr>
              <w:spacing w:before="60" w:after="60"/>
              <w:ind w:left="28"/>
              <w:rPr>
                <w:sz w:val="20"/>
                <w:szCs w:val="20"/>
              </w:rPr>
            </w:pPr>
            <w:r>
              <w:rPr>
                <w:sz w:val="20"/>
                <w:szCs w:val="20"/>
              </w:rPr>
              <w:t>Автори</w:t>
            </w:r>
          </w:p>
        </w:tc>
        <w:tc>
          <w:tcPr>
            <w:tcW w:w="1573" w:type="dxa"/>
            <w:gridSpan w:val="5"/>
          </w:tcPr>
          <w:p w:rsidR="00DA3FC1" w:rsidRDefault="009A2AF2">
            <w:pPr>
              <w:spacing w:before="60" w:after="60"/>
              <w:ind w:left="28"/>
              <w:rPr>
                <w:sz w:val="20"/>
                <w:szCs w:val="20"/>
              </w:rPr>
            </w:pPr>
            <w:r>
              <w:rPr>
                <w:sz w:val="20"/>
                <w:szCs w:val="20"/>
              </w:rPr>
              <w:t>Наслов на трудот</w:t>
            </w:r>
          </w:p>
        </w:tc>
        <w:tc>
          <w:tcPr>
            <w:tcW w:w="2363" w:type="dxa"/>
            <w:gridSpan w:val="3"/>
          </w:tcPr>
          <w:p w:rsidR="00DA3FC1" w:rsidRDefault="009A2AF2">
            <w:pPr>
              <w:spacing w:before="60" w:after="60"/>
              <w:ind w:left="28"/>
              <w:rPr>
                <w:sz w:val="20"/>
                <w:szCs w:val="20"/>
              </w:rPr>
            </w:pPr>
            <w:r>
              <w:rPr>
                <w:sz w:val="20"/>
                <w:szCs w:val="20"/>
              </w:rPr>
              <w:t>Меѓународен собир/ конференција</w:t>
            </w:r>
          </w:p>
        </w:tc>
        <w:tc>
          <w:tcPr>
            <w:tcW w:w="1435" w:type="dxa"/>
          </w:tcPr>
          <w:p w:rsidR="00DA3FC1" w:rsidRDefault="009A2AF2">
            <w:pPr>
              <w:spacing w:before="60" w:after="60"/>
              <w:ind w:left="28"/>
              <w:rPr>
                <w:sz w:val="20"/>
                <w:szCs w:val="20"/>
              </w:rPr>
            </w:pPr>
            <w:r>
              <w:rPr>
                <w:sz w:val="20"/>
                <w:szCs w:val="20"/>
              </w:rPr>
              <w:t>Година</w:t>
            </w: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1.</w:t>
            </w:r>
          </w:p>
        </w:tc>
        <w:tc>
          <w:tcPr>
            <w:tcW w:w="1860" w:type="dxa"/>
            <w:gridSpan w:val="2"/>
          </w:tcPr>
          <w:p w:rsidR="00DA3FC1" w:rsidRDefault="00DA3FC1">
            <w:pPr>
              <w:spacing w:before="60" w:after="60"/>
              <w:ind w:left="28"/>
              <w:rPr>
                <w:sz w:val="20"/>
                <w:szCs w:val="20"/>
              </w:rPr>
            </w:pPr>
          </w:p>
        </w:tc>
        <w:tc>
          <w:tcPr>
            <w:tcW w:w="1573" w:type="dxa"/>
            <w:gridSpan w:val="5"/>
          </w:tcPr>
          <w:p w:rsidR="00DA3FC1" w:rsidRDefault="00DA3FC1">
            <w:pPr>
              <w:spacing w:before="60" w:after="60"/>
              <w:ind w:left="28"/>
              <w:rPr>
                <w:sz w:val="20"/>
                <w:szCs w:val="20"/>
              </w:rPr>
            </w:pPr>
          </w:p>
        </w:tc>
        <w:tc>
          <w:tcPr>
            <w:tcW w:w="2363" w:type="dxa"/>
            <w:gridSpan w:val="3"/>
          </w:tcPr>
          <w:p w:rsidR="00DA3FC1" w:rsidRDefault="00DA3FC1">
            <w:pPr>
              <w:spacing w:before="60" w:after="60"/>
              <w:ind w:left="28"/>
              <w:rPr>
                <w:sz w:val="20"/>
                <w:szCs w:val="20"/>
              </w:rPr>
            </w:pPr>
          </w:p>
        </w:tc>
        <w:tc>
          <w:tcPr>
            <w:tcW w:w="1435" w:type="dxa"/>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2.</w:t>
            </w:r>
          </w:p>
        </w:tc>
        <w:tc>
          <w:tcPr>
            <w:tcW w:w="1860" w:type="dxa"/>
            <w:gridSpan w:val="2"/>
          </w:tcPr>
          <w:p w:rsidR="00DA3FC1" w:rsidRDefault="00DA3FC1">
            <w:pPr>
              <w:spacing w:before="60" w:after="60"/>
              <w:ind w:left="28"/>
              <w:rPr>
                <w:sz w:val="20"/>
                <w:szCs w:val="20"/>
              </w:rPr>
            </w:pPr>
          </w:p>
        </w:tc>
        <w:tc>
          <w:tcPr>
            <w:tcW w:w="1573" w:type="dxa"/>
            <w:gridSpan w:val="5"/>
          </w:tcPr>
          <w:p w:rsidR="00DA3FC1" w:rsidRDefault="00DA3FC1">
            <w:pPr>
              <w:spacing w:before="60" w:after="60"/>
              <w:ind w:left="28"/>
              <w:rPr>
                <w:sz w:val="20"/>
                <w:szCs w:val="20"/>
              </w:rPr>
            </w:pPr>
          </w:p>
        </w:tc>
        <w:tc>
          <w:tcPr>
            <w:tcW w:w="2363" w:type="dxa"/>
            <w:gridSpan w:val="3"/>
          </w:tcPr>
          <w:p w:rsidR="00DA3FC1" w:rsidRDefault="00DA3FC1">
            <w:pPr>
              <w:spacing w:before="60" w:after="60"/>
              <w:ind w:left="28"/>
              <w:rPr>
                <w:sz w:val="20"/>
                <w:szCs w:val="20"/>
              </w:rPr>
            </w:pPr>
          </w:p>
        </w:tc>
        <w:tc>
          <w:tcPr>
            <w:tcW w:w="1435" w:type="dxa"/>
          </w:tcPr>
          <w:p w:rsidR="00DA3FC1" w:rsidRDefault="00DA3FC1">
            <w:pPr>
              <w:spacing w:before="60" w:after="60"/>
              <w:ind w:left="28"/>
              <w:rPr>
                <w:sz w:val="20"/>
                <w:szCs w:val="20"/>
              </w:rPr>
            </w:pPr>
          </w:p>
        </w:tc>
      </w:tr>
      <w:tr w:rsidR="00DA3FC1">
        <w:trPr>
          <w:cantSplit/>
          <w:jc w:val="center"/>
        </w:trPr>
        <w:tc>
          <w:tcPr>
            <w:tcW w:w="494"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20"/>
                <w:szCs w:val="20"/>
              </w:rPr>
            </w:pPr>
          </w:p>
        </w:tc>
        <w:tc>
          <w:tcPr>
            <w:tcW w:w="644" w:type="dxa"/>
            <w:vMerge/>
            <w:tcBorders>
              <w:left w:val="single" w:sz="4" w:space="0" w:color="000000"/>
            </w:tcBorders>
          </w:tcPr>
          <w:p w:rsidR="00DA3FC1" w:rsidRDefault="00DA3FC1">
            <w:pPr>
              <w:widowControl w:val="0"/>
              <w:spacing w:line="276" w:lineRule="auto"/>
              <w:rPr>
                <w:sz w:val="20"/>
                <w:szCs w:val="20"/>
              </w:rPr>
            </w:pPr>
          </w:p>
        </w:tc>
        <w:tc>
          <w:tcPr>
            <w:tcW w:w="1213" w:type="dxa"/>
            <w:gridSpan w:val="3"/>
          </w:tcPr>
          <w:p w:rsidR="00DA3FC1" w:rsidRDefault="009A2AF2">
            <w:pPr>
              <w:spacing w:before="60" w:after="60"/>
              <w:ind w:left="28"/>
              <w:rPr>
                <w:sz w:val="20"/>
                <w:szCs w:val="20"/>
              </w:rPr>
            </w:pPr>
            <w:r>
              <w:rPr>
                <w:sz w:val="20"/>
                <w:szCs w:val="20"/>
              </w:rPr>
              <w:t>3.</w:t>
            </w:r>
          </w:p>
        </w:tc>
        <w:tc>
          <w:tcPr>
            <w:tcW w:w="1860" w:type="dxa"/>
            <w:gridSpan w:val="2"/>
          </w:tcPr>
          <w:p w:rsidR="00DA3FC1" w:rsidRDefault="00DA3FC1">
            <w:pPr>
              <w:spacing w:before="60" w:after="60"/>
              <w:ind w:left="28"/>
              <w:rPr>
                <w:sz w:val="20"/>
                <w:szCs w:val="20"/>
              </w:rPr>
            </w:pPr>
          </w:p>
        </w:tc>
        <w:tc>
          <w:tcPr>
            <w:tcW w:w="1573" w:type="dxa"/>
            <w:gridSpan w:val="5"/>
          </w:tcPr>
          <w:p w:rsidR="00DA3FC1" w:rsidRDefault="00DA3FC1">
            <w:pPr>
              <w:spacing w:before="60" w:after="60"/>
              <w:ind w:left="28"/>
              <w:rPr>
                <w:sz w:val="20"/>
                <w:szCs w:val="20"/>
              </w:rPr>
            </w:pPr>
          </w:p>
        </w:tc>
        <w:tc>
          <w:tcPr>
            <w:tcW w:w="2363" w:type="dxa"/>
            <w:gridSpan w:val="3"/>
          </w:tcPr>
          <w:p w:rsidR="00DA3FC1" w:rsidRDefault="00DA3FC1">
            <w:pPr>
              <w:spacing w:before="60" w:after="60"/>
              <w:ind w:left="28"/>
              <w:rPr>
                <w:sz w:val="20"/>
                <w:szCs w:val="20"/>
              </w:rPr>
            </w:pPr>
          </w:p>
        </w:tc>
        <w:tc>
          <w:tcPr>
            <w:tcW w:w="1435" w:type="dxa"/>
          </w:tcPr>
          <w:p w:rsidR="00DA3FC1" w:rsidRDefault="00DA3FC1">
            <w:pPr>
              <w:spacing w:before="60" w:after="60"/>
              <w:ind w:left="28"/>
              <w:rPr>
                <w:sz w:val="20"/>
                <w:szCs w:val="20"/>
              </w:rPr>
            </w:pPr>
          </w:p>
        </w:tc>
      </w:tr>
    </w:tbl>
    <w:p w:rsidR="00DA3FC1" w:rsidRDefault="009A2AF2">
      <w:pPr>
        <w:rPr>
          <w:b/>
          <w:sz w:val="20"/>
          <w:szCs w:val="20"/>
        </w:rPr>
      </w:pPr>
      <w:r>
        <w:br w:type="page"/>
      </w:r>
    </w:p>
    <w:p w:rsidR="00DA3FC1" w:rsidRDefault="00DA3FC1"/>
    <w:tbl>
      <w:tblPr>
        <w:tblStyle w:val="6"/>
        <w:tblW w:w="9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
        <w:gridCol w:w="504"/>
        <w:gridCol w:w="512"/>
        <w:gridCol w:w="900"/>
        <w:gridCol w:w="435"/>
        <w:gridCol w:w="898"/>
        <w:gridCol w:w="900"/>
        <w:gridCol w:w="1314"/>
        <w:gridCol w:w="551"/>
        <w:gridCol w:w="3303"/>
      </w:tblGrid>
      <w:tr w:rsidR="00DA3FC1" w:rsidRPr="00AB3217">
        <w:trPr>
          <w:trHeight w:val="279"/>
        </w:trPr>
        <w:tc>
          <w:tcPr>
            <w:tcW w:w="423" w:type="dxa"/>
          </w:tcPr>
          <w:p w:rsidR="00DA3FC1" w:rsidRPr="00AB3217" w:rsidRDefault="00DA3FC1">
            <w:pPr>
              <w:rPr>
                <w:rFonts w:eastAsia="Calibri"/>
              </w:rPr>
            </w:pPr>
          </w:p>
        </w:tc>
        <w:tc>
          <w:tcPr>
            <w:tcW w:w="1916" w:type="dxa"/>
            <w:gridSpan w:val="3"/>
          </w:tcPr>
          <w:p w:rsidR="00DA3FC1" w:rsidRPr="00AB3217" w:rsidRDefault="00DA3FC1">
            <w:pPr>
              <w:rPr>
                <w:rFonts w:eastAsia="Calibri"/>
              </w:rPr>
            </w:pPr>
          </w:p>
        </w:tc>
        <w:tc>
          <w:tcPr>
            <w:tcW w:w="7401" w:type="dxa"/>
            <w:gridSpan w:val="6"/>
          </w:tcPr>
          <w:p w:rsidR="00DA3FC1" w:rsidRPr="00AB3217" w:rsidRDefault="009A2AF2">
            <w:pPr>
              <w:rPr>
                <w:rFonts w:eastAsia="Calibri"/>
              </w:rPr>
            </w:pPr>
            <w:r w:rsidRPr="00AB3217">
              <w:rPr>
                <w:rFonts w:eastAsia="Calibri"/>
                <w:b/>
              </w:rPr>
              <w:t>Податоци за наставниците кои изведуваат настава</w:t>
            </w:r>
          </w:p>
          <w:p w:rsidR="00DA3FC1" w:rsidRPr="00AB3217" w:rsidRDefault="009A2AF2">
            <w:pPr>
              <w:rPr>
                <w:rFonts w:eastAsia="Calibri"/>
              </w:rPr>
            </w:pPr>
            <w:r w:rsidRPr="00AB3217">
              <w:rPr>
                <w:rFonts w:eastAsia="Calibri"/>
                <w:b/>
              </w:rPr>
              <w:t>на студиската програма од втор циклус на студии</w:t>
            </w:r>
          </w:p>
        </w:tc>
      </w:tr>
      <w:tr w:rsidR="00DA3FC1" w:rsidRPr="00AB3217">
        <w:trPr>
          <w:trHeight w:val="279"/>
        </w:trPr>
        <w:tc>
          <w:tcPr>
            <w:tcW w:w="423" w:type="dxa"/>
          </w:tcPr>
          <w:p w:rsidR="00DA3FC1" w:rsidRPr="00AB3217" w:rsidRDefault="009A2AF2">
            <w:pPr>
              <w:rPr>
                <w:rFonts w:eastAsia="Calibri"/>
              </w:rPr>
            </w:pPr>
            <w:r w:rsidRPr="00AB3217">
              <w:rPr>
                <w:rFonts w:eastAsia="Calibri"/>
              </w:rPr>
              <w:t>1.</w:t>
            </w:r>
          </w:p>
        </w:tc>
        <w:tc>
          <w:tcPr>
            <w:tcW w:w="1916" w:type="dxa"/>
            <w:gridSpan w:val="3"/>
          </w:tcPr>
          <w:p w:rsidR="00DA3FC1" w:rsidRPr="00AB3217" w:rsidRDefault="009A2AF2">
            <w:pPr>
              <w:rPr>
                <w:rFonts w:eastAsia="Calibri"/>
              </w:rPr>
            </w:pPr>
            <w:r w:rsidRPr="00AB3217">
              <w:rPr>
                <w:rFonts w:eastAsia="Calibri"/>
              </w:rPr>
              <w:t>Име и презиме</w:t>
            </w:r>
          </w:p>
        </w:tc>
        <w:tc>
          <w:tcPr>
            <w:tcW w:w="7401" w:type="dxa"/>
            <w:gridSpan w:val="6"/>
          </w:tcPr>
          <w:p w:rsidR="00DA3FC1" w:rsidRPr="00AB3217" w:rsidRDefault="009A2AF2">
            <w:pPr>
              <w:rPr>
                <w:rFonts w:eastAsia="Calibri"/>
                <w:b/>
              </w:rPr>
            </w:pPr>
            <w:r w:rsidRPr="00AB3217">
              <w:rPr>
                <w:rFonts w:eastAsia="Calibri"/>
                <w:b/>
              </w:rPr>
              <w:t>Биљана Мирчевска-Бошева</w:t>
            </w:r>
          </w:p>
        </w:tc>
      </w:tr>
      <w:tr w:rsidR="00DA3FC1" w:rsidRPr="00AB3217">
        <w:trPr>
          <w:trHeight w:val="277"/>
        </w:trPr>
        <w:tc>
          <w:tcPr>
            <w:tcW w:w="423" w:type="dxa"/>
          </w:tcPr>
          <w:p w:rsidR="00DA3FC1" w:rsidRPr="00AB3217" w:rsidRDefault="009A2AF2">
            <w:pPr>
              <w:rPr>
                <w:rFonts w:eastAsia="Calibri"/>
              </w:rPr>
            </w:pPr>
            <w:r w:rsidRPr="00AB3217">
              <w:rPr>
                <w:rFonts w:eastAsia="Calibri"/>
              </w:rPr>
              <w:t>2.</w:t>
            </w:r>
          </w:p>
        </w:tc>
        <w:tc>
          <w:tcPr>
            <w:tcW w:w="1916" w:type="dxa"/>
            <w:gridSpan w:val="3"/>
          </w:tcPr>
          <w:p w:rsidR="00DA3FC1" w:rsidRPr="00AB3217" w:rsidRDefault="009A2AF2">
            <w:pPr>
              <w:rPr>
                <w:rFonts w:eastAsia="Calibri"/>
              </w:rPr>
            </w:pPr>
            <w:r w:rsidRPr="00AB3217">
              <w:rPr>
                <w:rFonts w:eastAsia="Calibri"/>
              </w:rPr>
              <w:t>Дата на раѓање</w:t>
            </w:r>
          </w:p>
        </w:tc>
        <w:tc>
          <w:tcPr>
            <w:tcW w:w="7401" w:type="dxa"/>
            <w:gridSpan w:val="6"/>
          </w:tcPr>
          <w:p w:rsidR="00DA3FC1" w:rsidRPr="00AB3217" w:rsidRDefault="009A2AF2">
            <w:pPr>
              <w:rPr>
                <w:rFonts w:eastAsia="Calibri"/>
              </w:rPr>
            </w:pPr>
            <w:r w:rsidRPr="00AB3217">
              <w:rPr>
                <w:rFonts w:eastAsia="Calibri"/>
              </w:rPr>
              <w:t>07.12.1979</w:t>
            </w:r>
          </w:p>
        </w:tc>
      </w:tr>
      <w:tr w:rsidR="00DA3FC1" w:rsidRPr="00AB3217">
        <w:trPr>
          <w:trHeight w:val="277"/>
        </w:trPr>
        <w:tc>
          <w:tcPr>
            <w:tcW w:w="423" w:type="dxa"/>
          </w:tcPr>
          <w:p w:rsidR="00DA3FC1" w:rsidRPr="00AB3217" w:rsidRDefault="009A2AF2">
            <w:pPr>
              <w:rPr>
                <w:rFonts w:eastAsia="Calibri"/>
              </w:rPr>
            </w:pPr>
            <w:r w:rsidRPr="00AB3217">
              <w:rPr>
                <w:rFonts w:eastAsia="Calibri"/>
              </w:rPr>
              <w:t>3.</w:t>
            </w:r>
          </w:p>
        </w:tc>
        <w:tc>
          <w:tcPr>
            <w:tcW w:w="1916" w:type="dxa"/>
            <w:gridSpan w:val="3"/>
          </w:tcPr>
          <w:p w:rsidR="00DA3FC1" w:rsidRPr="00AB3217" w:rsidRDefault="009A2AF2">
            <w:pPr>
              <w:rPr>
                <w:rFonts w:eastAsia="Calibri"/>
              </w:rPr>
            </w:pPr>
            <w:r w:rsidRPr="00AB3217">
              <w:rPr>
                <w:rFonts w:eastAsia="Calibri"/>
              </w:rPr>
              <w:t>Степен на образование</w:t>
            </w:r>
          </w:p>
        </w:tc>
        <w:tc>
          <w:tcPr>
            <w:tcW w:w="7401" w:type="dxa"/>
            <w:gridSpan w:val="6"/>
          </w:tcPr>
          <w:p w:rsidR="00DA3FC1" w:rsidRPr="00AB3217" w:rsidRDefault="00DA3FC1">
            <w:pPr>
              <w:rPr>
                <w:rFonts w:eastAsia="Calibri"/>
              </w:rPr>
            </w:pPr>
          </w:p>
        </w:tc>
      </w:tr>
      <w:tr w:rsidR="00DA3FC1" w:rsidRPr="00AB3217">
        <w:trPr>
          <w:trHeight w:val="277"/>
        </w:trPr>
        <w:tc>
          <w:tcPr>
            <w:tcW w:w="423" w:type="dxa"/>
          </w:tcPr>
          <w:p w:rsidR="00DA3FC1" w:rsidRPr="00AB3217" w:rsidRDefault="009A2AF2">
            <w:pPr>
              <w:rPr>
                <w:rFonts w:eastAsia="Calibri"/>
              </w:rPr>
            </w:pPr>
            <w:r w:rsidRPr="00AB3217">
              <w:rPr>
                <w:rFonts w:eastAsia="Calibri"/>
              </w:rPr>
              <w:t>4.</w:t>
            </w:r>
          </w:p>
        </w:tc>
        <w:tc>
          <w:tcPr>
            <w:tcW w:w="1916" w:type="dxa"/>
            <w:gridSpan w:val="3"/>
          </w:tcPr>
          <w:p w:rsidR="00DA3FC1" w:rsidRPr="00AB3217" w:rsidRDefault="009A2AF2">
            <w:pPr>
              <w:rPr>
                <w:rFonts w:eastAsia="Calibri"/>
              </w:rPr>
            </w:pPr>
            <w:r w:rsidRPr="00AB3217">
              <w:rPr>
                <w:rFonts w:eastAsia="Calibri"/>
              </w:rPr>
              <w:t>Наслов на научниот степен</w:t>
            </w:r>
          </w:p>
        </w:tc>
        <w:tc>
          <w:tcPr>
            <w:tcW w:w="7401" w:type="dxa"/>
            <w:gridSpan w:val="6"/>
            <w:tcBorders>
              <w:bottom w:val="single" w:sz="4" w:space="0" w:color="000000"/>
            </w:tcBorders>
          </w:tcPr>
          <w:p w:rsidR="00DA3FC1" w:rsidRPr="00AB3217" w:rsidRDefault="00DA3FC1">
            <w:pPr>
              <w:rPr>
                <w:rFonts w:eastAsia="Calibri"/>
              </w:rPr>
            </w:pPr>
          </w:p>
        </w:tc>
      </w:tr>
      <w:tr w:rsidR="00DA3FC1" w:rsidRPr="00AB3217">
        <w:trPr>
          <w:cantSplit/>
          <w:trHeight w:val="69"/>
        </w:trPr>
        <w:tc>
          <w:tcPr>
            <w:tcW w:w="423" w:type="dxa"/>
            <w:vMerge w:val="restart"/>
            <w:shd w:val="clear" w:color="auto" w:fill="auto"/>
          </w:tcPr>
          <w:p w:rsidR="00DA3FC1" w:rsidRPr="00AB3217" w:rsidRDefault="009A2AF2">
            <w:pPr>
              <w:rPr>
                <w:rFonts w:eastAsia="Calibri"/>
              </w:rPr>
            </w:pPr>
            <w:r w:rsidRPr="00AB3217">
              <w:rPr>
                <w:rFonts w:eastAsia="Calibri"/>
              </w:rPr>
              <w:t>5.</w:t>
            </w:r>
          </w:p>
        </w:tc>
        <w:tc>
          <w:tcPr>
            <w:tcW w:w="1916" w:type="dxa"/>
            <w:gridSpan w:val="3"/>
            <w:vMerge w:val="restart"/>
            <w:shd w:val="clear" w:color="auto" w:fill="auto"/>
          </w:tcPr>
          <w:p w:rsidR="00DA3FC1" w:rsidRPr="00AB3217" w:rsidRDefault="009A2AF2">
            <w:pPr>
              <w:rPr>
                <w:rFonts w:eastAsia="Calibri"/>
              </w:rPr>
            </w:pPr>
            <w:r w:rsidRPr="00AB3217">
              <w:rPr>
                <w:rFonts w:eastAsia="Calibri"/>
              </w:rPr>
              <w:t xml:space="preserve">Каде и кога го завршил образованието односно се стекнал со научен степен </w:t>
            </w:r>
          </w:p>
        </w:tc>
        <w:tc>
          <w:tcPr>
            <w:tcW w:w="2233" w:type="dxa"/>
            <w:gridSpan w:val="3"/>
            <w:shd w:val="clear" w:color="auto" w:fill="E6E6E6"/>
          </w:tcPr>
          <w:p w:rsidR="00DA3FC1" w:rsidRPr="00AB3217" w:rsidRDefault="009A2AF2">
            <w:pPr>
              <w:rPr>
                <w:rFonts w:eastAsia="Calibri"/>
              </w:rPr>
            </w:pPr>
            <w:r w:rsidRPr="00AB3217">
              <w:rPr>
                <w:rFonts w:eastAsia="Calibri"/>
              </w:rPr>
              <w:t xml:space="preserve">Образование </w:t>
            </w:r>
          </w:p>
        </w:tc>
        <w:tc>
          <w:tcPr>
            <w:tcW w:w="1865" w:type="dxa"/>
            <w:gridSpan w:val="2"/>
            <w:shd w:val="clear" w:color="auto" w:fill="E6E6E6"/>
          </w:tcPr>
          <w:p w:rsidR="00DA3FC1" w:rsidRPr="00AB3217" w:rsidRDefault="009A2AF2">
            <w:pPr>
              <w:rPr>
                <w:rFonts w:eastAsia="Calibri"/>
              </w:rPr>
            </w:pPr>
            <w:r w:rsidRPr="00AB3217">
              <w:rPr>
                <w:rFonts w:eastAsia="Calibri"/>
              </w:rPr>
              <w:t xml:space="preserve">Година </w:t>
            </w:r>
          </w:p>
        </w:tc>
        <w:tc>
          <w:tcPr>
            <w:tcW w:w="3303" w:type="dxa"/>
            <w:shd w:val="clear" w:color="auto" w:fill="E6E6E6"/>
          </w:tcPr>
          <w:p w:rsidR="00DA3FC1" w:rsidRPr="00AB3217" w:rsidRDefault="00DA3FC1">
            <w:pPr>
              <w:rPr>
                <w:rFonts w:eastAsia="Calibri"/>
              </w:rPr>
            </w:pPr>
          </w:p>
        </w:tc>
      </w:tr>
      <w:tr w:rsidR="00DA3FC1" w:rsidRPr="00AB3217">
        <w:trPr>
          <w:cantSplit/>
          <w:trHeight w:val="67"/>
        </w:trPr>
        <w:tc>
          <w:tcPr>
            <w:tcW w:w="423" w:type="dxa"/>
            <w:vMerge/>
            <w:shd w:val="clear" w:color="auto" w:fill="auto"/>
          </w:tcPr>
          <w:p w:rsidR="00DA3FC1" w:rsidRPr="00AB3217" w:rsidRDefault="00DA3FC1">
            <w:pPr>
              <w:widowControl w:val="0"/>
              <w:spacing w:line="276" w:lineRule="auto"/>
              <w:rPr>
                <w:rFonts w:eastAsia="Calibri"/>
              </w:rPr>
            </w:pPr>
          </w:p>
        </w:tc>
        <w:tc>
          <w:tcPr>
            <w:tcW w:w="1916" w:type="dxa"/>
            <w:gridSpan w:val="3"/>
            <w:vMerge/>
            <w:shd w:val="clear" w:color="auto" w:fill="auto"/>
          </w:tcPr>
          <w:p w:rsidR="00DA3FC1" w:rsidRPr="00AB3217" w:rsidRDefault="00DA3FC1">
            <w:pPr>
              <w:widowControl w:val="0"/>
              <w:spacing w:line="276" w:lineRule="auto"/>
              <w:rPr>
                <w:rFonts w:eastAsia="Calibri"/>
              </w:rPr>
            </w:pPr>
          </w:p>
        </w:tc>
        <w:tc>
          <w:tcPr>
            <w:tcW w:w="2233" w:type="dxa"/>
            <w:gridSpan w:val="3"/>
          </w:tcPr>
          <w:p w:rsidR="00DA3FC1" w:rsidRPr="00AB3217" w:rsidRDefault="009A2AF2">
            <w:pPr>
              <w:rPr>
                <w:rFonts w:eastAsia="Calibri"/>
              </w:rPr>
            </w:pPr>
            <w:r w:rsidRPr="00AB3217">
              <w:rPr>
                <w:rFonts w:eastAsia="Calibri"/>
              </w:rPr>
              <w:t>дипломиран професор по руски јазик и книжевност</w:t>
            </w:r>
          </w:p>
        </w:tc>
        <w:tc>
          <w:tcPr>
            <w:tcW w:w="1865" w:type="dxa"/>
            <w:gridSpan w:val="2"/>
          </w:tcPr>
          <w:p w:rsidR="00DA3FC1" w:rsidRPr="00AB3217" w:rsidRDefault="009A2AF2">
            <w:pPr>
              <w:rPr>
                <w:rFonts w:eastAsia="Calibri"/>
              </w:rPr>
            </w:pPr>
            <w:r w:rsidRPr="00AB3217">
              <w:rPr>
                <w:rFonts w:eastAsia="Calibri"/>
              </w:rPr>
              <w:t>2002</w:t>
            </w:r>
          </w:p>
        </w:tc>
        <w:tc>
          <w:tcPr>
            <w:tcW w:w="3303" w:type="dxa"/>
          </w:tcPr>
          <w:p w:rsidR="00DA3FC1" w:rsidRPr="00AB3217" w:rsidRDefault="00DA3FC1">
            <w:pPr>
              <w:rPr>
                <w:rFonts w:eastAsia="Calibri"/>
              </w:rPr>
            </w:pPr>
          </w:p>
        </w:tc>
      </w:tr>
      <w:tr w:rsidR="00DA3FC1" w:rsidRPr="00AB3217">
        <w:trPr>
          <w:cantSplit/>
          <w:trHeight w:val="67"/>
        </w:trPr>
        <w:tc>
          <w:tcPr>
            <w:tcW w:w="423" w:type="dxa"/>
            <w:vMerge/>
            <w:shd w:val="clear" w:color="auto" w:fill="auto"/>
          </w:tcPr>
          <w:p w:rsidR="00DA3FC1" w:rsidRPr="00AB3217" w:rsidRDefault="00DA3FC1">
            <w:pPr>
              <w:widowControl w:val="0"/>
              <w:spacing w:line="276" w:lineRule="auto"/>
              <w:rPr>
                <w:rFonts w:eastAsia="Calibri"/>
              </w:rPr>
            </w:pPr>
          </w:p>
        </w:tc>
        <w:tc>
          <w:tcPr>
            <w:tcW w:w="1916" w:type="dxa"/>
            <w:gridSpan w:val="3"/>
            <w:vMerge/>
            <w:shd w:val="clear" w:color="auto" w:fill="auto"/>
          </w:tcPr>
          <w:p w:rsidR="00DA3FC1" w:rsidRPr="00AB3217" w:rsidRDefault="00DA3FC1">
            <w:pPr>
              <w:widowControl w:val="0"/>
              <w:spacing w:line="276" w:lineRule="auto"/>
              <w:rPr>
                <w:rFonts w:eastAsia="Calibri"/>
              </w:rPr>
            </w:pPr>
          </w:p>
        </w:tc>
        <w:tc>
          <w:tcPr>
            <w:tcW w:w="2233" w:type="dxa"/>
            <w:gridSpan w:val="3"/>
          </w:tcPr>
          <w:p w:rsidR="00DA3FC1" w:rsidRPr="00AB3217" w:rsidRDefault="009A2AF2">
            <w:pPr>
              <w:rPr>
                <w:rFonts w:eastAsia="Calibri"/>
              </w:rPr>
            </w:pPr>
            <w:r w:rsidRPr="00AB3217">
              <w:rPr>
                <w:rFonts w:eastAsia="Calibri"/>
              </w:rPr>
              <w:t>магистер на филолошки науки</w:t>
            </w:r>
          </w:p>
        </w:tc>
        <w:tc>
          <w:tcPr>
            <w:tcW w:w="1865" w:type="dxa"/>
            <w:gridSpan w:val="2"/>
          </w:tcPr>
          <w:p w:rsidR="00DA3FC1" w:rsidRPr="00AB3217" w:rsidRDefault="009A2AF2">
            <w:pPr>
              <w:rPr>
                <w:rFonts w:eastAsia="Calibri"/>
              </w:rPr>
            </w:pPr>
            <w:r w:rsidRPr="00AB3217">
              <w:rPr>
                <w:rFonts w:eastAsia="Calibri"/>
              </w:rPr>
              <w:t>2008</w:t>
            </w:r>
          </w:p>
        </w:tc>
        <w:tc>
          <w:tcPr>
            <w:tcW w:w="3303" w:type="dxa"/>
          </w:tcPr>
          <w:p w:rsidR="00DA3FC1" w:rsidRPr="00AB3217" w:rsidRDefault="00DA3FC1">
            <w:pPr>
              <w:rPr>
                <w:rFonts w:eastAsia="Calibri"/>
              </w:rPr>
            </w:pPr>
          </w:p>
        </w:tc>
      </w:tr>
      <w:tr w:rsidR="00DA3FC1" w:rsidRPr="00AB3217">
        <w:trPr>
          <w:cantSplit/>
          <w:trHeight w:val="67"/>
        </w:trPr>
        <w:tc>
          <w:tcPr>
            <w:tcW w:w="423" w:type="dxa"/>
            <w:vMerge/>
            <w:shd w:val="clear" w:color="auto" w:fill="auto"/>
          </w:tcPr>
          <w:p w:rsidR="00DA3FC1" w:rsidRPr="00AB3217" w:rsidRDefault="00DA3FC1">
            <w:pPr>
              <w:widowControl w:val="0"/>
              <w:spacing w:line="276" w:lineRule="auto"/>
              <w:rPr>
                <w:rFonts w:eastAsia="Calibri"/>
              </w:rPr>
            </w:pPr>
          </w:p>
        </w:tc>
        <w:tc>
          <w:tcPr>
            <w:tcW w:w="1916" w:type="dxa"/>
            <w:gridSpan w:val="3"/>
            <w:vMerge/>
            <w:shd w:val="clear" w:color="auto" w:fill="auto"/>
          </w:tcPr>
          <w:p w:rsidR="00DA3FC1" w:rsidRPr="00AB3217" w:rsidRDefault="00DA3FC1">
            <w:pPr>
              <w:widowControl w:val="0"/>
              <w:spacing w:line="276" w:lineRule="auto"/>
              <w:rPr>
                <w:rFonts w:eastAsia="Calibri"/>
              </w:rPr>
            </w:pPr>
          </w:p>
        </w:tc>
        <w:tc>
          <w:tcPr>
            <w:tcW w:w="2233" w:type="dxa"/>
            <w:gridSpan w:val="3"/>
          </w:tcPr>
          <w:p w:rsidR="00DA3FC1" w:rsidRPr="00AB3217" w:rsidRDefault="009A2AF2">
            <w:pPr>
              <w:rPr>
                <w:rFonts w:eastAsia="Calibri"/>
              </w:rPr>
            </w:pPr>
            <w:r w:rsidRPr="00AB3217">
              <w:rPr>
                <w:rFonts w:eastAsia="Calibri"/>
              </w:rPr>
              <w:t>доктор на филолошки науки</w:t>
            </w:r>
          </w:p>
        </w:tc>
        <w:tc>
          <w:tcPr>
            <w:tcW w:w="1865" w:type="dxa"/>
            <w:gridSpan w:val="2"/>
          </w:tcPr>
          <w:p w:rsidR="00DA3FC1" w:rsidRPr="00AB3217" w:rsidRDefault="009A2AF2">
            <w:pPr>
              <w:rPr>
                <w:rFonts w:eastAsia="Calibri"/>
              </w:rPr>
            </w:pPr>
            <w:r w:rsidRPr="00AB3217">
              <w:rPr>
                <w:rFonts w:eastAsia="Calibri"/>
              </w:rPr>
              <w:t>2012</w:t>
            </w:r>
          </w:p>
        </w:tc>
        <w:tc>
          <w:tcPr>
            <w:tcW w:w="3303" w:type="dxa"/>
          </w:tcPr>
          <w:p w:rsidR="00DA3FC1" w:rsidRPr="00AB3217" w:rsidRDefault="00DA3FC1">
            <w:pPr>
              <w:rPr>
                <w:rFonts w:eastAsia="Calibri"/>
              </w:rPr>
            </w:pPr>
          </w:p>
        </w:tc>
      </w:tr>
      <w:tr w:rsidR="00DA3FC1" w:rsidRPr="00AB3217">
        <w:trPr>
          <w:cantSplit/>
          <w:trHeight w:val="135"/>
        </w:trPr>
        <w:tc>
          <w:tcPr>
            <w:tcW w:w="423" w:type="dxa"/>
            <w:vMerge w:val="restart"/>
            <w:shd w:val="clear" w:color="auto" w:fill="auto"/>
          </w:tcPr>
          <w:p w:rsidR="00DA3FC1" w:rsidRPr="00AB3217" w:rsidRDefault="009A2AF2">
            <w:pPr>
              <w:rPr>
                <w:rFonts w:eastAsia="Calibri"/>
              </w:rPr>
            </w:pPr>
            <w:r w:rsidRPr="00AB3217">
              <w:rPr>
                <w:rFonts w:eastAsia="Calibri"/>
              </w:rPr>
              <w:t>6.</w:t>
            </w:r>
          </w:p>
        </w:tc>
        <w:tc>
          <w:tcPr>
            <w:tcW w:w="1916" w:type="dxa"/>
            <w:gridSpan w:val="3"/>
            <w:vMerge w:val="restart"/>
            <w:shd w:val="clear" w:color="auto" w:fill="auto"/>
          </w:tcPr>
          <w:p w:rsidR="00DA3FC1" w:rsidRPr="00AB3217" w:rsidRDefault="009A2AF2">
            <w:pPr>
              <w:rPr>
                <w:rFonts w:eastAsia="Calibri"/>
              </w:rPr>
            </w:pPr>
            <w:r w:rsidRPr="00AB3217">
              <w:rPr>
                <w:rFonts w:eastAsia="Calibri"/>
              </w:rPr>
              <w:t xml:space="preserve">Подрачје, поле и област на научниот степен магистер </w:t>
            </w:r>
          </w:p>
        </w:tc>
        <w:tc>
          <w:tcPr>
            <w:tcW w:w="2233" w:type="dxa"/>
            <w:gridSpan w:val="3"/>
            <w:shd w:val="clear" w:color="auto" w:fill="D9D9D9"/>
          </w:tcPr>
          <w:p w:rsidR="00DA3FC1" w:rsidRPr="00AB3217" w:rsidRDefault="009A2AF2">
            <w:pPr>
              <w:rPr>
                <w:rFonts w:eastAsia="Calibri"/>
              </w:rPr>
            </w:pPr>
            <w:r w:rsidRPr="00AB3217">
              <w:rPr>
                <w:rFonts w:eastAsia="Calibri"/>
              </w:rPr>
              <w:t>Подрачје</w:t>
            </w:r>
          </w:p>
        </w:tc>
        <w:tc>
          <w:tcPr>
            <w:tcW w:w="1865" w:type="dxa"/>
            <w:gridSpan w:val="2"/>
            <w:shd w:val="clear" w:color="auto" w:fill="D9D9D9"/>
          </w:tcPr>
          <w:p w:rsidR="00DA3FC1" w:rsidRPr="00AB3217" w:rsidRDefault="009A2AF2">
            <w:pPr>
              <w:rPr>
                <w:rFonts w:eastAsia="Calibri"/>
              </w:rPr>
            </w:pPr>
            <w:r w:rsidRPr="00AB3217">
              <w:rPr>
                <w:rFonts w:eastAsia="Calibri"/>
              </w:rPr>
              <w:t>Поле</w:t>
            </w:r>
          </w:p>
        </w:tc>
        <w:tc>
          <w:tcPr>
            <w:tcW w:w="3303" w:type="dxa"/>
            <w:shd w:val="clear" w:color="auto" w:fill="D9D9D9"/>
          </w:tcPr>
          <w:p w:rsidR="00DA3FC1" w:rsidRPr="00AB3217" w:rsidRDefault="00DA3FC1">
            <w:pPr>
              <w:rPr>
                <w:rFonts w:eastAsia="Calibri"/>
              </w:rPr>
            </w:pPr>
          </w:p>
        </w:tc>
      </w:tr>
      <w:tr w:rsidR="00DA3FC1" w:rsidRPr="00AB3217">
        <w:trPr>
          <w:cantSplit/>
          <w:trHeight w:val="135"/>
        </w:trPr>
        <w:tc>
          <w:tcPr>
            <w:tcW w:w="423" w:type="dxa"/>
            <w:vMerge/>
            <w:shd w:val="clear" w:color="auto" w:fill="auto"/>
          </w:tcPr>
          <w:p w:rsidR="00DA3FC1" w:rsidRPr="00AB3217" w:rsidRDefault="00DA3FC1">
            <w:pPr>
              <w:widowControl w:val="0"/>
              <w:spacing w:line="276" w:lineRule="auto"/>
              <w:rPr>
                <w:rFonts w:eastAsia="Calibri"/>
              </w:rPr>
            </w:pPr>
          </w:p>
        </w:tc>
        <w:tc>
          <w:tcPr>
            <w:tcW w:w="1916" w:type="dxa"/>
            <w:gridSpan w:val="3"/>
            <w:vMerge/>
            <w:shd w:val="clear" w:color="auto" w:fill="auto"/>
          </w:tcPr>
          <w:p w:rsidR="00DA3FC1" w:rsidRPr="00AB3217" w:rsidRDefault="00DA3FC1">
            <w:pPr>
              <w:widowControl w:val="0"/>
              <w:spacing w:line="276" w:lineRule="auto"/>
              <w:rPr>
                <w:rFonts w:eastAsia="Calibri"/>
              </w:rPr>
            </w:pPr>
          </w:p>
        </w:tc>
        <w:tc>
          <w:tcPr>
            <w:tcW w:w="2233" w:type="dxa"/>
            <w:gridSpan w:val="3"/>
          </w:tcPr>
          <w:p w:rsidR="00DA3FC1" w:rsidRPr="00AB3217" w:rsidRDefault="009A2AF2">
            <w:pPr>
              <w:rPr>
                <w:rFonts w:eastAsia="Calibri"/>
              </w:rPr>
            </w:pPr>
            <w:r w:rsidRPr="00AB3217">
              <w:rPr>
                <w:rFonts w:eastAsia="Calibri"/>
              </w:rPr>
              <w:t>Хуманистички науки</w:t>
            </w:r>
          </w:p>
        </w:tc>
        <w:tc>
          <w:tcPr>
            <w:tcW w:w="1865" w:type="dxa"/>
            <w:gridSpan w:val="2"/>
          </w:tcPr>
          <w:p w:rsidR="00DA3FC1" w:rsidRPr="00AB3217" w:rsidRDefault="009A2AF2">
            <w:pPr>
              <w:rPr>
                <w:rFonts w:eastAsia="Calibri"/>
              </w:rPr>
            </w:pPr>
            <w:r w:rsidRPr="00AB3217">
              <w:rPr>
                <w:rFonts w:eastAsia="Calibri"/>
              </w:rPr>
              <w:t xml:space="preserve">Наука за јазик </w:t>
            </w:r>
          </w:p>
          <w:p w:rsidR="00DA3FC1" w:rsidRPr="00AB3217" w:rsidRDefault="009A2AF2">
            <w:pPr>
              <w:rPr>
                <w:rFonts w:eastAsia="Calibri"/>
              </w:rPr>
            </w:pPr>
            <w:r w:rsidRPr="00AB3217">
              <w:rPr>
                <w:rFonts w:eastAsia="Calibri"/>
              </w:rPr>
              <w:t>славистика</w:t>
            </w:r>
          </w:p>
        </w:tc>
        <w:tc>
          <w:tcPr>
            <w:tcW w:w="3303" w:type="dxa"/>
          </w:tcPr>
          <w:p w:rsidR="00DA3FC1" w:rsidRPr="00AB3217" w:rsidRDefault="00DA3FC1">
            <w:pPr>
              <w:rPr>
                <w:rFonts w:eastAsia="Calibri"/>
              </w:rPr>
            </w:pPr>
          </w:p>
        </w:tc>
      </w:tr>
      <w:tr w:rsidR="00DA3FC1" w:rsidRPr="00AB3217">
        <w:trPr>
          <w:cantSplit/>
          <w:trHeight w:val="135"/>
        </w:trPr>
        <w:tc>
          <w:tcPr>
            <w:tcW w:w="423" w:type="dxa"/>
            <w:vMerge w:val="restart"/>
            <w:shd w:val="clear" w:color="auto" w:fill="auto"/>
          </w:tcPr>
          <w:p w:rsidR="00DA3FC1" w:rsidRPr="00AB3217" w:rsidRDefault="009A2AF2">
            <w:pPr>
              <w:rPr>
                <w:rFonts w:eastAsia="Calibri"/>
              </w:rPr>
            </w:pPr>
            <w:r w:rsidRPr="00AB3217">
              <w:rPr>
                <w:rFonts w:eastAsia="Calibri"/>
              </w:rPr>
              <w:t>7.</w:t>
            </w:r>
          </w:p>
        </w:tc>
        <w:tc>
          <w:tcPr>
            <w:tcW w:w="1916" w:type="dxa"/>
            <w:gridSpan w:val="3"/>
            <w:vMerge w:val="restart"/>
            <w:shd w:val="clear" w:color="auto" w:fill="auto"/>
          </w:tcPr>
          <w:p w:rsidR="00DA3FC1" w:rsidRPr="00AB3217" w:rsidRDefault="009A2AF2">
            <w:pPr>
              <w:rPr>
                <w:rFonts w:eastAsia="Calibri"/>
              </w:rPr>
            </w:pPr>
            <w:r w:rsidRPr="00AB3217">
              <w:rPr>
                <w:rFonts w:eastAsia="Calibri"/>
              </w:rPr>
              <w:t>Подрачје, поле и област на научниот степен доктор</w:t>
            </w:r>
          </w:p>
        </w:tc>
        <w:tc>
          <w:tcPr>
            <w:tcW w:w="2233" w:type="dxa"/>
            <w:gridSpan w:val="3"/>
            <w:shd w:val="clear" w:color="auto" w:fill="D9D9D9"/>
          </w:tcPr>
          <w:p w:rsidR="00DA3FC1" w:rsidRPr="00AB3217" w:rsidRDefault="009A2AF2">
            <w:pPr>
              <w:rPr>
                <w:rFonts w:eastAsia="Calibri"/>
              </w:rPr>
            </w:pPr>
            <w:r w:rsidRPr="00AB3217">
              <w:rPr>
                <w:rFonts w:eastAsia="Calibri"/>
              </w:rPr>
              <w:t>Подрачје</w:t>
            </w:r>
          </w:p>
        </w:tc>
        <w:tc>
          <w:tcPr>
            <w:tcW w:w="1865" w:type="dxa"/>
            <w:gridSpan w:val="2"/>
            <w:shd w:val="clear" w:color="auto" w:fill="D9D9D9"/>
          </w:tcPr>
          <w:p w:rsidR="00DA3FC1" w:rsidRPr="00AB3217" w:rsidRDefault="009A2AF2">
            <w:pPr>
              <w:rPr>
                <w:rFonts w:eastAsia="Calibri"/>
              </w:rPr>
            </w:pPr>
            <w:r w:rsidRPr="00AB3217">
              <w:rPr>
                <w:rFonts w:eastAsia="Calibri"/>
              </w:rPr>
              <w:t>Поле</w:t>
            </w:r>
          </w:p>
        </w:tc>
        <w:tc>
          <w:tcPr>
            <w:tcW w:w="3303" w:type="dxa"/>
            <w:shd w:val="clear" w:color="auto" w:fill="D9D9D9"/>
          </w:tcPr>
          <w:p w:rsidR="00DA3FC1" w:rsidRPr="00AB3217" w:rsidRDefault="00DA3FC1">
            <w:pPr>
              <w:rPr>
                <w:rFonts w:eastAsia="Calibri"/>
              </w:rPr>
            </w:pPr>
          </w:p>
        </w:tc>
      </w:tr>
      <w:tr w:rsidR="00DA3FC1" w:rsidRPr="00AB3217">
        <w:trPr>
          <w:cantSplit/>
          <w:trHeight w:val="135"/>
        </w:trPr>
        <w:tc>
          <w:tcPr>
            <w:tcW w:w="423" w:type="dxa"/>
            <w:vMerge/>
            <w:shd w:val="clear" w:color="auto" w:fill="auto"/>
          </w:tcPr>
          <w:p w:rsidR="00DA3FC1" w:rsidRPr="00AB3217" w:rsidRDefault="00DA3FC1">
            <w:pPr>
              <w:widowControl w:val="0"/>
              <w:spacing w:line="276" w:lineRule="auto"/>
              <w:rPr>
                <w:rFonts w:eastAsia="Calibri"/>
              </w:rPr>
            </w:pPr>
          </w:p>
        </w:tc>
        <w:tc>
          <w:tcPr>
            <w:tcW w:w="1916" w:type="dxa"/>
            <w:gridSpan w:val="3"/>
            <w:vMerge/>
            <w:shd w:val="clear" w:color="auto" w:fill="auto"/>
          </w:tcPr>
          <w:p w:rsidR="00DA3FC1" w:rsidRPr="00AB3217" w:rsidRDefault="00DA3FC1">
            <w:pPr>
              <w:widowControl w:val="0"/>
              <w:spacing w:line="276" w:lineRule="auto"/>
              <w:rPr>
                <w:rFonts w:eastAsia="Calibri"/>
              </w:rPr>
            </w:pPr>
          </w:p>
        </w:tc>
        <w:tc>
          <w:tcPr>
            <w:tcW w:w="2233" w:type="dxa"/>
            <w:gridSpan w:val="3"/>
          </w:tcPr>
          <w:p w:rsidR="00DA3FC1" w:rsidRPr="00AB3217" w:rsidRDefault="009A2AF2">
            <w:pPr>
              <w:rPr>
                <w:rFonts w:eastAsia="Calibri"/>
              </w:rPr>
            </w:pPr>
            <w:r w:rsidRPr="00AB3217">
              <w:rPr>
                <w:rFonts w:eastAsia="Calibri"/>
              </w:rPr>
              <w:t>Хуманистички науки</w:t>
            </w:r>
          </w:p>
        </w:tc>
        <w:tc>
          <w:tcPr>
            <w:tcW w:w="1865" w:type="dxa"/>
            <w:gridSpan w:val="2"/>
          </w:tcPr>
          <w:p w:rsidR="00DA3FC1" w:rsidRPr="00AB3217" w:rsidRDefault="009A2AF2">
            <w:pPr>
              <w:rPr>
                <w:rFonts w:eastAsia="Calibri"/>
              </w:rPr>
            </w:pPr>
            <w:r w:rsidRPr="00AB3217">
              <w:rPr>
                <w:rFonts w:eastAsia="Calibri"/>
              </w:rPr>
              <w:t>Наука за јазик</w:t>
            </w:r>
          </w:p>
          <w:p w:rsidR="00DA3FC1" w:rsidRPr="00AB3217" w:rsidRDefault="009A2AF2">
            <w:pPr>
              <w:rPr>
                <w:rFonts w:eastAsia="Calibri"/>
              </w:rPr>
            </w:pPr>
            <w:r w:rsidRPr="00AB3217">
              <w:rPr>
                <w:rFonts w:eastAsia="Calibri"/>
              </w:rPr>
              <w:t>славистика</w:t>
            </w:r>
          </w:p>
        </w:tc>
        <w:tc>
          <w:tcPr>
            <w:tcW w:w="3303" w:type="dxa"/>
          </w:tcPr>
          <w:p w:rsidR="00DA3FC1" w:rsidRPr="00AB3217" w:rsidRDefault="00DA3FC1">
            <w:pPr>
              <w:rPr>
                <w:rFonts w:eastAsia="Calibri"/>
              </w:rPr>
            </w:pPr>
          </w:p>
        </w:tc>
      </w:tr>
      <w:tr w:rsidR="00DA3FC1" w:rsidRPr="00AB3217">
        <w:trPr>
          <w:cantSplit/>
          <w:trHeight w:val="135"/>
        </w:trPr>
        <w:tc>
          <w:tcPr>
            <w:tcW w:w="423" w:type="dxa"/>
            <w:vMerge w:val="restart"/>
            <w:shd w:val="clear" w:color="auto" w:fill="auto"/>
          </w:tcPr>
          <w:p w:rsidR="00DA3FC1" w:rsidRPr="00AB3217" w:rsidRDefault="009A2AF2">
            <w:pPr>
              <w:rPr>
                <w:rFonts w:eastAsia="Calibri"/>
              </w:rPr>
            </w:pPr>
            <w:r w:rsidRPr="00AB3217">
              <w:rPr>
                <w:rFonts w:eastAsia="Calibri"/>
              </w:rPr>
              <w:t>8.</w:t>
            </w:r>
          </w:p>
        </w:tc>
        <w:tc>
          <w:tcPr>
            <w:tcW w:w="1916" w:type="dxa"/>
            <w:gridSpan w:val="3"/>
            <w:vMerge w:val="restart"/>
            <w:shd w:val="clear" w:color="auto" w:fill="auto"/>
          </w:tcPr>
          <w:p w:rsidR="00DA3FC1" w:rsidRPr="00AB3217" w:rsidRDefault="009A2AF2">
            <w:pPr>
              <w:rPr>
                <w:rFonts w:eastAsia="Calibri"/>
              </w:rPr>
            </w:pPr>
            <w:r w:rsidRPr="00AB3217">
              <w:rPr>
                <w:rFonts w:eastAsia="Calibri"/>
              </w:rPr>
              <w:t xml:space="preserve">Доколку е во работен однос да се наведе институцијата каде работи и звањето во кое е избран и во која област </w:t>
            </w:r>
          </w:p>
        </w:tc>
        <w:tc>
          <w:tcPr>
            <w:tcW w:w="2233" w:type="dxa"/>
            <w:gridSpan w:val="3"/>
            <w:shd w:val="clear" w:color="auto" w:fill="D9D9D9"/>
          </w:tcPr>
          <w:p w:rsidR="00DA3FC1" w:rsidRPr="00AB3217" w:rsidRDefault="009A2AF2">
            <w:pPr>
              <w:rPr>
                <w:rFonts w:eastAsia="Calibri"/>
              </w:rPr>
            </w:pPr>
            <w:r w:rsidRPr="00AB3217">
              <w:rPr>
                <w:rFonts w:eastAsia="Calibri"/>
              </w:rPr>
              <w:t xml:space="preserve">Институција </w:t>
            </w:r>
          </w:p>
        </w:tc>
        <w:tc>
          <w:tcPr>
            <w:tcW w:w="5168" w:type="dxa"/>
            <w:gridSpan w:val="3"/>
            <w:shd w:val="clear" w:color="auto" w:fill="D9D9D9"/>
          </w:tcPr>
          <w:p w:rsidR="00DA3FC1" w:rsidRPr="00AB3217" w:rsidRDefault="009A2AF2">
            <w:pPr>
              <w:rPr>
                <w:rFonts w:eastAsia="Calibri"/>
              </w:rPr>
            </w:pPr>
            <w:r w:rsidRPr="00AB3217">
              <w:rPr>
                <w:rFonts w:eastAsia="Calibri"/>
              </w:rPr>
              <w:t xml:space="preserve">Звање во кое е избран и област </w:t>
            </w:r>
          </w:p>
        </w:tc>
      </w:tr>
      <w:tr w:rsidR="00DA3FC1" w:rsidRPr="00AB3217">
        <w:trPr>
          <w:cantSplit/>
          <w:trHeight w:val="135"/>
        </w:trPr>
        <w:tc>
          <w:tcPr>
            <w:tcW w:w="423" w:type="dxa"/>
            <w:vMerge/>
            <w:shd w:val="clear" w:color="auto" w:fill="auto"/>
          </w:tcPr>
          <w:p w:rsidR="00DA3FC1" w:rsidRPr="00AB3217" w:rsidRDefault="00DA3FC1">
            <w:pPr>
              <w:widowControl w:val="0"/>
              <w:spacing w:line="276" w:lineRule="auto"/>
              <w:rPr>
                <w:rFonts w:eastAsia="Calibri"/>
              </w:rPr>
            </w:pPr>
          </w:p>
        </w:tc>
        <w:tc>
          <w:tcPr>
            <w:tcW w:w="1916" w:type="dxa"/>
            <w:gridSpan w:val="3"/>
            <w:vMerge/>
            <w:shd w:val="clear" w:color="auto" w:fill="auto"/>
          </w:tcPr>
          <w:p w:rsidR="00DA3FC1" w:rsidRPr="00AB3217" w:rsidRDefault="00DA3FC1">
            <w:pPr>
              <w:widowControl w:val="0"/>
              <w:spacing w:line="276" w:lineRule="auto"/>
              <w:rPr>
                <w:rFonts w:eastAsia="Calibri"/>
              </w:rPr>
            </w:pPr>
          </w:p>
        </w:tc>
        <w:tc>
          <w:tcPr>
            <w:tcW w:w="2233" w:type="dxa"/>
            <w:gridSpan w:val="3"/>
          </w:tcPr>
          <w:p w:rsidR="00DA3FC1" w:rsidRPr="00AB3217" w:rsidRDefault="009A2AF2">
            <w:pPr>
              <w:rPr>
                <w:rFonts w:eastAsia="Calibri"/>
              </w:rPr>
            </w:pPr>
            <w:r w:rsidRPr="00AB3217">
              <w:rPr>
                <w:rFonts w:eastAsia="Calibri"/>
              </w:rPr>
              <w:t>Филолошки факултет „Блаже Конески“ - Скопје</w:t>
            </w:r>
          </w:p>
        </w:tc>
        <w:tc>
          <w:tcPr>
            <w:tcW w:w="5168" w:type="dxa"/>
            <w:gridSpan w:val="3"/>
          </w:tcPr>
          <w:p w:rsidR="00DA3FC1" w:rsidRPr="00AB3217" w:rsidRDefault="009A2AF2">
            <w:pPr>
              <w:rPr>
                <w:rFonts w:eastAsia="Calibri"/>
              </w:rPr>
            </w:pPr>
            <w:r w:rsidRPr="00AB3217">
              <w:rPr>
                <w:rFonts w:eastAsia="Calibri"/>
              </w:rPr>
              <w:t>вонреден професор</w:t>
            </w:r>
          </w:p>
        </w:tc>
      </w:tr>
      <w:tr w:rsidR="00DA3FC1" w:rsidRPr="00AB3217">
        <w:trPr>
          <w:cantSplit/>
        </w:trPr>
        <w:tc>
          <w:tcPr>
            <w:tcW w:w="423" w:type="dxa"/>
            <w:vMerge w:val="restart"/>
            <w:shd w:val="clear" w:color="auto" w:fill="auto"/>
          </w:tcPr>
          <w:p w:rsidR="00DA3FC1" w:rsidRPr="00AB3217" w:rsidRDefault="009A2AF2">
            <w:pPr>
              <w:rPr>
                <w:rFonts w:eastAsia="Calibri"/>
              </w:rPr>
            </w:pPr>
            <w:r w:rsidRPr="00AB3217">
              <w:rPr>
                <w:rFonts w:eastAsia="Calibri"/>
              </w:rPr>
              <w:t>9.</w:t>
            </w:r>
          </w:p>
        </w:tc>
        <w:tc>
          <w:tcPr>
            <w:tcW w:w="9317" w:type="dxa"/>
            <w:gridSpan w:val="9"/>
            <w:shd w:val="clear" w:color="auto" w:fill="D9D9D9"/>
          </w:tcPr>
          <w:p w:rsidR="00DA3FC1" w:rsidRPr="00AB3217" w:rsidRDefault="009A2AF2">
            <w:pPr>
              <w:rPr>
                <w:rFonts w:eastAsia="Calibri"/>
              </w:rPr>
            </w:pPr>
            <w:r w:rsidRPr="00AB3217">
              <w:rPr>
                <w:rFonts w:eastAsia="Calibri"/>
              </w:rPr>
              <w:t>Список на предмети кои наставникот ги води одделно за првиот, вториот и третиот циклус на студии</w:t>
            </w:r>
          </w:p>
        </w:tc>
      </w:tr>
      <w:tr w:rsidR="00DA3FC1" w:rsidRPr="00AB3217">
        <w:trPr>
          <w:cantSplit/>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val="restart"/>
          </w:tcPr>
          <w:p w:rsidR="00DA3FC1" w:rsidRPr="00AB3217" w:rsidRDefault="009A2AF2">
            <w:pPr>
              <w:rPr>
                <w:rFonts w:eastAsia="Calibri"/>
              </w:rPr>
            </w:pPr>
            <w:r w:rsidRPr="00AB3217">
              <w:rPr>
                <w:rFonts w:eastAsia="Calibri"/>
              </w:rPr>
              <w:t>9.1</w:t>
            </w:r>
          </w:p>
        </w:tc>
        <w:tc>
          <w:tcPr>
            <w:tcW w:w="8813" w:type="dxa"/>
            <w:gridSpan w:val="8"/>
          </w:tcPr>
          <w:p w:rsidR="00DA3FC1" w:rsidRPr="00AB3217" w:rsidRDefault="009A2AF2">
            <w:pPr>
              <w:rPr>
                <w:rFonts w:eastAsia="Calibri"/>
              </w:rPr>
            </w:pPr>
            <w:r w:rsidRPr="00AB3217">
              <w:rPr>
                <w:rFonts w:eastAsia="Calibri"/>
              </w:rPr>
              <w:t>Список на предмети кои наставникот ги води на првиот циклус на студии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3133" w:type="dxa"/>
            <w:gridSpan w:val="4"/>
          </w:tcPr>
          <w:p w:rsidR="00DA3FC1" w:rsidRPr="00AB3217" w:rsidRDefault="009A2AF2">
            <w:pPr>
              <w:rPr>
                <w:rFonts w:eastAsia="Calibri"/>
              </w:rPr>
            </w:pPr>
            <w:r w:rsidRPr="00AB3217">
              <w:rPr>
                <w:rFonts w:eastAsia="Calibri"/>
              </w:rPr>
              <w:t>Наслов на предметот</w:t>
            </w:r>
          </w:p>
        </w:tc>
        <w:tc>
          <w:tcPr>
            <w:tcW w:w="5168" w:type="dxa"/>
            <w:gridSpan w:val="3"/>
          </w:tcPr>
          <w:p w:rsidR="00DA3FC1" w:rsidRPr="00AB3217" w:rsidRDefault="009A2AF2">
            <w:pPr>
              <w:rPr>
                <w:rFonts w:eastAsia="Calibri"/>
              </w:rPr>
            </w:pPr>
            <w:r w:rsidRPr="00AB3217">
              <w:rPr>
                <w:rFonts w:eastAsia="Calibri"/>
              </w:rPr>
              <w:t>Студиска програма/институција</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3133" w:type="dxa"/>
            <w:gridSpan w:val="4"/>
          </w:tcPr>
          <w:p w:rsidR="00DA3FC1" w:rsidRPr="00AB3217" w:rsidRDefault="009A2AF2">
            <w:pPr>
              <w:rPr>
                <w:rFonts w:eastAsia="Calibri"/>
              </w:rPr>
            </w:pPr>
            <w:r w:rsidRPr="00AB3217">
              <w:rPr>
                <w:rFonts w:eastAsia="Calibri"/>
              </w:rPr>
              <w:t xml:space="preserve">Граматика на рускиот јазик </w:t>
            </w:r>
          </w:p>
        </w:tc>
        <w:tc>
          <w:tcPr>
            <w:tcW w:w="5168" w:type="dxa"/>
            <w:gridSpan w:val="3"/>
          </w:tcPr>
          <w:p w:rsidR="00DA3FC1" w:rsidRPr="00AB3217" w:rsidRDefault="009A2AF2">
            <w:pPr>
              <w:rPr>
                <w:rFonts w:eastAsia="Calibri"/>
              </w:rPr>
            </w:pPr>
            <w:r w:rsidRPr="00AB3217">
              <w:rPr>
                <w:rFonts w:eastAsia="Calibri"/>
              </w:rPr>
              <w:t>Руски јазик, Филолошки факултет „Блаже Конески“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3133" w:type="dxa"/>
            <w:gridSpan w:val="4"/>
          </w:tcPr>
          <w:p w:rsidR="00DA3FC1" w:rsidRPr="00AB3217" w:rsidRDefault="009A2AF2">
            <w:pPr>
              <w:rPr>
                <w:rFonts w:eastAsia="Calibri"/>
              </w:rPr>
            </w:pPr>
            <w:r w:rsidRPr="00AB3217">
              <w:rPr>
                <w:rFonts w:eastAsia="Calibri"/>
              </w:rPr>
              <w:t>Контрастивна анализа на рускиот и на македонскиот јазик</w:t>
            </w:r>
          </w:p>
        </w:tc>
        <w:tc>
          <w:tcPr>
            <w:tcW w:w="5168" w:type="dxa"/>
            <w:gridSpan w:val="3"/>
          </w:tcPr>
          <w:p w:rsidR="00DA3FC1" w:rsidRPr="00AB3217" w:rsidRDefault="009A2AF2">
            <w:pPr>
              <w:rPr>
                <w:rFonts w:eastAsia="Calibri"/>
              </w:rPr>
            </w:pPr>
            <w:r w:rsidRPr="00AB3217">
              <w:rPr>
                <w:rFonts w:eastAsia="Calibri"/>
              </w:rPr>
              <w:t>Руски јазик, Филолошки факултет „Блаже Конески“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 xml:space="preserve">3. </w:t>
            </w:r>
          </w:p>
        </w:tc>
        <w:tc>
          <w:tcPr>
            <w:tcW w:w="3133" w:type="dxa"/>
            <w:gridSpan w:val="4"/>
          </w:tcPr>
          <w:p w:rsidR="00DA3FC1" w:rsidRPr="00AB3217" w:rsidRDefault="009A2AF2">
            <w:pPr>
              <w:rPr>
                <w:rFonts w:eastAsia="Calibri"/>
              </w:rPr>
            </w:pPr>
            <w:r w:rsidRPr="00AB3217">
              <w:rPr>
                <w:rFonts w:eastAsia="Calibri"/>
              </w:rPr>
              <w:t>Методика на наставата по руски јазик</w:t>
            </w:r>
          </w:p>
        </w:tc>
        <w:tc>
          <w:tcPr>
            <w:tcW w:w="5168" w:type="dxa"/>
            <w:gridSpan w:val="3"/>
          </w:tcPr>
          <w:p w:rsidR="00DA3FC1" w:rsidRPr="00AB3217" w:rsidRDefault="009A2AF2">
            <w:pPr>
              <w:rPr>
                <w:rFonts w:eastAsia="Calibri"/>
              </w:rPr>
            </w:pPr>
            <w:r w:rsidRPr="00AB3217">
              <w:rPr>
                <w:rFonts w:eastAsia="Calibri"/>
              </w:rPr>
              <w:t>Руски јазик, Филолошки факултет „Блаже Конески“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 xml:space="preserve">4. </w:t>
            </w:r>
          </w:p>
        </w:tc>
        <w:tc>
          <w:tcPr>
            <w:tcW w:w="3133" w:type="dxa"/>
            <w:gridSpan w:val="4"/>
          </w:tcPr>
          <w:p w:rsidR="00DA3FC1" w:rsidRPr="00AB3217" w:rsidRDefault="00DA3FC1">
            <w:pPr>
              <w:rPr>
                <w:rFonts w:eastAsia="Calibri"/>
              </w:rPr>
            </w:pPr>
          </w:p>
        </w:tc>
        <w:tc>
          <w:tcPr>
            <w:tcW w:w="5168" w:type="dxa"/>
            <w:gridSpan w:val="3"/>
          </w:tcPr>
          <w:p w:rsidR="00DA3FC1" w:rsidRPr="00AB3217" w:rsidRDefault="00DA3FC1">
            <w:pPr>
              <w:rPr>
                <w:rFonts w:eastAsia="Calibri"/>
              </w:rPr>
            </w:pP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5.</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6.</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7.</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8.</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val="restart"/>
          </w:tcPr>
          <w:p w:rsidR="00DA3FC1" w:rsidRPr="00AB3217" w:rsidRDefault="009A2AF2">
            <w:pPr>
              <w:rPr>
                <w:rFonts w:eastAsia="Calibri"/>
              </w:rPr>
            </w:pPr>
            <w:r w:rsidRPr="00AB3217">
              <w:rPr>
                <w:rFonts w:eastAsia="Calibri"/>
              </w:rPr>
              <w:t>9.2</w:t>
            </w:r>
          </w:p>
        </w:tc>
        <w:tc>
          <w:tcPr>
            <w:tcW w:w="8813" w:type="dxa"/>
            <w:gridSpan w:val="8"/>
          </w:tcPr>
          <w:p w:rsidR="00DA3FC1" w:rsidRPr="00AB3217" w:rsidRDefault="009A2AF2">
            <w:pPr>
              <w:rPr>
                <w:rFonts w:eastAsia="Calibri"/>
              </w:rPr>
            </w:pPr>
            <w:r w:rsidRPr="00AB3217">
              <w:rPr>
                <w:rFonts w:eastAsia="Calibri"/>
              </w:rPr>
              <w:t>Список на предмети кои наставникот ги води на вториот циклус на студии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3133" w:type="dxa"/>
            <w:gridSpan w:val="4"/>
          </w:tcPr>
          <w:p w:rsidR="00DA3FC1" w:rsidRPr="00AB3217" w:rsidRDefault="009A2AF2">
            <w:pPr>
              <w:rPr>
                <w:rFonts w:eastAsia="Calibri"/>
              </w:rPr>
            </w:pPr>
            <w:r w:rsidRPr="00AB3217">
              <w:rPr>
                <w:rFonts w:eastAsia="Calibri"/>
              </w:rPr>
              <w:t>Наслов на предметот</w:t>
            </w:r>
          </w:p>
        </w:tc>
        <w:tc>
          <w:tcPr>
            <w:tcW w:w="5168" w:type="dxa"/>
            <w:gridSpan w:val="3"/>
          </w:tcPr>
          <w:p w:rsidR="00DA3FC1" w:rsidRPr="00AB3217" w:rsidRDefault="009A2AF2">
            <w:pPr>
              <w:rPr>
                <w:rFonts w:eastAsia="Calibri"/>
              </w:rPr>
            </w:pPr>
            <w:r w:rsidRPr="00AB3217">
              <w:rPr>
                <w:rFonts w:eastAsia="Calibri"/>
              </w:rPr>
              <w:t>Студиска програма/институција</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3133" w:type="dxa"/>
            <w:gridSpan w:val="4"/>
          </w:tcPr>
          <w:p w:rsidR="00DA3FC1" w:rsidRPr="00AB3217" w:rsidRDefault="009A2AF2">
            <w:pPr>
              <w:rPr>
                <w:rFonts w:eastAsia="Calibri"/>
              </w:rPr>
            </w:pPr>
            <w:r w:rsidRPr="00AB3217">
              <w:rPr>
                <w:rFonts w:eastAsia="Calibri"/>
              </w:rPr>
              <w:t>Словенска фразеологија</w:t>
            </w:r>
          </w:p>
        </w:tc>
        <w:tc>
          <w:tcPr>
            <w:tcW w:w="5168" w:type="dxa"/>
            <w:gridSpan w:val="3"/>
          </w:tcPr>
          <w:p w:rsidR="00DA3FC1" w:rsidRPr="00AB3217" w:rsidRDefault="009A2AF2">
            <w:pPr>
              <w:rPr>
                <w:rFonts w:eastAsia="Calibri"/>
              </w:rPr>
            </w:pPr>
            <w:r w:rsidRPr="00AB3217">
              <w:rPr>
                <w:rFonts w:eastAsia="Calibri"/>
              </w:rPr>
              <w:t>Славистика/ Филолошки факултет „Блаже Конески“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3133" w:type="dxa"/>
            <w:gridSpan w:val="4"/>
          </w:tcPr>
          <w:p w:rsidR="00DA3FC1" w:rsidRPr="00AB3217" w:rsidRDefault="009A2AF2">
            <w:pPr>
              <w:rPr>
                <w:rFonts w:eastAsia="Calibri"/>
              </w:rPr>
            </w:pPr>
            <w:r w:rsidRPr="00AB3217">
              <w:rPr>
                <w:rFonts w:eastAsia="Calibri"/>
              </w:rPr>
              <w:t>Споредбена анализа на рускиот и на македонскиот јазик</w:t>
            </w:r>
          </w:p>
        </w:tc>
        <w:tc>
          <w:tcPr>
            <w:tcW w:w="5168" w:type="dxa"/>
            <w:gridSpan w:val="3"/>
          </w:tcPr>
          <w:p w:rsidR="00DA3FC1" w:rsidRPr="00AB3217" w:rsidRDefault="009A2AF2">
            <w:pPr>
              <w:rPr>
                <w:rFonts w:eastAsia="Calibri"/>
              </w:rPr>
            </w:pPr>
            <w:r w:rsidRPr="00AB3217">
              <w:rPr>
                <w:rFonts w:eastAsia="Calibri"/>
              </w:rPr>
              <w:t>Славистика/ Филолошки факултет „Блаже Конески“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3.</w:t>
            </w:r>
          </w:p>
        </w:tc>
        <w:tc>
          <w:tcPr>
            <w:tcW w:w="3133" w:type="dxa"/>
            <w:gridSpan w:val="4"/>
          </w:tcPr>
          <w:p w:rsidR="00DA3FC1" w:rsidRPr="00AB3217" w:rsidRDefault="009A2AF2">
            <w:pPr>
              <w:rPr>
                <w:rFonts w:eastAsia="Calibri"/>
              </w:rPr>
            </w:pPr>
            <w:r w:rsidRPr="00AB3217">
              <w:rPr>
                <w:rFonts w:eastAsia="Calibri"/>
              </w:rPr>
              <w:t>Конференциско консекутивно толкување од македонски јазик (А/А1) на руски јазик (А2 или Б/Б1) и обратно или од руски јазик (В1) на македонски јазик (А) 1 и 2</w:t>
            </w:r>
          </w:p>
        </w:tc>
        <w:tc>
          <w:tcPr>
            <w:tcW w:w="5168" w:type="dxa"/>
            <w:gridSpan w:val="3"/>
          </w:tcPr>
          <w:p w:rsidR="00DA3FC1" w:rsidRPr="00AB3217" w:rsidRDefault="009A2AF2">
            <w:pPr>
              <w:rPr>
                <w:rFonts w:eastAsia="Calibri"/>
              </w:rPr>
            </w:pPr>
            <w:r w:rsidRPr="00AB3217">
              <w:rPr>
                <w:rFonts w:eastAsia="Calibri"/>
              </w:rPr>
              <w:t>Втор циклус по конференциско толкување/ Филолошки факултет „Блаже Конески“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4.</w:t>
            </w:r>
          </w:p>
        </w:tc>
        <w:tc>
          <w:tcPr>
            <w:tcW w:w="3133" w:type="dxa"/>
            <w:gridSpan w:val="4"/>
          </w:tcPr>
          <w:p w:rsidR="00DA3FC1" w:rsidRPr="00AB3217" w:rsidRDefault="009A2AF2">
            <w:pPr>
              <w:rPr>
                <w:rFonts w:eastAsia="Calibri"/>
              </w:rPr>
            </w:pPr>
            <w:r w:rsidRPr="00AB3217">
              <w:rPr>
                <w:rFonts w:eastAsia="Calibri"/>
              </w:rPr>
              <w:t>Конференциско симултано толкување од македонски јазик (А/А1) на руски јазик (А2 или Б/Б1) и обратно или од руски јазик (В1) на македонски јазик (А) 1 и 2</w:t>
            </w:r>
          </w:p>
        </w:tc>
        <w:tc>
          <w:tcPr>
            <w:tcW w:w="5168" w:type="dxa"/>
            <w:gridSpan w:val="3"/>
          </w:tcPr>
          <w:p w:rsidR="00DA3FC1" w:rsidRPr="00AB3217" w:rsidRDefault="009A2AF2">
            <w:pPr>
              <w:rPr>
                <w:rFonts w:eastAsia="Calibri"/>
              </w:rPr>
            </w:pPr>
            <w:r w:rsidRPr="00AB3217">
              <w:rPr>
                <w:rFonts w:eastAsia="Calibri"/>
              </w:rPr>
              <w:t>Втор циклус по конференциско толкување/ Филолошки факултет „Блаже Конески“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5.</w:t>
            </w:r>
          </w:p>
        </w:tc>
        <w:tc>
          <w:tcPr>
            <w:tcW w:w="3133" w:type="dxa"/>
            <w:gridSpan w:val="4"/>
          </w:tcPr>
          <w:p w:rsidR="00DA3FC1" w:rsidRPr="00AB3217" w:rsidRDefault="009A2AF2">
            <w:pPr>
              <w:rPr>
                <w:rFonts w:eastAsia="Calibri"/>
              </w:rPr>
            </w:pPr>
            <w:r w:rsidRPr="00AB3217">
              <w:rPr>
                <w:rFonts w:eastAsia="Calibri"/>
              </w:rPr>
              <w:t>Контрастивна анализа на говор и терминологија</w:t>
            </w:r>
          </w:p>
        </w:tc>
        <w:tc>
          <w:tcPr>
            <w:tcW w:w="5168" w:type="dxa"/>
            <w:gridSpan w:val="3"/>
          </w:tcPr>
          <w:p w:rsidR="00DA3FC1" w:rsidRPr="00AB3217" w:rsidRDefault="009A2AF2">
            <w:pPr>
              <w:rPr>
                <w:rFonts w:eastAsia="Calibri"/>
              </w:rPr>
            </w:pPr>
            <w:r w:rsidRPr="00AB3217">
              <w:rPr>
                <w:rFonts w:eastAsia="Calibri"/>
              </w:rPr>
              <w:t>Втор циклус по конференциско толкување/ Филолошки факултет „Блаже Конески“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6.</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val="restart"/>
          </w:tcPr>
          <w:p w:rsidR="00DA3FC1" w:rsidRPr="00AB3217" w:rsidRDefault="009A2AF2">
            <w:pPr>
              <w:rPr>
                <w:rFonts w:eastAsia="Calibri"/>
              </w:rPr>
            </w:pPr>
            <w:r w:rsidRPr="00AB3217">
              <w:rPr>
                <w:rFonts w:eastAsia="Calibri"/>
              </w:rPr>
              <w:t>9.3</w:t>
            </w:r>
          </w:p>
        </w:tc>
        <w:tc>
          <w:tcPr>
            <w:tcW w:w="8813" w:type="dxa"/>
            <w:gridSpan w:val="8"/>
          </w:tcPr>
          <w:p w:rsidR="00DA3FC1" w:rsidRPr="00AB3217" w:rsidRDefault="009A2AF2">
            <w:pPr>
              <w:rPr>
                <w:rFonts w:eastAsia="Calibri"/>
              </w:rPr>
            </w:pPr>
            <w:r w:rsidRPr="00AB3217">
              <w:rPr>
                <w:rFonts w:eastAsia="Calibri"/>
              </w:rPr>
              <w:t>Список на предмети кои наставникот ги води на третиот циклус на студии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3133" w:type="dxa"/>
            <w:gridSpan w:val="4"/>
          </w:tcPr>
          <w:p w:rsidR="00DA3FC1" w:rsidRPr="00AB3217" w:rsidRDefault="009A2AF2">
            <w:pPr>
              <w:rPr>
                <w:rFonts w:eastAsia="Calibri"/>
              </w:rPr>
            </w:pPr>
            <w:r w:rsidRPr="00AB3217">
              <w:rPr>
                <w:rFonts w:eastAsia="Calibri"/>
              </w:rPr>
              <w:t>Наслов на предметот</w:t>
            </w:r>
          </w:p>
        </w:tc>
        <w:tc>
          <w:tcPr>
            <w:tcW w:w="5168" w:type="dxa"/>
            <w:gridSpan w:val="3"/>
          </w:tcPr>
          <w:p w:rsidR="00DA3FC1" w:rsidRPr="00AB3217" w:rsidRDefault="009A2AF2">
            <w:pPr>
              <w:rPr>
                <w:rFonts w:eastAsia="Calibri"/>
              </w:rPr>
            </w:pPr>
            <w:r w:rsidRPr="00AB3217">
              <w:rPr>
                <w:rFonts w:eastAsia="Calibri"/>
              </w:rPr>
              <w:t>Студиска програма/институција</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3.</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4.</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5.</w:t>
            </w:r>
          </w:p>
        </w:tc>
        <w:tc>
          <w:tcPr>
            <w:tcW w:w="3133" w:type="dxa"/>
            <w:gridSpan w:val="4"/>
          </w:tcPr>
          <w:p w:rsidR="00DA3FC1" w:rsidRPr="00AB3217" w:rsidRDefault="009A2AF2">
            <w:pPr>
              <w:rPr>
                <w:rFonts w:eastAsia="Calibri"/>
              </w:rPr>
            </w:pPr>
            <w:r w:rsidRPr="00AB3217">
              <w:rPr>
                <w:rFonts w:eastAsia="Calibri"/>
              </w:rPr>
              <w:t>     </w:t>
            </w:r>
          </w:p>
        </w:tc>
        <w:tc>
          <w:tcPr>
            <w:tcW w:w="5168" w:type="dxa"/>
            <w:gridSpan w:val="3"/>
          </w:tcPr>
          <w:p w:rsidR="00DA3FC1" w:rsidRPr="00AB3217" w:rsidRDefault="009A2AF2">
            <w:pPr>
              <w:rPr>
                <w:rFonts w:eastAsia="Calibri"/>
              </w:rPr>
            </w:pPr>
            <w:r w:rsidRPr="00AB3217">
              <w:rPr>
                <w:rFonts w:eastAsia="Calibri"/>
              </w:rPr>
              <w:t>     </w:t>
            </w:r>
          </w:p>
        </w:tc>
      </w:tr>
      <w:tr w:rsidR="00DA3FC1" w:rsidRPr="00AB3217">
        <w:trPr>
          <w:cantSplit/>
          <w:trHeight w:val="253"/>
        </w:trPr>
        <w:tc>
          <w:tcPr>
            <w:tcW w:w="423" w:type="dxa"/>
            <w:vMerge w:val="restart"/>
            <w:shd w:val="clear" w:color="auto" w:fill="auto"/>
          </w:tcPr>
          <w:p w:rsidR="00DA3FC1" w:rsidRPr="00AB3217" w:rsidRDefault="009A2AF2">
            <w:pPr>
              <w:rPr>
                <w:rFonts w:eastAsia="Calibri"/>
              </w:rPr>
            </w:pPr>
            <w:r w:rsidRPr="00AB3217">
              <w:rPr>
                <w:rFonts w:eastAsia="Calibri"/>
              </w:rPr>
              <w:t>10.</w:t>
            </w: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tc>
        <w:tc>
          <w:tcPr>
            <w:tcW w:w="9317" w:type="dxa"/>
            <w:gridSpan w:val="9"/>
            <w:shd w:val="clear" w:color="auto" w:fill="D9D9D9"/>
          </w:tcPr>
          <w:p w:rsidR="00DA3FC1" w:rsidRPr="00AB3217" w:rsidRDefault="009A2AF2">
            <w:pPr>
              <w:rPr>
                <w:rFonts w:eastAsia="Calibri"/>
              </w:rPr>
            </w:pPr>
            <w:r w:rsidRPr="00AB3217">
              <w:rPr>
                <w:rFonts w:eastAsia="Calibri"/>
              </w:rPr>
              <w:t>Селектирани резултати во последните пет години</w:t>
            </w:r>
          </w:p>
        </w:tc>
      </w:tr>
      <w:tr w:rsidR="00DA3FC1" w:rsidRPr="00AB3217">
        <w:trPr>
          <w:cantSplit/>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val="restart"/>
          </w:tcPr>
          <w:p w:rsidR="00DA3FC1" w:rsidRPr="00AB3217" w:rsidRDefault="009A2AF2">
            <w:pPr>
              <w:rPr>
                <w:rFonts w:eastAsia="Calibri"/>
              </w:rPr>
            </w:pPr>
            <w:r w:rsidRPr="00AB3217">
              <w:rPr>
                <w:rFonts w:eastAsia="Calibri"/>
              </w:rPr>
              <w:t>10.1</w:t>
            </w:r>
          </w:p>
        </w:tc>
        <w:tc>
          <w:tcPr>
            <w:tcW w:w="8813" w:type="dxa"/>
            <w:gridSpan w:val="8"/>
          </w:tcPr>
          <w:p w:rsidR="00DA3FC1" w:rsidRPr="00AB3217" w:rsidRDefault="009A2AF2">
            <w:pPr>
              <w:rPr>
                <w:rFonts w:eastAsia="Calibri"/>
              </w:rPr>
            </w:pPr>
            <w:r w:rsidRPr="00AB3217">
              <w:rPr>
                <w:rFonts w:eastAsia="Calibri"/>
              </w:rPr>
              <w:t>Релевантни печатени научни трудови (до пет)</w:t>
            </w:r>
          </w:p>
        </w:tc>
      </w:tr>
      <w:tr w:rsidR="00DA3FC1" w:rsidRPr="00AB3217">
        <w:trPr>
          <w:cantSplit/>
          <w:trHeight w:val="447"/>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1335" w:type="dxa"/>
            <w:gridSpan w:val="2"/>
          </w:tcPr>
          <w:p w:rsidR="00DA3FC1" w:rsidRPr="00AB3217" w:rsidRDefault="009A2AF2">
            <w:pPr>
              <w:rPr>
                <w:rFonts w:eastAsia="Calibri"/>
              </w:rPr>
            </w:pPr>
            <w:r w:rsidRPr="00AB3217">
              <w:rPr>
                <w:rFonts w:eastAsia="Calibri"/>
              </w:rPr>
              <w:t>Автори</w:t>
            </w:r>
          </w:p>
        </w:tc>
        <w:tc>
          <w:tcPr>
            <w:tcW w:w="3112" w:type="dxa"/>
            <w:gridSpan w:val="3"/>
          </w:tcPr>
          <w:p w:rsidR="00DA3FC1" w:rsidRPr="00AB3217" w:rsidRDefault="009A2AF2">
            <w:pPr>
              <w:rPr>
                <w:rFonts w:eastAsia="Calibri"/>
              </w:rPr>
            </w:pPr>
            <w:r w:rsidRPr="00AB3217">
              <w:rPr>
                <w:rFonts w:eastAsia="Calibri"/>
              </w:rPr>
              <w:t>Наслов</w:t>
            </w:r>
          </w:p>
        </w:tc>
        <w:tc>
          <w:tcPr>
            <w:tcW w:w="3854" w:type="dxa"/>
            <w:gridSpan w:val="2"/>
          </w:tcPr>
          <w:p w:rsidR="00DA3FC1" w:rsidRPr="00AB3217" w:rsidRDefault="009A2AF2">
            <w:pPr>
              <w:rPr>
                <w:rFonts w:eastAsia="Calibri"/>
              </w:rPr>
            </w:pPr>
            <w:r w:rsidRPr="00AB3217">
              <w:rPr>
                <w:rFonts w:eastAsia="Calibri"/>
              </w:rPr>
              <w:t>Издавач/година</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1335" w:type="dxa"/>
            <w:gridSpan w:val="2"/>
          </w:tcPr>
          <w:p w:rsidR="00DA3FC1" w:rsidRPr="00AB3217" w:rsidRDefault="009A2AF2">
            <w:pPr>
              <w:rPr>
                <w:rFonts w:eastAsia="Calibri"/>
              </w:rPr>
            </w:pPr>
            <w:r w:rsidRPr="00AB3217">
              <w:rPr>
                <w:rFonts w:eastAsia="Calibri"/>
              </w:rPr>
              <w:t>Биљана Мирчевска-Бошева,  Ѓоко Николовски.</w:t>
            </w:r>
          </w:p>
        </w:tc>
        <w:tc>
          <w:tcPr>
            <w:tcW w:w="3112" w:type="dxa"/>
            <w:gridSpan w:val="3"/>
          </w:tcPr>
          <w:p w:rsidR="00DA3FC1" w:rsidRPr="00AB3217" w:rsidRDefault="009A2AF2">
            <w:pPr>
              <w:jc w:val="both"/>
              <w:rPr>
                <w:rFonts w:eastAsia="Calibri"/>
              </w:rPr>
            </w:pPr>
            <w:r w:rsidRPr="00AB3217">
              <w:rPr>
                <w:rFonts w:eastAsia="Calibri"/>
              </w:rPr>
              <w:t xml:space="preserve">Концептуализација за љубовта во рускиот, во македoнскиот и во словенечкиот јазик </w:t>
            </w:r>
          </w:p>
        </w:tc>
        <w:tc>
          <w:tcPr>
            <w:tcW w:w="3854" w:type="dxa"/>
            <w:gridSpan w:val="2"/>
          </w:tcPr>
          <w:p w:rsidR="00DA3FC1" w:rsidRPr="00AB3217" w:rsidRDefault="009A2AF2">
            <w:pPr>
              <w:rPr>
                <w:rFonts w:eastAsia="Calibri"/>
              </w:rPr>
            </w:pPr>
            <w:r w:rsidRPr="00AB3217">
              <w:rPr>
                <w:rFonts w:eastAsia="Calibri"/>
              </w:rPr>
              <w:t>Slavia Centralis, 1 (2022), 172-189. https://journals.um.si/index.php/slaviacentralis</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1335" w:type="dxa"/>
            <w:gridSpan w:val="2"/>
          </w:tcPr>
          <w:p w:rsidR="00DA3FC1" w:rsidRPr="00AB3217" w:rsidRDefault="009A2AF2">
            <w:pPr>
              <w:rPr>
                <w:rFonts w:eastAsia="Calibri"/>
              </w:rPr>
            </w:pPr>
            <w:r w:rsidRPr="00AB3217">
              <w:rPr>
                <w:rFonts w:eastAsia="Calibri"/>
              </w:rPr>
              <w:t xml:space="preserve">Биљана Мирчевска-Бошева, </w:t>
            </w:r>
            <w:r w:rsidRPr="00AB3217">
              <w:rPr>
                <w:rFonts w:eastAsia="Calibri"/>
                <w:highlight w:val="white"/>
              </w:rPr>
              <w:t>Катерина Велјановска</w:t>
            </w:r>
          </w:p>
        </w:tc>
        <w:tc>
          <w:tcPr>
            <w:tcW w:w="3112" w:type="dxa"/>
            <w:gridSpan w:val="3"/>
          </w:tcPr>
          <w:p w:rsidR="00DA3FC1" w:rsidRPr="00AB3217" w:rsidRDefault="009A2AF2">
            <w:pPr>
              <w:jc w:val="both"/>
              <w:rPr>
                <w:rFonts w:eastAsia="Calibri"/>
              </w:rPr>
            </w:pPr>
            <w:r w:rsidRPr="00AB3217">
              <w:rPr>
                <w:rFonts w:eastAsia="Calibri"/>
                <w:highlight w:val="white"/>
              </w:rPr>
              <w:t xml:space="preserve">Позитивните карактерни особини на човекот во зоонимната фразеологија (македонско-руски паралели)“ </w:t>
            </w:r>
            <w:r w:rsidRPr="00AB3217">
              <w:rPr>
                <w:rFonts w:eastAsia="Calibri"/>
                <w:i/>
              </w:rPr>
              <w:t xml:space="preserve">Stephanos </w:t>
            </w:r>
            <w:r w:rsidRPr="00AB3217">
              <w:rPr>
                <w:rFonts w:eastAsia="Calibri"/>
              </w:rPr>
              <w:t>3 (53), 2022, 106-112. http://www.stephanos.ru/izd/2022/2022-53-9.pdf</w:t>
            </w:r>
          </w:p>
        </w:tc>
        <w:tc>
          <w:tcPr>
            <w:tcW w:w="3854" w:type="dxa"/>
            <w:gridSpan w:val="2"/>
          </w:tcPr>
          <w:p w:rsidR="00DA3FC1" w:rsidRPr="00AB3217" w:rsidRDefault="009A2AF2">
            <w:pPr>
              <w:rPr>
                <w:rFonts w:eastAsia="Calibri"/>
              </w:rPr>
            </w:pPr>
            <w:r w:rsidRPr="00AB3217">
              <w:rPr>
                <w:rFonts w:eastAsia="Calibri"/>
              </w:rPr>
              <w:t>Stephanos 3 (53), 2022, 106-112. http://www.stephanos.ru/izd/2022/2022-53-9.pdf</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3.</w:t>
            </w:r>
          </w:p>
        </w:tc>
        <w:tc>
          <w:tcPr>
            <w:tcW w:w="1335" w:type="dxa"/>
            <w:gridSpan w:val="2"/>
          </w:tcPr>
          <w:p w:rsidR="00DA3FC1" w:rsidRPr="00AB3217" w:rsidRDefault="009A2AF2">
            <w:pPr>
              <w:rPr>
                <w:rFonts w:eastAsia="Calibri"/>
              </w:rPr>
            </w:pPr>
            <w:r w:rsidRPr="00AB3217">
              <w:rPr>
                <w:rFonts w:eastAsia="Calibri"/>
              </w:rPr>
              <w:t>Биљана Мирчевска-Бошева</w:t>
            </w:r>
          </w:p>
        </w:tc>
        <w:tc>
          <w:tcPr>
            <w:tcW w:w="3112" w:type="dxa"/>
            <w:gridSpan w:val="3"/>
          </w:tcPr>
          <w:p w:rsidR="00DA3FC1" w:rsidRPr="00AB3217" w:rsidRDefault="009A2AF2">
            <w:pPr>
              <w:jc w:val="both"/>
              <w:rPr>
                <w:rFonts w:eastAsia="Calibri"/>
              </w:rPr>
            </w:pPr>
            <w:r w:rsidRPr="00AB3217">
              <w:rPr>
                <w:rFonts w:eastAsia="Calibri"/>
              </w:rPr>
              <w:t xml:space="preserve">Гневот низ призмата на зоонимната фразеологија во македонскиот и во рускиот јазик. </w:t>
            </w:r>
          </w:p>
        </w:tc>
        <w:tc>
          <w:tcPr>
            <w:tcW w:w="3854" w:type="dxa"/>
            <w:gridSpan w:val="2"/>
          </w:tcPr>
          <w:p w:rsidR="00DA3FC1" w:rsidRPr="00AB3217" w:rsidRDefault="009A2AF2">
            <w:pPr>
              <w:rPr>
                <w:rFonts w:eastAsia="Calibri"/>
              </w:rPr>
            </w:pPr>
            <w:r w:rsidRPr="00AB3217">
              <w:rPr>
                <w:rFonts w:eastAsia="Calibri"/>
              </w:rPr>
              <w:t>Slavisticna prepletanja 1. Марибор: Univerza v Mariboru, 2022. 241-256. https://press.um.si/index.php/ump/catalog/book/140</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4.</w:t>
            </w:r>
          </w:p>
        </w:tc>
        <w:tc>
          <w:tcPr>
            <w:tcW w:w="1335" w:type="dxa"/>
            <w:gridSpan w:val="2"/>
          </w:tcPr>
          <w:p w:rsidR="00DA3FC1" w:rsidRPr="00AB3217" w:rsidRDefault="009A2AF2">
            <w:pPr>
              <w:rPr>
                <w:rFonts w:eastAsia="Calibri"/>
              </w:rPr>
            </w:pPr>
            <w:r w:rsidRPr="00AB3217">
              <w:rPr>
                <w:rFonts w:eastAsia="Calibri"/>
              </w:rPr>
              <w:t xml:space="preserve">Биљана Мирчевска-Бошева, </w:t>
            </w:r>
            <w:r w:rsidRPr="00AB3217">
              <w:rPr>
                <w:rFonts w:eastAsia="Calibri"/>
                <w:highlight w:val="white"/>
              </w:rPr>
              <w:t>Катерина Велјановска</w:t>
            </w:r>
          </w:p>
        </w:tc>
        <w:tc>
          <w:tcPr>
            <w:tcW w:w="3112" w:type="dxa"/>
            <w:gridSpan w:val="3"/>
          </w:tcPr>
          <w:p w:rsidR="00DA3FC1" w:rsidRPr="00AB3217" w:rsidRDefault="009A2AF2">
            <w:pPr>
              <w:tabs>
                <w:tab w:val="left" w:pos="3261"/>
              </w:tabs>
              <w:ind w:right="113"/>
              <w:rPr>
                <w:rFonts w:eastAsia="Calibri"/>
              </w:rPr>
            </w:pPr>
            <w:r w:rsidRPr="00AB3217">
              <w:rPr>
                <w:rFonts w:eastAsia="Calibri"/>
              </w:rPr>
              <w:t xml:space="preserve">Човекот низ призмата на фитонимијата (врз фразеолошки материјал од </w:t>
            </w:r>
          </w:p>
          <w:p w:rsidR="00DA3FC1" w:rsidRPr="00AB3217" w:rsidRDefault="009A2AF2">
            <w:pPr>
              <w:tabs>
                <w:tab w:val="left" w:pos="3261"/>
              </w:tabs>
              <w:ind w:right="113"/>
              <w:rPr>
                <w:rFonts w:eastAsia="Calibri"/>
              </w:rPr>
            </w:pPr>
            <w:r w:rsidRPr="00AB3217">
              <w:rPr>
                <w:rFonts w:eastAsia="Calibri"/>
              </w:rPr>
              <w:t xml:space="preserve">македонскиот и од рускиот јазик). </w:t>
            </w:r>
          </w:p>
        </w:tc>
        <w:tc>
          <w:tcPr>
            <w:tcW w:w="3854" w:type="dxa"/>
            <w:gridSpan w:val="2"/>
          </w:tcPr>
          <w:p w:rsidR="00DA3FC1" w:rsidRPr="00AB3217" w:rsidRDefault="009A2AF2">
            <w:pPr>
              <w:rPr>
                <w:rFonts w:eastAsia="Calibri"/>
              </w:rPr>
            </w:pPr>
            <w:r w:rsidRPr="00AB3217">
              <w:rPr>
                <w:rFonts w:eastAsia="Calibri"/>
              </w:rPr>
              <w:t>Stephanos 2(52), 2022. 58-64. http://www.stephanos.ru/izd/2022/2022-2-5.pdf</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5.</w:t>
            </w:r>
          </w:p>
        </w:tc>
        <w:tc>
          <w:tcPr>
            <w:tcW w:w="1335" w:type="dxa"/>
            <w:gridSpan w:val="2"/>
          </w:tcPr>
          <w:p w:rsidR="00DA3FC1" w:rsidRPr="00AB3217" w:rsidRDefault="009A2AF2">
            <w:pPr>
              <w:rPr>
                <w:rFonts w:eastAsia="Calibri"/>
              </w:rPr>
            </w:pPr>
            <w:r w:rsidRPr="00AB3217">
              <w:rPr>
                <w:rFonts w:eastAsia="Calibri"/>
              </w:rPr>
              <w:t xml:space="preserve">Биљана Мирчевска-Бошева, </w:t>
            </w:r>
            <w:r w:rsidRPr="00AB3217">
              <w:rPr>
                <w:rFonts w:eastAsia="Calibri"/>
                <w:highlight w:val="white"/>
              </w:rPr>
              <w:t>Катерина Велјановска</w:t>
            </w:r>
          </w:p>
        </w:tc>
        <w:tc>
          <w:tcPr>
            <w:tcW w:w="3112" w:type="dxa"/>
            <w:gridSpan w:val="3"/>
          </w:tcPr>
          <w:p w:rsidR="00DA3FC1" w:rsidRPr="00AB3217" w:rsidRDefault="009A2AF2">
            <w:pPr>
              <w:rPr>
                <w:rFonts w:eastAsia="Calibri"/>
              </w:rPr>
            </w:pPr>
            <w:r w:rsidRPr="00AB3217">
              <w:rPr>
                <w:rFonts w:eastAsia="Calibri"/>
              </w:rPr>
              <w:t xml:space="preserve">Зоонимни фраземи со компонента куче/пес (врз материјал од рускиот и од македонскиот јазик). </w:t>
            </w:r>
            <w:r w:rsidRPr="00AB3217">
              <w:rPr>
                <w:rFonts w:eastAsia="Calibri"/>
                <w:i/>
              </w:rPr>
              <w:t>Зборник трудови од 3. Меѓународна научна конференција „Рускиот јазик, литература и култура: минато, сегашност и иднина“ (27-28.09.2021, Скопје).</w:t>
            </w:r>
            <w:r w:rsidRPr="00AB3217">
              <w:rPr>
                <w:rFonts w:eastAsia="Calibri"/>
              </w:rPr>
              <w:t xml:space="preserve"> </w:t>
            </w:r>
          </w:p>
        </w:tc>
        <w:tc>
          <w:tcPr>
            <w:tcW w:w="3854" w:type="dxa"/>
            <w:gridSpan w:val="2"/>
          </w:tcPr>
          <w:p w:rsidR="00DA3FC1" w:rsidRPr="00AB3217" w:rsidRDefault="009A2AF2">
            <w:pPr>
              <w:rPr>
                <w:rFonts w:eastAsia="Calibri"/>
              </w:rPr>
            </w:pPr>
            <w:r w:rsidRPr="00AB3217">
              <w:rPr>
                <w:rFonts w:eastAsia="Calibri"/>
              </w:rPr>
              <w:t>Скопје: Универзитет „Св. Кирил и Методиј“</w:t>
            </w:r>
          </w:p>
        </w:tc>
      </w:tr>
      <w:tr w:rsidR="00DA3FC1" w:rsidRPr="00AB3217">
        <w:trPr>
          <w:cantSplit/>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val="restart"/>
          </w:tcPr>
          <w:p w:rsidR="00DA3FC1" w:rsidRPr="00AB3217" w:rsidRDefault="009A2AF2">
            <w:pPr>
              <w:rPr>
                <w:rFonts w:eastAsia="Calibri"/>
              </w:rPr>
            </w:pPr>
            <w:r w:rsidRPr="00AB3217">
              <w:rPr>
                <w:rFonts w:eastAsia="Calibri"/>
              </w:rPr>
              <w:t>10.2</w:t>
            </w: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p w:rsidR="00DA3FC1" w:rsidRPr="00AB3217" w:rsidRDefault="00DA3FC1">
            <w:pPr>
              <w:rPr>
                <w:rFonts w:eastAsia="Calibri"/>
              </w:rPr>
            </w:pPr>
          </w:p>
        </w:tc>
        <w:tc>
          <w:tcPr>
            <w:tcW w:w="8813" w:type="dxa"/>
            <w:gridSpan w:val="8"/>
          </w:tcPr>
          <w:p w:rsidR="00DA3FC1" w:rsidRPr="00AB3217" w:rsidRDefault="009A2AF2">
            <w:pPr>
              <w:rPr>
                <w:rFonts w:eastAsia="Calibri"/>
              </w:rPr>
            </w:pPr>
            <w:r w:rsidRPr="00AB3217">
              <w:rPr>
                <w:rFonts w:eastAsia="Calibri"/>
              </w:rPr>
              <w:t>Учество во научно-истражувачки национални и меѓународни проекти (до пет)</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1335" w:type="dxa"/>
            <w:gridSpan w:val="2"/>
          </w:tcPr>
          <w:p w:rsidR="00DA3FC1" w:rsidRPr="00AB3217" w:rsidRDefault="009A2AF2">
            <w:pPr>
              <w:rPr>
                <w:rFonts w:eastAsia="Calibri"/>
              </w:rPr>
            </w:pPr>
            <w:r w:rsidRPr="00AB3217">
              <w:rPr>
                <w:rFonts w:eastAsia="Calibri"/>
              </w:rPr>
              <w:t>Автори</w:t>
            </w:r>
          </w:p>
        </w:tc>
        <w:tc>
          <w:tcPr>
            <w:tcW w:w="3112" w:type="dxa"/>
            <w:gridSpan w:val="3"/>
          </w:tcPr>
          <w:p w:rsidR="00DA3FC1" w:rsidRPr="00AB3217" w:rsidRDefault="009A2AF2">
            <w:pPr>
              <w:rPr>
                <w:rFonts w:eastAsia="Calibri"/>
              </w:rPr>
            </w:pPr>
            <w:r w:rsidRPr="00AB3217">
              <w:rPr>
                <w:rFonts w:eastAsia="Calibri"/>
              </w:rPr>
              <w:t>Наслов</w:t>
            </w:r>
          </w:p>
        </w:tc>
        <w:tc>
          <w:tcPr>
            <w:tcW w:w="3854" w:type="dxa"/>
            <w:gridSpan w:val="2"/>
          </w:tcPr>
          <w:p w:rsidR="00DA3FC1" w:rsidRPr="00AB3217" w:rsidRDefault="009A2AF2">
            <w:pPr>
              <w:rPr>
                <w:rFonts w:eastAsia="Calibri"/>
              </w:rPr>
            </w:pPr>
            <w:r w:rsidRPr="00AB3217">
              <w:rPr>
                <w:rFonts w:eastAsia="Calibri"/>
              </w:rPr>
              <w:t>Издавач/година</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1335" w:type="dxa"/>
            <w:gridSpan w:val="2"/>
          </w:tcPr>
          <w:p w:rsidR="00DA3FC1" w:rsidRPr="00AB3217" w:rsidRDefault="009A2AF2">
            <w:pPr>
              <w:rPr>
                <w:rFonts w:eastAsia="Calibri"/>
              </w:rPr>
            </w:pPr>
            <w:r w:rsidRPr="00AB3217">
              <w:rPr>
                <w:rFonts w:eastAsia="Calibri"/>
              </w:rPr>
              <w:t>Славистичко друштво Србије</w:t>
            </w:r>
          </w:p>
        </w:tc>
        <w:tc>
          <w:tcPr>
            <w:tcW w:w="3112" w:type="dxa"/>
            <w:gridSpan w:val="3"/>
          </w:tcPr>
          <w:p w:rsidR="00DA3FC1" w:rsidRPr="00AB3217" w:rsidRDefault="009A2AF2">
            <w:pPr>
              <w:rPr>
                <w:rFonts w:eastAsia="Calibri"/>
              </w:rPr>
            </w:pPr>
            <w:r w:rsidRPr="00AB3217">
              <w:rPr>
                <w:rFonts w:eastAsia="Calibri"/>
              </w:rPr>
              <w:t>Изучение русского языка и русской культуры в инославянском</w:t>
            </w:r>
          </w:p>
          <w:p w:rsidR="00DA3FC1" w:rsidRPr="00AB3217" w:rsidRDefault="009A2AF2">
            <w:pPr>
              <w:rPr>
                <w:rFonts w:eastAsia="Calibri"/>
              </w:rPr>
            </w:pPr>
            <w:r w:rsidRPr="00AB3217">
              <w:rPr>
                <w:rFonts w:eastAsia="Calibri"/>
              </w:rPr>
              <w:t xml:space="preserve">окружении </w:t>
            </w:r>
          </w:p>
        </w:tc>
        <w:tc>
          <w:tcPr>
            <w:tcW w:w="3854" w:type="dxa"/>
            <w:gridSpan w:val="2"/>
          </w:tcPr>
          <w:p w:rsidR="00DA3FC1" w:rsidRPr="00AB3217" w:rsidRDefault="009A2AF2">
            <w:pPr>
              <w:rPr>
                <w:rFonts w:eastAsia="Calibri"/>
              </w:rPr>
            </w:pPr>
            <w:r w:rsidRPr="00AB3217">
              <w:rPr>
                <w:rFonts w:eastAsia="Calibri"/>
              </w:rPr>
              <w:t>2012-</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1335" w:type="dxa"/>
            <w:gridSpan w:val="2"/>
          </w:tcPr>
          <w:p w:rsidR="00DA3FC1" w:rsidRPr="00AB3217" w:rsidRDefault="009A2AF2">
            <w:pPr>
              <w:rPr>
                <w:rFonts w:eastAsia="Calibri"/>
              </w:rPr>
            </w:pPr>
            <w:r w:rsidRPr="00AB3217">
              <w:rPr>
                <w:rFonts w:eastAsia="Calibri"/>
              </w:rPr>
              <w:t>Звонко Никодиновски (раководител)</w:t>
            </w:r>
          </w:p>
        </w:tc>
        <w:tc>
          <w:tcPr>
            <w:tcW w:w="3112" w:type="dxa"/>
            <w:gridSpan w:val="3"/>
          </w:tcPr>
          <w:p w:rsidR="00DA3FC1" w:rsidRPr="00AB3217" w:rsidRDefault="009A2AF2">
            <w:pPr>
              <w:rPr>
                <w:rFonts w:eastAsia="Calibri"/>
              </w:rPr>
            </w:pPr>
            <w:r w:rsidRPr="00AB3217">
              <w:rPr>
                <w:rFonts w:eastAsia="Calibri"/>
              </w:rPr>
              <w:t xml:space="preserve">Филолошки електронски ресурси </w:t>
            </w:r>
          </w:p>
        </w:tc>
        <w:tc>
          <w:tcPr>
            <w:tcW w:w="3854" w:type="dxa"/>
            <w:gridSpan w:val="2"/>
          </w:tcPr>
          <w:p w:rsidR="00DA3FC1" w:rsidRPr="00AB3217" w:rsidRDefault="009A2AF2">
            <w:pPr>
              <w:rPr>
                <w:rFonts w:eastAsia="Calibri"/>
              </w:rPr>
            </w:pPr>
            <w:r w:rsidRPr="00AB3217">
              <w:rPr>
                <w:rFonts w:eastAsia="Calibri"/>
              </w:rPr>
              <w:t>2013</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3.</w:t>
            </w:r>
          </w:p>
        </w:tc>
        <w:tc>
          <w:tcPr>
            <w:tcW w:w="1335" w:type="dxa"/>
            <w:gridSpan w:val="2"/>
          </w:tcPr>
          <w:p w:rsidR="00DA3FC1" w:rsidRPr="00AB3217" w:rsidRDefault="009A2AF2">
            <w:pPr>
              <w:rPr>
                <w:rFonts w:eastAsia="Calibri"/>
              </w:rPr>
            </w:pPr>
            <w:r w:rsidRPr="00AB3217">
              <w:rPr>
                <w:rFonts w:eastAsia="Calibri"/>
              </w:rPr>
              <w:t>Биљана Мирчевска-Бошева (раководител)</w:t>
            </w:r>
          </w:p>
        </w:tc>
        <w:tc>
          <w:tcPr>
            <w:tcW w:w="3112" w:type="dxa"/>
            <w:gridSpan w:val="3"/>
          </w:tcPr>
          <w:p w:rsidR="00DA3FC1" w:rsidRPr="00AB3217" w:rsidRDefault="009A2AF2">
            <w:pPr>
              <w:rPr>
                <w:rFonts w:eastAsia="Calibri"/>
              </w:rPr>
            </w:pPr>
            <w:r w:rsidRPr="00AB3217">
              <w:rPr>
                <w:rFonts w:eastAsia="Calibri"/>
              </w:rPr>
              <w:t xml:space="preserve">Паралелни фразеолошки корпуси </w:t>
            </w:r>
          </w:p>
        </w:tc>
        <w:tc>
          <w:tcPr>
            <w:tcW w:w="3854" w:type="dxa"/>
            <w:gridSpan w:val="2"/>
          </w:tcPr>
          <w:p w:rsidR="00DA3FC1" w:rsidRPr="00AB3217" w:rsidRDefault="009A2AF2">
            <w:pPr>
              <w:rPr>
                <w:rFonts w:eastAsia="Calibri"/>
              </w:rPr>
            </w:pPr>
            <w:r w:rsidRPr="00AB3217">
              <w:rPr>
                <w:rFonts w:eastAsia="Calibri"/>
              </w:rPr>
              <w:t>2016</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4.</w:t>
            </w:r>
          </w:p>
        </w:tc>
        <w:tc>
          <w:tcPr>
            <w:tcW w:w="1335" w:type="dxa"/>
            <w:gridSpan w:val="2"/>
          </w:tcPr>
          <w:p w:rsidR="00DA3FC1" w:rsidRPr="00AB3217" w:rsidRDefault="009A2AF2">
            <w:pPr>
              <w:rPr>
                <w:rFonts w:eastAsia="Calibri"/>
              </w:rPr>
            </w:pPr>
            <w:r w:rsidRPr="00AB3217">
              <w:rPr>
                <w:rFonts w:eastAsia="Calibri"/>
              </w:rPr>
              <w:t>Филозофски факултет у Загребу</w:t>
            </w:r>
          </w:p>
        </w:tc>
        <w:tc>
          <w:tcPr>
            <w:tcW w:w="3112" w:type="dxa"/>
            <w:gridSpan w:val="3"/>
          </w:tcPr>
          <w:p w:rsidR="00DA3FC1" w:rsidRPr="00AB3217" w:rsidRDefault="009A2AF2">
            <w:pPr>
              <w:rPr>
                <w:rFonts w:eastAsia="Calibri"/>
              </w:rPr>
            </w:pPr>
            <w:r w:rsidRPr="00AB3217">
              <w:rPr>
                <w:rFonts w:eastAsia="Calibri"/>
              </w:rPr>
              <w:t>Анималистике слике у фразеолошком благу</w:t>
            </w:r>
          </w:p>
        </w:tc>
        <w:tc>
          <w:tcPr>
            <w:tcW w:w="3854" w:type="dxa"/>
            <w:gridSpan w:val="2"/>
          </w:tcPr>
          <w:p w:rsidR="00DA3FC1" w:rsidRPr="00AB3217" w:rsidRDefault="009A2AF2">
            <w:pPr>
              <w:rPr>
                <w:rFonts w:eastAsia="Calibri"/>
              </w:rPr>
            </w:pPr>
            <w:r w:rsidRPr="00AB3217">
              <w:rPr>
                <w:rFonts w:eastAsia="Calibri"/>
              </w:rPr>
              <w:t xml:space="preserve">2017 - </w:t>
            </w:r>
          </w:p>
        </w:tc>
      </w:tr>
      <w:tr w:rsidR="00DA3FC1" w:rsidRPr="00AB3217">
        <w:trPr>
          <w:cantSplit/>
          <w:trHeight w:val="45"/>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5.</w:t>
            </w:r>
          </w:p>
        </w:tc>
        <w:tc>
          <w:tcPr>
            <w:tcW w:w="1335" w:type="dxa"/>
            <w:gridSpan w:val="2"/>
          </w:tcPr>
          <w:p w:rsidR="00DA3FC1" w:rsidRPr="00AB3217" w:rsidRDefault="009A2AF2">
            <w:pPr>
              <w:rPr>
                <w:rFonts w:eastAsia="Calibri"/>
              </w:rPr>
            </w:pPr>
            <w:r w:rsidRPr="00AB3217">
              <w:rPr>
                <w:rFonts w:eastAsia="Calibri"/>
              </w:rPr>
              <w:t>Биљана Мирчевска-Бошева (раководител)</w:t>
            </w:r>
          </w:p>
        </w:tc>
        <w:tc>
          <w:tcPr>
            <w:tcW w:w="3112" w:type="dxa"/>
            <w:gridSpan w:val="3"/>
          </w:tcPr>
          <w:p w:rsidR="00DA3FC1" w:rsidRPr="00AB3217" w:rsidRDefault="009A2AF2">
            <w:pPr>
              <w:rPr>
                <w:rFonts w:eastAsia="Calibri"/>
              </w:rPr>
            </w:pPr>
            <w:r w:rsidRPr="00AB3217">
              <w:rPr>
                <w:rFonts w:eastAsia="Calibri"/>
              </w:rPr>
              <w:t>Достоевски: 200 години</w:t>
            </w:r>
          </w:p>
        </w:tc>
        <w:tc>
          <w:tcPr>
            <w:tcW w:w="3854" w:type="dxa"/>
            <w:gridSpan w:val="2"/>
          </w:tcPr>
          <w:p w:rsidR="00DA3FC1" w:rsidRPr="00AB3217" w:rsidRDefault="009A2AF2">
            <w:pPr>
              <w:rPr>
                <w:rFonts w:eastAsia="Calibri"/>
              </w:rPr>
            </w:pPr>
            <w:r w:rsidRPr="00AB3217">
              <w:rPr>
                <w:rFonts w:eastAsia="Calibri"/>
              </w:rPr>
              <w:t>2021</w:t>
            </w:r>
          </w:p>
        </w:tc>
      </w:tr>
      <w:tr w:rsidR="00DA3FC1" w:rsidRPr="00AB3217">
        <w:trPr>
          <w:cantSplit/>
          <w:trHeight w:val="269"/>
        </w:trPr>
        <w:tc>
          <w:tcPr>
            <w:tcW w:w="9740" w:type="dxa"/>
            <w:gridSpan w:val="10"/>
          </w:tcPr>
          <w:p w:rsidR="00DA3FC1" w:rsidRPr="00AB3217" w:rsidRDefault="00DA3FC1">
            <w:pPr>
              <w:rPr>
                <w:rFonts w:eastAsia="Calibri"/>
              </w:rPr>
            </w:pPr>
          </w:p>
        </w:tc>
      </w:tr>
      <w:tr w:rsidR="00DA3FC1" w:rsidRPr="00AB3217">
        <w:trPr>
          <w:cantSplit/>
        </w:trPr>
        <w:tc>
          <w:tcPr>
            <w:tcW w:w="423" w:type="dxa"/>
          </w:tcPr>
          <w:p w:rsidR="00DA3FC1" w:rsidRPr="00AB3217" w:rsidRDefault="00DA3FC1">
            <w:pPr>
              <w:widowControl w:val="0"/>
              <w:spacing w:line="276" w:lineRule="auto"/>
              <w:rPr>
                <w:rFonts w:eastAsia="Calibri"/>
              </w:rPr>
            </w:pPr>
          </w:p>
        </w:tc>
        <w:tc>
          <w:tcPr>
            <w:tcW w:w="504" w:type="dxa"/>
            <w:vMerge w:val="restart"/>
          </w:tcPr>
          <w:p w:rsidR="00DA3FC1" w:rsidRPr="00AB3217" w:rsidRDefault="009A2AF2">
            <w:pPr>
              <w:rPr>
                <w:rFonts w:eastAsia="Calibri"/>
              </w:rPr>
            </w:pPr>
            <w:r w:rsidRPr="00AB3217">
              <w:rPr>
                <w:rFonts w:eastAsia="Calibri"/>
              </w:rPr>
              <w:t>10.3</w:t>
            </w:r>
          </w:p>
        </w:tc>
        <w:tc>
          <w:tcPr>
            <w:tcW w:w="8813" w:type="dxa"/>
            <w:gridSpan w:val="8"/>
          </w:tcPr>
          <w:p w:rsidR="00DA3FC1" w:rsidRPr="00AB3217" w:rsidRDefault="009A2AF2">
            <w:pPr>
              <w:rPr>
                <w:rFonts w:eastAsia="Calibri"/>
              </w:rPr>
            </w:pPr>
            <w:r w:rsidRPr="00AB3217">
              <w:rPr>
                <w:rFonts w:eastAsia="Calibri"/>
              </w:rPr>
              <w:t>Печатени книги во последните пет години (до пет)</w:t>
            </w:r>
          </w:p>
        </w:tc>
      </w:tr>
      <w:tr w:rsidR="00DA3FC1" w:rsidRPr="00AB3217">
        <w:trPr>
          <w:cantSplit/>
          <w:trHeight w:val="45"/>
        </w:trPr>
        <w:tc>
          <w:tcPr>
            <w:tcW w:w="423" w:type="dxa"/>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1335" w:type="dxa"/>
            <w:gridSpan w:val="2"/>
          </w:tcPr>
          <w:p w:rsidR="00DA3FC1" w:rsidRPr="00AB3217" w:rsidRDefault="009A2AF2">
            <w:pPr>
              <w:rPr>
                <w:rFonts w:eastAsia="Calibri"/>
              </w:rPr>
            </w:pPr>
            <w:r w:rsidRPr="00AB3217">
              <w:rPr>
                <w:rFonts w:eastAsia="Calibri"/>
              </w:rPr>
              <w:t>Автори</w:t>
            </w:r>
          </w:p>
        </w:tc>
        <w:tc>
          <w:tcPr>
            <w:tcW w:w="3112" w:type="dxa"/>
            <w:gridSpan w:val="3"/>
          </w:tcPr>
          <w:p w:rsidR="00DA3FC1" w:rsidRPr="00AB3217" w:rsidRDefault="009A2AF2">
            <w:pPr>
              <w:rPr>
                <w:rFonts w:eastAsia="Calibri"/>
              </w:rPr>
            </w:pPr>
            <w:r w:rsidRPr="00AB3217">
              <w:rPr>
                <w:rFonts w:eastAsia="Calibri"/>
              </w:rPr>
              <w:t>Наслов</w:t>
            </w:r>
          </w:p>
        </w:tc>
        <w:tc>
          <w:tcPr>
            <w:tcW w:w="3854" w:type="dxa"/>
            <w:gridSpan w:val="2"/>
          </w:tcPr>
          <w:p w:rsidR="00DA3FC1" w:rsidRPr="00AB3217" w:rsidRDefault="009A2AF2">
            <w:pPr>
              <w:rPr>
                <w:rFonts w:eastAsia="Calibri"/>
              </w:rPr>
            </w:pPr>
            <w:r w:rsidRPr="00AB3217">
              <w:rPr>
                <w:rFonts w:eastAsia="Calibri"/>
              </w:rPr>
              <w:t>Издавач/година</w:t>
            </w:r>
          </w:p>
        </w:tc>
      </w:tr>
      <w:tr w:rsidR="00DA3FC1" w:rsidRPr="00AB3217">
        <w:trPr>
          <w:cantSplit/>
          <w:trHeight w:val="45"/>
        </w:trPr>
        <w:tc>
          <w:tcPr>
            <w:tcW w:w="423" w:type="dxa"/>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1335" w:type="dxa"/>
            <w:gridSpan w:val="2"/>
          </w:tcPr>
          <w:p w:rsidR="00DA3FC1" w:rsidRPr="00AB3217" w:rsidRDefault="009A2AF2">
            <w:pPr>
              <w:rPr>
                <w:rFonts w:eastAsia="Calibri"/>
              </w:rPr>
            </w:pPr>
            <w:r w:rsidRPr="00AB3217">
              <w:rPr>
                <w:rFonts w:eastAsia="Calibri"/>
              </w:rPr>
              <w:t>Биљана Мирчевска-Бошева</w:t>
            </w:r>
          </w:p>
        </w:tc>
        <w:tc>
          <w:tcPr>
            <w:tcW w:w="3112" w:type="dxa"/>
            <w:gridSpan w:val="3"/>
          </w:tcPr>
          <w:p w:rsidR="00DA3FC1" w:rsidRPr="00AB3217" w:rsidRDefault="009A2AF2">
            <w:pPr>
              <w:jc w:val="both"/>
              <w:rPr>
                <w:rFonts w:eastAsia="Calibri"/>
              </w:rPr>
            </w:pPr>
            <w:r w:rsidRPr="00AB3217">
              <w:rPr>
                <w:rFonts w:eastAsia="Calibri"/>
              </w:rPr>
              <w:t xml:space="preserve">Чувствата и емоциите низ призмата на фразеологијата (македонско-руски паралели). </w:t>
            </w:r>
          </w:p>
        </w:tc>
        <w:tc>
          <w:tcPr>
            <w:tcW w:w="3854" w:type="dxa"/>
            <w:gridSpan w:val="2"/>
          </w:tcPr>
          <w:p w:rsidR="00DA3FC1" w:rsidRPr="00AB3217" w:rsidRDefault="009A2AF2">
            <w:pPr>
              <w:rPr>
                <w:rFonts w:eastAsia="Calibri"/>
              </w:rPr>
            </w:pPr>
            <w:r w:rsidRPr="00AB3217">
              <w:rPr>
                <w:rFonts w:eastAsia="Calibri"/>
              </w:rPr>
              <w:t xml:space="preserve">Скопје: Филолошки факултет „Блаже Конески“, 2022. </w:t>
            </w:r>
          </w:p>
        </w:tc>
      </w:tr>
      <w:tr w:rsidR="00DA3FC1" w:rsidRPr="00AB3217">
        <w:trPr>
          <w:cantSplit/>
          <w:trHeight w:val="45"/>
        </w:trPr>
        <w:tc>
          <w:tcPr>
            <w:tcW w:w="423" w:type="dxa"/>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1335" w:type="dxa"/>
            <w:gridSpan w:val="2"/>
          </w:tcPr>
          <w:p w:rsidR="00DA3FC1" w:rsidRPr="00AB3217" w:rsidRDefault="009A2AF2">
            <w:pPr>
              <w:rPr>
                <w:rFonts w:eastAsia="Calibri"/>
              </w:rPr>
            </w:pPr>
            <w:r w:rsidRPr="00AB3217">
              <w:rPr>
                <w:rFonts w:eastAsia="Calibri"/>
              </w:rPr>
              <w:t>Катерина Велјановска и Биљана Мирчевска-Бошева</w:t>
            </w:r>
          </w:p>
        </w:tc>
        <w:tc>
          <w:tcPr>
            <w:tcW w:w="3112" w:type="dxa"/>
            <w:gridSpan w:val="3"/>
          </w:tcPr>
          <w:p w:rsidR="00DA3FC1" w:rsidRPr="00AB3217" w:rsidRDefault="009A2AF2">
            <w:pPr>
              <w:jc w:val="both"/>
              <w:rPr>
                <w:rFonts w:eastAsia="Calibri"/>
              </w:rPr>
            </w:pPr>
            <w:r w:rsidRPr="00AB3217">
              <w:rPr>
                <w:rFonts w:eastAsia="Calibri"/>
              </w:rPr>
              <w:t>Имињата во македонската фразеологија.</w:t>
            </w:r>
          </w:p>
        </w:tc>
        <w:tc>
          <w:tcPr>
            <w:tcW w:w="3854" w:type="dxa"/>
            <w:gridSpan w:val="2"/>
          </w:tcPr>
          <w:p w:rsidR="00DA3FC1" w:rsidRPr="00AB3217" w:rsidRDefault="009A2AF2">
            <w:pPr>
              <w:rPr>
                <w:rFonts w:eastAsia="Calibri"/>
              </w:rPr>
            </w:pPr>
            <w:r w:rsidRPr="00AB3217">
              <w:rPr>
                <w:rFonts w:eastAsia="Calibri"/>
              </w:rPr>
              <w:t xml:space="preserve">Скопје: Антолог, 2021. </w:t>
            </w:r>
          </w:p>
        </w:tc>
      </w:tr>
      <w:tr w:rsidR="00DA3FC1" w:rsidRPr="00AB3217">
        <w:trPr>
          <w:cantSplit/>
          <w:trHeight w:val="45"/>
        </w:trPr>
        <w:tc>
          <w:tcPr>
            <w:tcW w:w="423" w:type="dxa"/>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3.</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45"/>
        </w:trPr>
        <w:tc>
          <w:tcPr>
            <w:tcW w:w="423" w:type="dxa"/>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4.</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45"/>
        </w:trPr>
        <w:tc>
          <w:tcPr>
            <w:tcW w:w="423" w:type="dxa"/>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5.</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Pr>
        <w:tc>
          <w:tcPr>
            <w:tcW w:w="423" w:type="dxa"/>
            <w:vMerge w:val="restart"/>
          </w:tcPr>
          <w:p w:rsidR="00DA3FC1" w:rsidRPr="00AB3217" w:rsidRDefault="00DA3FC1">
            <w:pPr>
              <w:rPr>
                <w:rFonts w:eastAsia="Calibri"/>
              </w:rPr>
            </w:pPr>
          </w:p>
          <w:p w:rsidR="00DA3FC1" w:rsidRPr="00AB3217" w:rsidRDefault="00DA3FC1">
            <w:pPr>
              <w:rPr>
                <w:rFonts w:eastAsia="Calibri"/>
              </w:rPr>
            </w:pPr>
          </w:p>
        </w:tc>
        <w:tc>
          <w:tcPr>
            <w:tcW w:w="504" w:type="dxa"/>
            <w:vMerge w:val="restart"/>
          </w:tcPr>
          <w:p w:rsidR="00DA3FC1" w:rsidRPr="00AB3217" w:rsidRDefault="009A2AF2">
            <w:pPr>
              <w:rPr>
                <w:rFonts w:eastAsia="Calibri"/>
              </w:rPr>
            </w:pPr>
            <w:r w:rsidRPr="00AB3217">
              <w:rPr>
                <w:rFonts w:eastAsia="Calibri"/>
              </w:rPr>
              <w:t>10.4</w:t>
            </w:r>
          </w:p>
        </w:tc>
        <w:tc>
          <w:tcPr>
            <w:tcW w:w="8813" w:type="dxa"/>
            <w:gridSpan w:val="8"/>
          </w:tcPr>
          <w:p w:rsidR="00DA3FC1" w:rsidRPr="00AB3217" w:rsidRDefault="009A2AF2">
            <w:pPr>
              <w:rPr>
                <w:rFonts w:eastAsia="Calibri"/>
              </w:rPr>
            </w:pPr>
            <w:r w:rsidRPr="00AB3217">
              <w:rPr>
                <w:rFonts w:eastAsia="Calibri"/>
              </w:rPr>
              <w:t>Печатени стручни трудови во последните пет години (до пет)</w:t>
            </w:r>
          </w:p>
        </w:tc>
      </w:tr>
      <w:tr w:rsidR="00DA3FC1" w:rsidRPr="00AB3217">
        <w:trPr>
          <w:cantSplit/>
          <w:trHeight w:val="45"/>
        </w:trPr>
        <w:tc>
          <w:tcPr>
            <w:tcW w:w="423" w:type="dxa"/>
            <w:vMerge/>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1335" w:type="dxa"/>
            <w:gridSpan w:val="2"/>
          </w:tcPr>
          <w:p w:rsidR="00DA3FC1" w:rsidRPr="00AB3217" w:rsidRDefault="009A2AF2">
            <w:pPr>
              <w:rPr>
                <w:rFonts w:eastAsia="Calibri"/>
              </w:rPr>
            </w:pPr>
            <w:r w:rsidRPr="00AB3217">
              <w:rPr>
                <w:rFonts w:eastAsia="Calibri"/>
              </w:rPr>
              <w:t>Автори</w:t>
            </w:r>
          </w:p>
        </w:tc>
        <w:tc>
          <w:tcPr>
            <w:tcW w:w="3112" w:type="dxa"/>
            <w:gridSpan w:val="3"/>
          </w:tcPr>
          <w:p w:rsidR="00DA3FC1" w:rsidRPr="00AB3217" w:rsidRDefault="009A2AF2">
            <w:pPr>
              <w:rPr>
                <w:rFonts w:eastAsia="Calibri"/>
              </w:rPr>
            </w:pPr>
            <w:r w:rsidRPr="00AB3217">
              <w:rPr>
                <w:rFonts w:eastAsia="Calibri"/>
              </w:rPr>
              <w:t>Наслов</w:t>
            </w:r>
          </w:p>
        </w:tc>
        <w:tc>
          <w:tcPr>
            <w:tcW w:w="3854" w:type="dxa"/>
            <w:gridSpan w:val="2"/>
          </w:tcPr>
          <w:p w:rsidR="00DA3FC1" w:rsidRPr="00AB3217" w:rsidRDefault="009A2AF2">
            <w:pPr>
              <w:rPr>
                <w:rFonts w:eastAsia="Calibri"/>
              </w:rPr>
            </w:pPr>
            <w:r w:rsidRPr="00AB3217">
              <w:rPr>
                <w:rFonts w:eastAsia="Calibri"/>
              </w:rPr>
              <w:t>Издавач/година</w:t>
            </w:r>
          </w:p>
        </w:tc>
      </w:tr>
      <w:tr w:rsidR="00DA3FC1" w:rsidRPr="00AB3217">
        <w:trPr>
          <w:cantSplit/>
          <w:trHeight w:val="45"/>
        </w:trPr>
        <w:tc>
          <w:tcPr>
            <w:tcW w:w="423" w:type="dxa"/>
            <w:vMerge/>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1335" w:type="dxa"/>
            <w:gridSpan w:val="2"/>
          </w:tcPr>
          <w:p w:rsidR="00DA3FC1" w:rsidRPr="00AB3217" w:rsidRDefault="009A2AF2">
            <w:pPr>
              <w:rPr>
                <w:rFonts w:eastAsia="Calibri"/>
              </w:rPr>
            </w:pPr>
            <w:r w:rsidRPr="00AB3217">
              <w:rPr>
                <w:rFonts w:eastAsia="Calibri"/>
              </w:rPr>
              <w:t>Биљана Мирчевска-Бошева</w:t>
            </w:r>
          </w:p>
        </w:tc>
        <w:tc>
          <w:tcPr>
            <w:tcW w:w="3112" w:type="dxa"/>
            <w:gridSpan w:val="3"/>
          </w:tcPr>
          <w:p w:rsidR="00DA3FC1" w:rsidRPr="00AB3217" w:rsidRDefault="009A2AF2">
            <w:pPr>
              <w:jc w:val="both"/>
              <w:rPr>
                <w:rFonts w:eastAsia="Calibri"/>
              </w:rPr>
            </w:pPr>
            <w:r w:rsidRPr="00AB3217">
              <w:rPr>
                <w:rFonts w:eastAsia="Calibri"/>
              </w:rPr>
              <w:t xml:space="preserve">Русский язык в Македонии XXI века: проблемы преподавания и изучения. </w:t>
            </w:r>
            <w:r w:rsidRPr="00AB3217">
              <w:rPr>
                <w:rFonts w:eastAsia="Calibri"/>
                <w:i/>
              </w:rPr>
              <w:t xml:space="preserve">Русский язык: исторические судьбы и современность </w:t>
            </w:r>
          </w:p>
        </w:tc>
        <w:tc>
          <w:tcPr>
            <w:tcW w:w="3854" w:type="dxa"/>
            <w:gridSpan w:val="2"/>
          </w:tcPr>
          <w:p w:rsidR="00DA3FC1" w:rsidRPr="00AB3217" w:rsidRDefault="009A2AF2">
            <w:pPr>
              <w:rPr>
                <w:rFonts w:eastAsia="Calibri"/>
              </w:rPr>
            </w:pPr>
            <w:r w:rsidRPr="00AB3217">
              <w:rPr>
                <w:rFonts w:eastAsia="Calibri"/>
              </w:rPr>
              <w:t>Москва. Издательство Московского университета, 2019.</w:t>
            </w:r>
          </w:p>
        </w:tc>
      </w:tr>
      <w:tr w:rsidR="00DA3FC1" w:rsidRPr="00AB3217">
        <w:trPr>
          <w:cantSplit/>
          <w:trHeight w:val="45"/>
        </w:trPr>
        <w:tc>
          <w:tcPr>
            <w:tcW w:w="423" w:type="dxa"/>
            <w:vMerge/>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1335" w:type="dxa"/>
            <w:gridSpan w:val="2"/>
          </w:tcPr>
          <w:p w:rsidR="00DA3FC1" w:rsidRPr="00AB3217" w:rsidRDefault="009A2AF2">
            <w:pPr>
              <w:rPr>
                <w:rFonts w:eastAsia="Calibri"/>
              </w:rPr>
            </w:pPr>
            <w:r w:rsidRPr="00AB3217">
              <w:rPr>
                <w:rFonts w:eastAsia="Calibri"/>
              </w:rPr>
              <w:t>Биљана Мирчевска-Бошева, Катерина Велјановска</w:t>
            </w:r>
          </w:p>
        </w:tc>
        <w:tc>
          <w:tcPr>
            <w:tcW w:w="3112" w:type="dxa"/>
            <w:gridSpan w:val="3"/>
          </w:tcPr>
          <w:p w:rsidR="00DA3FC1" w:rsidRPr="00AB3217" w:rsidRDefault="009A2AF2">
            <w:pPr>
              <w:jc w:val="both"/>
              <w:rPr>
                <w:rFonts w:eastAsia="Calibri"/>
              </w:rPr>
            </w:pPr>
            <w:r w:rsidRPr="00AB3217">
              <w:rPr>
                <w:rFonts w:eastAsia="Calibri"/>
              </w:rPr>
              <w:t xml:space="preserve">Фразеологијата во учебниците по македонски јазик за странци, </w:t>
            </w:r>
          </w:p>
        </w:tc>
        <w:tc>
          <w:tcPr>
            <w:tcW w:w="3854" w:type="dxa"/>
            <w:gridSpan w:val="2"/>
          </w:tcPr>
          <w:p w:rsidR="00DA3FC1" w:rsidRPr="00AB3217" w:rsidRDefault="009A2AF2">
            <w:pPr>
              <w:rPr>
                <w:rFonts w:eastAsia="Calibri"/>
              </w:rPr>
            </w:pPr>
            <w:r w:rsidRPr="00AB3217">
              <w:rPr>
                <w:rFonts w:eastAsia="Calibri"/>
              </w:rPr>
              <w:t>Ријека: Sveučilište u Rijeci, Filozofski fakultet, 2019</w:t>
            </w:r>
          </w:p>
        </w:tc>
      </w:tr>
      <w:tr w:rsidR="00DA3FC1" w:rsidRPr="00AB3217">
        <w:trPr>
          <w:cantSplit/>
          <w:trHeight w:val="45"/>
        </w:trPr>
        <w:tc>
          <w:tcPr>
            <w:tcW w:w="423" w:type="dxa"/>
            <w:vMerge/>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3.</w:t>
            </w:r>
          </w:p>
        </w:tc>
        <w:tc>
          <w:tcPr>
            <w:tcW w:w="1335" w:type="dxa"/>
            <w:gridSpan w:val="2"/>
          </w:tcPr>
          <w:p w:rsidR="00DA3FC1" w:rsidRPr="00AB3217" w:rsidRDefault="009A2AF2">
            <w:pPr>
              <w:rPr>
                <w:rFonts w:eastAsia="Calibri"/>
              </w:rPr>
            </w:pPr>
            <w:r w:rsidRPr="00AB3217">
              <w:rPr>
                <w:rFonts w:eastAsia="Calibri"/>
              </w:rPr>
              <w:t>Биљана Мирчевска-Бошева,</w:t>
            </w:r>
          </w:p>
        </w:tc>
        <w:tc>
          <w:tcPr>
            <w:tcW w:w="3112" w:type="dxa"/>
            <w:gridSpan w:val="3"/>
          </w:tcPr>
          <w:p w:rsidR="00DA3FC1" w:rsidRPr="00AB3217" w:rsidRDefault="009A2AF2">
            <w:pPr>
              <w:jc w:val="both"/>
              <w:rPr>
                <w:rFonts w:eastAsia="Calibri"/>
              </w:rPr>
            </w:pPr>
            <w:r w:rsidRPr="00AB3217">
              <w:rPr>
                <w:rFonts w:eastAsia="Calibri"/>
                <w:highlight w:val="white"/>
              </w:rPr>
              <w:t>За преводот на фраземите со значење емоции</w:t>
            </w:r>
            <w:r w:rsidRPr="00AB3217">
              <w:rPr>
                <w:rFonts w:eastAsia="Calibri"/>
              </w:rPr>
              <w:t xml:space="preserve">. </w:t>
            </w:r>
          </w:p>
        </w:tc>
        <w:tc>
          <w:tcPr>
            <w:tcW w:w="3854" w:type="dxa"/>
            <w:gridSpan w:val="2"/>
          </w:tcPr>
          <w:p w:rsidR="00DA3FC1" w:rsidRPr="00AB3217" w:rsidRDefault="009A2AF2">
            <w:pPr>
              <w:rPr>
                <w:rFonts w:eastAsia="Calibri"/>
              </w:rPr>
            </w:pPr>
            <w:r w:rsidRPr="00AB3217">
              <w:rPr>
                <w:rFonts w:eastAsia="Calibri"/>
              </w:rPr>
              <w:t>Скопје: УКИМ, Институт за македонски јазик „Крсте Мисирков“, 2018.</w:t>
            </w:r>
          </w:p>
        </w:tc>
      </w:tr>
      <w:tr w:rsidR="00DA3FC1" w:rsidRPr="00AB3217">
        <w:trPr>
          <w:cantSplit/>
          <w:trHeight w:val="45"/>
        </w:trPr>
        <w:tc>
          <w:tcPr>
            <w:tcW w:w="423" w:type="dxa"/>
            <w:vMerge/>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4.</w:t>
            </w:r>
          </w:p>
        </w:tc>
        <w:tc>
          <w:tcPr>
            <w:tcW w:w="1335" w:type="dxa"/>
            <w:gridSpan w:val="2"/>
          </w:tcPr>
          <w:p w:rsidR="00DA3FC1" w:rsidRPr="00AB3217" w:rsidRDefault="009A2AF2">
            <w:pPr>
              <w:rPr>
                <w:rFonts w:eastAsia="Calibri"/>
              </w:rPr>
            </w:pPr>
            <w:r w:rsidRPr="00AB3217">
              <w:rPr>
                <w:rFonts w:eastAsia="Calibri"/>
              </w:rPr>
              <w:t>Биљана Мирчевска-Бошева, Катерина Велјановска</w:t>
            </w:r>
          </w:p>
        </w:tc>
        <w:tc>
          <w:tcPr>
            <w:tcW w:w="3112" w:type="dxa"/>
            <w:gridSpan w:val="3"/>
          </w:tcPr>
          <w:p w:rsidR="00DA3FC1" w:rsidRPr="00AB3217" w:rsidRDefault="009A2AF2">
            <w:pPr>
              <w:tabs>
                <w:tab w:val="left" w:pos="3261"/>
              </w:tabs>
              <w:ind w:right="113"/>
              <w:rPr>
                <w:rFonts w:eastAsia="Calibri"/>
              </w:rPr>
            </w:pPr>
            <w:r w:rsidRPr="00AB3217">
              <w:rPr>
                <w:rFonts w:eastAsia="Calibri"/>
              </w:rPr>
              <w:t xml:space="preserve">Авторски трансформации на фразеологизмите во македонскиот јазик, </w:t>
            </w:r>
            <w:r w:rsidRPr="00AB3217">
              <w:rPr>
                <w:rFonts w:eastAsia="Calibri"/>
                <w:i/>
              </w:rPr>
              <w:t>Новое в русской и славянской фразеологии</w:t>
            </w:r>
            <w:r w:rsidRPr="00AB3217">
              <w:rPr>
                <w:rFonts w:eastAsia="Calibri"/>
              </w:rPr>
              <w:t xml:space="preserve">, </w:t>
            </w:r>
          </w:p>
        </w:tc>
        <w:tc>
          <w:tcPr>
            <w:tcW w:w="3854" w:type="dxa"/>
            <w:gridSpan w:val="2"/>
          </w:tcPr>
          <w:p w:rsidR="00DA3FC1" w:rsidRPr="00AB3217" w:rsidRDefault="009A2AF2">
            <w:pPr>
              <w:rPr>
                <w:rFonts w:eastAsia="Calibri"/>
              </w:rPr>
            </w:pPr>
            <w:r w:rsidRPr="00AB3217">
              <w:rPr>
                <w:rFonts w:eastAsia="Calibri"/>
                <w:highlight w:val="white"/>
              </w:rPr>
              <w:t xml:space="preserve">Olomouc : Univerzita Palackého, </w:t>
            </w:r>
            <w:r w:rsidRPr="00AB3217">
              <w:rPr>
                <w:rFonts w:eastAsia="Calibri"/>
              </w:rPr>
              <w:t>2020</w:t>
            </w:r>
          </w:p>
        </w:tc>
      </w:tr>
      <w:tr w:rsidR="00DA3FC1" w:rsidRPr="00AB3217">
        <w:trPr>
          <w:trHeight w:val="45"/>
        </w:trPr>
        <w:tc>
          <w:tcPr>
            <w:tcW w:w="423" w:type="dxa"/>
          </w:tcPr>
          <w:p w:rsidR="00DA3FC1" w:rsidRPr="00AB3217" w:rsidRDefault="00DA3FC1">
            <w:pPr>
              <w:rPr>
                <w:rFonts w:eastAsia="Calibri"/>
              </w:rPr>
            </w:pPr>
          </w:p>
        </w:tc>
        <w:tc>
          <w:tcPr>
            <w:tcW w:w="504" w:type="dxa"/>
          </w:tcPr>
          <w:p w:rsidR="00DA3FC1" w:rsidRPr="00AB3217" w:rsidRDefault="00DA3FC1">
            <w:pPr>
              <w:rPr>
                <w:rFonts w:eastAsia="Calibri"/>
              </w:rPr>
            </w:pPr>
          </w:p>
        </w:tc>
        <w:tc>
          <w:tcPr>
            <w:tcW w:w="512" w:type="dxa"/>
          </w:tcPr>
          <w:p w:rsidR="00DA3FC1" w:rsidRPr="00AB3217" w:rsidRDefault="009A2AF2">
            <w:pPr>
              <w:rPr>
                <w:rFonts w:eastAsia="Calibri"/>
              </w:rPr>
            </w:pPr>
            <w:r w:rsidRPr="00AB3217">
              <w:rPr>
                <w:rFonts w:eastAsia="Calibri"/>
              </w:rPr>
              <w:t>5</w:t>
            </w:r>
          </w:p>
        </w:tc>
        <w:tc>
          <w:tcPr>
            <w:tcW w:w="1335" w:type="dxa"/>
            <w:gridSpan w:val="2"/>
          </w:tcPr>
          <w:p w:rsidR="00DA3FC1" w:rsidRPr="00AB3217" w:rsidRDefault="009A2AF2">
            <w:pPr>
              <w:rPr>
                <w:rFonts w:eastAsia="Calibri"/>
              </w:rPr>
            </w:pPr>
            <w:r w:rsidRPr="00AB3217">
              <w:rPr>
                <w:rFonts w:eastAsia="Calibri"/>
              </w:rPr>
              <w:t>Биљана Мирчевска-Бошева</w:t>
            </w:r>
          </w:p>
        </w:tc>
        <w:tc>
          <w:tcPr>
            <w:tcW w:w="3112" w:type="dxa"/>
            <w:gridSpan w:val="3"/>
          </w:tcPr>
          <w:p w:rsidR="00DA3FC1" w:rsidRPr="00AB3217" w:rsidRDefault="009A2AF2">
            <w:pPr>
              <w:jc w:val="both"/>
              <w:rPr>
                <w:rFonts w:eastAsia="Calibri"/>
              </w:rPr>
            </w:pPr>
            <w:r w:rsidRPr="00AB3217">
              <w:rPr>
                <w:rFonts w:eastAsia="Calibri"/>
              </w:rPr>
              <w:t>Наставата по фразеологија на странски јазик како предизвик</w:t>
            </w:r>
          </w:p>
        </w:tc>
        <w:tc>
          <w:tcPr>
            <w:tcW w:w="3854" w:type="dxa"/>
            <w:gridSpan w:val="2"/>
          </w:tcPr>
          <w:p w:rsidR="00DA3FC1" w:rsidRPr="00AB3217" w:rsidRDefault="009A2AF2">
            <w:pPr>
              <w:rPr>
                <w:rFonts w:eastAsia="Calibri"/>
              </w:rPr>
            </w:pPr>
            <w:r w:rsidRPr="00AB3217">
              <w:rPr>
                <w:rFonts w:eastAsia="Calibri"/>
                <w:i/>
              </w:rPr>
              <w:t>Славистички студии</w:t>
            </w:r>
            <w:r w:rsidRPr="00AB3217">
              <w:rPr>
                <w:rFonts w:eastAsia="Calibri"/>
              </w:rPr>
              <w:t xml:space="preserve"> 21 (2021), 117-126.</w:t>
            </w:r>
          </w:p>
        </w:tc>
      </w:tr>
      <w:tr w:rsidR="00DA3FC1" w:rsidRPr="00AB3217">
        <w:trPr>
          <w:cantSplit/>
        </w:trPr>
        <w:tc>
          <w:tcPr>
            <w:tcW w:w="423" w:type="dxa"/>
            <w:vMerge w:val="restart"/>
            <w:shd w:val="clear" w:color="auto" w:fill="auto"/>
          </w:tcPr>
          <w:p w:rsidR="00DA3FC1" w:rsidRPr="00AB3217" w:rsidRDefault="009A2AF2">
            <w:pPr>
              <w:rPr>
                <w:rFonts w:eastAsia="Calibri"/>
              </w:rPr>
            </w:pPr>
            <w:r w:rsidRPr="00AB3217">
              <w:rPr>
                <w:rFonts w:eastAsia="Calibri"/>
              </w:rPr>
              <w:t>11.</w:t>
            </w:r>
          </w:p>
        </w:tc>
        <w:tc>
          <w:tcPr>
            <w:tcW w:w="9317" w:type="dxa"/>
            <w:gridSpan w:val="9"/>
            <w:shd w:val="clear" w:color="auto" w:fill="D9D9D9"/>
          </w:tcPr>
          <w:p w:rsidR="00DA3FC1" w:rsidRPr="00AB3217" w:rsidRDefault="009A2AF2">
            <w:pPr>
              <w:rPr>
                <w:rFonts w:eastAsia="Calibri"/>
              </w:rPr>
            </w:pPr>
            <w:r w:rsidRPr="00AB3217">
              <w:rPr>
                <w:rFonts w:eastAsia="Calibri"/>
              </w:rPr>
              <w:t>Менторства на додипломски, магистерски и докторски студии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tcPr>
          <w:p w:rsidR="00DA3FC1" w:rsidRPr="00AB3217" w:rsidRDefault="009A2AF2">
            <w:pPr>
              <w:rPr>
                <w:rFonts w:eastAsia="Calibri"/>
              </w:rPr>
            </w:pPr>
            <w:r w:rsidRPr="00AB3217">
              <w:rPr>
                <w:rFonts w:eastAsia="Calibri"/>
              </w:rPr>
              <w:t>11.1</w:t>
            </w:r>
          </w:p>
        </w:tc>
        <w:tc>
          <w:tcPr>
            <w:tcW w:w="2745" w:type="dxa"/>
            <w:gridSpan w:val="4"/>
          </w:tcPr>
          <w:p w:rsidR="00DA3FC1" w:rsidRPr="00AB3217" w:rsidRDefault="009A2AF2">
            <w:pPr>
              <w:rPr>
                <w:rFonts w:eastAsia="Calibri"/>
              </w:rPr>
            </w:pPr>
            <w:r w:rsidRPr="00AB3217">
              <w:rPr>
                <w:rFonts w:eastAsia="Calibri"/>
              </w:rPr>
              <w:t>Дипломски работи</w:t>
            </w:r>
          </w:p>
        </w:tc>
        <w:tc>
          <w:tcPr>
            <w:tcW w:w="6068" w:type="dxa"/>
            <w:gridSpan w:val="4"/>
          </w:tcPr>
          <w:p w:rsidR="00DA3FC1" w:rsidRPr="00AB3217" w:rsidRDefault="009A2AF2">
            <w:pPr>
              <w:rPr>
                <w:rFonts w:eastAsia="Calibri"/>
              </w:rPr>
            </w:pPr>
            <w:r w:rsidRPr="00AB3217">
              <w:rPr>
                <w:rFonts w:eastAsia="Calibri"/>
              </w:rPr>
              <w:t>29</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tcPr>
          <w:p w:rsidR="00DA3FC1" w:rsidRPr="00AB3217" w:rsidRDefault="009A2AF2">
            <w:pPr>
              <w:rPr>
                <w:rFonts w:eastAsia="Calibri"/>
              </w:rPr>
            </w:pPr>
            <w:r w:rsidRPr="00AB3217">
              <w:rPr>
                <w:rFonts w:eastAsia="Calibri"/>
              </w:rPr>
              <w:t>11.2</w:t>
            </w:r>
          </w:p>
        </w:tc>
        <w:tc>
          <w:tcPr>
            <w:tcW w:w="2745" w:type="dxa"/>
            <w:gridSpan w:val="4"/>
          </w:tcPr>
          <w:p w:rsidR="00DA3FC1" w:rsidRPr="00AB3217" w:rsidRDefault="009A2AF2">
            <w:pPr>
              <w:rPr>
                <w:rFonts w:eastAsia="Calibri"/>
              </w:rPr>
            </w:pPr>
            <w:r w:rsidRPr="00AB3217">
              <w:rPr>
                <w:rFonts w:eastAsia="Calibri"/>
              </w:rPr>
              <w:t>Магистерски работи</w:t>
            </w:r>
          </w:p>
        </w:tc>
        <w:tc>
          <w:tcPr>
            <w:tcW w:w="6068" w:type="dxa"/>
            <w:gridSpan w:val="4"/>
          </w:tcPr>
          <w:p w:rsidR="00DA3FC1" w:rsidRPr="00AB3217" w:rsidRDefault="009A2AF2">
            <w:pPr>
              <w:rPr>
                <w:rFonts w:eastAsia="Calibri"/>
              </w:rPr>
            </w:pPr>
            <w:r w:rsidRPr="00AB3217">
              <w:rPr>
                <w:rFonts w:eastAsia="Calibri"/>
              </w:rPr>
              <w:t>3</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tcPr>
          <w:p w:rsidR="00DA3FC1" w:rsidRPr="00AB3217" w:rsidRDefault="009A2AF2">
            <w:pPr>
              <w:rPr>
                <w:rFonts w:eastAsia="Calibri"/>
              </w:rPr>
            </w:pPr>
            <w:r w:rsidRPr="00AB3217">
              <w:rPr>
                <w:rFonts w:eastAsia="Calibri"/>
              </w:rPr>
              <w:t>11.3</w:t>
            </w:r>
          </w:p>
        </w:tc>
        <w:tc>
          <w:tcPr>
            <w:tcW w:w="2745" w:type="dxa"/>
            <w:gridSpan w:val="4"/>
          </w:tcPr>
          <w:p w:rsidR="00DA3FC1" w:rsidRPr="00AB3217" w:rsidRDefault="009A2AF2">
            <w:pPr>
              <w:rPr>
                <w:rFonts w:eastAsia="Calibri"/>
              </w:rPr>
            </w:pPr>
            <w:r w:rsidRPr="00AB3217">
              <w:rPr>
                <w:rFonts w:eastAsia="Calibri"/>
              </w:rPr>
              <w:t>Докторски дисертации</w:t>
            </w:r>
          </w:p>
        </w:tc>
        <w:tc>
          <w:tcPr>
            <w:tcW w:w="6068" w:type="dxa"/>
            <w:gridSpan w:val="4"/>
          </w:tcPr>
          <w:p w:rsidR="00DA3FC1" w:rsidRPr="00AB3217" w:rsidRDefault="009A2AF2">
            <w:pPr>
              <w:rPr>
                <w:rFonts w:eastAsia="Calibri"/>
              </w:rPr>
            </w:pPr>
            <w:r w:rsidRPr="00AB3217">
              <w:rPr>
                <w:rFonts w:eastAsia="Calibri"/>
              </w:rPr>
              <w:t>/</w:t>
            </w:r>
          </w:p>
        </w:tc>
      </w:tr>
      <w:tr w:rsidR="00DA3FC1" w:rsidRPr="00AB3217">
        <w:trPr>
          <w:cantSplit/>
        </w:trPr>
        <w:tc>
          <w:tcPr>
            <w:tcW w:w="423" w:type="dxa"/>
            <w:vMerge w:val="restart"/>
            <w:shd w:val="clear" w:color="auto" w:fill="auto"/>
          </w:tcPr>
          <w:p w:rsidR="00DA3FC1" w:rsidRPr="00AB3217" w:rsidRDefault="009A2AF2">
            <w:pPr>
              <w:rPr>
                <w:rFonts w:eastAsia="Calibri"/>
              </w:rPr>
            </w:pPr>
            <w:r w:rsidRPr="00AB3217">
              <w:rPr>
                <w:rFonts w:eastAsia="Calibri"/>
              </w:rPr>
              <w:t>12.</w:t>
            </w:r>
          </w:p>
        </w:tc>
        <w:tc>
          <w:tcPr>
            <w:tcW w:w="9317" w:type="dxa"/>
            <w:gridSpan w:val="9"/>
            <w:shd w:val="clear" w:color="auto" w:fill="D9D9D9"/>
          </w:tcPr>
          <w:p w:rsidR="00DA3FC1" w:rsidRPr="00AB3217" w:rsidRDefault="009A2AF2">
            <w:pPr>
              <w:rPr>
                <w:rFonts w:eastAsia="Calibri"/>
              </w:rPr>
            </w:pPr>
            <w:r w:rsidRPr="00AB3217">
              <w:rPr>
                <w:rFonts w:eastAsia="Calibri"/>
              </w:rPr>
              <w:t>За ментори на докторски трудови селектирани резултати во последните четири/пет години</w:t>
            </w:r>
          </w:p>
        </w:tc>
      </w:tr>
      <w:tr w:rsidR="00DA3FC1" w:rsidRPr="00AB3217">
        <w:trPr>
          <w:cantSplit/>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val="restart"/>
          </w:tcPr>
          <w:p w:rsidR="00DA3FC1" w:rsidRPr="00AB3217" w:rsidRDefault="009A2AF2">
            <w:pPr>
              <w:rPr>
                <w:rFonts w:eastAsia="Calibri"/>
              </w:rPr>
            </w:pPr>
            <w:r w:rsidRPr="00AB3217">
              <w:rPr>
                <w:rFonts w:eastAsia="Calibri"/>
              </w:rPr>
              <w:t>12.1</w:t>
            </w:r>
          </w:p>
        </w:tc>
        <w:tc>
          <w:tcPr>
            <w:tcW w:w="8813" w:type="dxa"/>
            <w:gridSpan w:val="8"/>
          </w:tcPr>
          <w:p w:rsidR="00DA3FC1" w:rsidRPr="00AB3217" w:rsidRDefault="009A2AF2">
            <w:pPr>
              <w:rPr>
                <w:rFonts w:eastAsia="Calibri"/>
              </w:rPr>
            </w:pPr>
            <w:r w:rsidRPr="00AB3217">
              <w:rPr>
                <w:rFonts w:eastAsia="Calibri"/>
              </w:rPr>
              <w:t>Доказ за печатени научноистражувачки трудови во меѓународни научни списанија или меѓународни научни публикации во даденото поле (до шест) во последните пет години</w:t>
            </w:r>
          </w:p>
        </w:tc>
      </w:tr>
      <w:tr w:rsidR="00DA3FC1" w:rsidRPr="00AB3217">
        <w:trPr>
          <w:cantSplit/>
          <w:trHeight w:val="42"/>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1335" w:type="dxa"/>
            <w:gridSpan w:val="2"/>
          </w:tcPr>
          <w:p w:rsidR="00DA3FC1" w:rsidRPr="00AB3217" w:rsidRDefault="009A2AF2">
            <w:pPr>
              <w:rPr>
                <w:rFonts w:eastAsia="Calibri"/>
              </w:rPr>
            </w:pPr>
            <w:r w:rsidRPr="00AB3217">
              <w:rPr>
                <w:rFonts w:eastAsia="Calibri"/>
              </w:rPr>
              <w:t>Автори</w:t>
            </w:r>
          </w:p>
        </w:tc>
        <w:tc>
          <w:tcPr>
            <w:tcW w:w="3112" w:type="dxa"/>
            <w:gridSpan w:val="3"/>
          </w:tcPr>
          <w:p w:rsidR="00DA3FC1" w:rsidRPr="00AB3217" w:rsidRDefault="009A2AF2">
            <w:pPr>
              <w:rPr>
                <w:rFonts w:eastAsia="Calibri"/>
              </w:rPr>
            </w:pPr>
            <w:r w:rsidRPr="00AB3217">
              <w:rPr>
                <w:rFonts w:eastAsia="Calibri"/>
              </w:rPr>
              <w:t>Наслов</w:t>
            </w:r>
          </w:p>
        </w:tc>
        <w:tc>
          <w:tcPr>
            <w:tcW w:w="3854" w:type="dxa"/>
            <w:gridSpan w:val="2"/>
          </w:tcPr>
          <w:p w:rsidR="00DA3FC1" w:rsidRPr="00AB3217" w:rsidRDefault="009A2AF2">
            <w:pPr>
              <w:rPr>
                <w:rFonts w:eastAsia="Calibri"/>
              </w:rPr>
            </w:pPr>
            <w:r w:rsidRPr="00AB3217">
              <w:rPr>
                <w:rFonts w:eastAsia="Calibri"/>
              </w:rPr>
              <w:t>Издавач/година</w:t>
            </w:r>
          </w:p>
        </w:tc>
      </w:tr>
      <w:tr w:rsidR="00DA3FC1" w:rsidRPr="00AB3217">
        <w:trPr>
          <w:cantSplit/>
          <w:trHeight w:val="38"/>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38"/>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38"/>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3.</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38"/>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4.</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38"/>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5.</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38"/>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6.</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val="restart"/>
          </w:tcPr>
          <w:p w:rsidR="00DA3FC1" w:rsidRPr="00AB3217" w:rsidRDefault="009A2AF2">
            <w:pPr>
              <w:rPr>
                <w:rFonts w:eastAsia="Calibri"/>
              </w:rPr>
            </w:pPr>
            <w:r w:rsidRPr="00AB3217">
              <w:rPr>
                <w:rFonts w:eastAsia="Calibri"/>
              </w:rPr>
              <w:t>12.2</w:t>
            </w:r>
          </w:p>
        </w:tc>
        <w:tc>
          <w:tcPr>
            <w:tcW w:w="8813" w:type="dxa"/>
            <w:gridSpan w:val="8"/>
          </w:tcPr>
          <w:p w:rsidR="00DA3FC1" w:rsidRPr="00AB3217" w:rsidRDefault="009A2AF2">
            <w:pPr>
              <w:rPr>
                <w:rFonts w:eastAsia="Calibri"/>
              </w:rPr>
            </w:pPr>
            <w:r w:rsidRPr="00AB3217">
              <w:rPr>
                <w:rFonts w:eastAsia="Calibri"/>
              </w:rPr>
              <w:t xml:space="preserve">Доказ за најмалку два печатени научноистражувачки трудови во меѓународни научни списанија со импакт фактор во даденото поле во последните пет години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1335" w:type="dxa"/>
            <w:gridSpan w:val="2"/>
          </w:tcPr>
          <w:p w:rsidR="00DA3FC1" w:rsidRPr="00AB3217" w:rsidRDefault="009A2AF2">
            <w:pPr>
              <w:rPr>
                <w:rFonts w:eastAsia="Calibri"/>
              </w:rPr>
            </w:pPr>
            <w:r w:rsidRPr="00AB3217">
              <w:rPr>
                <w:rFonts w:eastAsia="Calibri"/>
              </w:rPr>
              <w:t>Автори</w:t>
            </w:r>
          </w:p>
        </w:tc>
        <w:tc>
          <w:tcPr>
            <w:tcW w:w="3112" w:type="dxa"/>
            <w:gridSpan w:val="3"/>
          </w:tcPr>
          <w:p w:rsidR="00DA3FC1" w:rsidRPr="00AB3217" w:rsidRDefault="009A2AF2">
            <w:pPr>
              <w:rPr>
                <w:rFonts w:eastAsia="Calibri"/>
              </w:rPr>
            </w:pPr>
            <w:r w:rsidRPr="00AB3217">
              <w:rPr>
                <w:rFonts w:eastAsia="Calibri"/>
              </w:rPr>
              <w:t>Наслов</w:t>
            </w:r>
          </w:p>
        </w:tc>
        <w:tc>
          <w:tcPr>
            <w:tcW w:w="3854" w:type="dxa"/>
            <w:gridSpan w:val="2"/>
          </w:tcPr>
          <w:p w:rsidR="00DA3FC1" w:rsidRPr="00AB3217" w:rsidRDefault="009A2AF2">
            <w:pPr>
              <w:rPr>
                <w:rFonts w:eastAsia="Calibri"/>
              </w:rPr>
            </w:pPr>
            <w:r w:rsidRPr="00AB3217">
              <w:rPr>
                <w:rFonts w:eastAsia="Calibri"/>
              </w:rPr>
              <w:t>Издавач/година</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3.</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4.</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val="restart"/>
          </w:tcPr>
          <w:p w:rsidR="00DA3FC1" w:rsidRPr="00AB3217" w:rsidRDefault="009A2AF2">
            <w:pPr>
              <w:rPr>
                <w:rFonts w:eastAsia="Calibri"/>
              </w:rPr>
            </w:pPr>
            <w:r w:rsidRPr="00AB3217">
              <w:rPr>
                <w:rFonts w:eastAsia="Calibri"/>
              </w:rPr>
              <w:t>12.3</w:t>
            </w:r>
          </w:p>
        </w:tc>
        <w:tc>
          <w:tcPr>
            <w:tcW w:w="8813" w:type="dxa"/>
            <w:gridSpan w:val="8"/>
          </w:tcPr>
          <w:p w:rsidR="00DA3FC1" w:rsidRPr="00AB3217" w:rsidRDefault="009A2AF2">
            <w:pPr>
              <w:rPr>
                <w:rFonts w:eastAsia="Calibri"/>
              </w:rPr>
            </w:pPr>
            <w:r w:rsidRPr="00AB3217">
              <w:rPr>
                <w:rFonts w:eastAsia="Calibri"/>
              </w:rPr>
              <w:t>Доказ за најмалку три учества на меѓународни собири во последните четири години</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Ред.</w:t>
            </w:r>
          </w:p>
          <w:p w:rsidR="00DA3FC1" w:rsidRPr="00AB3217" w:rsidRDefault="009A2AF2">
            <w:pPr>
              <w:rPr>
                <w:rFonts w:eastAsia="Calibri"/>
              </w:rPr>
            </w:pPr>
            <w:r w:rsidRPr="00AB3217">
              <w:rPr>
                <w:rFonts w:eastAsia="Calibri"/>
              </w:rPr>
              <w:t>број</w:t>
            </w:r>
          </w:p>
        </w:tc>
        <w:tc>
          <w:tcPr>
            <w:tcW w:w="1335" w:type="dxa"/>
            <w:gridSpan w:val="2"/>
          </w:tcPr>
          <w:p w:rsidR="00DA3FC1" w:rsidRPr="00AB3217" w:rsidRDefault="009A2AF2">
            <w:pPr>
              <w:rPr>
                <w:rFonts w:eastAsia="Calibri"/>
              </w:rPr>
            </w:pPr>
            <w:r w:rsidRPr="00AB3217">
              <w:rPr>
                <w:rFonts w:eastAsia="Calibri"/>
              </w:rPr>
              <w:t>Автори</w:t>
            </w:r>
          </w:p>
        </w:tc>
        <w:tc>
          <w:tcPr>
            <w:tcW w:w="3112" w:type="dxa"/>
            <w:gridSpan w:val="3"/>
          </w:tcPr>
          <w:p w:rsidR="00DA3FC1" w:rsidRPr="00AB3217" w:rsidRDefault="009A2AF2">
            <w:pPr>
              <w:rPr>
                <w:rFonts w:eastAsia="Calibri"/>
              </w:rPr>
            </w:pPr>
            <w:r w:rsidRPr="00AB3217">
              <w:rPr>
                <w:rFonts w:eastAsia="Calibri"/>
              </w:rPr>
              <w:t>Наслов на трудот</w:t>
            </w:r>
          </w:p>
        </w:tc>
        <w:tc>
          <w:tcPr>
            <w:tcW w:w="3854" w:type="dxa"/>
            <w:gridSpan w:val="2"/>
          </w:tcPr>
          <w:p w:rsidR="00DA3FC1" w:rsidRPr="00AB3217" w:rsidRDefault="009A2AF2">
            <w:pPr>
              <w:rPr>
                <w:rFonts w:eastAsia="Calibri"/>
              </w:rPr>
            </w:pPr>
            <w:r w:rsidRPr="00AB3217">
              <w:rPr>
                <w:rFonts w:eastAsia="Calibri"/>
              </w:rPr>
              <w:t>Меѓународен собир/</w:t>
            </w:r>
          </w:p>
          <w:p w:rsidR="00DA3FC1" w:rsidRPr="00AB3217" w:rsidRDefault="009A2AF2">
            <w:pPr>
              <w:rPr>
                <w:rFonts w:eastAsia="Calibri"/>
              </w:rPr>
            </w:pPr>
            <w:r w:rsidRPr="00AB3217">
              <w:rPr>
                <w:rFonts w:eastAsia="Calibri"/>
              </w:rPr>
              <w:t>конференција</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1.</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2.</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r w:rsidR="00DA3FC1" w:rsidRPr="00AB3217">
        <w:trPr>
          <w:cantSplit/>
          <w:trHeight w:val="90"/>
        </w:trPr>
        <w:tc>
          <w:tcPr>
            <w:tcW w:w="423" w:type="dxa"/>
            <w:vMerge/>
            <w:shd w:val="clear" w:color="auto" w:fill="auto"/>
          </w:tcPr>
          <w:p w:rsidR="00DA3FC1" w:rsidRPr="00AB3217" w:rsidRDefault="00DA3FC1">
            <w:pPr>
              <w:widowControl w:val="0"/>
              <w:spacing w:line="276" w:lineRule="auto"/>
              <w:rPr>
                <w:rFonts w:eastAsia="Calibri"/>
              </w:rPr>
            </w:pPr>
          </w:p>
        </w:tc>
        <w:tc>
          <w:tcPr>
            <w:tcW w:w="504" w:type="dxa"/>
            <w:vMerge/>
          </w:tcPr>
          <w:p w:rsidR="00DA3FC1" w:rsidRPr="00AB3217" w:rsidRDefault="00DA3FC1">
            <w:pPr>
              <w:widowControl w:val="0"/>
              <w:spacing w:line="276" w:lineRule="auto"/>
              <w:rPr>
                <w:rFonts w:eastAsia="Calibri"/>
              </w:rPr>
            </w:pPr>
          </w:p>
        </w:tc>
        <w:tc>
          <w:tcPr>
            <w:tcW w:w="512" w:type="dxa"/>
          </w:tcPr>
          <w:p w:rsidR="00DA3FC1" w:rsidRPr="00AB3217" w:rsidRDefault="009A2AF2">
            <w:pPr>
              <w:rPr>
                <w:rFonts w:eastAsia="Calibri"/>
              </w:rPr>
            </w:pPr>
            <w:r w:rsidRPr="00AB3217">
              <w:rPr>
                <w:rFonts w:eastAsia="Calibri"/>
              </w:rPr>
              <w:t>3.</w:t>
            </w:r>
          </w:p>
        </w:tc>
        <w:tc>
          <w:tcPr>
            <w:tcW w:w="1335" w:type="dxa"/>
            <w:gridSpan w:val="2"/>
          </w:tcPr>
          <w:p w:rsidR="00DA3FC1" w:rsidRPr="00AB3217" w:rsidRDefault="009A2AF2">
            <w:pPr>
              <w:rPr>
                <w:rFonts w:eastAsia="Calibri"/>
              </w:rPr>
            </w:pPr>
            <w:r w:rsidRPr="00AB3217">
              <w:rPr>
                <w:rFonts w:eastAsia="Calibri"/>
              </w:rPr>
              <w:t>     </w:t>
            </w:r>
          </w:p>
        </w:tc>
        <w:tc>
          <w:tcPr>
            <w:tcW w:w="3112" w:type="dxa"/>
            <w:gridSpan w:val="3"/>
          </w:tcPr>
          <w:p w:rsidR="00DA3FC1" w:rsidRPr="00AB3217" w:rsidRDefault="009A2AF2">
            <w:pPr>
              <w:rPr>
                <w:rFonts w:eastAsia="Calibri"/>
              </w:rPr>
            </w:pPr>
            <w:r w:rsidRPr="00AB3217">
              <w:rPr>
                <w:rFonts w:eastAsia="Calibri"/>
              </w:rPr>
              <w:t>     </w:t>
            </w:r>
          </w:p>
        </w:tc>
        <w:tc>
          <w:tcPr>
            <w:tcW w:w="3854" w:type="dxa"/>
            <w:gridSpan w:val="2"/>
          </w:tcPr>
          <w:p w:rsidR="00DA3FC1" w:rsidRPr="00AB3217" w:rsidRDefault="009A2AF2">
            <w:pPr>
              <w:rPr>
                <w:rFonts w:eastAsia="Calibri"/>
              </w:rPr>
            </w:pPr>
            <w:r w:rsidRPr="00AB3217">
              <w:rPr>
                <w:rFonts w:eastAsia="Calibri"/>
              </w:rPr>
              <w:t>     </w:t>
            </w:r>
          </w:p>
        </w:tc>
      </w:tr>
    </w:tbl>
    <w:p w:rsidR="00AB3217" w:rsidRDefault="009A2AF2">
      <w:r>
        <w:br w:type="page"/>
      </w:r>
    </w:p>
    <w:tbl>
      <w:tblPr>
        <w:tblW w:w="0" w:type="auto"/>
        <w:tblCellMar>
          <w:top w:w="15" w:type="dxa"/>
          <w:left w:w="15" w:type="dxa"/>
          <w:bottom w:w="15" w:type="dxa"/>
          <w:right w:w="15" w:type="dxa"/>
        </w:tblCellMar>
        <w:tblLook w:val="04A0" w:firstRow="1" w:lastRow="0" w:firstColumn="1" w:lastColumn="0" w:noHBand="0" w:noVBand="1"/>
      </w:tblPr>
      <w:tblGrid>
        <w:gridCol w:w="481"/>
        <w:gridCol w:w="1066"/>
        <w:gridCol w:w="1008"/>
        <w:gridCol w:w="2500"/>
        <w:gridCol w:w="2346"/>
        <w:gridCol w:w="2353"/>
      </w:tblGrid>
      <w:tr w:rsidR="000E1A6E" w:rsidRPr="000E1A6E" w:rsidTr="000E1A6E">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b/>
                <w:bCs/>
                <w:color w:val="000000"/>
                <w:sz w:val="20"/>
                <w:szCs w:val="20"/>
                <w:lang w:val="en-US"/>
              </w:rPr>
              <w:t>Податоци за наставниците кои изведуваат настава</w:t>
            </w:r>
          </w:p>
          <w:p w:rsidR="000E1A6E" w:rsidRPr="000E1A6E" w:rsidRDefault="000E1A6E" w:rsidP="000E1A6E">
            <w:pPr>
              <w:rPr>
                <w:sz w:val="24"/>
                <w:szCs w:val="24"/>
                <w:lang w:val="en-US"/>
              </w:rPr>
            </w:pPr>
            <w:r w:rsidRPr="000E1A6E">
              <w:rPr>
                <w:b/>
                <w:bCs/>
                <w:color w:val="000000"/>
                <w:sz w:val="20"/>
                <w:szCs w:val="20"/>
                <w:lang w:val="en-US"/>
              </w:rPr>
              <w:t>на студиската програма од прв циклус на студии</w:t>
            </w:r>
          </w:p>
        </w:tc>
      </w:tr>
      <w:tr w:rsidR="000E1A6E" w:rsidRPr="000E1A6E" w:rsidTr="000E1A6E">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Име и презиме</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Екатерина Терзијоска</w:t>
            </w:r>
          </w:p>
        </w:tc>
      </w:tr>
      <w:tr w:rsidR="000E1A6E" w:rsidRPr="000E1A6E" w:rsidTr="000E1A6E">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Дата на раѓање</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14.10.1963</w:t>
            </w:r>
          </w:p>
        </w:tc>
      </w:tr>
      <w:tr w:rsidR="000E1A6E" w:rsidRPr="000E1A6E" w:rsidTr="000E1A6E">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Степен на образование</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VII (постдипломски студии)</w:t>
            </w:r>
          </w:p>
        </w:tc>
      </w:tr>
      <w:tr w:rsidR="000E1A6E" w:rsidRPr="000E1A6E" w:rsidTr="000E1A6E">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4.</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Наслов на научниот степен</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магистер на филолошки науки</w:t>
            </w:r>
          </w:p>
        </w:tc>
      </w:tr>
      <w:tr w:rsidR="000E1A6E" w:rsidRPr="000E1A6E" w:rsidTr="000E1A6E">
        <w:trPr>
          <w:trHeight w:val="6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69" w:lineRule="atLeast"/>
              <w:rPr>
                <w:sz w:val="24"/>
                <w:szCs w:val="24"/>
                <w:lang w:val="en-US"/>
              </w:rPr>
            </w:pPr>
            <w:r w:rsidRPr="000E1A6E">
              <w:rPr>
                <w:color w:val="000000"/>
                <w:sz w:val="20"/>
                <w:szCs w:val="20"/>
                <w:lang w:val="en-US"/>
              </w:rPr>
              <w:t>5.</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69" w:lineRule="atLeast"/>
              <w:rPr>
                <w:sz w:val="24"/>
                <w:szCs w:val="24"/>
                <w:lang w:val="en-US"/>
              </w:rPr>
            </w:pPr>
            <w:r w:rsidRPr="000E1A6E">
              <w:rPr>
                <w:color w:val="000000"/>
                <w:sz w:val="20"/>
                <w:szCs w:val="20"/>
                <w:lang w:val="en-US"/>
              </w:rPr>
              <w:t>Каде и кога го завршил образованието односно се стекнал со научен степен </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rsidR="000E1A6E" w:rsidRPr="000E1A6E" w:rsidRDefault="000E1A6E" w:rsidP="000E1A6E">
            <w:pPr>
              <w:spacing w:line="69" w:lineRule="atLeast"/>
              <w:rPr>
                <w:sz w:val="24"/>
                <w:szCs w:val="24"/>
                <w:lang w:val="en-US"/>
              </w:rPr>
            </w:pPr>
            <w:r w:rsidRPr="000E1A6E">
              <w:rPr>
                <w:color w:val="000000"/>
                <w:sz w:val="20"/>
                <w:szCs w:val="20"/>
                <w:lang w:val="en-US"/>
              </w:rPr>
              <w:t>Образование </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rsidR="000E1A6E" w:rsidRPr="000E1A6E" w:rsidRDefault="000E1A6E" w:rsidP="000E1A6E">
            <w:pPr>
              <w:spacing w:line="69" w:lineRule="atLeast"/>
              <w:rPr>
                <w:sz w:val="24"/>
                <w:szCs w:val="24"/>
                <w:lang w:val="en-US"/>
              </w:rPr>
            </w:pPr>
            <w:r w:rsidRPr="000E1A6E">
              <w:rPr>
                <w:color w:val="000000"/>
                <w:sz w:val="20"/>
                <w:szCs w:val="20"/>
                <w:lang w:val="en-US"/>
              </w:rPr>
              <w:t>Година </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rsidR="000E1A6E" w:rsidRPr="000E1A6E" w:rsidRDefault="000E1A6E" w:rsidP="000E1A6E">
            <w:pPr>
              <w:rPr>
                <w:sz w:val="6"/>
                <w:szCs w:val="24"/>
                <w:lang w:val="en-US"/>
              </w:rPr>
            </w:pPr>
          </w:p>
        </w:tc>
      </w:tr>
      <w:tr w:rsidR="000E1A6E" w:rsidRPr="000E1A6E" w:rsidTr="000E1A6E">
        <w:trPr>
          <w:trHeight w:val="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67" w:lineRule="atLeast"/>
              <w:rPr>
                <w:sz w:val="24"/>
                <w:szCs w:val="24"/>
                <w:lang w:val="en-US"/>
              </w:rPr>
            </w:pPr>
            <w:r w:rsidRPr="000E1A6E">
              <w:rPr>
                <w:color w:val="000000"/>
                <w:sz w:val="20"/>
                <w:szCs w:val="20"/>
                <w:lang w:val="en-US"/>
              </w:rPr>
              <w:t>дипломиран професор по руски јазик и книжевност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67" w:lineRule="atLeast"/>
              <w:rPr>
                <w:sz w:val="24"/>
                <w:szCs w:val="24"/>
                <w:lang w:val="en-US"/>
              </w:rPr>
            </w:pPr>
            <w:r w:rsidRPr="000E1A6E">
              <w:rPr>
                <w:color w:val="000000"/>
                <w:sz w:val="20"/>
                <w:szCs w:val="20"/>
                <w:lang w:val="en-US"/>
              </w:rPr>
              <w:t>1985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6"/>
                <w:szCs w:val="24"/>
                <w:lang w:val="en-US"/>
              </w:rPr>
            </w:pPr>
          </w:p>
        </w:tc>
      </w:tr>
      <w:tr w:rsidR="000E1A6E" w:rsidRPr="000E1A6E" w:rsidTr="000E1A6E">
        <w:trPr>
          <w:trHeight w:val="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67" w:lineRule="atLeast"/>
              <w:rPr>
                <w:sz w:val="24"/>
                <w:szCs w:val="24"/>
                <w:lang w:val="en-US"/>
              </w:rPr>
            </w:pPr>
            <w:r w:rsidRPr="000E1A6E">
              <w:rPr>
                <w:color w:val="000000"/>
                <w:sz w:val="20"/>
                <w:szCs w:val="20"/>
                <w:lang w:val="en-US"/>
              </w:rPr>
              <w:t>магистер на филолошки науки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67" w:lineRule="atLeast"/>
              <w:rPr>
                <w:sz w:val="24"/>
                <w:szCs w:val="24"/>
                <w:lang w:val="en-US"/>
              </w:rPr>
            </w:pPr>
            <w:r w:rsidRPr="000E1A6E">
              <w:rPr>
                <w:color w:val="000000"/>
                <w:sz w:val="20"/>
                <w:szCs w:val="20"/>
                <w:lang w:val="en-US"/>
              </w:rPr>
              <w:t>2013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6"/>
                <w:szCs w:val="24"/>
                <w:lang w:val="en-US"/>
              </w:rPr>
            </w:pPr>
          </w:p>
        </w:tc>
      </w:tr>
      <w:tr w:rsidR="000E1A6E" w:rsidRPr="000E1A6E" w:rsidTr="000E1A6E">
        <w:trPr>
          <w:trHeight w:val="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6"/>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6"/>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6"/>
                <w:szCs w:val="24"/>
                <w:lang w:val="en-US"/>
              </w:rPr>
            </w:pPr>
          </w:p>
        </w:tc>
      </w:tr>
      <w:tr w:rsidR="000E1A6E" w:rsidRPr="000E1A6E" w:rsidTr="000E1A6E">
        <w:trPr>
          <w:trHeight w:val="13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6.</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Подрачје, поле и област на научниот степен магистер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Подрачје</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Поле</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rPr>
                <w:sz w:val="14"/>
                <w:szCs w:val="24"/>
                <w:lang w:val="en-US"/>
              </w:rPr>
            </w:pPr>
          </w:p>
        </w:tc>
      </w:tr>
      <w:tr w:rsidR="000E1A6E" w:rsidRPr="000E1A6E" w:rsidTr="000E1A6E">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Хуманистички науки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Наука за јазик </w:t>
            </w:r>
          </w:p>
          <w:p w:rsidR="000E1A6E" w:rsidRPr="000E1A6E" w:rsidRDefault="000E1A6E" w:rsidP="000E1A6E">
            <w:pPr>
              <w:spacing w:line="135" w:lineRule="atLeast"/>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14"/>
                <w:szCs w:val="24"/>
                <w:lang w:val="en-US"/>
              </w:rPr>
            </w:pPr>
          </w:p>
        </w:tc>
      </w:tr>
      <w:tr w:rsidR="000E1A6E" w:rsidRPr="000E1A6E" w:rsidTr="000E1A6E">
        <w:trPr>
          <w:trHeight w:val="13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7.</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Подрачје, поле и област на научниот степен доктор</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Подрачје</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Поле</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rPr>
                <w:sz w:val="14"/>
                <w:szCs w:val="24"/>
                <w:lang w:val="en-US"/>
              </w:rPr>
            </w:pPr>
          </w:p>
        </w:tc>
      </w:tr>
      <w:tr w:rsidR="000E1A6E" w:rsidRPr="000E1A6E" w:rsidTr="000E1A6E">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Хуманистички науки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Наука за јазик</w:t>
            </w:r>
          </w:p>
          <w:p w:rsidR="000E1A6E" w:rsidRPr="000E1A6E" w:rsidRDefault="000E1A6E" w:rsidP="000E1A6E">
            <w:pPr>
              <w:spacing w:line="135" w:lineRule="atLeast"/>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14"/>
                <w:szCs w:val="24"/>
                <w:lang w:val="en-US"/>
              </w:rPr>
            </w:pPr>
          </w:p>
        </w:tc>
      </w:tr>
      <w:tr w:rsidR="000E1A6E" w:rsidRPr="000E1A6E" w:rsidTr="000E1A6E">
        <w:trPr>
          <w:trHeight w:val="13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8.</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Доколку е во работен однос да се наведе институцијата каде работи и звањето во кое е избран и во која област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Институција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Звање во кое е избран и област </w:t>
            </w:r>
          </w:p>
        </w:tc>
      </w:tr>
      <w:tr w:rsidR="000E1A6E" w:rsidRPr="000E1A6E" w:rsidTr="000E1A6E">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Филолошки факултет „Блаже Конески“ – Скопје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135" w:lineRule="atLeast"/>
              <w:rPr>
                <w:sz w:val="24"/>
                <w:szCs w:val="24"/>
                <w:lang w:val="en-US"/>
              </w:rPr>
            </w:pPr>
            <w:r w:rsidRPr="000E1A6E">
              <w:rPr>
                <w:color w:val="000000"/>
                <w:sz w:val="20"/>
                <w:szCs w:val="20"/>
                <w:lang w:val="en-US"/>
              </w:rPr>
              <w:t>виш лектор</w:t>
            </w:r>
          </w:p>
        </w:tc>
      </w:tr>
      <w:tr w:rsidR="000E1A6E" w:rsidRPr="000E1A6E" w:rsidTr="000E1A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9.</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Список на предмети кои наставникот ги води одделно за првиот, вториот и третиот циклус на студии</w:t>
            </w:r>
          </w:p>
        </w:tc>
      </w:tr>
      <w:tr w:rsidR="000E1A6E" w:rsidRPr="000E1A6E" w:rsidTr="000E1A6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9.1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Список на предмети кои наставникот ги води на првиот циклус на студии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spacing w:line="90" w:lineRule="atLeast"/>
              <w:rPr>
                <w:sz w:val="24"/>
                <w:szCs w:val="24"/>
                <w:lang w:val="en-US"/>
              </w:rPr>
            </w:pPr>
            <w:r w:rsidRPr="000E1A6E">
              <w:rPr>
                <w:color w:val="000000"/>
                <w:sz w:val="20"/>
                <w:szCs w:val="20"/>
                <w:lang w:val="en-U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Наслов на предметот</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Студиска програма/институција</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Современ руски јазик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Руски јазик,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Терминологија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Руски јазик,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3. 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Практика на преведување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Руски јазик,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4. 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Руски јазик Ц</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Руски јазик,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Усно консекутивно преведување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Руски јазик,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Усно симултано преведување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Руски јазик,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10"/>
                <w:szCs w:val="24"/>
                <w:lang w:val="en-U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10"/>
                <w:szCs w:val="24"/>
                <w:lang w:val="en-US"/>
              </w:rPr>
            </w:pP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10"/>
                <w:szCs w:val="24"/>
                <w:lang w:val="en-U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10"/>
                <w:szCs w:val="24"/>
                <w:lang w:val="en-US"/>
              </w:rPr>
            </w:pPr>
          </w:p>
        </w:tc>
      </w:tr>
      <w:tr w:rsidR="000E1A6E" w:rsidRPr="000E1A6E" w:rsidTr="000E1A6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9.2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Список на предмети кои наставникот ги води на вториот циклус на студии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spacing w:line="90" w:lineRule="atLeast"/>
              <w:rPr>
                <w:sz w:val="24"/>
                <w:szCs w:val="24"/>
                <w:lang w:val="en-US"/>
              </w:rPr>
            </w:pPr>
            <w:r w:rsidRPr="000E1A6E">
              <w:rPr>
                <w:color w:val="000000"/>
                <w:sz w:val="20"/>
                <w:szCs w:val="20"/>
                <w:lang w:val="en-U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Наслов на предметот</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Студиска програма/институција</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Словенска фразеологија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Славистика/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Споредбена анализа на рускиот и на македонскиот јазик</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Славистика/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Конференциско консекутивно толкување од македонски јазик (А/А1) на руски јазик (А2 или Б/Б1) и обратно или од руски јазик (В1) на македонски јазик (А) 1 и 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Втор циклус по конференциско толкување/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Конференциско симултано толкување од македонски јазик (А/А1) на руски јазик (А2 или Б/Б1) и обратно или од руски јазик (В1) на македонски јазик (А) 1 и 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Втор циклус по конференциско толкување/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Контрастивна анализа на говор и терминологија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Втор циклус по конференциско толкување/ Филолошки факултет „Блаже Конески“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10"/>
                <w:szCs w:val="24"/>
                <w:lang w:val="en-U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10"/>
                <w:szCs w:val="24"/>
                <w:lang w:val="en-US"/>
              </w:rPr>
            </w:pPr>
          </w:p>
        </w:tc>
      </w:tr>
      <w:tr w:rsidR="000E1A6E" w:rsidRPr="000E1A6E" w:rsidTr="000E1A6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9.3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Список на предмети кои наставникот ги води на третиот циклус на студии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spacing w:line="90" w:lineRule="atLeast"/>
              <w:rPr>
                <w:sz w:val="24"/>
                <w:szCs w:val="24"/>
                <w:lang w:val="en-US"/>
              </w:rPr>
            </w:pPr>
            <w:r w:rsidRPr="000E1A6E">
              <w:rPr>
                <w:color w:val="000000"/>
                <w:sz w:val="20"/>
                <w:szCs w:val="20"/>
                <w:lang w:val="en-U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Наслов на предметот</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Студиска програма/институција</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10.</w:t>
            </w:r>
          </w:p>
          <w:p w:rsidR="000E1A6E" w:rsidRPr="000E1A6E" w:rsidRDefault="000E1A6E" w:rsidP="000E1A6E">
            <w:pPr>
              <w:spacing w:after="240" w:line="0" w:lineRule="atLeast"/>
              <w:rPr>
                <w:sz w:val="24"/>
                <w:szCs w:val="24"/>
                <w:lang w:val="en-US"/>
              </w:rPr>
            </w:pP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Селектирани резултати во последните пет години</w:t>
            </w:r>
          </w:p>
        </w:tc>
      </w:tr>
      <w:tr w:rsidR="000E1A6E" w:rsidRPr="000E1A6E" w:rsidTr="000E1A6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10.1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Релевантни печатени научни трудови (до пет)</w:t>
            </w:r>
          </w:p>
        </w:tc>
      </w:tr>
      <w:tr w:rsidR="000E1A6E" w:rsidRPr="000E1A6E" w:rsidTr="000E1A6E">
        <w:trPr>
          <w:trHeight w:val="6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rPr>
                <w:sz w:val="24"/>
                <w:szCs w:val="24"/>
                <w:lang w:val="en-US"/>
              </w:rPr>
            </w:pPr>
            <w:r w:rsidRPr="000E1A6E">
              <w:rPr>
                <w:color w:val="000000"/>
                <w:sz w:val="20"/>
                <w:szCs w:val="20"/>
                <w:lang w:val="en-U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Автори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Наслов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Издавач/година</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w:t>
            </w:r>
          </w:p>
        </w:tc>
      </w:tr>
      <w:tr w:rsidR="000E1A6E" w:rsidRPr="000E1A6E" w:rsidTr="000E1A6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10.2</w:t>
            </w:r>
          </w:p>
          <w:p w:rsidR="000E1A6E" w:rsidRPr="000E1A6E" w:rsidRDefault="000E1A6E" w:rsidP="000E1A6E">
            <w:pPr>
              <w:spacing w:after="240" w:line="0" w:lineRule="atLeast"/>
              <w:rPr>
                <w:sz w:val="24"/>
                <w:szCs w:val="24"/>
                <w:lang w:val="en-US"/>
              </w:rPr>
            </w:pPr>
            <w:r w:rsidRPr="000E1A6E">
              <w:rPr>
                <w:sz w:val="24"/>
                <w:szCs w:val="24"/>
                <w:lang w:val="en-US"/>
              </w:rPr>
              <w:br/>
            </w:r>
            <w:r w:rsidRPr="000E1A6E">
              <w:rPr>
                <w:sz w:val="24"/>
                <w:szCs w:val="24"/>
                <w:lang w:val="en-US"/>
              </w:rPr>
              <w:br/>
            </w:r>
            <w:r w:rsidRPr="000E1A6E">
              <w:rPr>
                <w:sz w:val="24"/>
                <w:szCs w:val="24"/>
                <w:lang w:val="en-US"/>
              </w:rPr>
              <w:br/>
            </w:r>
            <w:r w:rsidRPr="000E1A6E">
              <w:rPr>
                <w:sz w:val="24"/>
                <w:szCs w:val="24"/>
                <w:lang w:val="en-US"/>
              </w:rPr>
              <w:br/>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Учество во научно-истражувачки национални и меѓународни проекти (до пет)</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spacing w:line="45" w:lineRule="atLeast"/>
              <w:rPr>
                <w:sz w:val="24"/>
                <w:szCs w:val="24"/>
                <w:lang w:val="en-US"/>
              </w:rPr>
            </w:pPr>
            <w:r w:rsidRPr="000E1A6E">
              <w:rPr>
                <w:color w:val="000000"/>
                <w:sz w:val="20"/>
                <w:szCs w:val="20"/>
                <w:lang w:val="en-U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Автори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Наслов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Издавач/година</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Екатерина Терзијоска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Учество во национален проект Терминолошки речници, МАНУ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2007-</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Екатерина Терзијоска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Паралелни фразеолошки корпуси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2016</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Екатерина Терзијоска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i/>
                <w:iCs/>
                <w:color w:val="000000"/>
                <w:sz w:val="20"/>
                <w:szCs w:val="20"/>
                <w:lang w:val="en-US"/>
              </w:rPr>
              <w:t>Човековата судбина и други раскази</w:t>
            </w:r>
            <w:r w:rsidRPr="000E1A6E">
              <w:rPr>
                <w:i/>
                <w:iCs/>
                <w:color w:val="000000"/>
                <w:sz w:val="28"/>
                <w:szCs w:val="28"/>
                <w:lang w:val="en-US"/>
              </w:rPr>
              <w:t>,</w:t>
            </w:r>
            <w:r w:rsidRPr="000E1A6E">
              <w:rPr>
                <w:color w:val="000000"/>
                <w:sz w:val="28"/>
                <w:szCs w:val="28"/>
                <w:lang w:val="en-US"/>
              </w:rPr>
              <w:t xml:space="preserve"> </w:t>
            </w:r>
            <w:r w:rsidRPr="000E1A6E">
              <w:rPr>
                <w:color w:val="000000"/>
                <w:sz w:val="20"/>
                <w:szCs w:val="20"/>
                <w:lang w:val="en-US"/>
              </w:rPr>
              <w:t>Михаил</w:t>
            </w:r>
            <w:r w:rsidRPr="000E1A6E">
              <w:rPr>
                <w:i/>
                <w:iCs/>
                <w:color w:val="000000"/>
                <w:sz w:val="20"/>
                <w:szCs w:val="20"/>
                <w:lang w:val="en-US"/>
              </w:rPr>
              <w:t xml:space="preserve"> </w:t>
            </w:r>
            <w:r w:rsidRPr="000E1A6E">
              <w:rPr>
                <w:color w:val="000000"/>
                <w:sz w:val="20"/>
                <w:szCs w:val="20"/>
                <w:lang w:val="en-US"/>
              </w:rPr>
              <w:t>Шолохов,</w:t>
            </w:r>
            <w:r w:rsidRPr="000E1A6E">
              <w:rPr>
                <w:color w:val="000000"/>
                <w:sz w:val="28"/>
                <w:szCs w:val="28"/>
                <w:lang w:val="en-US"/>
              </w:rPr>
              <w:t xml:space="preserve">  </w:t>
            </w:r>
            <w:r w:rsidRPr="000E1A6E">
              <w:rPr>
                <w:color w:val="000000"/>
                <w:sz w:val="20"/>
                <w:szCs w:val="20"/>
                <w:lang w:val="en-US"/>
              </w:rPr>
              <w:t>превод од руски на македонски  јазик, 244 стр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Проектот финансиран од Владата на Р. Македонија „Ѕвезди на светската книжевност“, ( Конгресен сервисен центар Макавеј, Скопје, 2014 г.)</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Екатерина Терзијоска и Биљана Мирчевска-Бошева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lang w:val="en-US"/>
              </w:rPr>
              <w:t>Руссистика в Македонии (текущий статус и перспективы).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xml:space="preserve"> </w:t>
            </w:r>
            <w:r w:rsidRPr="000E1A6E">
              <w:rPr>
                <w:i/>
                <w:iCs/>
                <w:color w:val="000000"/>
                <w:lang w:val="en-US"/>
              </w:rPr>
              <w:t>Русский тест: теория и практика,</w:t>
            </w:r>
            <w:r w:rsidRPr="000E1A6E">
              <w:rPr>
                <w:color w:val="000000"/>
                <w:lang w:val="en-US"/>
              </w:rPr>
              <w:t xml:space="preserve"> 5  (2017), 61-67</w:t>
            </w:r>
          </w:p>
        </w:tc>
      </w:tr>
      <w:tr w:rsidR="000E1A6E" w:rsidRPr="000E1A6E" w:rsidTr="000E1A6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10.3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Печатени книги во последните пет години (до пет)</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spacing w:line="45" w:lineRule="atLeast"/>
              <w:rPr>
                <w:sz w:val="24"/>
                <w:szCs w:val="24"/>
                <w:lang w:val="en-US"/>
              </w:rPr>
            </w:pPr>
            <w:r w:rsidRPr="000E1A6E">
              <w:rPr>
                <w:color w:val="000000"/>
                <w:sz w:val="20"/>
                <w:szCs w:val="20"/>
                <w:lang w:val="en-U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Автори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Наслов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Издавач/година</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after="240"/>
              <w:rPr>
                <w:sz w:val="1"/>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10.4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Печатени стручни трудови во последните пет години (до пет)</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1"/>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spacing w:line="45" w:lineRule="atLeast"/>
              <w:rPr>
                <w:sz w:val="24"/>
                <w:szCs w:val="24"/>
                <w:lang w:val="en-US"/>
              </w:rPr>
            </w:pPr>
            <w:r w:rsidRPr="000E1A6E">
              <w:rPr>
                <w:color w:val="000000"/>
                <w:sz w:val="20"/>
                <w:szCs w:val="20"/>
                <w:lang w:val="en-U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Автори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Наслов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Издавач/година</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1"/>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Биљана Мирчевска-Бошева, Екатерина Терзијоска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НКРЯ в процессе обучения русскому языку в македонских вузах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Зборникот трудови од Виенскиот форум на наставници-русисти, 2013, Виена, стр. 81-86</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1"/>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Екатерина Терзијоска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i/>
                <w:iCs/>
                <w:color w:val="000000"/>
                <w:sz w:val="20"/>
                <w:szCs w:val="20"/>
                <w:lang w:val="en-US"/>
              </w:rPr>
              <w:t>Црното грозје е послатко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Зборникот на Меѓународна конференција „Зборот збор отвора“,29-30 октомври 2016, Филолошки факултет, Скопје</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1"/>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Екатерина Терзијоска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i/>
                <w:iCs/>
                <w:color w:val="000000"/>
                <w:sz w:val="20"/>
                <w:szCs w:val="20"/>
                <w:lang w:val="en-US"/>
              </w:rPr>
              <w:t>Нијанси на белото</w:t>
            </w:r>
          </w:p>
          <w:p w:rsidR="000E1A6E" w:rsidRPr="000E1A6E" w:rsidRDefault="000E1A6E" w:rsidP="000E1A6E">
            <w:pPr>
              <w:spacing w:line="45" w:lineRule="atLeast"/>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Зборник на трудови од V Меѓународна македонско – руска научна конференција, Охрид, 17-19 јуни 2012</w:t>
            </w:r>
          </w:p>
        </w:tc>
      </w:tr>
      <w:tr w:rsidR="000E1A6E" w:rsidRPr="000E1A6E" w:rsidTr="000E1A6E">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1"/>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r>
      <w:tr w:rsidR="000E1A6E" w:rsidRPr="000E1A6E" w:rsidTr="000E1A6E">
        <w:trPr>
          <w:trHeight w:val="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5" w:lineRule="atLeast"/>
              <w:rPr>
                <w:sz w:val="24"/>
                <w:szCs w:val="24"/>
                <w:lang w:val="en-US"/>
              </w:rPr>
            </w:pPr>
            <w:r w:rsidRPr="000E1A6E">
              <w:rPr>
                <w:color w:val="000000"/>
                <w:sz w:val="20"/>
                <w:szCs w:val="2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 </w:t>
            </w:r>
          </w:p>
          <w:p w:rsidR="000E1A6E" w:rsidRPr="000E1A6E" w:rsidRDefault="000E1A6E" w:rsidP="000E1A6E">
            <w:pPr>
              <w:spacing w:line="45" w:lineRule="atLeast"/>
              <w:rPr>
                <w:sz w:val="24"/>
                <w:szCs w:val="24"/>
                <w:lang w:val="en-US"/>
              </w:rPr>
            </w:pPr>
          </w:p>
        </w:tc>
      </w:tr>
      <w:tr w:rsidR="000E1A6E" w:rsidRPr="000E1A6E" w:rsidTr="000E1A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11.</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Менторства на додипломски, магистерски и докторски студии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11.1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Дипломски работи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21</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11.2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Магистерски работи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11.3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Докторски дисертации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w:t>
            </w:r>
          </w:p>
        </w:tc>
      </w:tr>
      <w:tr w:rsidR="000E1A6E" w:rsidRPr="000E1A6E" w:rsidTr="000E1A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12.</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За ментори на докторски трудови селектирани резултати во последните четири/пет години</w:t>
            </w:r>
          </w:p>
        </w:tc>
      </w:tr>
      <w:tr w:rsidR="000E1A6E" w:rsidRPr="000E1A6E" w:rsidTr="000E1A6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12.1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Доказ за печатени научноистражувачки трудови во меѓународни научни списанија или меѓународни научни публикации во даденото поле (до шест) во последните пет години</w:t>
            </w:r>
          </w:p>
        </w:tc>
      </w:tr>
      <w:tr w:rsidR="000E1A6E" w:rsidRPr="000E1A6E" w:rsidTr="000E1A6E">
        <w:trPr>
          <w:trHeight w:val="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spacing w:line="42" w:lineRule="atLeast"/>
              <w:rPr>
                <w:sz w:val="24"/>
                <w:szCs w:val="24"/>
                <w:lang w:val="en-US"/>
              </w:rPr>
            </w:pPr>
            <w:r w:rsidRPr="000E1A6E">
              <w:rPr>
                <w:color w:val="000000"/>
                <w:sz w:val="20"/>
                <w:szCs w:val="20"/>
                <w:lang w:val="en-U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2" w:lineRule="atLeast"/>
              <w:rPr>
                <w:sz w:val="24"/>
                <w:szCs w:val="24"/>
                <w:lang w:val="en-US"/>
              </w:rPr>
            </w:pPr>
            <w:r w:rsidRPr="000E1A6E">
              <w:rPr>
                <w:color w:val="000000"/>
                <w:sz w:val="20"/>
                <w:szCs w:val="20"/>
                <w:lang w:val="en-US"/>
              </w:rPr>
              <w:t>Автори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2" w:lineRule="atLeast"/>
              <w:rPr>
                <w:sz w:val="24"/>
                <w:szCs w:val="24"/>
                <w:lang w:val="en-US"/>
              </w:rPr>
            </w:pPr>
            <w:r w:rsidRPr="000E1A6E">
              <w:rPr>
                <w:color w:val="000000"/>
                <w:sz w:val="20"/>
                <w:szCs w:val="20"/>
                <w:lang w:val="en-US"/>
              </w:rPr>
              <w:t>Наслов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42" w:lineRule="atLeast"/>
              <w:rPr>
                <w:sz w:val="24"/>
                <w:szCs w:val="24"/>
                <w:lang w:val="en-US"/>
              </w:rPr>
            </w:pPr>
            <w:r w:rsidRPr="000E1A6E">
              <w:rPr>
                <w:color w:val="000000"/>
                <w:sz w:val="20"/>
                <w:szCs w:val="20"/>
                <w:lang w:val="en-US"/>
              </w:rPr>
              <w:t>Издавач/година</w:t>
            </w:r>
          </w:p>
        </w:tc>
      </w:tr>
      <w:tr w:rsidR="000E1A6E" w:rsidRPr="000E1A6E" w:rsidTr="000E1A6E">
        <w:trPr>
          <w:trHeight w:val="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38"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12.2</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spacing w:line="90" w:lineRule="atLeast"/>
              <w:rPr>
                <w:sz w:val="24"/>
                <w:szCs w:val="24"/>
                <w:lang w:val="en-US"/>
              </w:rPr>
            </w:pPr>
            <w:r w:rsidRPr="000E1A6E">
              <w:rPr>
                <w:color w:val="000000"/>
                <w:sz w:val="20"/>
                <w:szCs w:val="20"/>
                <w:lang w:val="en-U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Автори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Наслов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Издавач/година</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12.3</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0" w:lineRule="atLeast"/>
              <w:rPr>
                <w:sz w:val="24"/>
                <w:szCs w:val="24"/>
                <w:lang w:val="en-US"/>
              </w:rPr>
            </w:pPr>
            <w:r w:rsidRPr="000E1A6E">
              <w:rPr>
                <w:color w:val="000000"/>
                <w:sz w:val="20"/>
                <w:szCs w:val="20"/>
                <w:lang w:val="en-US"/>
              </w:rPr>
              <w:t>Доказ за најмалку три учества на меѓународни собири во последните четири години</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Ред.</w:t>
            </w:r>
          </w:p>
          <w:p w:rsidR="000E1A6E" w:rsidRPr="000E1A6E" w:rsidRDefault="000E1A6E" w:rsidP="000E1A6E">
            <w:pPr>
              <w:spacing w:line="90" w:lineRule="atLeast"/>
              <w:rPr>
                <w:sz w:val="24"/>
                <w:szCs w:val="24"/>
                <w:lang w:val="en-US"/>
              </w:rPr>
            </w:pPr>
            <w:r w:rsidRPr="000E1A6E">
              <w:rPr>
                <w:color w:val="000000"/>
                <w:sz w:val="20"/>
                <w:szCs w:val="20"/>
                <w:lang w:val="en-US"/>
              </w:rPr>
              <w:lastRenderedPageBreak/>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lastRenderedPageBreak/>
              <w:t>Автори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Наслов на трудот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rPr>
                <w:sz w:val="24"/>
                <w:szCs w:val="24"/>
                <w:lang w:val="en-US"/>
              </w:rPr>
            </w:pPr>
            <w:r w:rsidRPr="000E1A6E">
              <w:rPr>
                <w:color w:val="000000"/>
                <w:sz w:val="20"/>
                <w:szCs w:val="20"/>
                <w:lang w:val="en-US"/>
              </w:rPr>
              <w:t>Меѓународен собир/</w:t>
            </w:r>
          </w:p>
          <w:p w:rsidR="000E1A6E" w:rsidRPr="000E1A6E" w:rsidRDefault="000E1A6E" w:rsidP="000E1A6E">
            <w:pPr>
              <w:spacing w:line="90" w:lineRule="atLeast"/>
              <w:rPr>
                <w:sz w:val="24"/>
                <w:szCs w:val="24"/>
                <w:lang w:val="en-US"/>
              </w:rPr>
            </w:pPr>
            <w:r w:rsidRPr="000E1A6E">
              <w:rPr>
                <w:color w:val="000000"/>
                <w:sz w:val="20"/>
                <w:szCs w:val="20"/>
                <w:lang w:val="en-US"/>
              </w:rPr>
              <w:lastRenderedPageBreak/>
              <w:t>конференција</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r w:rsidR="000E1A6E" w:rsidRPr="000E1A6E" w:rsidTr="000E1A6E">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1A6E" w:rsidRPr="000E1A6E" w:rsidRDefault="000E1A6E" w:rsidP="000E1A6E">
            <w:pPr>
              <w:rPr>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E1A6E" w:rsidRPr="000E1A6E" w:rsidRDefault="000E1A6E" w:rsidP="000E1A6E">
            <w:pPr>
              <w:spacing w:line="90" w:lineRule="atLeast"/>
              <w:rPr>
                <w:sz w:val="24"/>
                <w:szCs w:val="24"/>
                <w:lang w:val="en-US"/>
              </w:rPr>
            </w:pP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r w:rsidRPr="000E1A6E">
              <w:rPr>
                <w:color w:val="000000"/>
                <w:sz w:val="20"/>
                <w:szCs w:val="20"/>
                <w:lang w:val="en-US"/>
              </w:rPr>
              <w:t> </w:t>
            </w:r>
          </w:p>
        </w:tc>
      </w:tr>
    </w:tbl>
    <w:p w:rsidR="00DA3FC1" w:rsidRPr="00AB3217" w:rsidRDefault="000E1A6E">
      <w:pPr>
        <w:rPr>
          <w:lang w:val="mk-MK"/>
        </w:rPr>
      </w:pPr>
      <w:r>
        <w:t xml:space="preserve"> </w:t>
      </w:r>
      <w:r w:rsidR="00AB3217">
        <w:br w:type="page"/>
      </w:r>
    </w:p>
    <w:tbl>
      <w:tblPr>
        <w:tblStyle w:val="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2"/>
        <w:gridCol w:w="578"/>
        <w:gridCol w:w="313"/>
        <w:gridCol w:w="659"/>
        <w:gridCol w:w="216"/>
        <w:gridCol w:w="774"/>
        <w:gridCol w:w="481"/>
        <w:gridCol w:w="216"/>
        <w:gridCol w:w="216"/>
        <w:gridCol w:w="1324"/>
        <w:gridCol w:w="270"/>
        <w:gridCol w:w="803"/>
        <w:gridCol w:w="796"/>
        <w:gridCol w:w="1210"/>
        <w:gridCol w:w="611"/>
        <w:gridCol w:w="821"/>
      </w:tblGrid>
      <w:tr w:rsidR="00DA3FC1" w:rsidTr="00E07B5C">
        <w:trPr>
          <w:jc w:val="center"/>
        </w:trPr>
        <w:tc>
          <w:tcPr>
            <w:tcW w:w="679" w:type="pct"/>
            <w:gridSpan w:val="3"/>
          </w:tcPr>
          <w:p w:rsidR="00DA3FC1" w:rsidRDefault="009A2AF2">
            <w:pPr>
              <w:spacing w:before="60" w:after="60"/>
              <w:ind w:left="28"/>
              <w:rPr>
                <w:sz w:val="18"/>
                <w:szCs w:val="18"/>
              </w:rPr>
            </w:pPr>
            <w:r>
              <w:rPr>
                <w:sz w:val="18"/>
                <w:szCs w:val="18"/>
              </w:rPr>
              <w:lastRenderedPageBreak/>
              <w:t>Реден број:</w:t>
            </w:r>
          </w:p>
          <w:p w:rsidR="00DA3FC1" w:rsidRDefault="00DA3FC1">
            <w:pPr>
              <w:spacing w:before="60" w:after="60"/>
              <w:ind w:left="28"/>
              <w:rPr>
                <w:sz w:val="18"/>
                <w:szCs w:val="18"/>
              </w:rPr>
            </w:pPr>
          </w:p>
        </w:tc>
        <w:tc>
          <w:tcPr>
            <w:tcW w:w="4321" w:type="pct"/>
            <w:gridSpan w:val="13"/>
          </w:tcPr>
          <w:p w:rsidR="00DA3FC1" w:rsidRDefault="009A2AF2">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3FC1" w:rsidTr="00E07B5C">
        <w:trPr>
          <w:jc w:val="center"/>
        </w:trPr>
        <w:tc>
          <w:tcPr>
            <w:tcW w:w="228" w:type="pct"/>
          </w:tcPr>
          <w:p w:rsidR="00DA3FC1" w:rsidRDefault="009A2AF2">
            <w:pPr>
              <w:spacing w:before="60" w:after="60"/>
              <w:ind w:left="28"/>
              <w:rPr>
                <w:sz w:val="18"/>
                <w:szCs w:val="18"/>
              </w:rPr>
            </w:pPr>
            <w:r>
              <w:rPr>
                <w:sz w:val="18"/>
                <w:szCs w:val="18"/>
              </w:rPr>
              <w:t>1.</w:t>
            </w:r>
          </w:p>
        </w:tc>
        <w:tc>
          <w:tcPr>
            <w:tcW w:w="1295" w:type="pct"/>
            <w:gridSpan w:val="5"/>
          </w:tcPr>
          <w:p w:rsidR="00DA3FC1" w:rsidRDefault="009A2AF2">
            <w:pPr>
              <w:spacing w:before="60" w:after="60"/>
              <w:ind w:left="28"/>
              <w:rPr>
                <w:sz w:val="18"/>
                <w:szCs w:val="18"/>
              </w:rPr>
            </w:pPr>
            <w:r>
              <w:rPr>
                <w:sz w:val="18"/>
                <w:szCs w:val="18"/>
              </w:rPr>
              <w:t>Име и презиме</w:t>
            </w:r>
          </w:p>
        </w:tc>
        <w:tc>
          <w:tcPr>
            <w:tcW w:w="3477" w:type="pct"/>
            <w:gridSpan w:val="10"/>
          </w:tcPr>
          <w:p w:rsidR="00DA3FC1" w:rsidRPr="005D7CDA" w:rsidRDefault="009A2AF2">
            <w:pPr>
              <w:spacing w:before="60" w:after="60"/>
              <w:ind w:left="28"/>
              <w:rPr>
                <w:b/>
                <w:sz w:val="20"/>
                <w:szCs w:val="20"/>
              </w:rPr>
            </w:pPr>
            <w:r w:rsidRPr="005D7CDA">
              <w:rPr>
                <w:b/>
                <w:sz w:val="20"/>
                <w:szCs w:val="20"/>
              </w:rPr>
              <w:t>проф. д-р Лидија Аризанковска</w:t>
            </w:r>
          </w:p>
        </w:tc>
      </w:tr>
      <w:tr w:rsidR="00DA3FC1" w:rsidTr="00E07B5C">
        <w:trPr>
          <w:jc w:val="center"/>
        </w:trPr>
        <w:tc>
          <w:tcPr>
            <w:tcW w:w="228" w:type="pct"/>
          </w:tcPr>
          <w:p w:rsidR="00DA3FC1" w:rsidRDefault="009A2AF2">
            <w:pPr>
              <w:spacing w:before="60" w:after="60"/>
              <w:ind w:left="28"/>
              <w:rPr>
                <w:sz w:val="18"/>
                <w:szCs w:val="18"/>
              </w:rPr>
            </w:pPr>
            <w:r>
              <w:rPr>
                <w:sz w:val="18"/>
                <w:szCs w:val="18"/>
              </w:rPr>
              <w:t>2.</w:t>
            </w:r>
          </w:p>
        </w:tc>
        <w:tc>
          <w:tcPr>
            <w:tcW w:w="1295" w:type="pct"/>
            <w:gridSpan w:val="5"/>
          </w:tcPr>
          <w:p w:rsidR="00DA3FC1" w:rsidRDefault="009A2AF2">
            <w:pPr>
              <w:spacing w:before="60" w:after="60"/>
              <w:ind w:left="28"/>
              <w:rPr>
                <w:sz w:val="18"/>
                <w:szCs w:val="18"/>
              </w:rPr>
            </w:pPr>
            <w:r>
              <w:rPr>
                <w:sz w:val="18"/>
                <w:szCs w:val="18"/>
              </w:rPr>
              <w:t>Дата на раѓање</w:t>
            </w:r>
          </w:p>
        </w:tc>
        <w:tc>
          <w:tcPr>
            <w:tcW w:w="3477" w:type="pct"/>
            <w:gridSpan w:val="10"/>
          </w:tcPr>
          <w:p w:rsidR="00DA3FC1" w:rsidRDefault="009A2AF2">
            <w:pPr>
              <w:spacing w:before="60" w:after="60"/>
              <w:ind w:left="28"/>
              <w:rPr>
                <w:sz w:val="20"/>
                <w:szCs w:val="20"/>
              </w:rPr>
            </w:pPr>
            <w:r>
              <w:rPr>
                <w:sz w:val="20"/>
                <w:szCs w:val="20"/>
              </w:rPr>
              <w:t>28.10.1966</w:t>
            </w:r>
          </w:p>
        </w:tc>
      </w:tr>
      <w:tr w:rsidR="00DA3FC1" w:rsidTr="00E07B5C">
        <w:trPr>
          <w:jc w:val="center"/>
        </w:trPr>
        <w:tc>
          <w:tcPr>
            <w:tcW w:w="228" w:type="pct"/>
          </w:tcPr>
          <w:p w:rsidR="00DA3FC1" w:rsidRDefault="009A2AF2">
            <w:pPr>
              <w:spacing w:before="60" w:after="60"/>
              <w:ind w:left="28"/>
              <w:rPr>
                <w:sz w:val="18"/>
                <w:szCs w:val="18"/>
              </w:rPr>
            </w:pPr>
            <w:r>
              <w:rPr>
                <w:sz w:val="18"/>
                <w:szCs w:val="18"/>
              </w:rPr>
              <w:t>3.</w:t>
            </w:r>
          </w:p>
        </w:tc>
        <w:tc>
          <w:tcPr>
            <w:tcW w:w="1295" w:type="pct"/>
            <w:gridSpan w:val="5"/>
          </w:tcPr>
          <w:p w:rsidR="00DA3FC1" w:rsidRDefault="009A2AF2">
            <w:pPr>
              <w:spacing w:before="60" w:after="60"/>
              <w:ind w:left="28"/>
              <w:rPr>
                <w:sz w:val="18"/>
                <w:szCs w:val="18"/>
              </w:rPr>
            </w:pPr>
            <w:r>
              <w:rPr>
                <w:sz w:val="18"/>
                <w:szCs w:val="18"/>
              </w:rPr>
              <w:t>Степен на образование</w:t>
            </w:r>
          </w:p>
        </w:tc>
        <w:tc>
          <w:tcPr>
            <w:tcW w:w="3477" w:type="pct"/>
            <w:gridSpan w:val="10"/>
          </w:tcPr>
          <w:p w:rsidR="00DA3FC1" w:rsidRDefault="009A2AF2">
            <w:pPr>
              <w:spacing w:before="60" w:after="60"/>
              <w:rPr>
                <w:sz w:val="20"/>
                <w:szCs w:val="20"/>
              </w:rPr>
            </w:pPr>
            <w:r>
              <w:rPr>
                <w:sz w:val="20"/>
                <w:szCs w:val="20"/>
              </w:rPr>
              <w:t>VIII (докторски студии)</w:t>
            </w:r>
          </w:p>
        </w:tc>
      </w:tr>
      <w:tr w:rsidR="00DA3FC1" w:rsidTr="00E07B5C">
        <w:trPr>
          <w:jc w:val="center"/>
        </w:trPr>
        <w:tc>
          <w:tcPr>
            <w:tcW w:w="228" w:type="pct"/>
          </w:tcPr>
          <w:p w:rsidR="00DA3FC1" w:rsidRDefault="009A2AF2">
            <w:pPr>
              <w:spacing w:before="60" w:after="60"/>
              <w:ind w:left="28"/>
              <w:rPr>
                <w:sz w:val="18"/>
                <w:szCs w:val="18"/>
              </w:rPr>
            </w:pPr>
            <w:r>
              <w:rPr>
                <w:sz w:val="18"/>
                <w:szCs w:val="18"/>
              </w:rPr>
              <w:t>4.</w:t>
            </w:r>
          </w:p>
        </w:tc>
        <w:tc>
          <w:tcPr>
            <w:tcW w:w="1295" w:type="pct"/>
            <w:gridSpan w:val="5"/>
          </w:tcPr>
          <w:p w:rsidR="00DA3FC1" w:rsidRDefault="009A2AF2">
            <w:pPr>
              <w:spacing w:before="60" w:after="60"/>
              <w:ind w:left="28"/>
              <w:rPr>
                <w:sz w:val="18"/>
                <w:szCs w:val="18"/>
              </w:rPr>
            </w:pPr>
            <w:r>
              <w:rPr>
                <w:sz w:val="18"/>
                <w:szCs w:val="18"/>
              </w:rPr>
              <w:t>Наслов на научниот степен</w:t>
            </w:r>
          </w:p>
        </w:tc>
        <w:tc>
          <w:tcPr>
            <w:tcW w:w="3477" w:type="pct"/>
            <w:gridSpan w:val="10"/>
          </w:tcPr>
          <w:p w:rsidR="00DA3FC1" w:rsidRDefault="009A2AF2">
            <w:pPr>
              <w:spacing w:before="60" w:after="60"/>
              <w:ind w:left="28"/>
              <w:rPr>
                <w:sz w:val="20"/>
                <w:szCs w:val="20"/>
              </w:rPr>
            </w:pPr>
            <w:r>
              <w:rPr>
                <w:sz w:val="20"/>
                <w:szCs w:val="20"/>
              </w:rPr>
              <w:t>Доктор по филолошки науки</w:t>
            </w:r>
          </w:p>
        </w:tc>
      </w:tr>
      <w:tr w:rsidR="00DA3FC1" w:rsidTr="00E07B5C">
        <w:trPr>
          <w:cantSplit/>
          <w:trHeight w:val="275"/>
          <w:jc w:val="center"/>
        </w:trPr>
        <w:tc>
          <w:tcPr>
            <w:tcW w:w="228" w:type="pct"/>
            <w:vMerge w:val="restart"/>
          </w:tcPr>
          <w:p w:rsidR="00DA3FC1" w:rsidRDefault="009A2AF2">
            <w:pPr>
              <w:spacing w:before="60" w:after="60"/>
              <w:ind w:left="28"/>
              <w:rPr>
                <w:sz w:val="18"/>
                <w:szCs w:val="18"/>
              </w:rPr>
            </w:pPr>
            <w:r>
              <w:rPr>
                <w:sz w:val="18"/>
                <w:szCs w:val="18"/>
              </w:rPr>
              <w:t>5.</w:t>
            </w:r>
          </w:p>
        </w:tc>
        <w:tc>
          <w:tcPr>
            <w:tcW w:w="1295" w:type="pct"/>
            <w:gridSpan w:val="5"/>
            <w:vMerge w:val="restart"/>
          </w:tcPr>
          <w:p w:rsidR="00DA3FC1" w:rsidRDefault="009A2AF2">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1295" w:type="pct"/>
            <w:gridSpan w:val="5"/>
          </w:tcPr>
          <w:p w:rsidR="00DA3FC1" w:rsidRDefault="009A2AF2">
            <w:pPr>
              <w:spacing w:before="60" w:after="60"/>
              <w:ind w:left="28"/>
              <w:rPr>
                <w:sz w:val="20"/>
                <w:szCs w:val="20"/>
              </w:rPr>
            </w:pPr>
            <w:r>
              <w:rPr>
                <w:sz w:val="20"/>
                <w:szCs w:val="20"/>
              </w:rPr>
              <w:t>Образование</w:t>
            </w:r>
          </w:p>
        </w:tc>
        <w:tc>
          <w:tcPr>
            <w:tcW w:w="1448" w:type="pct"/>
            <w:gridSpan w:val="3"/>
          </w:tcPr>
          <w:p w:rsidR="00DA3FC1" w:rsidRDefault="009A2AF2">
            <w:pPr>
              <w:spacing w:before="60" w:after="60"/>
              <w:ind w:left="28"/>
              <w:rPr>
                <w:sz w:val="20"/>
                <w:szCs w:val="20"/>
              </w:rPr>
            </w:pPr>
            <w:r>
              <w:rPr>
                <w:sz w:val="20"/>
                <w:szCs w:val="20"/>
              </w:rPr>
              <w:t>Година</w:t>
            </w:r>
          </w:p>
        </w:tc>
        <w:tc>
          <w:tcPr>
            <w:tcW w:w="734" w:type="pct"/>
            <w:gridSpan w:val="2"/>
          </w:tcPr>
          <w:p w:rsidR="00DA3FC1" w:rsidRDefault="009A2AF2">
            <w:pPr>
              <w:spacing w:before="60" w:after="60"/>
              <w:ind w:left="28"/>
              <w:rPr>
                <w:sz w:val="20"/>
                <w:szCs w:val="20"/>
              </w:rPr>
            </w:pPr>
            <w:r>
              <w:rPr>
                <w:sz w:val="20"/>
                <w:szCs w:val="20"/>
              </w:rPr>
              <w:t>Институција</w:t>
            </w:r>
          </w:p>
        </w:tc>
      </w:tr>
      <w:tr w:rsidR="00DA3FC1" w:rsidTr="00E07B5C">
        <w:trPr>
          <w:cantSplit/>
          <w:trHeight w:val="274"/>
          <w:jc w:val="center"/>
        </w:trPr>
        <w:tc>
          <w:tcPr>
            <w:tcW w:w="228" w:type="pct"/>
            <w:vMerge/>
          </w:tcPr>
          <w:p w:rsidR="00DA3FC1" w:rsidRDefault="00DA3FC1">
            <w:pPr>
              <w:widowControl w:val="0"/>
              <w:spacing w:line="276" w:lineRule="auto"/>
              <w:rPr>
                <w:sz w:val="20"/>
                <w:szCs w:val="20"/>
              </w:rPr>
            </w:pPr>
          </w:p>
        </w:tc>
        <w:tc>
          <w:tcPr>
            <w:tcW w:w="1295" w:type="pct"/>
            <w:gridSpan w:val="5"/>
            <w:vMerge/>
          </w:tcPr>
          <w:p w:rsidR="00DA3FC1" w:rsidRDefault="00DA3FC1">
            <w:pPr>
              <w:widowControl w:val="0"/>
              <w:spacing w:line="276" w:lineRule="auto"/>
              <w:rPr>
                <w:sz w:val="20"/>
                <w:szCs w:val="20"/>
              </w:rPr>
            </w:pPr>
          </w:p>
        </w:tc>
        <w:tc>
          <w:tcPr>
            <w:tcW w:w="1295" w:type="pct"/>
            <w:gridSpan w:val="5"/>
          </w:tcPr>
          <w:p w:rsidR="00DA3FC1" w:rsidRDefault="009A2AF2">
            <w:pPr>
              <w:spacing w:before="60" w:after="60"/>
              <w:ind w:left="28"/>
              <w:rPr>
                <w:sz w:val="20"/>
                <w:szCs w:val="20"/>
              </w:rPr>
            </w:pPr>
            <w:r>
              <w:rPr>
                <w:sz w:val="20"/>
                <w:szCs w:val="20"/>
              </w:rPr>
              <w:t>Високо образование</w:t>
            </w:r>
          </w:p>
        </w:tc>
        <w:tc>
          <w:tcPr>
            <w:tcW w:w="1448" w:type="pct"/>
            <w:gridSpan w:val="3"/>
          </w:tcPr>
          <w:p w:rsidR="00DA3FC1" w:rsidRDefault="009A2AF2">
            <w:pPr>
              <w:spacing w:before="60" w:after="60"/>
              <w:ind w:left="28"/>
              <w:rPr>
                <w:sz w:val="20"/>
                <w:szCs w:val="20"/>
              </w:rPr>
            </w:pPr>
            <w:r>
              <w:rPr>
                <w:sz w:val="20"/>
                <w:szCs w:val="20"/>
              </w:rPr>
              <w:t>1989</w:t>
            </w:r>
          </w:p>
        </w:tc>
        <w:tc>
          <w:tcPr>
            <w:tcW w:w="734" w:type="pct"/>
            <w:gridSpan w:val="2"/>
          </w:tcPr>
          <w:p w:rsidR="00DA3FC1" w:rsidRDefault="009A2AF2">
            <w:pPr>
              <w:spacing w:before="60" w:after="60"/>
              <w:rPr>
                <w:sz w:val="20"/>
                <w:szCs w:val="20"/>
              </w:rPr>
            </w:pPr>
            <w:r>
              <w:rPr>
                <w:sz w:val="20"/>
                <w:szCs w:val="20"/>
              </w:rPr>
              <w:t>Филолошки факултет ,,Блаже Конески“, Универзитет ,,Св. Кирил и Методиј“-Скопје</w:t>
            </w:r>
          </w:p>
          <w:p w:rsidR="00DA3FC1" w:rsidRDefault="00DA3FC1">
            <w:pPr>
              <w:spacing w:before="60" w:after="60"/>
              <w:rPr>
                <w:sz w:val="20"/>
                <w:szCs w:val="20"/>
              </w:rPr>
            </w:pPr>
          </w:p>
          <w:p w:rsidR="00DA3FC1" w:rsidRDefault="00DA3FC1">
            <w:pPr>
              <w:spacing w:before="60" w:after="60"/>
              <w:ind w:left="28"/>
              <w:rPr>
                <w:sz w:val="20"/>
                <w:szCs w:val="20"/>
              </w:rPr>
            </w:pPr>
          </w:p>
        </w:tc>
      </w:tr>
      <w:tr w:rsidR="00DA3FC1" w:rsidTr="00E07B5C">
        <w:trPr>
          <w:cantSplit/>
          <w:trHeight w:val="274"/>
          <w:jc w:val="center"/>
        </w:trPr>
        <w:tc>
          <w:tcPr>
            <w:tcW w:w="228" w:type="pct"/>
            <w:vMerge/>
          </w:tcPr>
          <w:p w:rsidR="00DA3FC1" w:rsidRDefault="00DA3FC1">
            <w:pPr>
              <w:widowControl w:val="0"/>
              <w:spacing w:line="276" w:lineRule="auto"/>
              <w:rPr>
                <w:sz w:val="20"/>
                <w:szCs w:val="20"/>
              </w:rPr>
            </w:pPr>
          </w:p>
        </w:tc>
        <w:tc>
          <w:tcPr>
            <w:tcW w:w="1295" w:type="pct"/>
            <w:gridSpan w:val="5"/>
            <w:vMerge/>
          </w:tcPr>
          <w:p w:rsidR="00DA3FC1" w:rsidRDefault="00DA3FC1">
            <w:pPr>
              <w:widowControl w:val="0"/>
              <w:spacing w:line="276" w:lineRule="auto"/>
              <w:rPr>
                <w:sz w:val="20"/>
                <w:szCs w:val="20"/>
              </w:rPr>
            </w:pPr>
          </w:p>
        </w:tc>
        <w:tc>
          <w:tcPr>
            <w:tcW w:w="1295" w:type="pct"/>
            <w:gridSpan w:val="5"/>
          </w:tcPr>
          <w:p w:rsidR="00DA3FC1" w:rsidRDefault="009A2AF2">
            <w:pPr>
              <w:spacing w:before="60" w:after="60"/>
              <w:rPr>
                <w:sz w:val="20"/>
                <w:szCs w:val="20"/>
              </w:rPr>
            </w:pPr>
            <w:r>
              <w:rPr>
                <w:sz w:val="20"/>
                <w:szCs w:val="20"/>
              </w:rPr>
              <w:t xml:space="preserve">Магистериум </w:t>
            </w: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9A2AF2">
            <w:pPr>
              <w:spacing w:before="60" w:after="60"/>
              <w:rPr>
                <w:sz w:val="20"/>
                <w:szCs w:val="20"/>
              </w:rPr>
            </w:pPr>
            <w:r>
              <w:rPr>
                <w:sz w:val="20"/>
                <w:szCs w:val="20"/>
              </w:rPr>
              <w:t>Постдипломски студии од областа на македонскиот јазик</w:t>
            </w: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9A2AF2">
            <w:pPr>
              <w:spacing w:before="60" w:after="60"/>
              <w:rPr>
                <w:sz w:val="20"/>
                <w:szCs w:val="20"/>
              </w:rPr>
            </w:pPr>
            <w:r>
              <w:rPr>
                <w:sz w:val="20"/>
                <w:szCs w:val="20"/>
              </w:rPr>
              <w:t>Постдипломска специјализација од областа на словенечкиот јазик</w:t>
            </w:r>
          </w:p>
          <w:p w:rsidR="00DA3FC1" w:rsidRDefault="00DA3FC1">
            <w:pPr>
              <w:spacing w:before="60" w:after="60"/>
              <w:ind w:left="28"/>
              <w:rPr>
                <w:sz w:val="20"/>
                <w:szCs w:val="20"/>
              </w:rPr>
            </w:pPr>
          </w:p>
        </w:tc>
        <w:tc>
          <w:tcPr>
            <w:tcW w:w="1448" w:type="pct"/>
            <w:gridSpan w:val="3"/>
          </w:tcPr>
          <w:p w:rsidR="00DA3FC1" w:rsidRDefault="009A2AF2">
            <w:pPr>
              <w:spacing w:before="60" w:after="60"/>
              <w:ind w:left="28"/>
              <w:rPr>
                <w:sz w:val="20"/>
                <w:szCs w:val="20"/>
              </w:rPr>
            </w:pPr>
            <w:r>
              <w:rPr>
                <w:sz w:val="20"/>
                <w:szCs w:val="20"/>
              </w:rPr>
              <w:t>1996</w:t>
            </w:r>
          </w:p>
          <w:p w:rsidR="00DA3FC1" w:rsidRDefault="00DA3FC1">
            <w:pPr>
              <w:spacing w:before="60" w:after="60"/>
              <w:ind w:left="28"/>
              <w:rPr>
                <w:sz w:val="20"/>
                <w:szCs w:val="20"/>
              </w:rPr>
            </w:pPr>
          </w:p>
          <w:p w:rsidR="00DA3FC1" w:rsidRDefault="00DA3FC1">
            <w:pPr>
              <w:spacing w:before="60" w:after="60"/>
              <w:ind w:left="28"/>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9A2AF2">
            <w:pPr>
              <w:spacing w:before="60" w:after="60"/>
              <w:rPr>
                <w:sz w:val="20"/>
                <w:szCs w:val="20"/>
              </w:rPr>
            </w:pPr>
            <w:r>
              <w:rPr>
                <w:sz w:val="20"/>
                <w:szCs w:val="20"/>
              </w:rPr>
              <w:t>1989-1991</w:t>
            </w:r>
          </w:p>
          <w:p w:rsidR="00DA3FC1" w:rsidRDefault="00DA3FC1">
            <w:pPr>
              <w:spacing w:before="60" w:after="60"/>
              <w:ind w:left="28"/>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p w:rsidR="00DA3FC1" w:rsidRDefault="009A2AF2">
            <w:pPr>
              <w:spacing w:before="60" w:after="60"/>
              <w:rPr>
                <w:sz w:val="20"/>
                <w:szCs w:val="20"/>
              </w:rPr>
            </w:pPr>
            <w:r>
              <w:rPr>
                <w:sz w:val="20"/>
                <w:szCs w:val="20"/>
              </w:rPr>
              <w:t>1991-1992</w:t>
            </w:r>
          </w:p>
        </w:tc>
        <w:tc>
          <w:tcPr>
            <w:tcW w:w="734" w:type="pct"/>
            <w:gridSpan w:val="2"/>
          </w:tcPr>
          <w:p w:rsidR="00DA3FC1" w:rsidRDefault="009A2AF2">
            <w:pPr>
              <w:spacing w:before="60" w:after="60"/>
              <w:rPr>
                <w:sz w:val="20"/>
                <w:szCs w:val="20"/>
              </w:rPr>
            </w:pPr>
            <w:r>
              <w:rPr>
                <w:sz w:val="20"/>
                <w:szCs w:val="20"/>
              </w:rPr>
              <w:t>Филолошки факултет ,,Блаже Конески“, Универзитет ,,Св. Кирил и Методиј“-Скопје</w:t>
            </w:r>
          </w:p>
          <w:p w:rsidR="00DA3FC1" w:rsidRDefault="00DA3FC1">
            <w:pPr>
              <w:spacing w:before="60" w:after="60"/>
              <w:rPr>
                <w:sz w:val="20"/>
                <w:szCs w:val="20"/>
              </w:rPr>
            </w:pPr>
          </w:p>
          <w:p w:rsidR="00DA3FC1" w:rsidRDefault="009A2AF2">
            <w:pPr>
              <w:spacing w:before="60" w:after="60"/>
              <w:rPr>
                <w:sz w:val="20"/>
                <w:szCs w:val="20"/>
              </w:rPr>
            </w:pPr>
            <w:r>
              <w:rPr>
                <w:sz w:val="20"/>
                <w:szCs w:val="20"/>
              </w:rPr>
              <w:t>Филолошки факултет ,,Блаже Конески“, Универзитет ,,Св. Кирил и Методиј“-Скопје</w:t>
            </w:r>
          </w:p>
          <w:p w:rsidR="00DA3FC1" w:rsidRDefault="00DA3FC1">
            <w:pPr>
              <w:spacing w:before="60" w:after="60"/>
              <w:rPr>
                <w:sz w:val="20"/>
                <w:szCs w:val="20"/>
              </w:rPr>
            </w:pPr>
          </w:p>
          <w:p w:rsidR="00DA3FC1" w:rsidRDefault="009A2AF2">
            <w:pPr>
              <w:spacing w:before="60" w:after="60"/>
              <w:rPr>
                <w:sz w:val="20"/>
                <w:szCs w:val="20"/>
              </w:rPr>
            </w:pPr>
            <w:r>
              <w:rPr>
                <w:sz w:val="20"/>
                <w:szCs w:val="20"/>
              </w:rPr>
              <w:t>Филозофски факултет, Универзитет во Љубљана</w:t>
            </w:r>
          </w:p>
          <w:p w:rsidR="00DA3FC1" w:rsidRDefault="00DA3FC1">
            <w:pPr>
              <w:spacing w:before="60" w:after="60"/>
              <w:rPr>
                <w:sz w:val="20"/>
                <w:szCs w:val="20"/>
              </w:rPr>
            </w:pPr>
          </w:p>
          <w:p w:rsidR="00DA3FC1" w:rsidRDefault="00DA3FC1">
            <w:pPr>
              <w:spacing w:before="60" w:after="60"/>
              <w:rPr>
                <w:sz w:val="20"/>
                <w:szCs w:val="20"/>
              </w:rPr>
            </w:pPr>
          </w:p>
          <w:p w:rsidR="00DA3FC1" w:rsidRDefault="00DA3FC1">
            <w:pPr>
              <w:spacing w:before="60" w:after="60"/>
              <w:rPr>
                <w:sz w:val="20"/>
                <w:szCs w:val="20"/>
              </w:rPr>
            </w:pPr>
          </w:p>
        </w:tc>
      </w:tr>
      <w:tr w:rsidR="00DA3FC1" w:rsidTr="00E07B5C">
        <w:trPr>
          <w:cantSplit/>
          <w:trHeight w:val="274"/>
          <w:jc w:val="center"/>
        </w:trPr>
        <w:tc>
          <w:tcPr>
            <w:tcW w:w="228" w:type="pct"/>
            <w:vMerge/>
          </w:tcPr>
          <w:p w:rsidR="00DA3FC1" w:rsidRDefault="00DA3FC1">
            <w:pPr>
              <w:widowControl w:val="0"/>
              <w:spacing w:line="276" w:lineRule="auto"/>
              <w:rPr>
                <w:sz w:val="20"/>
                <w:szCs w:val="20"/>
              </w:rPr>
            </w:pPr>
          </w:p>
        </w:tc>
        <w:tc>
          <w:tcPr>
            <w:tcW w:w="1295" w:type="pct"/>
            <w:gridSpan w:val="5"/>
            <w:vMerge/>
          </w:tcPr>
          <w:p w:rsidR="00DA3FC1" w:rsidRDefault="00DA3FC1">
            <w:pPr>
              <w:widowControl w:val="0"/>
              <w:spacing w:line="276" w:lineRule="auto"/>
              <w:rPr>
                <w:sz w:val="20"/>
                <w:szCs w:val="20"/>
              </w:rPr>
            </w:pPr>
          </w:p>
        </w:tc>
        <w:tc>
          <w:tcPr>
            <w:tcW w:w="1295" w:type="pct"/>
            <w:gridSpan w:val="5"/>
          </w:tcPr>
          <w:p w:rsidR="00DA3FC1" w:rsidRDefault="009A2AF2">
            <w:pPr>
              <w:spacing w:before="60" w:after="60"/>
              <w:ind w:left="28"/>
              <w:rPr>
                <w:sz w:val="18"/>
                <w:szCs w:val="18"/>
              </w:rPr>
            </w:pPr>
            <w:r>
              <w:rPr>
                <w:sz w:val="18"/>
                <w:szCs w:val="18"/>
              </w:rPr>
              <w:t xml:space="preserve">Докторат </w:t>
            </w:r>
          </w:p>
        </w:tc>
        <w:tc>
          <w:tcPr>
            <w:tcW w:w="1448" w:type="pct"/>
            <w:gridSpan w:val="3"/>
          </w:tcPr>
          <w:p w:rsidR="00DA3FC1" w:rsidRDefault="009A2AF2">
            <w:pPr>
              <w:spacing w:before="60" w:after="60"/>
              <w:ind w:left="28"/>
              <w:rPr>
                <w:sz w:val="18"/>
                <w:szCs w:val="18"/>
              </w:rPr>
            </w:pPr>
            <w:r>
              <w:rPr>
                <w:sz w:val="18"/>
                <w:szCs w:val="18"/>
              </w:rPr>
              <w:t>2001</w:t>
            </w:r>
          </w:p>
        </w:tc>
        <w:tc>
          <w:tcPr>
            <w:tcW w:w="734" w:type="pct"/>
            <w:gridSpan w:val="2"/>
          </w:tcPr>
          <w:p w:rsidR="00DA3FC1" w:rsidRDefault="009A2AF2">
            <w:pPr>
              <w:spacing w:before="60" w:after="60"/>
              <w:rPr>
                <w:sz w:val="20"/>
                <w:szCs w:val="20"/>
              </w:rPr>
            </w:pPr>
            <w:r>
              <w:rPr>
                <w:sz w:val="20"/>
                <w:szCs w:val="20"/>
              </w:rPr>
              <w:t>Филолошки факултет ,,Блаже Конески“, Универзитет ,,Св. Кирил и Методиј“-Скопје</w:t>
            </w:r>
          </w:p>
          <w:p w:rsidR="00DA3FC1" w:rsidRDefault="00DA3FC1">
            <w:pPr>
              <w:spacing w:before="60" w:after="60"/>
              <w:ind w:left="28"/>
              <w:rPr>
                <w:sz w:val="18"/>
                <w:szCs w:val="18"/>
              </w:rPr>
            </w:pPr>
          </w:p>
        </w:tc>
      </w:tr>
      <w:tr w:rsidR="00DA3FC1" w:rsidTr="00E07B5C">
        <w:trPr>
          <w:cantSplit/>
          <w:trHeight w:val="277"/>
          <w:jc w:val="center"/>
        </w:trPr>
        <w:tc>
          <w:tcPr>
            <w:tcW w:w="228" w:type="pct"/>
            <w:vMerge w:val="restart"/>
          </w:tcPr>
          <w:p w:rsidR="00DA3FC1" w:rsidRDefault="009A2AF2">
            <w:pPr>
              <w:spacing w:before="60" w:after="60"/>
              <w:ind w:left="28"/>
              <w:rPr>
                <w:sz w:val="18"/>
                <w:szCs w:val="18"/>
              </w:rPr>
            </w:pPr>
            <w:r>
              <w:rPr>
                <w:sz w:val="18"/>
                <w:szCs w:val="18"/>
              </w:rPr>
              <w:lastRenderedPageBreak/>
              <w:t>6.</w:t>
            </w:r>
          </w:p>
        </w:tc>
        <w:tc>
          <w:tcPr>
            <w:tcW w:w="1295" w:type="pct"/>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магистер</w:t>
            </w:r>
          </w:p>
        </w:tc>
        <w:tc>
          <w:tcPr>
            <w:tcW w:w="1295" w:type="pct"/>
            <w:gridSpan w:val="5"/>
          </w:tcPr>
          <w:p w:rsidR="00DA3FC1" w:rsidRDefault="009A2AF2">
            <w:pPr>
              <w:spacing w:before="60" w:after="60"/>
              <w:ind w:left="28"/>
              <w:rPr>
                <w:sz w:val="18"/>
                <w:szCs w:val="18"/>
              </w:rPr>
            </w:pPr>
            <w:r>
              <w:rPr>
                <w:sz w:val="18"/>
                <w:szCs w:val="18"/>
              </w:rPr>
              <w:t>Подрачје</w:t>
            </w:r>
          </w:p>
        </w:tc>
        <w:tc>
          <w:tcPr>
            <w:tcW w:w="1448" w:type="pct"/>
            <w:gridSpan w:val="3"/>
          </w:tcPr>
          <w:p w:rsidR="00DA3FC1" w:rsidRDefault="009A2AF2">
            <w:pPr>
              <w:spacing w:before="60" w:after="60"/>
              <w:ind w:left="28"/>
              <w:rPr>
                <w:sz w:val="18"/>
                <w:szCs w:val="18"/>
              </w:rPr>
            </w:pPr>
            <w:r>
              <w:rPr>
                <w:sz w:val="18"/>
                <w:szCs w:val="18"/>
              </w:rPr>
              <w:t>Поле</w:t>
            </w:r>
          </w:p>
        </w:tc>
        <w:tc>
          <w:tcPr>
            <w:tcW w:w="734" w:type="pct"/>
            <w:gridSpan w:val="2"/>
          </w:tcPr>
          <w:p w:rsidR="00DA3FC1" w:rsidRDefault="009A2AF2">
            <w:pPr>
              <w:spacing w:before="60" w:after="60"/>
              <w:ind w:left="28"/>
              <w:rPr>
                <w:sz w:val="18"/>
                <w:szCs w:val="18"/>
              </w:rPr>
            </w:pPr>
            <w:r>
              <w:rPr>
                <w:sz w:val="18"/>
                <w:szCs w:val="18"/>
              </w:rPr>
              <w:t>Област</w:t>
            </w:r>
          </w:p>
        </w:tc>
      </w:tr>
      <w:tr w:rsidR="00DA3FC1" w:rsidTr="00E07B5C">
        <w:trPr>
          <w:cantSplit/>
          <w:trHeight w:val="276"/>
          <w:jc w:val="center"/>
        </w:trPr>
        <w:tc>
          <w:tcPr>
            <w:tcW w:w="228" w:type="pct"/>
            <w:vMerge/>
          </w:tcPr>
          <w:p w:rsidR="00DA3FC1" w:rsidRDefault="00DA3FC1">
            <w:pPr>
              <w:widowControl w:val="0"/>
              <w:spacing w:line="276" w:lineRule="auto"/>
              <w:rPr>
                <w:sz w:val="18"/>
                <w:szCs w:val="18"/>
              </w:rPr>
            </w:pPr>
          </w:p>
        </w:tc>
        <w:tc>
          <w:tcPr>
            <w:tcW w:w="1295" w:type="pct"/>
            <w:gridSpan w:val="5"/>
            <w:vMerge/>
          </w:tcPr>
          <w:p w:rsidR="00DA3FC1" w:rsidRDefault="00DA3FC1">
            <w:pPr>
              <w:widowControl w:val="0"/>
              <w:spacing w:line="276" w:lineRule="auto"/>
              <w:rPr>
                <w:sz w:val="18"/>
                <w:szCs w:val="18"/>
              </w:rPr>
            </w:pPr>
          </w:p>
        </w:tc>
        <w:tc>
          <w:tcPr>
            <w:tcW w:w="1295" w:type="pct"/>
            <w:gridSpan w:val="5"/>
          </w:tcPr>
          <w:p w:rsidR="00DA3FC1" w:rsidRDefault="009A2AF2">
            <w:pPr>
              <w:spacing w:before="60" w:after="60"/>
              <w:ind w:left="28"/>
              <w:rPr>
                <w:sz w:val="18"/>
                <w:szCs w:val="18"/>
              </w:rPr>
            </w:pPr>
            <w:r>
              <w:rPr>
                <w:sz w:val="18"/>
                <w:szCs w:val="18"/>
              </w:rPr>
              <w:t>Општествени науки</w:t>
            </w:r>
          </w:p>
        </w:tc>
        <w:tc>
          <w:tcPr>
            <w:tcW w:w="1448" w:type="pct"/>
            <w:gridSpan w:val="3"/>
          </w:tcPr>
          <w:p w:rsidR="00DA3FC1" w:rsidRDefault="009A2AF2">
            <w:pPr>
              <w:spacing w:before="60" w:after="60"/>
              <w:ind w:left="28"/>
              <w:rPr>
                <w:sz w:val="18"/>
                <w:szCs w:val="18"/>
              </w:rPr>
            </w:pPr>
            <w:r>
              <w:rPr>
                <w:sz w:val="18"/>
                <w:szCs w:val="18"/>
              </w:rPr>
              <w:t>Лингвистика</w:t>
            </w:r>
          </w:p>
        </w:tc>
        <w:tc>
          <w:tcPr>
            <w:tcW w:w="734" w:type="pct"/>
            <w:gridSpan w:val="2"/>
          </w:tcPr>
          <w:p w:rsidR="00DA3FC1" w:rsidRDefault="009A2AF2">
            <w:pPr>
              <w:spacing w:before="60" w:after="60"/>
              <w:ind w:left="28"/>
              <w:rPr>
                <w:sz w:val="18"/>
                <w:szCs w:val="18"/>
              </w:rPr>
            </w:pPr>
            <w:r>
              <w:rPr>
                <w:sz w:val="18"/>
                <w:szCs w:val="18"/>
              </w:rPr>
              <w:t>Македонистика и словенистика</w:t>
            </w:r>
          </w:p>
        </w:tc>
      </w:tr>
      <w:tr w:rsidR="00DA3FC1" w:rsidTr="00E07B5C">
        <w:trPr>
          <w:cantSplit/>
          <w:trHeight w:val="276"/>
          <w:jc w:val="center"/>
        </w:trPr>
        <w:tc>
          <w:tcPr>
            <w:tcW w:w="228" w:type="pct"/>
            <w:vMerge w:val="restart"/>
          </w:tcPr>
          <w:p w:rsidR="00DA3FC1" w:rsidRDefault="009A2AF2">
            <w:pPr>
              <w:spacing w:before="60" w:after="60"/>
              <w:ind w:left="28"/>
              <w:rPr>
                <w:sz w:val="18"/>
                <w:szCs w:val="18"/>
              </w:rPr>
            </w:pPr>
            <w:r>
              <w:rPr>
                <w:sz w:val="18"/>
                <w:szCs w:val="18"/>
              </w:rPr>
              <w:t>7.</w:t>
            </w:r>
          </w:p>
        </w:tc>
        <w:tc>
          <w:tcPr>
            <w:tcW w:w="1295" w:type="pct"/>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доктор</w:t>
            </w:r>
          </w:p>
        </w:tc>
        <w:tc>
          <w:tcPr>
            <w:tcW w:w="1295" w:type="pct"/>
            <w:gridSpan w:val="5"/>
          </w:tcPr>
          <w:p w:rsidR="00DA3FC1" w:rsidRDefault="009A2AF2">
            <w:pPr>
              <w:spacing w:before="60" w:after="60"/>
              <w:ind w:left="28"/>
              <w:rPr>
                <w:sz w:val="18"/>
                <w:szCs w:val="18"/>
              </w:rPr>
            </w:pPr>
            <w:r>
              <w:rPr>
                <w:sz w:val="18"/>
                <w:szCs w:val="18"/>
              </w:rPr>
              <w:t>Подрачје</w:t>
            </w:r>
          </w:p>
        </w:tc>
        <w:tc>
          <w:tcPr>
            <w:tcW w:w="1448" w:type="pct"/>
            <w:gridSpan w:val="3"/>
          </w:tcPr>
          <w:p w:rsidR="00DA3FC1" w:rsidRDefault="009A2AF2">
            <w:pPr>
              <w:spacing w:before="60" w:after="60"/>
              <w:ind w:left="28"/>
              <w:rPr>
                <w:sz w:val="18"/>
                <w:szCs w:val="18"/>
              </w:rPr>
            </w:pPr>
            <w:r>
              <w:rPr>
                <w:sz w:val="18"/>
                <w:szCs w:val="18"/>
              </w:rPr>
              <w:t>Поле</w:t>
            </w:r>
          </w:p>
        </w:tc>
        <w:tc>
          <w:tcPr>
            <w:tcW w:w="734" w:type="pct"/>
            <w:gridSpan w:val="2"/>
          </w:tcPr>
          <w:p w:rsidR="00DA3FC1" w:rsidRDefault="009A2AF2">
            <w:pPr>
              <w:spacing w:before="60" w:after="60"/>
              <w:ind w:left="28"/>
              <w:rPr>
                <w:sz w:val="18"/>
                <w:szCs w:val="18"/>
              </w:rPr>
            </w:pPr>
            <w:r>
              <w:rPr>
                <w:sz w:val="18"/>
                <w:szCs w:val="18"/>
              </w:rPr>
              <w:t>Област</w:t>
            </w:r>
          </w:p>
        </w:tc>
      </w:tr>
      <w:tr w:rsidR="00DA3FC1" w:rsidTr="00E07B5C">
        <w:trPr>
          <w:cantSplit/>
          <w:trHeight w:val="276"/>
          <w:jc w:val="center"/>
        </w:trPr>
        <w:tc>
          <w:tcPr>
            <w:tcW w:w="228" w:type="pct"/>
            <w:vMerge/>
          </w:tcPr>
          <w:p w:rsidR="00DA3FC1" w:rsidRDefault="00DA3FC1">
            <w:pPr>
              <w:widowControl w:val="0"/>
              <w:spacing w:line="276" w:lineRule="auto"/>
              <w:rPr>
                <w:sz w:val="18"/>
                <w:szCs w:val="18"/>
              </w:rPr>
            </w:pPr>
          </w:p>
        </w:tc>
        <w:tc>
          <w:tcPr>
            <w:tcW w:w="1295" w:type="pct"/>
            <w:gridSpan w:val="5"/>
            <w:vMerge/>
          </w:tcPr>
          <w:p w:rsidR="00DA3FC1" w:rsidRDefault="00DA3FC1">
            <w:pPr>
              <w:widowControl w:val="0"/>
              <w:spacing w:line="276" w:lineRule="auto"/>
              <w:rPr>
                <w:sz w:val="18"/>
                <w:szCs w:val="18"/>
              </w:rPr>
            </w:pPr>
          </w:p>
        </w:tc>
        <w:tc>
          <w:tcPr>
            <w:tcW w:w="1295" w:type="pct"/>
            <w:gridSpan w:val="5"/>
          </w:tcPr>
          <w:p w:rsidR="00DA3FC1" w:rsidRDefault="009A2AF2">
            <w:pPr>
              <w:spacing w:before="60" w:after="60"/>
              <w:ind w:left="28"/>
              <w:rPr>
                <w:sz w:val="18"/>
                <w:szCs w:val="18"/>
              </w:rPr>
            </w:pPr>
            <w:r>
              <w:rPr>
                <w:sz w:val="18"/>
                <w:szCs w:val="18"/>
              </w:rPr>
              <w:t>Општествени науки</w:t>
            </w:r>
          </w:p>
        </w:tc>
        <w:tc>
          <w:tcPr>
            <w:tcW w:w="1448" w:type="pct"/>
            <w:gridSpan w:val="3"/>
          </w:tcPr>
          <w:p w:rsidR="00DA3FC1" w:rsidRDefault="009A2AF2">
            <w:pPr>
              <w:spacing w:before="60" w:after="60"/>
              <w:ind w:left="28"/>
              <w:rPr>
                <w:sz w:val="18"/>
                <w:szCs w:val="18"/>
              </w:rPr>
            </w:pPr>
            <w:r>
              <w:rPr>
                <w:sz w:val="18"/>
                <w:szCs w:val="18"/>
              </w:rPr>
              <w:t>Лингвистика</w:t>
            </w:r>
          </w:p>
        </w:tc>
        <w:tc>
          <w:tcPr>
            <w:tcW w:w="734" w:type="pct"/>
            <w:gridSpan w:val="2"/>
          </w:tcPr>
          <w:p w:rsidR="00DA3FC1" w:rsidRDefault="009A2AF2">
            <w:pPr>
              <w:spacing w:before="60" w:after="60"/>
              <w:ind w:left="28"/>
              <w:rPr>
                <w:sz w:val="18"/>
                <w:szCs w:val="18"/>
              </w:rPr>
            </w:pPr>
            <w:r>
              <w:rPr>
                <w:sz w:val="18"/>
                <w:szCs w:val="18"/>
              </w:rPr>
              <w:t>Македонистика и словенистика</w:t>
            </w:r>
          </w:p>
        </w:tc>
      </w:tr>
      <w:tr w:rsidR="00DA3FC1" w:rsidTr="00E07B5C">
        <w:trPr>
          <w:cantSplit/>
          <w:trHeight w:val="375"/>
          <w:jc w:val="center"/>
        </w:trPr>
        <w:tc>
          <w:tcPr>
            <w:tcW w:w="228" w:type="pct"/>
            <w:vMerge w:val="restart"/>
          </w:tcPr>
          <w:p w:rsidR="00DA3FC1" w:rsidRDefault="009A2AF2">
            <w:pPr>
              <w:spacing w:before="60" w:after="60"/>
              <w:ind w:left="28"/>
              <w:rPr>
                <w:sz w:val="18"/>
                <w:szCs w:val="18"/>
              </w:rPr>
            </w:pPr>
            <w:r>
              <w:rPr>
                <w:sz w:val="18"/>
                <w:szCs w:val="18"/>
              </w:rPr>
              <w:t>8.</w:t>
            </w:r>
          </w:p>
        </w:tc>
        <w:tc>
          <w:tcPr>
            <w:tcW w:w="1295" w:type="pct"/>
            <w:gridSpan w:val="5"/>
            <w:vMerge w:val="restart"/>
          </w:tcPr>
          <w:p w:rsidR="00DA3FC1" w:rsidRDefault="009A2AF2">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2117" w:type="pct"/>
            <w:gridSpan w:val="7"/>
          </w:tcPr>
          <w:p w:rsidR="00DA3FC1" w:rsidRDefault="009A2AF2">
            <w:pPr>
              <w:spacing w:before="60" w:after="60"/>
              <w:ind w:left="28"/>
              <w:rPr>
                <w:sz w:val="18"/>
                <w:szCs w:val="18"/>
              </w:rPr>
            </w:pPr>
            <w:r>
              <w:rPr>
                <w:sz w:val="18"/>
                <w:szCs w:val="18"/>
              </w:rPr>
              <w:t>Институција</w:t>
            </w:r>
          </w:p>
        </w:tc>
        <w:tc>
          <w:tcPr>
            <w:tcW w:w="1360" w:type="pct"/>
            <w:gridSpan w:val="3"/>
          </w:tcPr>
          <w:p w:rsidR="00DA3FC1" w:rsidRDefault="009A2AF2">
            <w:pPr>
              <w:spacing w:before="60" w:after="60"/>
              <w:ind w:left="28"/>
              <w:rPr>
                <w:sz w:val="18"/>
                <w:szCs w:val="18"/>
              </w:rPr>
            </w:pPr>
            <w:r>
              <w:rPr>
                <w:sz w:val="18"/>
                <w:szCs w:val="18"/>
              </w:rPr>
              <w:t>Звање и област во кои е избран и област</w:t>
            </w:r>
          </w:p>
        </w:tc>
      </w:tr>
      <w:tr w:rsidR="00DA3FC1" w:rsidTr="00E07B5C">
        <w:trPr>
          <w:cantSplit/>
          <w:trHeight w:val="521"/>
          <w:jc w:val="center"/>
        </w:trPr>
        <w:tc>
          <w:tcPr>
            <w:tcW w:w="228" w:type="pct"/>
            <w:vMerge/>
          </w:tcPr>
          <w:p w:rsidR="00DA3FC1" w:rsidRDefault="00DA3FC1">
            <w:pPr>
              <w:widowControl w:val="0"/>
              <w:spacing w:line="276" w:lineRule="auto"/>
              <w:rPr>
                <w:sz w:val="18"/>
                <w:szCs w:val="18"/>
              </w:rPr>
            </w:pPr>
          </w:p>
        </w:tc>
        <w:tc>
          <w:tcPr>
            <w:tcW w:w="1295" w:type="pct"/>
            <w:gridSpan w:val="5"/>
            <w:vMerge/>
          </w:tcPr>
          <w:p w:rsidR="00DA3FC1" w:rsidRDefault="00DA3FC1">
            <w:pPr>
              <w:widowControl w:val="0"/>
              <w:spacing w:line="276" w:lineRule="auto"/>
              <w:rPr>
                <w:sz w:val="18"/>
                <w:szCs w:val="18"/>
              </w:rPr>
            </w:pPr>
          </w:p>
        </w:tc>
        <w:tc>
          <w:tcPr>
            <w:tcW w:w="2117" w:type="pct"/>
            <w:gridSpan w:val="7"/>
          </w:tcPr>
          <w:p w:rsidR="00DA3FC1" w:rsidRDefault="009A2AF2">
            <w:pPr>
              <w:spacing w:before="60" w:after="60"/>
              <w:rPr>
                <w:sz w:val="20"/>
                <w:szCs w:val="20"/>
              </w:rPr>
            </w:pPr>
            <w:r>
              <w:rPr>
                <w:sz w:val="20"/>
                <w:szCs w:val="20"/>
              </w:rPr>
              <w:t>Филолошки факултет ,,Блаже Конески“, Универзитет ,,Св. Кирил и Методиј“-Скопје</w:t>
            </w:r>
          </w:p>
          <w:p w:rsidR="00DA3FC1" w:rsidRDefault="00DA3FC1">
            <w:pPr>
              <w:spacing w:before="60" w:after="60"/>
              <w:ind w:left="28"/>
              <w:rPr>
                <w:sz w:val="18"/>
                <w:szCs w:val="18"/>
              </w:rPr>
            </w:pPr>
          </w:p>
        </w:tc>
        <w:tc>
          <w:tcPr>
            <w:tcW w:w="1360" w:type="pct"/>
            <w:gridSpan w:val="3"/>
          </w:tcPr>
          <w:p w:rsidR="00DA3FC1" w:rsidRDefault="009A2AF2">
            <w:pPr>
              <w:spacing w:before="60" w:after="60"/>
              <w:ind w:left="28"/>
              <w:rPr>
                <w:sz w:val="20"/>
                <w:szCs w:val="20"/>
              </w:rPr>
            </w:pPr>
            <w:r>
              <w:rPr>
                <w:sz w:val="20"/>
                <w:szCs w:val="20"/>
              </w:rPr>
              <w:t>Редовен професор од областа на македонистиката и словенистиката</w:t>
            </w:r>
          </w:p>
        </w:tc>
      </w:tr>
      <w:tr w:rsidR="00DA3FC1" w:rsidTr="00E07B5C">
        <w:trPr>
          <w:cantSplit/>
          <w:jc w:val="center"/>
        </w:trPr>
        <w:tc>
          <w:tcPr>
            <w:tcW w:w="228" w:type="pct"/>
            <w:vMerge w:val="restart"/>
          </w:tcPr>
          <w:p w:rsidR="00DA3FC1" w:rsidRDefault="009A2AF2">
            <w:pPr>
              <w:spacing w:before="60" w:after="60"/>
              <w:ind w:left="28"/>
              <w:rPr>
                <w:sz w:val="18"/>
                <w:szCs w:val="18"/>
              </w:rPr>
            </w:pPr>
            <w:r>
              <w:rPr>
                <w:sz w:val="18"/>
                <w:szCs w:val="18"/>
              </w:rPr>
              <w:t>9.</w:t>
            </w:r>
          </w:p>
        </w:tc>
        <w:tc>
          <w:tcPr>
            <w:tcW w:w="4772" w:type="pct"/>
            <w:gridSpan w:val="15"/>
          </w:tcPr>
          <w:p w:rsidR="00DA3FC1" w:rsidRDefault="009A2AF2">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val="restart"/>
          </w:tcPr>
          <w:p w:rsidR="00DA3FC1" w:rsidRDefault="009A2AF2">
            <w:pPr>
              <w:spacing w:before="60" w:after="60"/>
              <w:ind w:left="28"/>
              <w:rPr>
                <w:sz w:val="18"/>
                <w:szCs w:val="18"/>
              </w:rPr>
            </w:pPr>
            <w:r>
              <w:rPr>
                <w:sz w:val="18"/>
                <w:szCs w:val="18"/>
              </w:rPr>
              <w:t>9.1.</w:t>
            </w:r>
          </w:p>
        </w:tc>
        <w:tc>
          <w:tcPr>
            <w:tcW w:w="4477" w:type="pct"/>
            <w:gridSpan w:val="14"/>
          </w:tcPr>
          <w:p w:rsidR="00DA3FC1" w:rsidRDefault="009A2AF2">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Реден број</w:t>
            </w:r>
          </w:p>
        </w:tc>
        <w:tc>
          <w:tcPr>
            <w:tcW w:w="1628" w:type="pct"/>
            <w:gridSpan w:val="5"/>
          </w:tcPr>
          <w:p w:rsidR="00DA3FC1" w:rsidRDefault="009A2AF2">
            <w:pPr>
              <w:spacing w:before="60" w:after="60"/>
              <w:ind w:left="28"/>
              <w:rPr>
                <w:sz w:val="18"/>
                <w:szCs w:val="18"/>
              </w:rPr>
            </w:pPr>
            <w:r>
              <w:rPr>
                <w:sz w:val="18"/>
                <w:szCs w:val="18"/>
              </w:rPr>
              <w:t>Наслов на предметот</w:t>
            </w:r>
          </w:p>
        </w:tc>
        <w:tc>
          <w:tcPr>
            <w:tcW w:w="2315" w:type="pct"/>
            <w:gridSpan w:val="6"/>
          </w:tcPr>
          <w:p w:rsidR="00DA3FC1" w:rsidRDefault="009A2AF2">
            <w:pPr>
              <w:spacing w:before="60" w:after="60"/>
              <w:ind w:left="28"/>
              <w:rPr>
                <w:sz w:val="18"/>
                <w:szCs w:val="18"/>
              </w:rPr>
            </w:pPr>
            <w:r>
              <w:rPr>
                <w:sz w:val="18"/>
                <w:szCs w:val="18"/>
              </w:rPr>
              <w:t>Студиска програма и институција</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1.</w:t>
            </w:r>
          </w:p>
        </w:tc>
        <w:tc>
          <w:tcPr>
            <w:tcW w:w="1628" w:type="pct"/>
            <w:gridSpan w:val="5"/>
          </w:tcPr>
          <w:p w:rsidR="00DA3FC1" w:rsidRDefault="009A2AF2">
            <w:pPr>
              <w:spacing w:before="60" w:after="60"/>
              <w:ind w:left="28"/>
              <w:rPr>
                <w:sz w:val="20"/>
                <w:szCs w:val="20"/>
              </w:rPr>
            </w:pPr>
            <w:r>
              <w:rPr>
                <w:sz w:val="20"/>
                <w:szCs w:val="20"/>
              </w:rPr>
              <w:t>Словенечки јазик 1-8</w:t>
            </w:r>
          </w:p>
        </w:tc>
        <w:tc>
          <w:tcPr>
            <w:tcW w:w="2315" w:type="pct"/>
            <w:gridSpan w:val="6"/>
          </w:tcPr>
          <w:p w:rsidR="00DA3FC1" w:rsidRDefault="009A2AF2">
            <w:pPr>
              <w:spacing w:before="60" w:after="60"/>
              <w:ind w:left="28"/>
              <w:rPr>
                <w:sz w:val="20"/>
                <w:szCs w:val="20"/>
              </w:rPr>
            </w:pPr>
            <w:r>
              <w:rPr>
                <w:sz w:val="20"/>
                <w:szCs w:val="20"/>
              </w:rPr>
              <w:t>Словенечки јазик и книжевност и др. програми на Филолошки факултет ,,Блаже Конески“, Универзитет ,,Св. Кирил и Методиј“- Скопје</w:t>
            </w:r>
          </w:p>
        </w:tc>
      </w:tr>
      <w:tr w:rsidR="00DA3FC1" w:rsidTr="00E07B5C">
        <w:trPr>
          <w:cantSplit/>
          <w:trHeight w:val="70"/>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534" w:type="pct"/>
            <w:gridSpan w:val="3"/>
          </w:tcPr>
          <w:p w:rsidR="00DA3FC1" w:rsidRDefault="009A2AF2">
            <w:pPr>
              <w:spacing w:before="60" w:after="60"/>
              <w:ind w:left="28"/>
              <w:rPr>
                <w:sz w:val="18"/>
                <w:szCs w:val="18"/>
              </w:rPr>
            </w:pPr>
            <w:r>
              <w:rPr>
                <w:sz w:val="18"/>
                <w:szCs w:val="18"/>
              </w:rPr>
              <w:t>2.</w:t>
            </w:r>
          </w:p>
        </w:tc>
        <w:tc>
          <w:tcPr>
            <w:tcW w:w="1628" w:type="pct"/>
            <w:gridSpan w:val="5"/>
          </w:tcPr>
          <w:p w:rsidR="00DA3FC1" w:rsidRDefault="009A2AF2">
            <w:pPr>
              <w:spacing w:before="60" w:after="60"/>
              <w:ind w:left="28"/>
              <w:rPr>
                <w:sz w:val="20"/>
                <w:szCs w:val="20"/>
              </w:rPr>
            </w:pPr>
            <w:r>
              <w:rPr>
                <w:sz w:val="20"/>
                <w:szCs w:val="20"/>
              </w:rPr>
              <w:t>Контрастивана анализа на македонскиот и словенечкиот јазик</w:t>
            </w:r>
          </w:p>
        </w:tc>
        <w:tc>
          <w:tcPr>
            <w:tcW w:w="2315" w:type="pct"/>
            <w:gridSpan w:val="6"/>
          </w:tcPr>
          <w:p w:rsidR="00DA3FC1" w:rsidRDefault="009A2AF2">
            <w:pPr>
              <w:spacing w:before="60" w:after="60"/>
              <w:ind w:left="28"/>
              <w:rPr>
                <w:sz w:val="20"/>
                <w:szCs w:val="20"/>
              </w:rPr>
            </w:pPr>
            <w:r>
              <w:rPr>
                <w:sz w:val="20"/>
                <w:szCs w:val="20"/>
              </w:rPr>
              <w:t>Словенечки јазик и книжевност/ Филолошки факултет ,,Блаже Конески“, Универзитет ,,Св. Кирил и Методиј“- Скопје</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534" w:type="pct"/>
            <w:gridSpan w:val="3"/>
          </w:tcPr>
          <w:p w:rsidR="00DA3FC1" w:rsidRDefault="009A2AF2">
            <w:pPr>
              <w:spacing w:before="60" w:after="60"/>
              <w:ind w:left="28"/>
              <w:rPr>
                <w:sz w:val="18"/>
                <w:szCs w:val="18"/>
              </w:rPr>
            </w:pPr>
            <w:r>
              <w:rPr>
                <w:sz w:val="18"/>
                <w:szCs w:val="18"/>
              </w:rPr>
              <w:t>3.</w:t>
            </w:r>
          </w:p>
        </w:tc>
        <w:tc>
          <w:tcPr>
            <w:tcW w:w="1628" w:type="pct"/>
            <w:gridSpan w:val="5"/>
          </w:tcPr>
          <w:p w:rsidR="00DA3FC1" w:rsidRDefault="009A2AF2">
            <w:pPr>
              <w:spacing w:before="60" w:after="60"/>
              <w:ind w:left="28"/>
              <w:rPr>
                <w:sz w:val="20"/>
                <w:szCs w:val="20"/>
              </w:rPr>
            </w:pPr>
            <w:r>
              <w:rPr>
                <w:sz w:val="20"/>
                <w:szCs w:val="20"/>
              </w:rPr>
              <w:t>Историја на словенечкиот писмен јазик</w:t>
            </w:r>
          </w:p>
        </w:tc>
        <w:tc>
          <w:tcPr>
            <w:tcW w:w="2315" w:type="pct"/>
            <w:gridSpan w:val="6"/>
          </w:tcPr>
          <w:p w:rsidR="00DA3FC1" w:rsidRDefault="009A2AF2">
            <w:pPr>
              <w:spacing w:before="60" w:after="60"/>
              <w:ind w:left="28"/>
              <w:rPr>
                <w:sz w:val="20"/>
                <w:szCs w:val="20"/>
              </w:rPr>
            </w:pPr>
            <w:r>
              <w:rPr>
                <w:sz w:val="20"/>
                <w:szCs w:val="20"/>
              </w:rPr>
              <w:t>Словенечки јазик и книжевност/ Филолошки факултет ,,Блаже Конески“, Универзитет ,,Св. Кирил и Методиј“- Скопје</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534" w:type="pct"/>
            <w:gridSpan w:val="3"/>
          </w:tcPr>
          <w:p w:rsidR="00DA3FC1" w:rsidRDefault="009A2AF2">
            <w:pPr>
              <w:spacing w:before="60" w:after="60"/>
              <w:ind w:left="28"/>
              <w:rPr>
                <w:sz w:val="18"/>
                <w:szCs w:val="18"/>
              </w:rPr>
            </w:pPr>
            <w:r>
              <w:rPr>
                <w:sz w:val="18"/>
                <w:szCs w:val="18"/>
              </w:rPr>
              <w:t>4.</w:t>
            </w:r>
          </w:p>
        </w:tc>
        <w:tc>
          <w:tcPr>
            <w:tcW w:w="1628" w:type="pct"/>
            <w:gridSpan w:val="5"/>
          </w:tcPr>
          <w:p w:rsidR="00DA3FC1" w:rsidRDefault="009A2AF2">
            <w:pPr>
              <w:spacing w:before="60" w:after="60"/>
              <w:ind w:left="28"/>
              <w:rPr>
                <w:sz w:val="20"/>
                <w:szCs w:val="20"/>
              </w:rPr>
            </w:pPr>
            <w:r>
              <w:rPr>
                <w:sz w:val="20"/>
                <w:szCs w:val="20"/>
              </w:rPr>
              <w:t>Дијалектоологија на словенечкиот јазик</w:t>
            </w:r>
          </w:p>
        </w:tc>
        <w:tc>
          <w:tcPr>
            <w:tcW w:w="2315" w:type="pct"/>
            <w:gridSpan w:val="6"/>
          </w:tcPr>
          <w:p w:rsidR="00DA3FC1" w:rsidRDefault="009A2AF2">
            <w:pPr>
              <w:spacing w:before="60" w:after="60"/>
              <w:ind w:left="28"/>
              <w:rPr>
                <w:sz w:val="20"/>
                <w:szCs w:val="20"/>
              </w:rPr>
            </w:pPr>
            <w:r>
              <w:rPr>
                <w:sz w:val="20"/>
                <w:szCs w:val="20"/>
              </w:rPr>
              <w:t>Словенечки јазик и книжевност/ Филолошки факултет ,,Блаже Конески“, Универзитет ,,Св. Кирил и Методиј“- Скопје</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534" w:type="pct"/>
            <w:gridSpan w:val="3"/>
          </w:tcPr>
          <w:p w:rsidR="00DA3FC1" w:rsidRDefault="009A2AF2">
            <w:pPr>
              <w:spacing w:before="60" w:after="60"/>
              <w:ind w:left="28"/>
              <w:rPr>
                <w:sz w:val="18"/>
                <w:szCs w:val="18"/>
              </w:rPr>
            </w:pPr>
            <w:r>
              <w:rPr>
                <w:sz w:val="18"/>
                <w:szCs w:val="18"/>
              </w:rPr>
              <w:t>5.</w:t>
            </w:r>
          </w:p>
        </w:tc>
        <w:tc>
          <w:tcPr>
            <w:tcW w:w="1628" w:type="pct"/>
            <w:gridSpan w:val="5"/>
          </w:tcPr>
          <w:p w:rsidR="00DA3FC1" w:rsidRDefault="009A2AF2">
            <w:pPr>
              <w:spacing w:before="60" w:after="60"/>
              <w:ind w:left="28"/>
              <w:rPr>
                <w:sz w:val="20"/>
                <w:szCs w:val="20"/>
              </w:rPr>
            </w:pPr>
            <w:r>
              <w:rPr>
                <w:sz w:val="20"/>
                <w:szCs w:val="20"/>
              </w:rPr>
              <w:t>Преведување словенечки-македонски/македонски-словенечки јазик 1 и 2</w:t>
            </w:r>
          </w:p>
        </w:tc>
        <w:tc>
          <w:tcPr>
            <w:tcW w:w="2315" w:type="pct"/>
            <w:gridSpan w:val="6"/>
          </w:tcPr>
          <w:p w:rsidR="00DA3FC1" w:rsidRDefault="009A2AF2">
            <w:pPr>
              <w:spacing w:before="60" w:after="60"/>
              <w:ind w:left="28"/>
              <w:rPr>
                <w:sz w:val="20"/>
                <w:szCs w:val="20"/>
              </w:rPr>
            </w:pPr>
            <w:r>
              <w:rPr>
                <w:sz w:val="20"/>
                <w:szCs w:val="20"/>
              </w:rPr>
              <w:t>Словенечки јазик и книжевност/ Филолошки факултет ,,Блаже Конески“, Универзитет ,,Св. Кирил и Методиј“- Скопје</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534" w:type="pct"/>
            <w:gridSpan w:val="3"/>
          </w:tcPr>
          <w:p w:rsidR="00DA3FC1" w:rsidRDefault="009A2AF2">
            <w:pPr>
              <w:spacing w:before="60" w:after="60"/>
              <w:ind w:left="28"/>
              <w:rPr>
                <w:sz w:val="18"/>
                <w:szCs w:val="18"/>
              </w:rPr>
            </w:pPr>
            <w:r>
              <w:rPr>
                <w:sz w:val="18"/>
                <w:szCs w:val="18"/>
              </w:rPr>
              <w:t>6.</w:t>
            </w:r>
          </w:p>
        </w:tc>
        <w:tc>
          <w:tcPr>
            <w:tcW w:w="1628" w:type="pct"/>
            <w:gridSpan w:val="5"/>
          </w:tcPr>
          <w:p w:rsidR="00DA3FC1" w:rsidRDefault="009A2AF2">
            <w:pPr>
              <w:spacing w:before="60" w:after="60"/>
              <w:ind w:left="28"/>
              <w:rPr>
                <w:sz w:val="20"/>
                <w:szCs w:val="20"/>
              </w:rPr>
            </w:pPr>
            <w:r>
              <w:rPr>
                <w:sz w:val="20"/>
                <w:szCs w:val="20"/>
              </w:rPr>
              <w:t>Толкување словенечки-македонски/македонски-словенечки јазик</w:t>
            </w:r>
          </w:p>
        </w:tc>
        <w:tc>
          <w:tcPr>
            <w:tcW w:w="2315" w:type="pct"/>
            <w:gridSpan w:val="6"/>
          </w:tcPr>
          <w:p w:rsidR="00DA3FC1" w:rsidRDefault="009A2AF2">
            <w:pPr>
              <w:spacing w:before="60" w:after="60"/>
              <w:ind w:left="28"/>
              <w:rPr>
                <w:sz w:val="20"/>
                <w:szCs w:val="20"/>
              </w:rPr>
            </w:pPr>
            <w:r>
              <w:rPr>
                <w:sz w:val="20"/>
                <w:szCs w:val="20"/>
              </w:rPr>
              <w:t>Словенечки јазик и книжевност/ Филолошки факултет ,,Блаже Конески“, Универзитет ,,Св. Кирил и Методиј“- Скопје</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tcPr>
          <w:p w:rsidR="00DA3FC1" w:rsidRDefault="00DA3FC1">
            <w:pPr>
              <w:spacing w:before="60" w:after="60"/>
              <w:ind w:left="28"/>
              <w:rPr>
                <w:sz w:val="18"/>
                <w:szCs w:val="18"/>
              </w:rPr>
            </w:pPr>
          </w:p>
        </w:tc>
        <w:tc>
          <w:tcPr>
            <w:tcW w:w="534" w:type="pct"/>
            <w:gridSpan w:val="3"/>
          </w:tcPr>
          <w:p w:rsidR="00DA3FC1" w:rsidRDefault="009A2AF2">
            <w:pPr>
              <w:spacing w:before="60" w:after="60"/>
              <w:ind w:left="28"/>
              <w:rPr>
                <w:sz w:val="18"/>
                <w:szCs w:val="18"/>
              </w:rPr>
            </w:pPr>
            <w:r>
              <w:rPr>
                <w:sz w:val="18"/>
                <w:szCs w:val="18"/>
              </w:rPr>
              <w:t>7.</w:t>
            </w:r>
          </w:p>
        </w:tc>
        <w:tc>
          <w:tcPr>
            <w:tcW w:w="1628" w:type="pct"/>
            <w:gridSpan w:val="5"/>
          </w:tcPr>
          <w:p w:rsidR="00DA3FC1" w:rsidRDefault="009A2AF2">
            <w:pPr>
              <w:spacing w:before="60" w:after="60"/>
              <w:ind w:left="28"/>
              <w:rPr>
                <w:sz w:val="20"/>
                <w:szCs w:val="20"/>
              </w:rPr>
            </w:pPr>
            <w:r>
              <w:rPr>
                <w:sz w:val="20"/>
                <w:szCs w:val="20"/>
              </w:rPr>
              <w:t>Култура и цивилизација на Словенците</w:t>
            </w:r>
          </w:p>
        </w:tc>
        <w:tc>
          <w:tcPr>
            <w:tcW w:w="2315" w:type="pct"/>
            <w:gridSpan w:val="6"/>
          </w:tcPr>
          <w:p w:rsidR="00DA3FC1" w:rsidRDefault="009A2AF2">
            <w:pPr>
              <w:spacing w:before="60" w:after="60"/>
              <w:ind w:left="28"/>
              <w:rPr>
                <w:sz w:val="20"/>
                <w:szCs w:val="20"/>
              </w:rPr>
            </w:pPr>
            <w:r>
              <w:rPr>
                <w:sz w:val="20"/>
                <w:szCs w:val="20"/>
              </w:rPr>
              <w:t>Словенечки јазик и книжевност/ Филолошки факултет ,,Блаже Конески“, Универзитет ,,Св. Кирил и Методиј“- Скопје</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val="restart"/>
          </w:tcPr>
          <w:p w:rsidR="00DA3FC1" w:rsidRDefault="009A2AF2">
            <w:pPr>
              <w:spacing w:before="60" w:after="60"/>
              <w:ind w:left="28"/>
              <w:rPr>
                <w:sz w:val="18"/>
                <w:szCs w:val="18"/>
              </w:rPr>
            </w:pPr>
            <w:r>
              <w:rPr>
                <w:sz w:val="18"/>
                <w:szCs w:val="18"/>
              </w:rPr>
              <w:t xml:space="preserve">9.2. </w:t>
            </w:r>
          </w:p>
        </w:tc>
        <w:tc>
          <w:tcPr>
            <w:tcW w:w="4477" w:type="pct"/>
            <w:gridSpan w:val="14"/>
          </w:tcPr>
          <w:p w:rsidR="00DA3FC1" w:rsidRDefault="009A2AF2">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Реден број</w:t>
            </w:r>
          </w:p>
        </w:tc>
        <w:tc>
          <w:tcPr>
            <w:tcW w:w="1628" w:type="pct"/>
            <w:gridSpan w:val="5"/>
          </w:tcPr>
          <w:p w:rsidR="00DA3FC1" w:rsidRDefault="009A2AF2">
            <w:pPr>
              <w:spacing w:before="60" w:after="60"/>
              <w:ind w:left="28"/>
              <w:rPr>
                <w:sz w:val="18"/>
                <w:szCs w:val="18"/>
              </w:rPr>
            </w:pPr>
            <w:r>
              <w:rPr>
                <w:sz w:val="18"/>
                <w:szCs w:val="18"/>
              </w:rPr>
              <w:t>Наслов на предметот</w:t>
            </w:r>
          </w:p>
        </w:tc>
        <w:tc>
          <w:tcPr>
            <w:tcW w:w="2315" w:type="pct"/>
            <w:gridSpan w:val="6"/>
          </w:tcPr>
          <w:p w:rsidR="00DA3FC1" w:rsidRDefault="009A2AF2">
            <w:pPr>
              <w:spacing w:before="60" w:after="60"/>
              <w:ind w:left="28"/>
              <w:rPr>
                <w:sz w:val="18"/>
                <w:szCs w:val="18"/>
              </w:rPr>
            </w:pPr>
            <w:r>
              <w:rPr>
                <w:sz w:val="18"/>
                <w:szCs w:val="18"/>
              </w:rPr>
              <w:t>Студиска програма иинституција</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1.</w:t>
            </w:r>
          </w:p>
        </w:tc>
        <w:tc>
          <w:tcPr>
            <w:tcW w:w="1628" w:type="pct"/>
            <w:gridSpan w:val="5"/>
          </w:tcPr>
          <w:p w:rsidR="00DA3FC1" w:rsidRDefault="009A2AF2">
            <w:pPr>
              <w:spacing w:before="60" w:after="60"/>
              <w:rPr>
                <w:sz w:val="20"/>
                <w:szCs w:val="20"/>
              </w:rPr>
            </w:pPr>
            <w:r>
              <w:rPr>
                <w:sz w:val="20"/>
                <w:szCs w:val="20"/>
              </w:rPr>
              <w:t>Избрани теми од контрастивната анализа меѓу</w:t>
            </w:r>
          </w:p>
          <w:p w:rsidR="00DA3FC1" w:rsidRDefault="009A2AF2">
            <w:pPr>
              <w:spacing w:before="60" w:after="60"/>
              <w:rPr>
                <w:sz w:val="20"/>
                <w:szCs w:val="20"/>
              </w:rPr>
            </w:pPr>
            <w:r>
              <w:rPr>
                <w:sz w:val="20"/>
                <w:szCs w:val="20"/>
              </w:rPr>
              <w:t xml:space="preserve">македонскиот и словенечкиот </w:t>
            </w:r>
          </w:p>
          <w:p w:rsidR="00DA3FC1" w:rsidRDefault="009A2AF2">
            <w:pPr>
              <w:spacing w:before="60" w:after="60"/>
              <w:ind w:left="28"/>
              <w:rPr>
                <w:sz w:val="18"/>
                <w:szCs w:val="18"/>
              </w:rPr>
            </w:pPr>
            <w:r>
              <w:rPr>
                <w:sz w:val="20"/>
                <w:szCs w:val="20"/>
              </w:rPr>
              <w:t>јазик и култура</w:t>
            </w:r>
          </w:p>
        </w:tc>
        <w:tc>
          <w:tcPr>
            <w:tcW w:w="2315" w:type="pct"/>
            <w:gridSpan w:val="6"/>
          </w:tcPr>
          <w:p w:rsidR="00DA3FC1" w:rsidRDefault="009A2AF2">
            <w:pPr>
              <w:spacing w:before="60" w:after="60"/>
              <w:rPr>
                <w:sz w:val="20"/>
                <w:szCs w:val="20"/>
              </w:rPr>
            </w:pPr>
            <w:r>
              <w:rPr>
                <w:sz w:val="20"/>
                <w:szCs w:val="20"/>
              </w:rPr>
              <w:t>Македонски јазик/</w:t>
            </w:r>
          </w:p>
          <w:p w:rsidR="00DA3FC1" w:rsidRDefault="009A2AF2">
            <w:pPr>
              <w:spacing w:before="60" w:after="60"/>
              <w:ind w:left="28"/>
              <w:rPr>
                <w:sz w:val="18"/>
                <w:szCs w:val="18"/>
              </w:rPr>
            </w:pPr>
            <w:r>
              <w:rPr>
                <w:sz w:val="20"/>
                <w:szCs w:val="20"/>
              </w:rPr>
              <w:t>Филолошки факултет ,,Блаже Конески“,  Универзитет ,,Св. Кирил и Методиј“-Скопје</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2.</w:t>
            </w:r>
          </w:p>
        </w:tc>
        <w:tc>
          <w:tcPr>
            <w:tcW w:w="1628" w:type="pct"/>
            <w:gridSpan w:val="5"/>
          </w:tcPr>
          <w:p w:rsidR="00DA3FC1" w:rsidRDefault="009A2AF2">
            <w:pPr>
              <w:spacing w:before="60" w:after="60"/>
              <w:ind w:left="28"/>
              <w:rPr>
                <w:sz w:val="18"/>
                <w:szCs w:val="18"/>
              </w:rPr>
            </w:pPr>
            <w:r>
              <w:rPr>
                <w:sz w:val="20"/>
                <w:szCs w:val="20"/>
              </w:rPr>
              <w:t>Современи лингвистички теории</w:t>
            </w:r>
          </w:p>
        </w:tc>
        <w:tc>
          <w:tcPr>
            <w:tcW w:w="2315" w:type="pct"/>
            <w:gridSpan w:val="6"/>
          </w:tcPr>
          <w:p w:rsidR="00DA3FC1" w:rsidRDefault="009A2AF2">
            <w:pPr>
              <w:spacing w:before="60" w:after="60"/>
              <w:rPr>
                <w:sz w:val="20"/>
                <w:szCs w:val="20"/>
              </w:rPr>
            </w:pPr>
            <w:r>
              <w:rPr>
                <w:sz w:val="20"/>
                <w:szCs w:val="20"/>
              </w:rPr>
              <w:t>Македонски јазик/</w:t>
            </w:r>
          </w:p>
          <w:p w:rsidR="00DA3FC1" w:rsidRDefault="009A2AF2">
            <w:pPr>
              <w:spacing w:before="60" w:after="60"/>
              <w:ind w:left="28"/>
              <w:rPr>
                <w:sz w:val="18"/>
                <w:szCs w:val="18"/>
              </w:rPr>
            </w:pPr>
            <w:r>
              <w:rPr>
                <w:sz w:val="20"/>
                <w:szCs w:val="20"/>
              </w:rPr>
              <w:t>Филолошки факултет ,,Блаже Конески“,  Универзитет ,,Св. Кирил и Методиј“-Скопје</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tcPr>
          <w:p w:rsidR="00DA3FC1" w:rsidRDefault="00DA3FC1">
            <w:pPr>
              <w:spacing w:before="60" w:after="60"/>
              <w:ind w:left="28"/>
              <w:rPr>
                <w:sz w:val="18"/>
                <w:szCs w:val="18"/>
              </w:rPr>
            </w:pPr>
          </w:p>
        </w:tc>
        <w:tc>
          <w:tcPr>
            <w:tcW w:w="534" w:type="pct"/>
            <w:gridSpan w:val="3"/>
          </w:tcPr>
          <w:p w:rsidR="00DA3FC1" w:rsidRDefault="009A2AF2">
            <w:pPr>
              <w:spacing w:before="60" w:after="60"/>
              <w:ind w:left="28"/>
              <w:rPr>
                <w:sz w:val="18"/>
                <w:szCs w:val="18"/>
              </w:rPr>
            </w:pPr>
            <w:r>
              <w:rPr>
                <w:sz w:val="18"/>
                <w:szCs w:val="18"/>
              </w:rPr>
              <w:t>3.</w:t>
            </w:r>
          </w:p>
        </w:tc>
        <w:tc>
          <w:tcPr>
            <w:tcW w:w="1628" w:type="pct"/>
            <w:gridSpan w:val="5"/>
          </w:tcPr>
          <w:p w:rsidR="00DA3FC1" w:rsidRDefault="009A2AF2">
            <w:pPr>
              <w:spacing w:before="60" w:after="60"/>
              <w:rPr>
                <w:sz w:val="20"/>
                <w:szCs w:val="20"/>
              </w:rPr>
            </w:pPr>
            <w:r>
              <w:rPr>
                <w:sz w:val="20"/>
                <w:szCs w:val="20"/>
              </w:rPr>
              <w:t xml:space="preserve">Актуелни проучувања на современиот македонски </w:t>
            </w:r>
          </w:p>
          <w:p w:rsidR="00DA3FC1" w:rsidRDefault="009A2AF2">
            <w:pPr>
              <w:spacing w:before="60" w:after="60"/>
              <w:ind w:left="28"/>
              <w:rPr>
                <w:sz w:val="20"/>
                <w:szCs w:val="20"/>
              </w:rPr>
            </w:pPr>
            <w:r>
              <w:rPr>
                <w:sz w:val="20"/>
                <w:szCs w:val="20"/>
              </w:rPr>
              <w:t>јазик</w:t>
            </w:r>
          </w:p>
        </w:tc>
        <w:tc>
          <w:tcPr>
            <w:tcW w:w="2315" w:type="pct"/>
            <w:gridSpan w:val="6"/>
          </w:tcPr>
          <w:p w:rsidR="00DA3FC1" w:rsidRDefault="009A2AF2">
            <w:pPr>
              <w:spacing w:before="60" w:after="60"/>
              <w:rPr>
                <w:sz w:val="20"/>
                <w:szCs w:val="20"/>
              </w:rPr>
            </w:pPr>
            <w:r>
              <w:rPr>
                <w:sz w:val="20"/>
                <w:szCs w:val="20"/>
              </w:rPr>
              <w:t>Македонски јазик/</w:t>
            </w:r>
          </w:p>
          <w:p w:rsidR="00DA3FC1" w:rsidRDefault="009A2AF2">
            <w:pPr>
              <w:spacing w:before="60" w:after="60"/>
              <w:rPr>
                <w:sz w:val="20"/>
                <w:szCs w:val="20"/>
              </w:rPr>
            </w:pPr>
            <w:r>
              <w:rPr>
                <w:sz w:val="20"/>
                <w:szCs w:val="20"/>
              </w:rPr>
              <w:t>Филолошки факултет ,,Блаже Конески“,  Универзитет ,,Св. Кирил и Методиј“- Скопје</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tcPr>
          <w:p w:rsidR="00DA3FC1" w:rsidRDefault="00DA3FC1">
            <w:pPr>
              <w:spacing w:before="60" w:after="60"/>
              <w:ind w:left="28"/>
              <w:rPr>
                <w:sz w:val="18"/>
                <w:szCs w:val="18"/>
              </w:rPr>
            </w:pPr>
          </w:p>
        </w:tc>
        <w:tc>
          <w:tcPr>
            <w:tcW w:w="534" w:type="pct"/>
            <w:gridSpan w:val="3"/>
          </w:tcPr>
          <w:p w:rsidR="00DA3FC1" w:rsidRDefault="009A2AF2">
            <w:pPr>
              <w:spacing w:before="60" w:after="60"/>
              <w:ind w:left="28"/>
              <w:rPr>
                <w:sz w:val="18"/>
                <w:szCs w:val="18"/>
              </w:rPr>
            </w:pPr>
            <w:r>
              <w:rPr>
                <w:sz w:val="18"/>
                <w:szCs w:val="18"/>
              </w:rPr>
              <w:t xml:space="preserve">4. </w:t>
            </w:r>
          </w:p>
        </w:tc>
        <w:tc>
          <w:tcPr>
            <w:tcW w:w="1628" w:type="pct"/>
            <w:gridSpan w:val="5"/>
          </w:tcPr>
          <w:p w:rsidR="00DA3FC1" w:rsidRDefault="009A2AF2">
            <w:pPr>
              <w:spacing w:before="60" w:after="60"/>
              <w:rPr>
                <w:sz w:val="20"/>
                <w:szCs w:val="20"/>
              </w:rPr>
            </w:pPr>
            <w:r>
              <w:rPr>
                <w:sz w:val="20"/>
                <w:szCs w:val="20"/>
              </w:rPr>
              <w:t>Македонски  јазик и култура</w:t>
            </w:r>
          </w:p>
        </w:tc>
        <w:tc>
          <w:tcPr>
            <w:tcW w:w="2315" w:type="pct"/>
            <w:gridSpan w:val="6"/>
          </w:tcPr>
          <w:p w:rsidR="00DA3FC1" w:rsidRDefault="009A2AF2">
            <w:pPr>
              <w:spacing w:before="60" w:after="60"/>
              <w:rPr>
                <w:sz w:val="20"/>
                <w:szCs w:val="20"/>
              </w:rPr>
            </w:pPr>
            <w:r>
              <w:rPr>
                <w:sz w:val="20"/>
                <w:szCs w:val="20"/>
              </w:rPr>
              <w:t xml:space="preserve">Магистерски студии по конференциско толкување/Филолошки факултет ,,Блаже Конески“,  Универзитет ,,Св. Кирил и Методиј“- Скопје  </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tcPr>
          <w:p w:rsidR="00DA3FC1" w:rsidRDefault="00DA3FC1">
            <w:pPr>
              <w:spacing w:before="60" w:after="60"/>
              <w:ind w:left="28"/>
              <w:rPr>
                <w:sz w:val="18"/>
                <w:szCs w:val="18"/>
              </w:rPr>
            </w:pPr>
          </w:p>
        </w:tc>
        <w:tc>
          <w:tcPr>
            <w:tcW w:w="534" w:type="pct"/>
            <w:gridSpan w:val="3"/>
          </w:tcPr>
          <w:p w:rsidR="00DA3FC1" w:rsidRDefault="00DA3FC1">
            <w:pPr>
              <w:spacing w:before="60" w:after="60"/>
              <w:ind w:left="28"/>
              <w:rPr>
                <w:sz w:val="18"/>
                <w:szCs w:val="18"/>
              </w:rPr>
            </w:pPr>
          </w:p>
        </w:tc>
        <w:tc>
          <w:tcPr>
            <w:tcW w:w="1628" w:type="pct"/>
            <w:gridSpan w:val="5"/>
          </w:tcPr>
          <w:p w:rsidR="00DA3FC1" w:rsidRDefault="00DA3FC1">
            <w:pPr>
              <w:spacing w:before="60" w:after="60"/>
              <w:rPr>
                <w:sz w:val="20"/>
                <w:szCs w:val="20"/>
              </w:rPr>
            </w:pPr>
          </w:p>
        </w:tc>
        <w:tc>
          <w:tcPr>
            <w:tcW w:w="2315" w:type="pct"/>
            <w:gridSpan w:val="6"/>
          </w:tcPr>
          <w:p w:rsidR="00DA3FC1" w:rsidRDefault="00DA3FC1">
            <w:pPr>
              <w:spacing w:before="60" w:after="60"/>
              <w:rPr>
                <w:sz w:val="20"/>
                <w:szCs w:val="20"/>
              </w:rPr>
            </w:pPr>
          </w:p>
        </w:tc>
      </w:tr>
      <w:tr w:rsidR="00DA3FC1" w:rsidTr="00E07B5C">
        <w:trPr>
          <w:cantSplit/>
          <w:trHeight w:val="327"/>
          <w:jc w:val="center"/>
        </w:trPr>
        <w:tc>
          <w:tcPr>
            <w:tcW w:w="5000" w:type="pct"/>
            <w:gridSpan w:val="16"/>
          </w:tcPr>
          <w:p w:rsidR="00DA3FC1" w:rsidRDefault="00DA3FC1">
            <w:pPr>
              <w:spacing w:before="60" w:after="60"/>
              <w:ind w:left="28"/>
              <w:rPr>
                <w:sz w:val="18"/>
                <w:szCs w:val="18"/>
              </w:rPr>
            </w:pPr>
          </w:p>
        </w:tc>
      </w:tr>
      <w:tr w:rsidR="00DA3FC1" w:rsidTr="00E07B5C">
        <w:trPr>
          <w:cantSplit/>
          <w:jc w:val="center"/>
        </w:trPr>
        <w:tc>
          <w:tcPr>
            <w:tcW w:w="228" w:type="pct"/>
          </w:tcPr>
          <w:p w:rsidR="00DA3FC1" w:rsidRDefault="00DA3FC1">
            <w:pPr>
              <w:widowControl w:val="0"/>
              <w:spacing w:line="276" w:lineRule="auto"/>
              <w:rPr>
                <w:sz w:val="18"/>
                <w:szCs w:val="18"/>
              </w:rPr>
            </w:pPr>
          </w:p>
        </w:tc>
        <w:tc>
          <w:tcPr>
            <w:tcW w:w="295" w:type="pct"/>
            <w:vMerge w:val="restart"/>
          </w:tcPr>
          <w:p w:rsidR="00DA3FC1" w:rsidRDefault="009A2AF2">
            <w:pPr>
              <w:spacing w:before="60" w:after="60"/>
              <w:ind w:left="28"/>
              <w:rPr>
                <w:sz w:val="18"/>
                <w:szCs w:val="18"/>
              </w:rPr>
            </w:pPr>
            <w:r>
              <w:rPr>
                <w:sz w:val="18"/>
                <w:szCs w:val="18"/>
              </w:rPr>
              <w:t>9.3.</w:t>
            </w:r>
          </w:p>
        </w:tc>
        <w:tc>
          <w:tcPr>
            <w:tcW w:w="4477" w:type="pct"/>
            <w:gridSpan w:val="14"/>
          </w:tcPr>
          <w:p w:rsidR="00DA3FC1" w:rsidRDefault="009A2AF2">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3FC1" w:rsidTr="00E07B5C">
        <w:trPr>
          <w:cantSplit/>
          <w:jc w:val="center"/>
        </w:trPr>
        <w:tc>
          <w:tcPr>
            <w:tcW w:w="228" w:type="pct"/>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Реден број</w:t>
            </w:r>
          </w:p>
        </w:tc>
        <w:tc>
          <w:tcPr>
            <w:tcW w:w="1628" w:type="pct"/>
            <w:gridSpan w:val="5"/>
          </w:tcPr>
          <w:p w:rsidR="00DA3FC1" w:rsidRDefault="009A2AF2">
            <w:pPr>
              <w:spacing w:before="60" w:after="60"/>
              <w:ind w:left="28"/>
              <w:rPr>
                <w:sz w:val="18"/>
                <w:szCs w:val="18"/>
              </w:rPr>
            </w:pPr>
            <w:r>
              <w:rPr>
                <w:sz w:val="18"/>
                <w:szCs w:val="18"/>
              </w:rPr>
              <w:t>Наслов на предметот</w:t>
            </w:r>
          </w:p>
        </w:tc>
        <w:tc>
          <w:tcPr>
            <w:tcW w:w="2315" w:type="pct"/>
            <w:gridSpan w:val="6"/>
          </w:tcPr>
          <w:p w:rsidR="00DA3FC1" w:rsidRDefault="009A2AF2">
            <w:pPr>
              <w:spacing w:before="60" w:after="60"/>
              <w:ind w:left="28"/>
              <w:rPr>
                <w:sz w:val="18"/>
                <w:szCs w:val="18"/>
              </w:rPr>
            </w:pPr>
            <w:r>
              <w:rPr>
                <w:sz w:val="18"/>
                <w:szCs w:val="18"/>
              </w:rPr>
              <w:t>Студиска програма иинституција</w:t>
            </w:r>
          </w:p>
        </w:tc>
      </w:tr>
      <w:tr w:rsidR="00DA3FC1" w:rsidTr="00E07B5C">
        <w:trPr>
          <w:cantSplit/>
          <w:jc w:val="center"/>
        </w:trPr>
        <w:tc>
          <w:tcPr>
            <w:tcW w:w="228" w:type="pct"/>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1.</w:t>
            </w:r>
          </w:p>
        </w:tc>
        <w:tc>
          <w:tcPr>
            <w:tcW w:w="1628" w:type="pct"/>
            <w:gridSpan w:val="5"/>
          </w:tcPr>
          <w:p w:rsidR="00DA3FC1" w:rsidRDefault="009A2AF2">
            <w:pPr>
              <w:spacing w:before="60" w:after="60"/>
              <w:rPr>
                <w:sz w:val="20"/>
                <w:szCs w:val="20"/>
              </w:rPr>
            </w:pPr>
            <w:r>
              <w:rPr>
                <w:sz w:val="20"/>
                <w:szCs w:val="20"/>
              </w:rPr>
              <w:t xml:space="preserve">Споредбени проучувања меѓу македонскиот и словенечкиот јазик во јужнословенски и </w:t>
            </w:r>
          </w:p>
          <w:p w:rsidR="00DA3FC1" w:rsidRDefault="009A2AF2">
            <w:pPr>
              <w:spacing w:before="60" w:after="60"/>
              <w:ind w:left="28"/>
              <w:rPr>
                <w:sz w:val="20"/>
                <w:szCs w:val="20"/>
              </w:rPr>
            </w:pPr>
            <w:r>
              <w:rPr>
                <w:sz w:val="20"/>
                <w:szCs w:val="20"/>
              </w:rPr>
              <w:t>словенски контекст</w:t>
            </w:r>
          </w:p>
        </w:tc>
        <w:tc>
          <w:tcPr>
            <w:tcW w:w="2315" w:type="pct"/>
            <w:gridSpan w:val="6"/>
          </w:tcPr>
          <w:p w:rsidR="00DA3FC1" w:rsidRDefault="009A2AF2">
            <w:pPr>
              <w:spacing w:before="60" w:after="60"/>
              <w:ind w:left="28"/>
              <w:rPr>
                <w:sz w:val="20"/>
                <w:szCs w:val="20"/>
              </w:rPr>
            </w:pPr>
            <w:r>
              <w:rPr>
                <w:sz w:val="20"/>
                <w:szCs w:val="20"/>
              </w:rPr>
              <w:t>Македонистика -Македонски јазик и лингвистика/ Филолошки факултет ,,Блаже Конески“,  Универзитет ,,Св. Кирил и Методиј“- Скопје</w:t>
            </w:r>
          </w:p>
        </w:tc>
      </w:tr>
      <w:tr w:rsidR="00DA3FC1" w:rsidTr="00E07B5C">
        <w:trPr>
          <w:cantSplit/>
          <w:jc w:val="center"/>
        </w:trPr>
        <w:tc>
          <w:tcPr>
            <w:tcW w:w="228" w:type="pct"/>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534" w:type="pct"/>
            <w:gridSpan w:val="3"/>
          </w:tcPr>
          <w:p w:rsidR="00DA3FC1" w:rsidRDefault="009A2AF2">
            <w:pPr>
              <w:spacing w:before="60" w:after="60"/>
              <w:ind w:left="28"/>
              <w:rPr>
                <w:sz w:val="18"/>
                <w:szCs w:val="18"/>
              </w:rPr>
            </w:pPr>
            <w:r>
              <w:rPr>
                <w:sz w:val="18"/>
                <w:szCs w:val="18"/>
              </w:rPr>
              <w:t>2.</w:t>
            </w:r>
          </w:p>
        </w:tc>
        <w:tc>
          <w:tcPr>
            <w:tcW w:w="1628" w:type="pct"/>
            <w:gridSpan w:val="5"/>
          </w:tcPr>
          <w:p w:rsidR="00DA3FC1" w:rsidRDefault="009A2AF2">
            <w:pPr>
              <w:spacing w:before="60" w:after="60"/>
              <w:ind w:left="28"/>
              <w:rPr>
                <w:sz w:val="20"/>
                <w:szCs w:val="20"/>
              </w:rPr>
            </w:pPr>
            <w:r>
              <w:rPr>
                <w:sz w:val="20"/>
                <w:szCs w:val="20"/>
              </w:rPr>
              <w:t>Семантички интерпретации на јазичната структура на македонскиот јазик</w:t>
            </w:r>
          </w:p>
        </w:tc>
        <w:tc>
          <w:tcPr>
            <w:tcW w:w="2315" w:type="pct"/>
            <w:gridSpan w:val="6"/>
          </w:tcPr>
          <w:p w:rsidR="00DA3FC1" w:rsidRDefault="009A2AF2">
            <w:pPr>
              <w:spacing w:before="60" w:after="60"/>
              <w:ind w:left="28"/>
              <w:rPr>
                <w:sz w:val="20"/>
                <w:szCs w:val="20"/>
              </w:rPr>
            </w:pPr>
            <w:r>
              <w:rPr>
                <w:sz w:val="20"/>
                <w:szCs w:val="20"/>
              </w:rPr>
              <w:t>Македонистика -Македонски јазик и лингвистика/ Филолошки факултет ,,Блаже Конески“,  Универзитет ,,Св. Кирил и Методиј“- Скопје</w:t>
            </w:r>
          </w:p>
        </w:tc>
      </w:tr>
      <w:tr w:rsidR="00DA3FC1" w:rsidTr="00E07B5C">
        <w:trPr>
          <w:jc w:val="center"/>
        </w:trPr>
        <w:tc>
          <w:tcPr>
            <w:tcW w:w="228" w:type="pct"/>
          </w:tcPr>
          <w:p w:rsidR="00DA3FC1" w:rsidRDefault="00DA3FC1">
            <w:pPr>
              <w:spacing w:before="60" w:after="60"/>
              <w:ind w:left="28"/>
              <w:rPr>
                <w:sz w:val="18"/>
                <w:szCs w:val="18"/>
              </w:rPr>
            </w:pPr>
          </w:p>
        </w:tc>
        <w:tc>
          <w:tcPr>
            <w:tcW w:w="295" w:type="pct"/>
          </w:tcPr>
          <w:p w:rsidR="00DA3FC1" w:rsidRDefault="00DA3FC1">
            <w:pPr>
              <w:spacing w:before="60" w:after="60"/>
              <w:ind w:left="28"/>
              <w:rPr>
                <w:sz w:val="18"/>
                <w:szCs w:val="18"/>
              </w:rPr>
            </w:pPr>
          </w:p>
        </w:tc>
        <w:tc>
          <w:tcPr>
            <w:tcW w:w="534" w:type="pct"/>
            <w:gridSpan w:val="3"/>
          </w:tcPr>
          <w:p w:rsidR="00DA3FC1" w:rsidRDefault="009A2AF2">
            <w:pPr>
              <w:spacing w:before="60" w:after="60"/>
              <w:ind w:left="28"/>
              <w:rPr>
                <w:sz w:val="18"/>
                <w:szCs w:val="18"/>
              </w:rPr>
            </w:pPr>
            <w:r>
              <w:rPr>
                <w:sz w:val="18"/>
                <w:szCs w:val="18"/>
              </w:rPr>
              <w:t>3.</w:t>
            </w:r>
          </w:p>
        </w:tc>
        <w:tc>
          <w:tcPr>
            <w:tcW w:w="1628" w:type="pct"/>
            <w:gridSpan w:val="5"/>
          </w:tcPr>
          <w:p w:rsidR="00DA3FC1" w:rsidRDefault="009A2AF2">
            <w:pPr>
              <w:spacing w:before="60" w:after="60"/>
              <w:ind w:left="28"/>
              <w:rPr>
                <w:sz w:val="20"/>
                <w:szCs w:val="20"/>
              </w:rPr>
            </w:pPr>
            <w:r>
              <w:rPr>
                <w:sz w:val="20"/>
                <w:szCs w:val="20"/>
              </w:rPr>
              <w:t>Усвојувањето на македонскиот јазик како странски од аспект на применетата лингвистика</w:t>
            </w:r>
          </w:p>
        </w:tc>
        <w:tc>
          <w:tcPr>
            <w:tcW w:w="2315" w:type="pct"/>
            <w:gridSpan w:val="6"/>
          </w:tcPr>
          <w:p w:rsidR="00DA3FC1" w:rsidRDefault="009A2AF2">
            <w:pPr>
              <w:spacing w:before="60" w:after="60"/>
              <w:ind w:left="28"/>
              <w:rPr>
                <w:sz w:val="20"/>
                <w:szCs w:val="20"/>
              </w:rPr>
            </w:pPr>
            <w:r>
              <w:rPr>
                <w:sz w:val="20"/>
                <w:szCs w:val="20"/>
              </w:rPr>
              <w:t>Македонистика -Македонски јазик и лингвистика/ Филолошки факултет ,,Блаже Конески“,  Универзитет ,,Св. Кирил и Методиј“- Скопје</w:t>
            </w:r>
          </w:p>
        </w:tc>
      </w:tr>
      <w:tr w:rsidR="00DA3FC1" w:rsidTr="00E07B5C">
        <w:trPr>
          <w:jc w:val="center"/>
        </w:trPr>
        <w:tc>
          <w:tcPr>
            <w:tcW w:w="228" w:type="pct"/>
          </w:tcPr>
          <w:p w:rsidR="00DA3FC1" w:rsidRDefault="00DA3FC1">
            <w:pPr>
              <w:spacing w:before="60" w:after="60"/>
              <w:ind w:left="28"/>
              <w:rPr>
                <w:sz w:val="18"/>
                <w:szCs w:val="18"/>
              </w:rPr>
            </w:pPr>
          </w:p>
        </w:tc>
        <w:tc>
          <w:tcPr>
            <w:tcW w:w="295" w:type="pct"/>
          </w:tcPr>
          <w:p w:rsidR="00DA3FC1" w:rsidRDefault="00DA3FC1">
            <w:pPr>
              <w:spacing w:before="60" w:after="60"/>
              <w:ind w:left="28"/>
              <w:rPr>
                <w:sz w:val="18"/>
                <w:szCs w:val="18"/>
              </w:rPr>
            </w:pPr>
          </w:p>
        </w:tc>
        <w:tc>
          <w:tcPr>
            <w:tcW w:w="534" w:type="pct"/>
            <w:gridSpan w:val="3"/>
          </w:tcPr>
          <w:p w:rsidR="00DA3FC1" w:rsidRDefault="00DA3FC1">
            <w:pPr>
              <w:spacing w:before="60" w:after="60"/>
              <w:rPr>
                <w:sz w:val="18"/>
                <w:szCs w:val="18"/>
              </w:rPr>
            </w:pPr>
          </w:p>
        </w:tc>
        <w:tc>
          <w:tcPr>
            <w:tcW w:w="1628" w:type="pct"/>
            <w:gridSpan w:val="5"/>
          </w:tcPr>
          <w:p w:rsidR="00DA3FC1" w:rsidRDefault="00DA3FC1">
            <w:pPr>
              <w:spacing w:before="60" w:after="60"/>
              <w:ind w:left="28"/>
              <w:rPr>
                <w:sz w:val="20"/>
                <w:szCs w:val="20"/>
              </w:rPr>
            </w:pPr>
          </w:p>
        </w:tc>
        <w:tc>
          <w:tcPr>
            <w:tcW w:w="2315" w:type="pct"/>
            <w:gridSpan w:val="6"/>
          </w:tcPr>
          <w:p w:rsidR="00DA3FC1" w:rsidRDefault="00DA3FC1">
            <w:pPr>
              <w:spacing w:before="60" w:after="60"/>
              <w:ind w:left="28"/>
              <w:rPr>
                <w:sz w:val="20"/>
                <w:szCs w:val="20"/>
              </w:rPr>
            </w:pPr>
          </w:p>
        </w:tc>
      </w:tr>
      <w:tr w:rsidR="00DA3FC1" w:rsidTr="00E07B5C">
        <w:trPr>
          <w:cantSplit/>
          <w:jc w:val="center"/>
        </w:trPr>
        <w:tc>
          <w:tcPr>
            <w:tcW w:w="228" w:type="pct"/>
            <w:vMerge w:val="restart"/>
          </w:tcPr>
          <w:p w:rsidR="00DA3FC1" w:rsidRDefault="009A2AF2">
            <w:pPr>
              <w:spacing w:before="60" w:after="60"/>
              <w:ind w:left="28"/>
              <w:rPr>
                <w:sz w:val="18"/>
                <w:szCs w:val="18"/>
              </w:rPr>
            </w:pPr>
            <w:r>
              <w:rPr>
                <w:sz w:val="18"/>
                <w:szCs w:val="18"/>
              </w:rPr>
              <w:t>10.</w:t>
            </w:r>
          </w:p>
        </w:tc>
        <w:tc>
          <w:tcPr>
            <w:tcW w:w="4772" w:type="pct"/>
            <w:gridSpan w:val="15"/>
          </w:tcPr>
          <w:p w:rsidR="00DA3FC1" w:rsidRDefault="009A2AF2">
            <w:pPr>
              <w:spacing w:before="60" w:after="60"/>
              <w:ind w:left="28"/>
              <w:rPr>
                <w:sz w:val="18"/>
                <w:szCs w:val="18"/>
              </w:rPr>
            </w:pPr>
            <w:r>
              <w:rPr>
                <w:sz w:val="18"/>
                <w:szCs w:val="18"/>
              </w:rPr>
              <w:t>Селектирани резултати во последните пет години</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val="restart"/>
          </w:tcPr>
          <w:p w:rsidR="00DA3FC1" w:rsidRDefault="009A2AF2">
            <w:pPr>
              <w:spacing w:before="60" w:after="60"/>
              <w:ind w:left="28"/>
              <w:rPr>
                <w:sz w:val="18"/>
                <w:szCs w:val="18"/>
              </w:rPr>
            </w:pPr>
            <w:r>
              <w:rPr>
                <w:sz w:val="18"/>
                <w:szCs w:val="18"/>
              </w:rPr>
              <w:t>10.1.</w:t>
            </w:r>
          </w:p>
        </w:tc>
        <w:tc>
          <w:tcPr>
            <w:tcW w:w="4477" w:type="pct"/>
            <w:gridSpan w:val="14"/>
          </w:tcPr>
          <w:p w:rsidR="00DA3FC1" w:rsidRDefault="009A2AF2">
            <w:pPr>
              <w:spacing w:before="60" w:after="60"/>
              <w:ind w:left="28"/>
              <w:rPr>
                <w:sz w:val="18"/>
                <w:szCs w:val="18"/>
              </w:rPr>
            </w:pPr>
            <w:r>
              <w:rPr>
                <w:sz w:val="18"/>
                <w:szCs w:val="18"/>
              </w:rPr>
              <w:t>Релевантни печатени научни трудови (до пет)</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493" w:type="pct"/>
            <w:gridSpan w:val="2"/>
          </w:tcPr>
          <w:p w:rsidR="00DA3FC1" w:rsidRDefault="009A2AF2">
            <w:pPr>
              <w:spacing w:before="60" w:after="60"/>
              <w:ind w:left="28"/>
              <w:rPr>
                <w:sz w:val="18"/>
                <w:szCs w:val="18"/>
              </w:rPr>
            </w:pPr>
            <w:r>
              <w:rPr>
                <w:sz w:val="18"/>
                <w:szCs w:val="18"/>
              </w:rPr>
              <w:t>Реденброј</w:t>
            </w:r>
          </w:p>
        </w:tc>
        <w:tc>
          <w:tcPr>
            <w:tcW w:w="863" w:type="pct"/>
            <w:gridSpan w:val="4"/>
          </w:tcPr>
          <w:p w:rsidR="00DA3FC1" w:rsidRDefault="009A2AF2">
            <w:pPr>
              <w:spacing w:before="60" w:after="60"/>
              <w:ind w:left="28"/>
              <w:rPr>
                <w:sz w:val="18"/>
                <w:szCs w:val="18"/>
              </w:rPr>
            </w:pPr>
            <w:r>
              <w:rPr>
                <w:sz w:val="18"/>
                <w:szCs w:val="18"/>
              </w:rPr>
              <w:t>Автори</w:t>
            </w:r>
          </w:p>
        </w:tc>
        <w:tc>
          <w:tcPr>
            <w:tcW w:w="2387" w:type="pct"/>
            <w:gridSpan w:val="6"/>
          </w:tcPr>
          <w:p w:rsidR="00DA3FC1" w:rsidRDefault="009A2AF2">
            <w:pPr>
              <w:spacing w:before="60" w:after="60"/>
              <w:ind w:left="28"/>
              <w:rPr>
                <w:sz w:val="18"/>
                <w:szCs w:val="18"/>
              </w:rPr>
            </w:pPr>
            <w:r>
              <w:rPr>
                <w:sz w:val="18"/>
                <w:szCs w:val="18"/>
              </w:rPr>
              <w:t>Наслов</w:t>
            </w:r>
          </w:p>
        </w:tc>
        <w:tc>
          <w:tcPr>
            <w:tcW w:w="734" w:type="pct"/>
            <w:gridSpan w:val="2"/>
          </w:tcPr>
          <w:p w:rsidR="00DA3FC1" w:rsidRDefault="009A2AF2">
            <w:pPr>
              <w:spacing w:before="60" w:after="60"/>
              <w:ind w:left="28"/>
              <w:rPr>
                <w:sz w:val="18"/>
                <w:szCs w:val="18"/>
              </w:rPr>
            </w:pPr>
            <w:r>
              <w:rPr>
                <w:sz w:val="18"/>
                <w:szCs w:val="18"/>
              </w:rPr>
              <w:t>Издавач /  година</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493" w:type="pct"/>
            <w:gridSpan w:val="2"/>
          </w:tcPr>
          <w:p w:rsidR="00DA3FC1" w:rsidRDefault="009A2AF2">
            <w:pPr>
              <w:spacing w:before="60" w:after="60"/>
              <w:ind w:left="28"/>
              <w:rPr>
                <w:sz w:val="18"/>
                <w:szCs w:val="18"/>
              </w:rPr>
            </w:pPr>
            <w:r>
              <w:rPr>
                <w:sz w:val="18"/>
                <w:szCs w:val="18"/>
              </w:rPr>
              <w:t>1.</w:t>
            </w:r>
          </w:p>
        </w:tc>
        <w:tc>
          <w:tcPr>
            <w:tcW w:w="863"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20"/>
                <w:szCs w:val="20"/>
              </w:rPr>
            </w:pPr>
          </w:p>
        </w:tc>
        <w:tc>
          <w:tcPr>
            <w:tcW w:w="2387" w:type="pct"/>
            <w:gridSpan w:val="6"/>
          </w:tcPr>
          <w:p w:rsidR="00DA3FC1" w:rsidRDefault="009A2AF2">
            <w:pPr>
              <w:spacing w:before="60" w:after="60"/>
              <w:ind w:left="28"/>
              <w:rPr>
                <w:sz w:val="20"/>
                <w:szCs w:val="20"/>
              </w:rPr>
            </w:pPr>
            <w:r>
              <w:rPr>
                <w:sz w:val="20"/>
                <w:szCs w:val="20"/>
              </w:rPr>
              <w:t xml:space="preserve"> Универбизација во македонскиот јазик. Zbornik radova: </w:t>
            </w:r>
            <w:r>
              <w:rPr>
                <w:i/>
                <w:sz w:val="20"/>
                <w:szCs w:val="20"/>
              </w:rPr>
              <w:t>Univerbizacija u slavenskim jezicima.</w:t>
            </w:r>
            <w:r>
              <w:rPr>
                <w:sz w:val="20"/>
                <w:szCs w:val="20"/>
              </w:rPr>
              <w:t xml:space="preserve"> http://www.slavistickikomitet.ba/Univerbacija</w:t>
            </w:r>
          </w:p>
          <w:p w:rsidR="00DA3FC1" w:rsidRDefault="009A2AF2">
            <w:pPr>
              <w:spacing w:before="60" w:after="60"/>
              <w:ind w:left="28"/>
              <w:rPr>
                <w:sz w:val="20"/>
                <w:szCs w:val="20"/>
              </w:rPr>
            </w:pPr>
            <w:r>
              <w:rPr>
                <w:sz w:val="20"/>
                <w:szCs w:val="20"/>
              </w:rPr>
              <w:t>/Univerbizacijauslavenskimjezicima.pdf</w:t>
            </w:r>
          </w:p>
        </w:tc>
        <w:tc>
          <w:tcPr>
            <w:tcW w:w="734" w:type="pct"/>
            <w:gridSpan w:val="2"/>
          </w:tcPr>
          <w:p w:rsidR="00DA3FC1" w:rsidRDefault="009A2AF2">
            <w:pPr>
              <w:spacing w:before="60" w:after="60"/>
              <w:ind w:left="28"/>
              <w:rPr>
                <w:sz w:val="20"/>
                <w:szCs w:val="20"/>
              </w:rPr>
            </w:pPr>
            <w:r>
              <w:rPr>
                <w:sz w:val="20"/>
                <w:szCs w:val="20"/>
              </w:rPr>
              <w:t>Slavistički komitet, Sarajevo, 2018: 31-42.</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493" w:type="pct"/>
            <w:gridSpan w:val="2"/>
          </w:tcPr>
          <w:p w:rsidR="00DA3FC1" w:rsidRDefault="009A2AF2">
            <w:pPr>
              <w:spacing w:before="60" w:after="60"/>
              <w:ind w:left="28"/>
              <w:rPr>
                <w:sz w:val="18"/>
                <w:szCs w:val="18"/>
              </w:rPr>
            </w:pPr>
            <w:r>
              <w:rPr>
                <w:sz w:val="18"/>
                <w:szCs w:val="18"/>
              </w:rPr>
              <w:t>2.</w:t>
            </w:r>
          </w:p>
        </w:tc>
        <w:tc>
          <w:tcPr>
            <w:tcW w:w="863"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20"/>
                <w:szCs w:val="20"/>
                <w:highlight w:val="white"/>
              </w:rPr>
            </w:pPr>
          </w:p>
        </w:tc>
        <w:tc>
          <w:tcPr>
            <w:tcW w:w="2387" w:type="pct"/>
            <w:gridSpan w:val="6"/>
          </w:tcPr>
          <w:p w:rsidR="00DA3FC1" w:rsidRDefault="009A2AF2">
            <w:pPr>
              <w:spacing w:before="60" w:after="60"/>
              <w:jc w:val="both"/>
              <w:rPr>
                <w:sz w:val="20"/>
                <w:szCs w:val="20"/>
              </w:rPr>
            </w:pPr>
            <w:r>
              <w:rPr>
                <w:sz w:val="20"/>
                <w:szCs w:val="20"/>
              </w:rPr>
              <w:t xml:space="preserve">Улогата на преведувачката дејност во афирмација на македонистиката на релација Македонија-Словенија (актуелна состојба и перспективи), </w:t>
            </w:r>
            <w:r>
              <w:rPr>
                <w:i/>
                <w:sz w:val="20"/>
                <w:szCs w:val="20"/>
              </w:rPr>
              <w:t>Минатото на јазичниот свет денес и утре</w:t>
            </w:r>
            <w:r>
              <w:rPr>
                <w:sz w:val="20"/>
                <w:szCs w:val="20"/>
              </w:rPr>
              <w:t xml:space="preserve">. </w:t>
            </w:r>
          </w:p>
          <w:p w:rsidR="00DA3FC1" w:rsidRDefault="00DA3FC1">
            <w:pPr>
              <w:spacing w:before="60" w:after="60"/>
              <w:ind w:left="28"/>
              <w:rPr>
                <w:sz w:val="20"/>
                <w:szCs w:val="20"/>
              </w:rPr>
            </w:pPr>
          </w:p>
        </w:tc>
        <w:tc>
          <w:tcPr>
            <w:tcW w:w="734" w:type="pct"/>
            <w:gridSpan w:val="2"/>
          </w:tcPr>
          <w:p w:rsidR="00DA3FC1" w:rsidRDefault="009A2AF2">
            <w:pPr>
              <w:spacing w:before="60" w:after="60"/>
              <w:ind w:left="28"/>
              <w:rPr>
                <w:sz w:val="20"/>
                <w:szCs w:val="20"/>
                <w:highlight w:val="white"/>
              </w:rPr>
            </w:pPr>
            <w:r>
              <w:rPr>
                <w:sz w:val="20"/>
                <w:szCs w:val="20"/>
              </w:rPr>
              <w:t>Институт за македонски јазик „Крсте Мисирков“, Скопје, 2018: 15-23.</w:t>
            </w:r>
          </w:p>
        </w:tc>
      </w:tr>
      <w:tr w:rsidR="00DA3FC1" w:rsidTr="00E07B5C">
        <w:trPr>
          <w:cantSplit/>
          <w:jc w:val="center"/>
        </w:trPr>
        <w:tc>
          <w:tcPr>
            <w:tcW w:w="228" w:type="pct"/>
            <w:vMerge/>
          </w:tcPr>
          <w:p w:rsidR="00DA3FC1" w:rsidRDefault="00DA3FC1">
            <w:pPr>
              <w:widowControl w:val="0"/>
              <w:spacing w:line="276" w:lineRule="auto"/>
              <w:rPr>
                <w:sz w:val="20"/>
                <w:szCs w:val="20"/>
                <w:highlight w:val="white"/>
              </w:rPr>
            </w:pPr>
          </w:p>
        </w:tc>
        <w:tc>
          <w:tcPr>
            <w:tcW w:w="295" w:type="pct"/>
            <w:vMerge/>
          </w:tcPr>
          <w:p w:rsidR="00DA3FC1" w:rsidRDefault="00DA3FC1">
            <w:pPr>
              <w:widowControl w:val="0"/>
              <w:spacing w:line="276" w:lineRule="auto"/>
              <w:rPr>
                <w:sz w:val="20"/>
                <w:szCs w:val="20"/>
                <w:highlight w:val="white"/>
              </w:rPr>
            </w:pPr>
          </w:p>
        </w:tc>
        <w:tc>
          <w:tcPr>
            <w:tcW w:w="493" w:type="pct"/>
            <w:gridSpan w:val="2"/>
          </w:tcPr>
          <w:p w:rsidR="00DA3FC1" w:rsidRDefault="009A2AF2">
            <w:pPr>
              <w:spacing w:before="60" w:after="60"/>
              <w:ind w:left="28"/>
              <w:rPr>
                <w:sz w:val="18"/>
                <w:szCs w:val="18"/>
              </w:rPr>
            </w:pPr>
            <w:r>
              <w:rPr>
                <w:sz w:val="18"/>
                <w:szCs w:val="18"/>
              </w:rPr>
              <w:t>3.</w:t>
            </w:r>
          </w:p>
        </w:tc>
        <w:tc>
          <w:tcPr>
            <w:tcW w:w="863"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20"/>
                <w:szCs w:val="20"/>
                <w:highlight w:val="white"/>
              </w:rPr>
            </w:pPr>
          </w:p>
        </w:tc>
        <w:tc>
          <w:tcPr>
            <w:tcW w:w="2387" w:type="pct"/>
            <w:gridSpan w:val="6"/>
          </w:tcPr>
          <w:p w:rsidR="00DA3FC1" w:rsidRDefault="009A2AF2">
            <w:pPr>
              <w:spacing w:before="60" w:after="60"/>
              <w:jc w:val="both"/>
              <w:rPr>
                <w:sz w:val="20"/>
                <w:szCs w:val="20"/>
              </w:rPr>
            </w:pPr>
            <w:r>
              <w:rPr>
                <w:sz w:val="20"/>
                <w:szCs w:val="20"/>
              </w:rPr>
              <w:t xml:space="preserve">Македонскиот јазик низ процесот на глобализацијата од зборообразувачки аспект, </w:t>
            </w:r>
            <w:r>
              <w:rPr>
                <w:i/>
                <w:sz w:val="20"/>
                <w:szCs w:val="20"/>
              </w:rPr>
              <w:t>Глобализацыя i славянскае словаўтварэнне/ Globalization and Slavic word formation.</w:t>
            </w:r>
            <w:r>
              <w:rPr>
                <w:sz w:val="20"/>
                <w:szCs w:val="20"/>
              </w:rPr>
              <w:t xml:space="preserve">  </w:t>
            </w:r>
          </w:p>
          <w:p w:rsidR="00DA3FC1" w:rsidRDefault="00DA3FC1">
            <w:pPr>
              <w:spacing w:before="60" w:after="60"/>
              <w:ind w:left="28"/>
              <w:rPr>
                <w:sz w:val="20"/>
                <w:szCs w:val="20"/>
              </w:rPr>
            </w:pPr>
          </w:p>
        </w:tc>
        <w:tc>
          <w:tcPr>
            <w:tcW w:w="734" w:type="pct"/>
            <w:gridSpan w:val="2"/>
          </w:tcPr>
          <w:p w:rsidR="00DA3FC1" w:rsidRDefault="009A2AF2">
            <w:pPr>
              <w:spacing w:before="60" w:after="60"/>
              <w:ind w:left="28"/>
              <w:rPr>
                <w:sz w:val="20"/>
                <w:szCs w:val="20"/>
                <w:highlight w:val="white"/>
              </w:rPr>
            </w:pPr>
            <w:r>
              <w:rPr>
                <w:sz w:val="20"/>
                <w:szCs w:val="20"/>
              </w:rPr>
              <w:t>Нацыяналная Акадеэмiя навук Беларусi, „Права i эканомика“,  Мiнск, 2019: 34-49.</w:t>
            </w:r>
          </w:p>
        </w:tc>
      </w:tr>
      <w:tr w:rsidR="00DA3FC1" w:rsidTr="00E07B5C">
        <w:trPr>
          <w:cantSplit/>
          <w:jc w:val="center"/>
        </w:trPr>
        <w:tc>
          <w:tcPr>
            <w:tcW w:w="228" w:type="pct"/>
            <w:vMerge/>
          </w:tcPr>
          <w:p w:rsidR="00DA3FC1" w:rsidRDefault="00DA3FC1">
            <w:pPr>
              <w:widowControl w:val="0"/>
              <w:spacing w:line="276" w:lineRule="auto"/>
              <w:rPr>
                <w:sz w:val="20"/>
                <w:szCs w:val="20"/>
                <w:highlight w:val="white"/>
              </w:rPr>
            </w:pPr>
          </w:p>
        </w:tc>
        <w:tc>
          <w:tcPr>
            <w:tcW w:w="295" w:type="pct"/>
            <w:vMerge/>
          </w:tcPr>
          <w:p w:rsidR="00DA3FC1" w:rsidRDefault="00DA3FC1">
            <w:pPr>
              <w:widowControl w:val="0"/>
              <w:spacing w:line="276" w:lineRule="auto"/>
              <w:rPr>
                <w:sz w:val="20"/>
                <w:szCs w:val="20"/>
                <w:highlight w:val="white"/>
              </w:rPr>
            </w:pPr>
          </w:p>
        </w:tc>
        <w:tc>
          <w:tcPr>
            <w:tcW w:w="493" w:type="pct"/>
            <w:gridSpan w:val="2"/>
          </w:tcPr>
          <w:p w:rsidR="00DA3FC1" w:rsidRDefault="009A2AF2">
            <w:pPr>
              <w:spacing w:before="60" w:after="60"/>
              <w:ind w:left="28"/>
              <w:rPr>
                <w:sz w:val="18"/>
                <w:szCs w:val="18"/>
              </w:rPr>
            </w:pPr>
            <w:r>
              <w:rPr>
                <w:sz w:val="18"/>
                <w:szCs w:val="18"/>
              </w:rPr>
              <w:t>4.</w:t>
            </w:r>
          </w:p>
        </w:tc>
        <w:tc>
          <w:tcPr>
            <w:tcW w:w="863"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20"/>
                <w:szCs w:val="20"/>
                <w:highlight w:val="white"/>
              </w:rPr>
            </w:pPr>
          </w:p>
        </w:tc>
        <w:tc>
          <w:tcPr>
            <w:tcW w:w="2387" w:type="pct"/>
            <w:gridSpan w:val="6"/>
          </w:tcPr>
          <w:p w:rsidR="00DA3FC1" w:rsidRDefault="009A2AF2">
            <w:pPr>
              <w:jc w:val="both"/>
              <w:rPr>
                <w:sz w:val="20"/>
                <w:szCs w:val="20"/>
              </w:rPr>
            </w:pPr>
            <w:r>
              <w:rPr>
                <w:sz w:val="20"/>
                <w:szCs w:val="20"/>
              </w:rPr>
              <w:t xml:space="preserve">Slovenistika na Univerzi Sv. Ciril in Metod v Skopju, </w:t>
            </w:r>
            <w:r>
              <w:rPr>
                <w:i/>
                <w:sz w:val="20"/>
                <w:szCs w:val="20"/>
              </w:rPr>
              <w:t>Slovenščina in slovenistike na univerzah po svetu, Svetovni dnevi slovenske znanosti in umetnosti – ob 100-letnici Univerze v Ljubljani</w:t>
            </w:r>
            <w:r>
              <w:rPr>
                <w:sz w:val="20"/>
                <w:szCs w:val="20"/>
              </w:rPr>
              <w:t xml:space="preserve">. </w:t>
            </w:r>
          </w:p>
          <w:p w:rsidR="00DA3FC1" w:rsidRDefault="00DA3FC1">
            <w:pPr>
              <w:spacing w:before="60" w:after="60"/>
              <w:ind w:left="28"/>
              <w:rPr>
                <w:sz w:val="20"/>
                <w:szCs w:val="20"/>
              </w:rPr>
            </w:pPr>
          </w:p>
        </w:tc>
        <w:tc>
          <w:tcPr>
            <w:tcW w:w="734" w:type="pct"/>
            <w:gridSpan w:val="2"/>
          </w:tcPr>
          <w:p w:rsidR="00DA3FC1" w:rsidRDefault="009A2AF2">
            <w:pPr>
              <w:spacing w:before="60" w:after="60"/>
              <w:ind w:left="28"/>
              <w:rPr>
                <w:sz w:val="20"/>
                <w:szCs w:val="20"/>
                <w:highlight w:val="white"/>
              </w:rPr>
            </w:pPr>
            <w:r>
              <w:rPr>
                <w:sz w:val="20"/>
                <w:szCs w:val="20"/>
              </w:rPr>
              <w:t>Univerza v Ljubljani, Filozofska fakulteta, Center za slovenščino kot drugi/tuji jezik, Ljubljana, 2019: 125-127.</w:t>
            </w:r>
          </w:p>
        </w:tc>
      </w:tr>
      <w:tr w:rsidR="00DA3FC1" w:rsidTr="00E07B5C">
        <w:trPr>
          <w:cantSplit/>
          <w:jc w:val="center"/>
        </w:trPr>
        <w:tc>
          <w:tcPr>
            <w:tcW w:w="228" w:type="pct"/>
            <w:vMerge/>
          </w:tcPr>
          <w:p w:rsidR="00DA3FC1" w:rsidRDefault="00DA3FC1">
            <w:pPr>
              <w:widowControl w:val="0"/>
              <w:spacing w:line="276" w:lineRule="auto"/>
              <w:rPr>
                <w:sz w:val="20"/>
                <w:szCs w:val="20"/>
                <w:highlight w:val="white"/>
              </w:rPr>
            </w:pPr>
          </w:p>
        </w:tc>
        <w:tc>
          <w:tcPr>
            <w:tcW w:w="295" w:type="pct"/>
            <w:vMerge/>
          </w:tcPr>
          <w:p w:rsidR="00DA3FC1" w:rsidRDefault="00DA3FC1">
            <w:pPr>
              <w:widowControl w:val="0"/>
              <w:spacing w:line="276" w:lineRule="auto"/>
              <w:rPr>
                <w:sz w:val="20"/>
                <w:szCs w:val="20"/>
                <w:highlight w:val="white"/>
              </w:rPr>
            </w:pPr>
          </w:p>
        </w:tc>
        <w:tc>
          <w:tcPr>
            <w:tcW w:w="493" w:type="pct"/>
            <w:gridSpan w:val="2"/>
          </w:tcPr>
          <w:p w:rsidR="00DA3FC1" w:rsidRDefault="009A2AF2">
            <w:pPr>
              <w:spacing w:before="60" w:after="60"/>
              <w:ind w:left="28"/>
              <w:rPr>
                <w:sz w:val="18"/>
                <w:szCs w:val="18"/>
              </w:rPr>
            </w:pPr>
            <w:r>
              <w:rPr>
                <w:sz w:val="18"/>
                <w:szCs w:val="18"/>
              </w:rPr>
              <w:t>5.</w:t>
            </w:r>
          </w:p>
        </w:tc>
        <w:tc>
          <w:tcPr>
            <w:tcW w:w="863" w:type="pct"/>
            <w:gridSpan w:val="4"/>
          </w:tcPr>
          <w:p w:rsidR="00DA3FC1" w:rsidRDefault="009A2AF2">
            <w:pPr>
              <w:spacing w:before="60" w:after="60"/>
            </w:pPr>
            <w:r>
              <w:t>Аризанковска, Лидија</w:t>
            </w:r>
          </w:p>
          <w:p w:rsidR="00DA3FC1" w:rsidRDefault="00DA3FC1">
            <w:pPr>
              <w:spacing w:before="60" w:after="60"/>
              <w:ind w:left="28"/>
              <w:rPr>
                <w:sz w:val="18"/>
                <w:szCs w:val="18"/>
                <w:highlight w:val="white"/>
              </w:rPr>
            </w:pPr>
          </w:p>
        </w:tc>
        <w:tc>
          <w:tcPr>
            <w:tcW w:w="2387" w:type="pct"/>
            <w:gridSpan w:val="6"/>
          </w:tcPr>
          <w:p w:rsidR="00DA3FC1" w:rsidRDefault="009A2AF2">
            <w:pPr>
              <w:spacing w:before="60" w:after="60"/>
              <w:jc w:val="both"/>
              <w:rPr>
                <w:sz w:val="20"/>
                <w:szCs w:val="20"/>
              </w:rPr>
            </w:pPr>
            <w:r>
              <w:rPr>
                <w:sz w:val="20"/>
                <w:szCs w:val="20"/>
              </w:rPr>
              <w:t xml:space="preserve">Појавата на нови функционални стилови во македонскиот јазик во процесот на глобализацијата, </w:t>
            </w:r>
            <w:r>
              <w:rPr>
                <w:i/>
                <w:sz w:val="20"/>
                <w:szCs w:val="20"/>
              </w:rPr>
              <w:t>XLVI  меѓународна научна конференција на LII летна школа на Меѓународниот семинар за македонски јазик, литература и култура</w:t>
            </w:r>
            <w:r>
              <w:rPr>
                <w:sz w:val="20"/>
                <w:szCs w:val="20"/>
              </w:rPr>
              <w:t xml:space="preserve"> </w:t>
            </w:r>
            <w:r>
              <w:rPr>
                <w:i/>
                <w:sz w:val="20"/>
                <w:szCs w:val="20"/>
              </w:rPr>
              <w:t>(Зборник), Лингвистичка секција</w:t>
            </w:r>
            <w:r>
              <w:rPr>
                <w:sz w:val="20"/>
                <w:szCs w:val="20"/>
              </w:rPr>
              <w:t xml:space="preserve">, </w:t>
            </w:r>
          </w:p>
          <w:p w:rsidR="00DA3FC1" w:rsidRDefault="00DA3FC1">
            <w:pPr>
              <w:tabs>
                <w:tab w:val="left" w:pos="8280"/>
                <w:tab w:val="left" w:pos="9072"/>
              </w:tabs>
              <w:spacing w:before="60" w:after="60"/>
              <w:jc w:val="both"/>
              <w:rPr>
                <w:sz w:val="20"/>
                <w:szCs w:val="20"/>
              </w:rPr>
            </w:pPr>
          </w:p>
        </w:tc>
        <w:tc>
          <w:tcPr>
            <w:tcW w:w="734" w:type="pct"/>
            <w:gridSpan w:val="2"/>
          </w:tcPr>
          <w:p w:rsidR="00DA3FC1" w:rsidRDefault="009A2AF2">
            <w:pPr>
              <w:spacing w:before="60" w:after="60"/>
              <w:ind w:left="28"/>
              <w:rPr>
                <w:sz w:val="20"/>
                <w:szCs w:val="20"/>
                <w:highlight w:val="white"/>
              </w:rPr>
            </w:pPr>
            <w:r>
              <w:rPr>
                <w:sz w:val="20"/>
                <w:szCs w:val="20"/>
              </w:rPr>
              <w:t>Универзитет „Св. Кирил и Методиј“, Меѓународен семинар за македонски јазик, литература и култура, Скопје, 2020: 279-292.</w:t>
            </w:r>
          </w:p>
        </w:tc>
      </w:tr>
      <w:tr w:rsidR="00DA3FC1" w:rsidTr="00E07B5C">
        <w:trPr>
          <w:cantSplit/>
          <w:jc w:val="center"/>
        </w:trPr>
        <w:tc>
          <w:tcPr>
            <w:tcW w:w="228" w:type="pct"/>
            <w:vMerge/>
          </w:tcPr>
          <w:p w:rsidR="00DA3FC1" w:rsidRDefault="00DA3FC1">
            <w:pPr>
              <w:widowControl w:val="0"/>
              <w:spacing w:line="276" w:lineRule="auto"/>
              <w:rPr>
                <w:sz w:val="20"/>
                <w:szCs w:val="20"/>
                <w:highlight w:val="white"/>
              </w:rPr>
            </w:pPr>
          </w:p>
        </w:tc>
        <w:tc>
          <w:tcPr>
            <w:tcW w:w="295" w:type="pct"/>
            <w:vMerge/>
          </w:tcPr>
          <w:p w:rsidR="00DA3FC1" w:rsidRDefault="00DA3FC1">
            <w:pPr>
              <w:widowControl w:val="0"/>
              <w:spacing w:line="276" w:lineRule="auto"/>
              <w:rPr>
                <w:sz w:val="20"/>
                <w:szCs w:val="20"/>
                <w:highlight w:val="white"/>
              </w:rPr>
            </w:pPr>
          </w:p>
        </w:tc>
        <w:tc>
          <w:tcPr>
            <w:tcW w:w="493" w:type="pct"/>
            <w:gridSpan w:val="2"/>
          </w:tcPr>
          <w:p w:rsidR="00DA3FC1" w:rsidRDefault="00DA3FC1">
            <w:pPr>
              <w:spacing w:before="60" w:after="60"/>
              <w:ind w:left="28"/>
              <w:rPr>
                <w:sz w:val="18"/>
                <w:szCs w:val="18"/>
              </w:rPr>
            </w:pPr>
          </w:p>
        </w:tc>
        <w:tc>
          <w:tcPr>
            <w:tcW w:w="863" w:type="pct"/>
            <w:gridSpan w:val="4"/>
          </w:tcPr>
          <w:p w:rsidR="00DA3FC1" w:rsidRDefault="00DA3FC1">
            <w:pPr>
              <w:spacing w:before="60" w:after="60"/>
              <w:ind w:left="28"/>
              <w:rPr>
                <w:sz w:val="18"/>
                <w:szCs w:val="18"/>
                <w:highlight w:val="white"/>
              </w:rPr>
            </w:pPr>
          </w:p>
        </w:tc>
        <w:tc>
          <w:tcPr>
            <w:tcW w:w="2387" w:type="pct"/>
            <w:gridSpan w:val="6"/>
          </w:tcPr>
          <w:p w:rsidR="00DA3FC1" w:rsidRDefault="00DA3FC1">
            <w:pPr>
              <w:rPr>
                <w:sz w:val="18"/>
                <w:szCs w:val="18"/>
              </w:rPr>
            </w:pPr>
          </w:p>
        </w:tc>
        <w:tc>
          <w:tcPr>
            <w:tcW w:w="734" w:type="pct"/>
            <w:gridSpan w:val="2"/>
          </w:tcPr>
          <w:p w:rsidR="00DA3FC1" w:rsidRDefault="00DA3FC1">
            <w:pPr>
              <w:spacing w:before="60" w:after="60"/>
              <w:ind w:left="28"/>
              <w:rPr>
                <w:sz w:val="18"/>
                <w:szCs w:val="18"/>
                <w:highlight w:val="white"/>
              </w:rPr>
            </w:pPr>
          </w:p>
        </w:tc>
      </w:tr>
      <w:tr w:rsidR="00DA3FC1" w:rsidTr="00E07B5C">
        <w:trPr>
          <w:cantSplit/>
          <w:jc w:val="center"/>
        </w:trPr>
        <w:tc>
          <w:tcPr>
            <w:tcW w:w="228" w:type="pct"/>
            <w:vMerge/>
          </w:tcPr>
          <w:p w:rsidR="00DA3FC1" w:rsidRDefault="00DA3FC1">
            <w:pPr>
              <w:widowControl w:val="0"/>
              <w:spacing w:line="276" w:lineRule="auto"/>
              <w:rPr>
                <w:sz w:val="18"/>
                <w:szCs w:val="18"/>
                <w:highlight w:val="white"/>
              </w:rPr>
            </w:pPr>
          </w:p>
        </w:tc>
        <w:tc>
          <w:tcPr>
            <w:tcW w:w="295" w:type="pct"/>
            <w:vMerge w:val="restart"/>
          </w:tcPr>
          <w:p w:rsidR="00DA3FC1" w:rsidRDefault="009A2AF2">
            <w:pPr>
              <w:spacing w:before="60" w:after="60"/>
              <w:ind w:left="28"/>
              <w:rPr>
                <w:sz w:val="18"/>
                <w:szCs w:val="18"/>
              </w:rPr>
            </w:pPr>
            <w:r>
              <w:rPr>
                <w:sz w:val="18"/>
                <w:szCs w:val="18"/>
              </w:rPr>
              <w:t>10.2.</w:t>
            </w:r>
          </w:p>
        </w:tc>
        <w:tc>
          <w:tcPr>
            <w:tcW w:w="4477" w:type="pct"/>
            <w:gridSpan w:val="14"/>
          </w:tcPr>
          <w:p w:rsidR="00DA3FC1" w:rsidRDefault="009A2AF2">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493" w:type="pct"/>
            <w:gridSpan w:val="2"/>
          </w:tcPr>
          <w:p w:rsidR="00DA3FC1" w:rsidRDefault="009A2AF2">
            <w:pPr>
              <w:spacing w:before="60" w:after="60"/>
              <w:ind w:left="28"/>
              <w:rPr>
                <w:sz w:val="18"/>
                <w:szCs w:val="18"/>
              </w:rPr>
            </w:pPr>
            <w:r>
              <w:rPr>
                <w:sz w:val="18"/>
                <w:szCs w:val="18"/>
              </w:rPr>
              <w:t>Реденброј</w:t>
            </w:r>
          </w:p>
        </w:tc>
        <w:tc>
          <w:tcPr>
            <w:tcW w:w="863" w:type="pct"/>
            <w:gridSpan w:val="4"/>
          </w:tcPr>
          <w:p w:rsidR="00DA3FC1" w:rsidRDefault="009A2AF2">
            <w:pPr>
              <w:spacing w:before="60" w:after="60"/>
              <w:ind w:left="28"/>
              <w:rPr>
                <w:sz w:val="18"/>
                <w:szCs w:val="18"/>
              </w:rPr>
            </w:pPr>
            <w:r>
              <w:rPr>
                <w:sz w:val="18"/>
                <w:szCs w:val="18"/>
              </w:rPr>
              <w:t>Автори</w:t>
            </w:r>
          </w:p>
        </w:tc>
        <w:tc>
          <w:tcPr>
            <w:tcW w:w="2387" w:type="pct"/>
            <w:gridSpan w:val="6"/>
          </w:tcPr>
          <w:p w:rsidR="00DA3FC1" w:rsidRDefault="009A2AF2">
            <w:pPr>
              <w:spacing w:before="60" w:after="60"/>
              <w:ind w:left="28"/>
              <w:rPr>
                <w:sz w:val="18"/>
                <w:szCs w:val="18"/>
              </w:rPr>
            </w:pPr>
            <w:r>
              <w:rPr>
                <w:sz w:val="18"/>
                <w:szCs w:val="18"/>
              </w:rPr>
              <w:t>Наслов</w:t>
            </w:r>
          </w:p>
        </w:tc>
        <w:tc>
          <w:tcPr>
            <w:tcW w:w="734" w:type="pct"/>
            <w:gridSpan w:val="2"/>
          </w:tcPr>
          <w:p w:rsidR="00DA3FC1" w:rsidRDefault="009A2AF2">
            <w:pPr>
              <w:spacing w:before="60" w:after="60"/>
              <w:ind w:left="28"/>
              <w:rPr>
                <w:sz w:val="18"/>
                <w:szCs w:val="18"/>
              </w:rPr>
            </w:pPr>
            <w:r>
              <w:rPr>
                <w:sz w:val="18"/>
                <w:szCs w:val="18"/>
              </w:rPr>
              <w:t>Издавач / година</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493" w:type="pct"/>
            <w:gridSpan w:val="2"/>
          </w:tcPr>
          <w:p w:rsidR="00DA3FC1" w:rsidRDefault="009A2AF2">
            <w:pPr>
              <w:spacing w:before="60" w:after="60"/>
              <w:ind w:left="28"/>
              <w:rPr>
                <w:sz w:val="18"/>
                <w:szCs w:val="18"/>
              </w:rPr>
            </w:pPr>
            <w:r>
              <w:rPr>
                <w:sz w:val="18"/>
                <w:szCs w:val="18"/>
              </w:rPr>
              <w:t>1.</w:t>
            </w:r>
          </w:p>
        </w:tc>
        <w:tc>
          <w:tcPr>
            <w:tcW w:w="863" w:type="pct"/>
            <w:gridSpan w:val="4"/>
          </w:tcPr>
          <w:p w:rsidR="00DA3FC1" w:rsidRDefault="009A2AF2">
            <w:pPr>
              <w:spacing w:before="60" w:after="60"/>
              <w:rPr>
                <w:sz w:val="20"/>
                <w:szCs w:val="20"/>
              </w:rPr>
            </w:pPr>
            <w:r>
              <w:rPr>
                <w:sz w:val="20"/>
                <w:szCs w:val="20"/>
              </w:rPr>
              <w:t>Аризанковска, Лидија</w:t>
            </w:r>
          </w:p>
        </w:tc>
        <w:tc>
          <w:tcPr>
            <w:tcW w:w="2387" w:type="pct"/>
            <w:gridSpan w:val="6"/>
          </w:tcPr>
          <w:p w:rsidR="00DA3FC1" w:rsidRDefault="009A2AF2">
            <w:pPr>
              <w:widowControl w:val="0"/>
              <w:spacing w:before="60"/>
              <w:jc w:val="both"/>
              <w:rPr>
                <w:sz w:val="20"/>
                <w:szCs w:val="20"/>
              </w:rPr>
            </w:pPr>
            <w:r>
              <w:rPr>
                <w:sz w:val="20"/>
                <w:szCs w:val="20"/>
              </w:rPr>
              <w:t xml:space="preserve">МАКРОПРОКЕТ: </w:t>
            </w:r>
          </w:p>
          <w:p w:rsidR="00DA3FC1" w:rsidRDefault="009A2AF2">
            <w:pPr>
              <w:widowControl w:val="0"/>
              <w:spacing w:before="60"/>
              <w:jc w:val="both"/>
              <w:rPr>
                <w:sz w:val="20"/>
                <w:szCs w:val="20"/>
              </w:rPr>
            </w:pPr>
            <w:r>
              <w:rPr>
                <w:sz w:val="20"/>
                <w:szCs w:val="20"/>
              </w:rPr>
              <w:t xml:space="preserve">„ЈАЗИЦИ, КНИЖЕВНОСТИ, КУЛТУРИ: </w:t>
            </w:r>
          </w:p>
          <w:p w:rsidR="00DA3FC1" w:rsidRDefault="009A2AF2">
            <w:pPr>
              <w:widowControl w:val="0"/>
              <w:spacing w:before="60"/>
              <w:jc w:val="both"/>
              <w:rPr>
                <w:sz w:val="20"/>
                <w:szCs w:val="20"/>
              </w:rPr>
            </w:pPr>
            <w:r>
              <w:rPr>
                <w:sz w:val="20"/>
                <w:szCs w:val="20"/>
              </w:rPr>
              <w:t xml:space="preserve">ОБРАЗОВНИ ПОЛИТИКИ ВО ФУНКЦИЈА НА СОВРЕМЕНОТО ОПШТЕСТВО“ </w:t>
            </w:r>
          </w:p>
          <w:p w:rsidR="00DA3FC1" w:rsidRDefault="00DA3FC1">
            <w:pPr>
              <w:spacing w:before="60" w:after="60"/>
              <w:ind w:left="28"/>
              <w:rPr>
                <w:sz w:val="20"/>
                <w:szCs w:val="20"/>
              </w:rPr>
            </w:pPr>
          </w:p>
        </w:tc>
        <w:tc>
          <w:tcPr>
            <w:tcW w:w="734" w:type="pct"/>
            <w:gridSpan w:val="2"/>
          </w:tcPr>
          <w:p w:rsidR="00DA3FC1" w:rsidRDefault="009A2AF2">
            <w:pPr>
              <w:spacing w:before="60" w:after="60"/>
              <w:ind w:left="28"/>
              <w:rPr>
                <w:sz w:val="20"/>
                <w:szCs w:val="20"/>
              </w:rPr>
            </w:pPr>
            <w:r>
              <w:rPr>
                <w:sz w:val="20"/>
                <w:szCs w:val="20"/>
              </w:rPr>
              <w:t>Филолошки факултет ,,Блаже Конески“,  Универзитет ,,Св. Кирил и Методиј“, Скопје, 2018-.</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493" w:type="pct"/>
            <w:gridSpan w:val="2"/>
          </w:tcPr>
          <w:p w:rsidR="00DA3FC1" w:rsidRDefault="009A2AF2">
            <w:pPr>
              <w:spacing w:before="60" w:after="60"/>
              <w:ind w:left="28"/>
              <w:rPr>
                <w:sz w:val="18"/>
                <w:szCs w:val="18"/>
              </w:rPr>
            </w:pPr>
            <w:r>
              <w:rPr>
                <w:sz w:val="18"/>
                <w:szCs w:val="18"/>
              </w:rPr>
              <w:t>2.</w:t>
            </w:r>
          </w:p>
        </w:tc>
        <w:tc>
          <w:tcPr>
            <w:tcW w:w="863"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jc w:val="center"/>
              <w:rPr>
                <w:sz w:val="20"/>
                <w:szCs w:val="20"/>
              </w:rPr>
            </w:pPr>
          </w:p>
        </w:tc>
        <w:tc>
          <w:tcPr>
            <w:tcW w:w="2387" w:type="pct"/>
            <w:gridSpan w:val="6"/>
          </w:tcPr>
          <w:p w:rsidR="00DA3FC1" w:rsidRDefault="009A2AF2">
            <w:pPr>
              <w:spacing w:before="60"/>
              <w:rPr>
                <w:sz w:val="20"/>
                <w:szCs w:val="20"/>
              </w:rPr>
            </w:pPr>
            <w:r>
              <w:rPr>
                <w:sz w:val="20"/>
                <w:szCs w:val="20"/>
              </w:rPr>
              <w:t xml:space="preserve">Меѓународен проект: </w:t>
            </w:r>
          </w:p>
          <w:p w:rsidR="00DA3FC1" w:rsidRDefault="009A2AF2">
            <w:pPr>
              <w:spacing w:before="60" w:after="60"/>
              <w:ind w:left="28"/>
              <w:rPr>
                <w:sz w:val="20"/>
                <w:szCs w:val="20"/>
              </w:rPr>
            </w:pPr>
            <w:r>
              <w:rPr>
                <w:sz w:val="20"/>
                <w:szCs w:val="20"/>
              </w:rPr>
              <w:t>Етнокултурни стереотипи во словенските, германските, романските и ориенталните јазици: сличности и разлики во перцепцијата на Другиот (</w:t>
            </w:r>
            <w:r>
              <w:rPr>
                <w:i/>
                <w:sz w:val="20"/>
                <w:szCs w:val="20"/>
              </w:rPr>
              <w:t>Etnokulturni stereotipi u slavenskim, germanskim, romanskim i orijentalnim jezicima: sličnosti i razlike u percepciji Drugoga</w:t>
            </w:r>
            <w:r>
              <w:rPr>
                <w:sz w:val="20"/>
                <w:szCs w:val="20"/>
              </w:rPr>
              <w:t xml:space="preserve">)  </w:t>
            </w:r>
          </w:p>
        </w:tc>
        <w:tc>
          <w:tcPr>
            <w:tcW w:w="734" w:type="pct"/>
            <w:gridSpan w:val="2"/>
          </w:tcPr>
          <w:p w:rsidR="00DA3FC1" w:rsidRDefault="009A2AF2">
            <w:pPr>
              <w:spacing w:before="60" w:after="60"/>
              <w:ind w:left="28"/>
              <w:rPr>
                <w:sz w:val="20"/>
                <w:szCs w:val="20"/>
              </w:rPr>
            </w:pPr>
            <w:r>
              <w:rPr>
                <w:sz w:val="20"/>
                <w:szCs w:val="20"/>
              </w:rPr>
              <w:t xml:space="preserve">Slavistički komitet, Sarajevo, </w:t>
            </w:r>
          </w:p>
          <w:p w:rsidR="00DA3FC1" w:rsidRDefault="009A2AF2">
            <w:pPr>
              <w:spacing w:before="60" w:after="60"/>
              <w:ind w:left="28"/>
              <w:rPr>
                <w:sz w:val="20"/>
                <w:szCs w:val="20"/>
              </w:rPr>
            </w:pPr>
            <w:r>
              <w:rPr>
                <w:sz w:val="20"/>
                <w:szCs w:val="20"/>
              </w:rPr>
              <w:t>2022-2023.</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493" w:type="pct"/>
            <w:gridSpan w:val="2"/>
          </w:tcPr>
          <w:p w:rsidR="00DA3FC1" w:rsidRDefault="009A2AF2">
            <w:pPr>
              <w:spacing w:before="60" w:after="60"/>
              <w:ind w:left="28"/>
              <w:rPr>
                <w:sz w:val="18"/>
                <w:szCs w:val="18"/>
              </w:rPr>
            </w:pPr>
            <w:r>
              <w:rPr>
                <w:sz w:val="18"/>
                <w:szCs w:val="18"/>
              </w:rPr>
              <w:t>3.</w:t>
            </w:r>
          </w:p>
        </w:tc>
        <w:tc>
          <w:tcPr>
            <w:tcW w:w="863" w:type="pct"/>
            <w:gridSpan w:val="4"/>
          </w:tcPr>
          <w:p w:rsidR="00DA3FC1" w:rsidRDefault="009A2AF2">
            <w:pPr>
              <w:spacing w:before="60" w:after="60"/>
              <w:rPr>
                <w:sz w:val="20"/>
                <w:szCs w:val="20"/>
              </w:rPr>
            </w:pPr>
            <w:r>
              <w:rPr>
                <w:sz w:val="20"/>
                <w:szCs w:val="20"/>
              </w:rPr>
              <w:t>Аризанковска, Лидија</w:t>
            </w:r>
          </w:p>
        </w:tc>
        <w:tc>
          <w:tcPr>
            <w:tcW w:w="2387" w:type="pct"/>
            <w:gridSpan w:val="6"/>
          </w:tcPr>
          <w:p w:rsidR="00DA3FC1" w:rsidRDefault="009A2AF2">
            <w:pPr>
              <w:rPr>
                <w:sz w:val="20"/>
                <w:szCs w:val="20"/>
              </w:rPr>
            </w:pPr>
            <w:r>
              <w:rPr>
                <w:sz w:val="20"/>
                <w:szCs w:val="20"/>
              </w:rPr>
              <w:t>Преведувачка работилница „КОНЕСКИ НА 14 ЈАЗИЦИ“.</w:t>
            </w:r>
          </w:p>
        </w:tc>
        <w:tc>
          <w:tcPr>
            <w:tcW w:w="734" w:type="pct"/>
            <w:gridSpan w:val="2"/>
          </w:tcPr>
          <w:p w:rsidR="00DA3FC1" w:rsidRDefault="009A2AF2">
            <w:pPr>
              <w:spacing w:before="60" w:after="60"/>
              <w:ind w:left="28"/>
              <w:rPr>
                <w:sz w:val="20"/>
                <w:szCs w:val="20"/>
              </w:rPr>
            </w:pPr>
            <w:r>
              <w:rPr>
                <w:sz w:val="20"/>
                <w:szCs w:val="20"/>
              </w:rPr>
              <w:t>Филолошки факултет ,,Блаже Конески“,  Универзитет ,,Св. Кирил и Методиј“, Скопје, 2021.</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493" w:type="pct"/>
            <w:gridSpan w:val="2"/>
          </w:tcPr>
          <w:p w:rsidR="00DA3FC1" w:rsidRDefault="009A2AF2">
            <w:pPr>
              <w:spacing w:before="60" w:after="60"/>
              <w:ind w:left="28"/>
              <w:rPr>
                <w:sz w:val="18"/>
                <w:szCs w:val="18"/>
              </w:rPr>
            </w:pPr>
            <w:r>
              <w:rPr>
                <w:sz w:val="18"/>
                <w:szCs w:val="18"/>
              </w:rPr>
              <w:t>4.</w:t>
            </w:r>
          </w:p>
        </w:tc>
        <w:tc>
          <w:tcPr>
            <w:tcW w:w="863" w:type="pct"/>
            <w:gridSpan w:val="4"/>
          </w:tcPr>
          <w:p w:rsidR="00DA3FC1" w:rsidRDefault="009A2AF2">
            <w:pPr>
              <w:spacing w:before="60" w:after="60"/>
              <w:ind w:left="28"/>
              <w:rPr>
                <w:sz w:val="18"/>
                <w:szCs w:val="18"/>
              </w:rPr>
            </w:pPr>
            <w:r>
              <w:rPr>
                <w:sz w:val="20"/>
                <w:szCs w:val="20"/>
              </w:rPr>
              <w:t>Аризанковска, Лидија</w:t>
            </w:r>
          </w:p>
        </w:tc>
        <w:tc>
          <w:tcPr>
            <w:tcW w:w="2387" w:type="pct"/>
            <w:gridSpan w:val="6"/>
          </w:tcPr>
          <w:p w:rsidR="00DA3FC1" w:rsidRDefault="009A2AF2">
            <w:pPr>
              <w:spacing w:before="60" w:after="60"/>
              <w:ind w:left="28"/>
              <w:rPr>
                <w:sz w:val="20"/>
                <w:szCs w:val="20"/>
              </w:rPr>
            </w:pPr>
            <w:r>
              <w:rPr>
                <w:sz w:val="20"/>
                <w:szCs w:val="20"/>
              </w:rPr>
              <w:t>Светски денови на Иван Цанкар; проект Антологија на литературата на Иван Цанкар со превод на странски јазици</w:t>
            </w:r>
            <w:r>
              <w:rPr>
                <w:i/>
                <w:sz w:val="20"/>
                <w:szCs w:val="20"/>
              </w:rPr>
              <w:t xml:space="preserve"> (Svetovni dnevi Ivana Cankarja, projekt Antologija literature Ivana Cankarja s prevodi v tuje jezike). </w:t>
            </w:r>
          </w:p>
        </w:tc>
        <w:tc>
          <w:tcPr>
            <w:tcW w:w="734" w:type="pct"/>
            <w:gridSpan w:val="2"/>
          </w:tcPr>
          <w:p w:rsidR="00DA3FC1" w:rsidRDefault="009A2AF2">
            <w:pPr>
              <w:spacing w:before="60" w:after="60"/>
              <w:ind w:left="28"/>
              <w:rPr>
                <w:sz w:val="20"/>
                <w:szCs w:val="20"/>
              </w:rPr>
            </w:pPr>
            <w:r>
              <w:rPr>
                <w:sz w:val="20"/>
                <w:szCs w:val="20"/>
              </w:rPr>
              <w:t>Univerza v Ljubljani, Filozofska fakulteta, Center za slovenščino kot drugi/tuji jezik, Ljubljana, 2018.</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493" w:type="pct"/>
            <w:gridSpan w:val="2"/>
          </w:tcPr>
          <w:p w:rsidR="00DA3FC1" w:rsidRDefault="009A2AF2">
            <w:pPr>
              <w:spacing w:before="60" w:after="60"/>
              <w:ind w:left="28"/>
              <w:rPr>
                <w:sz w:val="18"/>
                <w:szCs w:val="18"/>
              </w:rPr>
            </w:pPr>
            <w:r>
              <w:rPr>
                <w:sz w:val="18"/>
                <w:szCs w:val="18"/>
              </w:rPr>
              <w:t>5.</w:t>
            </w:r>
          </w:p>
        </w:tc>
        <w:tc>
          <w:tcPr>
            <w:tcW w:w="863" w:type="pct"/>
            <w:gridSpan w:val="4"/>
          </w:tcPr>
          <w:p w:rsidR="00DA3FC1" w:rsidRDefault="009A2AF2">
            <w:pPr>
              <w:spacing w:before="60" w:after="60"/>
              <w:ind w:left="28"/>
              <w:rPr>
                <w:sz w:val="18"/>
                <w:szCs w:val="18"/>
              </w:rPr>
            </w:pPr>
            <w:r>
              <w:rPr>
                <w:sz w:val="20"/>
                <w:szCs w:val="20"/>
              </w:rPr>
              <w:t>Аризанковска, Лидија</w:t>
            </w:r>
          </w:p>
        </w:tc>
        <w:tc>
          <w:tcPr>
            <w:tcW w:w="2387" w:type="pct"/>
            <w:gridSpan w:val="6"/>
          </w:tcPr>
          <w:p w:rsidR="00DA3FC1" w:rsidRDefault="009A2AF2">
            <w:pPr>
              <w:spacing w:before="60" w:after="60"/>
              <w:ind w:left="28"/>
              <w:rPr>
                <w:sz w:val="20"/>
                <w:szCs w:val="20"/>
              </w:rPr>
            </w:pPr>
            <w:r>
              <w:rPr>
                <w:sz w:val="20"/>
                <w:szCs w:val="20"/>
              </w:rPr>
              <w:t>Светски денови на словенечката наука и уметност – по повод 100-годишнината од Универзитетот во Љубљана, Словенечкиот јазик и словенистиките на универзитетите во светот (</w:t>
            </w:r>
            <w:r>
              <w:rPr>
                <w:i/>
                <w:sz w:val="20"/>
                <w:szCs w:val="20"/>
              </w:rPr>
              <w:t>Svetovni dnevi slovenske znanosti in umetnosti – ob 100-letnici Univerze v Ljubljani</w:t>
            </w:r>
            <w:r>
              <w:rPr>
                <w:sz w:val="20"/>
                <w:szCs w:val="20"/>
              </w:rPr>
              <w:t>,</w:t>
            </w:r>
            <w:r>
              <w:rPr>
                <w:i/>
                <w:sz w:val="20"/>
                <w:szCs w:val="20"/>
              </w:rPr>
              <w:t xml:space="preserve"> Slovenščina in slovenistike na univerzah po svetu).</w:t>
            </w:r>
          </w:p>
        </w:tc>
        <w:tc>
          <w:tcPr>
            <w:tcW w:w="734" w:type="pct"/>
            <w:gridSpan w:val="2"/>
          </w:tcPr>
          <w:p w:rsidR="00DA3FC1" w:rsidRDefault="009A2AF2">
            <w:pPr>
              <w:spacing w:before="60" w:after="60"/>
              <w:ind w:left="28"/>
              <w:rPr>
                <w:sz w:val="20"/>
                <w:szCs w:val="20"/>
              </w:rPr>
            </w:pPr>
            <w:r>
              <w:rPr>
                <w:sz w:val="20"/>
                <w:szCs w:val="20"/>
              </w:rPr>
              <w:t>Univerza v Ljubljani, Filozofska fakulteta, Center za slovenščino kot drugi/tuji jezik, Ljubljana, 2019.</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val="restart"/>
          </w:tcPr>
          <w:p w:rsidR="00DA3FC1" w:rsidRDefault="009A2AF2">
            <w:pPr>
              <w:spacing w:before="60" w:after="60"/>
              <w:ind w:left="28"/>
              <w:rPr>
                <w:sz w:val="18"/>
                <w:szCs w:val="18"/>
              </w:rPr>
            </w:pPr>
            <w:r>
              <w:rPr>
                <w:sz w:val="18"/>
                <w:szCs w:val="18"/>
              </w:rPr>
              <w:t>10.3.</w:t>
            </w:r>
          </w:p>
        </w:tc>
        <w:tc>
          <w:tcPr>
            <w:tcW w:w="4477" w:type="pct"/>
            <w:gridSpan w:val="14"/>
          </w:tcPr>
          <w:p w:rsidR="00DA3FC1" w:rsidRDefault="009A2AF2">
            <w:pPr>
              <w:spacing w:before="60" w:after="60"/>
              <w:ind w:left="28"/>
              <w:rPr>
                <w:sz w:val="20"/>
                <w:szCs w:val="20"/>
              </w:rPr>
            </w:pPr>
            <w:r>
              <w:rPr>
                <w:sz w:val="20"/>
                <w:szCs w:val="20"/>
              </w:rPr>
              <w:t>Печатени книги во последните пет години (до пет)</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493" w:type="pct"/>
            <w:gridSpan w:val="2"/>
          </w:tcPr>
          <w:p w:rsidR="00DA3FC1" w:rsidRDefault="009A2AF2">
            <w:pPr>
              <w:spacing w:before="60" w:after="60"/>
              <w:ind w:left="28"/>
              <w:rPr>
                <w:sz w:val="18"/>
                <w:szCs w:val="18"/>
              </w:rPr>
            </w:pPr>
            <w:r>
              <w:rPr>
                <w:sz w:val="18"/>
                <w:szCs w:val="18"/>
              </w:rPr>
              <w:t>Реденброј</w:t>
            </w:r>
          </w:p>
        </w:tc>
        <w:tc>
          <w:tcPr>
            <w:tcW w:w="863" w:type="pct"/>
            <w:gridSpan w:val="4"/>
          </w:tcPr>
          <w:p w:rsidR="00DA3FC1" w:rsidRDefault="009A2AF2">
            <w:pPr>
              <w:spacing w:before="60" w:after="60"/>
              <w:ind w:left="28"/>
              <w:rPr>
                <w:sz w:val="18"/>
                <w:szCs w:val="18"/>
              </w:rPr>
            </w:pPr>
            <w:r>
              <w:rPr>
                <w:sz w:val="18"/>
                <w:szCs w:val="18"/>
              </w:rPr>
              <w:t>Автори</w:t>
            </w:r>
          </w:p>
        </w:tc>
        <w:tc>
          <w:tcPr>
            <w:tcW w:w="2387" w:type="pct"/>
            <w:gridSpan w:val="6"/>
          </w:tcPr>
          <w:p w:rsidR="00DA3FC1" w:rsidRDefault="009A2AF2">
            <w:pPr>
              <w:spacing w:before="60" w:after="60"/>
              <w:ind w:left="28"/>
              <w:rPr>
                <w:sz w:val="20"/>
                <w:szCs w:val="20"/>
              </w:rPr>
            </w:pPr>
            <w:r>
              <w:rPr>
                <w:sz w:val="20"/>
                <w:szCs w:val="20"/>
              </w:rPr>
              <w:t>Наслов</w:t>
            </w:r>
          </w:p>
        </w:tc>
        <w:tc>
          <w:tcPr>
            <w:tcW w:w="734" w:type="pct"/>
            <w:gridSpan w:val="2"/>
          </w:tcPr>
          <w:p w:rsidR="00DA3FC1" w:rsidRDefault="009A2AF2">
            <w:pPr>
              <w:spacing w:before="60" w:after="60"/>
              <w:ind w:left="28"/>
              <w:rPr>
                <w:sz w:val="20"/>
                <w:szCs w:val="20"/>
              </w:rPr>
            </w:pPr>
            <w:r>
              <w:rPr>
                <w:sz w:val="20"/>
                <w:szCs w:val="20"/>
              </w:rPr>
              <w:t>Издавач / година</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493" w:type="pct"/>
            <w:gridSpan w:val="2"/>
          </w:tcPr>
          <w:p w:rsidR="00DA3FC1" w:rsidRDefault="009A2AF2">
            <w:pPr>
              <w:spacing w:before="60" w:after="60"/>
              <w:ind w:left="28"/>
              <w:rPr>
                <w:sz w:val="18"/>
                <w:szCs w:val="18"/>
              </w:rPr>
            </w:pPr>
            <w:r>
              <w:rPr>
                <w:sz w:val="18"/>
                <w:szCs w:val="18"/>
              </w:rPr>
              <w:t>1.</w:t>
            </w:r>
          </w:p>
        </w:tc>
        <w:tc>
          <w:tcPr>
            <w:tcW w:w="863" w:type="pct"/>
            <w:gridSpan w:val="4"/>
          </w:tcPr>
          <w:p w:rsidR="00DA3FC1" w:rsidRDefault="009A2AF2">
            <w:pPr>
              <w:spacing w:before="60" w:after="60"/>
              <w:rPr>
                <w:sz w:val="20"/>
                <w:szCs w:val="20"/>
              </w:rPr>
            </w:pPr>
            <w:r>
              <w:rPr>
                <w:sz w:val="20"/>
                <w:szCs w:val="20"/>
              </w:rPr>
              <w:t>Аризанковска, Лидија</w:t>
            </w:r>
          </w:p>
          <w:p w:rsidR="00DA3FC1" w:rsidRDefault="009A2AF2">
            <w:pPr>
              <w:spacing w:before="60" w:after="60"/>
              <w:ind w:left="28"/>
              <w:rPr>
                <w:sz w:val="18"/>
                <w:szCs w:val="18"/>
              </w:rPr>
            </w:pPr>
            <w:r>
              <w:rPr>
                <w:sz w:val="18"/>
                <w:szCs w:val="18"/>
              </w:rPr>
              <w:t>(приредувач)</w:t>
            </w:r>
          </w:p>
        </w:tc>
        <w:tc>
          <w:tcPr>
            <w:tcW w:w="2387" w:type="pct"/>
            <w:gridSpan w:val="6"/>
          </w:tcPr>
          <w:p w:rsidR="00DA3FC1" w:rsidRDefault="009A2AF2">
            <w:pPr>
              <w:spacing w:before="60" w:after="60"/>
              <w:rPr>
                <w:sz w:val="20"/>
                <w:szCs w:val="20"/>
              </w:rPr>
            </w:pPr>
            <w:r>
              <w:rPr>
                <w:sz w:val="20"/>
                <w:szCs w:val="20"/>
              </w:rPr>
              <w:t xml:space="preserve">Коста Пеев, За периферните македонски говори врз речникот од збирките народни песни од Серско, Драмско и Дијалектен текст од Солунско. </w:t>
            </w:r>
            <w:r>
              <w:rPr>
                <w:i/>
                <w:sz w:val="20"/>
                <w:szCs w:val="20"/>
              </w:rPr>
              <w:t>Македонистика 19</w:t>
            </w:r>
            <w:r>
              <w:rPr>
                <w:sz w:val="20"/>
                <w:szCs w:val="20"/>
              </w:rPr>
              <w:t xml:space="preserve">. </w:t>
            </w:r>
          </w:p>
          <w:p w:rsidR="00DA3FC1" w:rsidRDefault="00DA3FC1">
            <w:pPr>
              <w:spacing w:before="60" w:after="60"/>
              <w:ind w:left="28"/>
              <w:rPr>
                <w:sz w:val="20"/>
                <w:szCs w:val="20"/>
              </w:rPr>
            </w:pPr>
          </w:p>
        </w:tc>
        <w:tc>
          <w:tcPr>
            <w:tcW w:w="734" w:type="pct"/>
            <w:gridSpan w:val="2"/>
          </w:tcPr>
          <w:p w:rsidR="00DA3FC1" w:rsidRDefault="009A2AF2">
            <w:pPr>
              <w:spacing w:before="60" w:after="60"/>
              <w:ind w:left="28"/>
              <w:rPr>
                <w:sz w:val="20"/>
                <w:szCs w:val="20"/>
              </w:rPr>
            </w:pPr>
            <w:r>
              <w:rPr>
                <w:sz w:val="20"/>
                <w:szCs w:val="20"/>
              </w:rPr>
              <w:t>Институт за македонски јазик „Крсте Мисирков“, Скопје, 2020.</w:t>
            </w:r>
          </w:p>
        </w:tc>
      </w:tr>
      <w:tr w:rsidR="00DA3FC1" w:rsidTr="00E07B5C">
        <w:trPr>
          <w:cantSplit/>
          <w:trHeight w:val="327"/>
          <w:jc w:val="center"/>
        </w:trPr>
        <w:tc>
          <w:tcPr>
            <w:tcW w:w="228" w:type="pct"/>
            <w:vMerge/>
          </w:tcPr>
          <w:p w:rsidR="00DA3FC1" w:rsidRDefault="00DA3FC1">
            <w:pPr>
              <w:widowControl w:val="0"/>
              <w:spacing w:line="276" w:lineRule="auto"/>
              <w:rPr>
                <w:sz w:val="20"/>
                <w:szCs w:val="20"/>
              </w:rPr>
            </w:pPr>
          </w:p>
        </w:tc>
        <w:tc>
          <w:tcPr>
            <w:tcW w:w="4772" w:type="pct"/>
            <w:gridSpan w:val="15"/>
            <w:vMerge w:val="restart"/>
          </w:tcPr>
          <w:p w:rsidR="00DA3FC1" w:rsidRDefault="00DA3FC1">
            <w:pPr>
              <w:spacing w:before="60" w:after="60"/>
              <w:ind w:left="28"/>
              <w:rPr>
                <w:sz w:val="18"/>
                <w:szCs w:val="18"/>
              </w:rPr>
            </w:pPr>
          </w:p>
        </w:tc>
      </w:tr>
      <w:tr w:rsidR="00DA3FC1" w:rsidTr="00E07B5C">
        <w:trPr>
          <w:cantSplit/>
          <w:trHeight w:val="327"/>
          <w:jc w:val="center"/>
        </w:trPr>
        <w:tc>
          <w:tcPr>
            <w:tcW w:w="228" w:type="pct"/>
            <w:vMerge/>
          </w:tcPr>
          <w:p w:rsidR="00DA3FC1" w:rsidRDefault="00DA3FC1">
            <w:pPr>
              <w:widowControl w:val="0"/>
              <w:spacing w:line="276" w:lineRule="auto"/>
              <w:rPr>
                <w:sz w:val="18"/>
                <w:szCs w:val="18"/>
              </w:rPr>
            </w:pPr>
          </w:p>
        </w:tc>
        <w:tc>
          <w:tcPr>
            <w:tcW w:w="4772" w:type="pct"/>
            <w:gridSpan w:val="15"/>
            <w:vMerge/>
          </w:tcPr>
          <w:p w:rsidR="00DA3FC1" w:rsidRDefault="00DA3FC1">
            <w:pPr>
              <w:widowControl w:val="0"/>
              <w:spacing w:line="276" w:lineRule="auto"/>
              <w:rPr>
                <w:sz w:val="18"/>
                <w:szCs w:val="18"/>
              </w:rPr>
            </w:pPr>
          </w:p>
        </w:tc>
      </w:tr>
      <w:tr w:rsidR="00DA3FC1" w:rsidTr="00E07B5C">
        <w:trPr>
          <w:cantSplit/>
          <w:trHeight w:val="327"/>
          <w:jc w:val="center"/>
        </w:trPr>
        <w:tc>
          <w:tcPr>
            <w:tcW w:w="228" w:type="pct"/>
            <w:vMerge/>
          </w:tcPr>
          <w:p w:rsidR="00DA3FC1" w:rsidRDefault="00DA3FC1">
            <w:pPr>
              <w:widowControl w:val="0"/>
              <w:spacing w:line="276" w:lineRule="auto"/>
              <w:rPr>
                <w:sz w:val="18"/>
                <w:szCs w:val="18"/>
              </w:rPr>
            </w:pPr>
          </w:p>
        </w:tc>
        <w:tc>
          <w:tcPr>
            <w:tcW w:w="4772" w:type="pct"/>
            <w:gridSpan w:val="15"/>
            <w:vMerge/>
          </w:tcPr>
          <w:p w:rsidR="00DA3FC1" w:rsidRDefault="00DA3FC1">
            <w:pPr>
              <w:widowControl w:val="0"/>
              <w:spacing w:line="276" w:lineRule="auto"/>
              <w:rPr>
                <w:sz w:val="18"/>
                <w:szCs w:val="18"/>
              </w:rPr>
            </w:pPr>
          </w:p>
        </w:tc>
      </w:tr>
      <w:tr w:rsidR="00DA3FC1" w:rsidTr="00E07B5C">
        <w:trPr>
          <w:cantSplit/>
          <w:trHeight w:val="327"/>
          <w:jc w:val="center"/>
        </w:trPr>
        <w:tc>
          <w:tcPr>
            <w:tcW w:w="228" w:type="pct"/>
            <w:vMerge/>
          </w:tcPr>
          <w:p w:rsidR="00DA3FC1" w:rsidRDefault="00DA3FC1">
            <w:pPr>
              <w:widowControl w:val="0"/>
              <w:spacing w:line="276" w:lineRule="auto"/>
              <w:rPr>
                <w:sz w:val="18"/>
                <w:szCs w:val="18"/>
              </w:rPr>
            </w:pPr>
          </w:p>
        </w:tc>
        <w:tc>
          <w:tcPr>
            <w:tcW w:w="4772" w:type="pct"/>
            <w:gridSpan w:val="15"/>
            <w:vMerge/>
          </w:tcPr>
          <w:p w:rsidR="00DA3FC1" w:rsidRDefault="00DA3FC1">
            <w:pPr>
              <w:widowControl w:val="0"/>
              <w:spacing w:line="276" w:lineRule="auto"/>
              <w:rPr>
                <w:sz w:val="18"/>
                <w:szCs w:val="18"/>
              </w:rPr>
            </w:pP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val="restart"/>
          </w:tcPr>
          <w:p w:rsidR="00DA3FC1" w:rsidRDefault="009A2AF2">
            <w:pPr>
              <w:spacing w:before="60" w:after="60"/>
              <w:ind w:left="28"/>
              <w:rPr>
                <w:sz w:val="18"/>
                <w:szCs w:val="18"/>
              </w:rPr>
            </w:pPr>
            <w:r>
              <w:rPr>
                <w:sz w:val="18"/>
                <w:szCs w:val="18"/>
              </w:rPr>
              <w:t>10.4.</w:t>
            </w:r>
          </w:p>
        </w:tc>
        <w:tc>
          <w:tcPr>
            <w:tcW w:w="4477" w:type="pct"/>
            <w:gridSpan w:val="14"/>
          </w:tcPr>
          <w:p w:rsidR="00DA3FC1" w:rsidRDefault="009A2AF2">
            <w:pPr>
              <w:spacing w:before="60" w:after="60"/>
              <w:ind w:left="28"/>
              <w:rPr>
                <w:sz w:val="18"/>
                <w:szCs w:val="18"/>
              </w:rPr>
            </w:pPr>
            <w:r>
              <w:rPr>
                <w:sz w:val="18"/>
                <w:szCs w:val="18"/>
              </w:rPr>
              <w:t>Печатени стручни трудови во последните пет години (до пет)</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493" w:type="pct"/>
            <w:gridSpan w:val="2"/>
          </w:tcPr>
          <w:p w:rsidR="00DA3FC1" w:rsidRDefault="009A2AF2">
            <w:pPr>
              <w:spacing w:before="60" w:after="60"/>
              <w:ind w:left="28"/>
              <w:rPr>
                <w:sz w:val="18"/>
                <w:szCs w:val="18"/>
              </w:rPr>
            </w:pPr>
            <w:r>
              <w:rPr>
                <w:sz w:val="18"/>
                <w:szCs w:val="18"/>
              </w:rPr>
              <w:t>Реденброј</w:t>
            </w:r>
          </w:p>
        </w:tc>
        <w:tc>
          <w:tcPr>
            <w:tcW w:w="863" w:type="pct"/>
            <w:gridSpan w:val="4"/>
          </w:tcPr>
          <w:p w:rsidR="00DA3FC1" w:rsidRDefault="009A2AF2">
            <w:pPr>
              <w:spacing w:before="60" w:after="60"/>
              <w:ind w:left="28"/>
              <w:rPr>
                <w:sz w:val="18"/>
                <w:szCs w:val="18"/>
              </w:rPr>
            </w:pPr>
            <w:r>
              <w:rPr>
                <w:sz w:val="18"/>
                <w:szCs w:val="18"/>
              </w:rPr>
              <w:t>Автори</w:t>
            </w:r>
          </w:p>
        </w:tc>
        <w:tc>
          <w:tcPr>
            <w:tcW w:w="2387" w:type="pct"/>
            <w:gridSpan w:val="6"/>
          </w:tcPr>
          <w:p w:rsidR="00DA3FC1" w:rsidRDefault="009A2AF2">
            <w:pPr>
              <w:spacing w:before="60" w:after="60"/>
              <w:ind w:left="28"/>
              <w:rPr>
                <w:sz w:val="18"/>
                <w:szCs w:val="18"/>
              </w:rPr>
            </w:pPr>
            <w:r>
              <w:rPr>
                <w:sz w:val="18"/>
                <w:szCs w:val="18"/>
              </w:rPr>
              <w:t>Наслов</w:t>
            </w:r>
          </w:p>
        </w:tc>
        <w:tc>
          <w:tcPr>
            <w:tcW w:w="734" w:type="pct"/>
            <w:gridSpan w:val="2"/>
          </w:tcPr>
          <w:p w:rsidR="00DA3FC1" w:rsidRDefault="009A2AF2">
            <w:pPr>
              <w:spacing w:before="60" w:after="60"/>
              <w:ind w:left="28"/>
              <w:rPr>
                <w:sz w:val="18"/>
                <w:szCs w:val="18"/>
              </w:rPr>
            </w:pPr>
            <w:r>
              <w:rPr>
                <w:sz w:val="18"/>
                <w:szCs w:val="18"/>
              </w:rPr>
              <w:t>Издавач / година</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vMerge/>
          </w:tcPr>
          <w:p w:rsidR="00DA3FC1" w:rsidRDefault="00DA3FC1">
            <w:pPr>
              <w:widowControl w:val="0"/>
              <w:spacing w:line="276" w:lineRule="auto"/>
              <w:rPr>
                <w:sz w:val="18"/>
                <w:szCs w:val="18"/>
              </w:rPr>
            </w:pPr>
          </w:p>
        </w:tc>
        <w:tc>
          <w:tcPr>
            <w:tcW w:w="493" w:type="pct"/>
            <w:gridSpan w:val="2"/>
          </w:tcPr>
          <w:p w:rsidR="00DA3FC1" w:rsidRDefault="009A2AF2">
            <w:pPr>
              <w:spacing w:before="60" w:after="60"/>
              <w:ind w:left="28"/>
              <w:rPr>
                <w:sz w:val="18"/>
                <w:szCs w:val="18"/>
              </w:rPr>
            </w:pPr>
            <w:r>
              <w:rPr>
                <w:sz w:val="18"/>
                <w:szCs w:val="18"/>
              </w:rPr>
              <w:t>1.</w:t>
            </w:r>
          </w:p>
        </w:tc>
        <w:tc>
          <w:tcPr>
            <w:tcW w:w="863"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20"/>
                <w:szCs w:val="20"/>
              </w:rPr>
            </w:pPr>
          </w:p>
        </w:tc>
        <w:tc>
          <w:tcPr>
            <w:tcW w:w="2387" w:type="pct"/>
            <w:gridSpan w:val="6"/>
          </w:tcPr>
          <w:p w:rsidR="00DA3FC1" w:rsidRDefault="009A2AF2">
            <w:pPr>
              <w:spacing w:before="60" w:after="60"/>
              <w:rPr>
                <w:sz w:val="20"/>
                <w:szCs w:val="20"/>
              </w:rPr>
            </w:pPr>
            <w:r>
              <w:rPr>
                <w:i/>
                <w:sz w:val="20"/>
                <w:szCs w:val="20"/>
              </w:rPr>
              <w:t>Antologija literature Ivana Cankarja s prevodi v tuje jezike / Антологија на литературата на Иван Цанкар со превод на странски јазици (на македонски јазик),</w:t>
            </w:r>
            <w:r>
              <w:rPr>
                <w:sz w:val="20"/>
                <w:szCs w:val="20"/>
              </w:rPr>
              <w:t xml:space="preserve"> (ментор и редактор).</w:t>
            </w:r>
          </w:p>
          <w:p w:rsidR="00DA3FC1" w:rsidRDefault="00DA3FC1">
            <w:pPr>
              <w:spacing w:before="60" w:after="60"/>
              <w:ind w:left="28"/>
              <w:rPr>
                <w:sz w:val="20"/>
                <w:szCs w:val="20"/>
              </w:rPr>
            </w:pPr>
          </w:p>
        </w:tc>
        <w:tc>
          <w:tcPr>
            <w:tcW w:w="734" w:type="pct"/>
            <w:gridSpan w:val="2"/>
          </w:tcPr>
          <w:p w:rsidR="00DA3FC1" w:rsidRDefault="009A2AF2">
            <w:pPr>
              <w:spacing w:before="60" w:after="60"/>
              <w:ind w:left="28"/>
              <w:rPr>
                <w:sz w:val="20"/>
                <w:szCs w:val="20"/>
              </w:rPr>
            </w:pPr>
            <w:r>
              <w:rPr>
                <w:sz w:val="20"/>
                <w:szCs w:val="20"/>
              </w:rPr>
              <w:t>Univerza v Ljubljani, Znanstvena založba Filozofske fakultete, Ljubljana, 2018.</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493" w:type="pct"/>
            <w:gridSpan w:val="2"/>
          </w:tcPr>
          <w:p w:rsidR="00DA3FC1" w:rsidRDefault="009A2AF2">
            <w:pPr>
              <w:spacing w:before="60" w:after="60"/>
              <w:ind w:left="28"/>
              <w:rPr>
                <w:sz w:val="18"/>
                <w:szCs w:val="18"/>
              </w:rPr>
            </w:pPr>
            <w:r>
              <w:rPr>
                <w:sz w:val="18"/>
                <w:szCs w:val="18"/>
              </w:rPr>
              <w:t>2.</w:t>
            </w:r>
          </w:p>
        </w:tc>
        <w:tc>
          <w:tcPr>
            <w:tcW w:w="863"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20"/>
                <w:szCs w:val="20"/>
              </w:rPr>
            </w:pPr>
          </w:p>
        </w:tc>
        <w:tc>
          <w:tcPr>
            <w:tcW w:w="2387" w:type="pct"/>
            <w:gridSpan w:val="6"/>
          </w:tcPr>
          <w:p w:rsidR="00DA3FC1" w:rsidRDefault="009A2AF2">
            <w:pPr>
              <w:spacing w:before="60" w:after="60"/>
              <w:rPr>
                <w:sz w:val="20"/>
                <w:szCs w:val="20"/>
              </w:rPr>
            </w:pPr>
            <w:r>
              <w:rPr>
                <w:i/>
                <w:sz w:val="20"/>
                <w:szCs w:val="20"/>
              </w:rPr>
              <w:t>Еден преведувачки опит, Студентска преведувачка работилница „Конески на 14 јазици“</w:t>
            </w:r>
            <w:r>
              <w:rPr>
                <w:sz w:val="20"/>
                <w:szCs w:val="20"/>
              </w:rPr>
              <w:t>. (ментор) /https://flf.ukim.mk/wp-content/uploads/2021/</w:t>
            </w:r>
          </w:p>
          <w:p w:rsidR="00DA3FC1" w:rsidRDefault="00DA3FC1">
            <w:pPr>
              <w:spacing w:before="60" w:after="60"/>
              <w:ind w:left="28"/>
              <w:rPr>
                <w:sz w:val="20"/>
                <w:szCs w:val="20"/>
              </w:rPr>
            </w:pPr>
          </w:p>
        </w:tc>
        <w:tc>
          <w:tcPr>
            <w:tcW w:w="734" w:type="pct"/>
            <w:gridSpan w:val="2"/>
          </w:tcPr>
          <w:p w:rsidR="00DA3FC1" w:rsidRDefault="009A2AF2">
            <w:pPr>
              <w:spacing w:before="60" w:after="60"/>
              <w:ind w:left="28"/>
              <w:rPr>
                <w:sz w:val="20"/>
                <w:szCs w:val="20"/>
              </w:rPr>
            </w:pPr>
            <w:r>
              <w:rPr>
                <w:sz w:val="20"/>
                <w:szCs w:val="20"/>
              </w:rPr>
              <w:t>Универзитет „Св. Кирил и Методиј“, Филолошки факултет „Блаже Конески“, Скопје, 2021.</w:t>
            </w:r>
          </w:p>
        </w:tc>
      </w:tr>
      <w:tr w:rsidR="00DA3FC1" w:rsidTr="00E07B5C">
        <w:trPr>
          <w:cantSplit/>
          <w:jc w:val="center"/>
        </w:trPr>
        <w:tc>
          <w:tcPr>
            <w:tcW w:w="228" w:type="pct"/>
            <w:vMerge/>
          </w:tcPr>
          <w:p w:rsidR="00DA3FC1" w:rsidRDefault="00DA3FC1">
            <w:pPr>
              <w:widowControl w:val="0"/>
              <w:spacing w:line="276" w:lineRule="auto"/>
              <w:rPr>
                <w:sz w:val="20"/>
                <w:szCs w:val="20"/>
              </w:rPr>
            </w:pPr>
          </w:p>
        </w:tc>
        <w:tc>
          <w:tcPr>
            <w:tcW w:w="295" w:type="pct"/>
            <w:vMerge/>
          </w:tcPr>
          <w:p w:rsidR="00DA3FC1" w:rsidRDefault="00DA3FC1">
            <w:pPr>
              <w:widowControl w:val="0"/>
              <w:spacing w:line="276" w:lineRule="auto"/>
              <w:rPr>
                <w:sz w:val="20"/>
                <w:szCs w:val="20"/>
              </w:rPr>
            </w:pPr>
          </w:p>
        </w:tc>
        <w:tc>
          <w:tcPr>
            <w:tcW w:w="493" w:type="pct"/>
            <w:gridSpan w:val="2"/>
          </w:tcPr>
          <w:p w:rsidR="00DA3FC1" w:rsidRDefault="009A2AF2">
            <w:pPr>
              <w:spacing w:before="60" w:after="60"/>
              <w:ind w:left="28"/>
              <w:rPr>
                <w:sz w:val="18"/>
                <w:szCs w:val="18"/>
              </w:rPr>
            </w:pPr>
            <w:r>
              <w:rPr>
                <w:sz w:val="18"/>
                <w:szCs w:val="18"/>
              </w:rPr>
              <w:t>3.</w:t>
            </w:r>
          </w:p>
        </w:tc>
        <w:tc>
          <w:tcPr>
            <w:tcW w:w="863"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20"/>
                <w:szCs w:val="20"/>
                <w:highlight w:val="white"/>
              </w:rPr>
            </w:pPr>
          </w:p>
        </w:tc>
        <w:tc>
          <w:tcPr>
            <w:tcW w:w="2387" w:type="pct"/>
            <w:gridSpan w:val="6"/>
          </w:tcPr>
          <w:p w:rsidR="00DA3FC1" w:rsidRDefault="009A2AF2">
            <w:pPr>
              <w:spacing w:before="60" w:after="60" w:line="276" w:lineRule="auto"/>
              <w:jc w:val="both"/>
              <w:rPr>
                <w:sz w:val="20"/>
                <w:szCs w:val="20"/>
              </w:rPr>
            </w:pPr>
            <w:r>
              <w:rPr>
                <w:i/>
                <w:sz w:val="20"/>
                <w:szCs w:val="20"/>
              </w:rPr>
              <w:t>Толку мала, безначајна и неважна</w:t>
            </w:r>
            <w:r>
              <w:rPr>
                <w:sz w:val="20"/>
                <w:szCs w:val="20"/>
              </w:rPr>
              <w:t xml:space="preserve">. </w:t>
            </w:r>
          </w:p>
          <w:p w:rsidR="00DA3FC1" w:rsidRDefault="009A2AF2">
            <w:pPr>
              <w:spacing w:before="60" w:after="60" w:line="276" w:lineRule="auto"/>
              <w:jc w:val="both"/>
              <w:rPr>
                <w:sz w:val="20"/>
                <w:szCs w:val="20"/>
              </w:rPr>
            </w:pPr>
            <w:r>
              <w:rPr>
                <w:i/>
                <w:sz w:val="20"/>
                <w:szCs w:val="20"/>
              </w:rPr>
              <w:t xml:space="preserve">Tako majhna, neznatna in nepomembna </w:t>
            </w:r>
            <w:r>
              <w:rPr>
                <w:sz w:val="20"/>
                <w:szCs w:val="20"/>
              </w:rPr>
              <w:t>(превод од словенечки на македонски јазик).</w:t>
            </w:r>
          </w:p>
        </w:tc>
        <w:tc>
          <w:tcPr>
            <w:tcW w:w="734" w:type="pct"/>
            <w:gridSpan w:val="2"/>
          </w:tcPr>
          <w:p w:rsidR="00DA3FC1" w:rsidRDefault="009A2AF2">
            <w:pPr>
              <w:spacing w:before="60" w:after="60"/>
              <w:ind w:left="28"/>
              <w:rPr>
                <w:sz w:val="20"/>
                <w:szCs w:val="20"/>
              </w:rPr>
            </w:pPr>
            <w:r>
              <w:rPr>
                <w:sz w:val="20"/>
                <w:szCs w:val="20"/>
              </w:rPr>
              <w:t>Založba dežela Kranjska d.o.o., Ljubljana, 2022.</w:t>
            </w:r>
          </w:p>
        </w:tc>
      </w:tr>
      <w:tr w:rsidR="00DA3FC1" w:rsidTr="00E07B5C">
        <w:trPr>
          <w:cantSplit/>
          <w:trHeight w:val="327"/>
          <w:jc w:val="center"/>
        </w:trPr>
        <w:tc>
          <w:tcPr>
            <w:tcW w:w="228" w:type="pct"/>
            <w:vMerge/>
          </w:tcPr>
          <w:p w:rsidR="00DA3FC1" w:rsidRDefault="00DA3FC1">
            <w:pPr>
              <w:widowControl w:val="0"/>
              <w:spacing w:line="276" w:lineRule="auto"/>
              <w:rPr>
                <w:sz w:val="20"/>
                <w:szCs w:val="20"/>
              </w:rPr>
            </w:pPr>
          </w:p>
        </w:tc>
        <w:tc>
          <w:tcPr>
            <w:tcW w:w="4772" w:type="pct"/>
            <w:gridSpan w:val="15"/>
            <w:vMerge w:val="restart"/>
          </w:tcPr>
          <w:p w:rsidR="00DA3FC1" w:rsidRDefault="00DA3FC1">
            <w:pPr>
              <w:spacing w:before="60" w:after="60"/>
              <w:ind w:left="28"/>
              <w:rPr>
                <w:sz w:val="18"/>
                <w:szCs w:val="18"/>
              </w:rPr>
            </w:pPr>
          </w:p>
        </w:tc>
      </w:tr>
      <w:tr w:rsidR="00DA3FC1" w:rsidTr="00E07B5C">
        <w:trPr>
          <w:cantSplit/>
          <w:trHeight w:val="327"/>
          <w:jc w:val="center"/>
        </w:trPr>
        <w:tc>
          <w:tcPr>
            <w:tcW w:w="228" w:type="pct"/>
            <w:vMerge/>
          </w:tcPr>
          <w:p w:rsidR="00DA3FC1" w:rsidRDefault="00DA3FC1">
            <w:pPr>
              <w:widowControl w:val="0"/>
              <w:spacing w:line="276" w:lineRule="auto"/>
              <w:rPr>
                <w:sz w:val="18"/>
                <w:szCs w:val="18"/>
              </w:rPr>
            </w:pPr>
          </w:p>
        </w:tc>
        <w:tc>
          <w:tcPr>
            <w:tcW w:w="4772" w:type="pct"/>
            <w:gridSpan w:val="15"/>
            <w:vMerge/>
          </w:tcPr>
          <w:p w:rsidR="00DA3FC1" w:rsidRDefault="00DA3FC1">
            <w:pPr>
              <w:widowControl w:val="0"/>
              <w:spacing w:line="276" w:lineRule="auto"/>
              <w:rPr>
                <w:sz w:val="18"/>
                <w:szCs w:val="18"/>
              </w:rPr>
            </w:pPr>
          </w:p>
        </w:tc>
      </w:tr>
      <w:tr w:rsidR="00DA3FC1" w:rsidTr="00E07B5C">
        <w:trPr>
          <w:cantSplit/>
          <w:trHeight w:val="327"/>
          <w:jc w:val="center"/>
        </w:trPr>
        <w:tc>
          <w:tcPr>
            <w:tcW w:w="228" w:type="pct"/>
            <w:vMerge/>
          </w:tcPr>
          <w:p w:rsidR="00DA3FC1" w:rsidRDefault="00DA3FC1">
            <w:pPr>
              <w:widowControl w:val="0"/>
              <w:spacing w:line="276" w:lineRule="auto"/>
              <w:rPr>
                <w:sz w:val="18"/>
                <w:szCs w:val="18"/>
              </w:rPr>
            </w:pPr>
          </w:p>
        </w:tc>
        <w:tc>
          <w:tcPr>
            <w:tcW w:w="4772" w:type="pct"/>
            <w:gridSpan w:val="15"/>
            <w:vMerge/>
          </w:tcPr>
          <w:p w:rsidR="00DA3FC1" w:rsidRDefault="00DA3FC1">
            <w:pPr>
              <w:widowControl w:val="0"/>
              <w:spacing w:line="276" w:lineRule="auto"/>
              <w:rPr>
                <w:sz w:val="18"/>
                <w:szCs w:val="18"/>
              </w:rPr>
            </w:pPr>
          </w:p>
        </w:tc>
      </w:tr>
      <w:tr w:rsidR="00DA3FC1" w:rsidTr="00E07B5C">
        <w:trPr>
          <w:cantSplit/>
          <w:jc w:val="center"/>
        </w:trPr>
        <w:tc>
          <w:tcPr>
            <w:tcW w:w="228" w:type="pct"/>
            <w:vMerge w:val="restart"/>
          </w:tcPr>
          <w:p w:rsidR="00DA3FC1" w:rsidRDefault="009A2AF2">
            <w:pPr>
              <w:spacing w:before="60" w:after="60"/>
              <w:ind w:left="28"/>
              <w:rPr>
                <w:sz w:val="18"/>
                <w:szCs w:val="18"/>
              </w:rPr>
            </w:pPr>
            <w:r>
              <w:rPr>
                <w:sz w:val="18"/>
                <w:szCs w:val="18"/>
              </w:rPr>
              <w:t xml:space="preserve">11. </w:t>
            </w:r>
          </w:p>
        </w:tc>
        <w:tc>
          <w:tcPr>
            <w:tcW w:w="4772" w:type="pct"/>
            <w:gridSpan w:val="15"/>
          </w:tcPr>
          <w:p w:rsidR="00DA3FC1" w:rsidRDefault="009A2AF2">
            <w:pPr>
              <w:spacing w:before="60" w:after="60"/>
              <w:ind w:left="28"/>
              <w:rPr>
                <w:sz w:val="18"/>
                <w:szCs w:val="18"/>
              </w:rPr>
            </w:pPr>
            <w:r>
              <w:rPr>
                <w:sz w:val="18"/>
                <w:szCs w:val="18"/>
              </w:rPr>
              <w:t>Менторства на додипломски, магистерски и докторски студии  </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tcPr>
          <w:p w:rsidR="00DA3FC1" w:rsidRDefault="009A2AF2">
            <w:pPr>
              <w:spacing w:before="60" w:after="60"/>
              <w:ind w:left="28"/>
              <w:rPr>
                <w:sz w:val="18"/>
                <w:szCs w:val="18"/>
              </w:rPr>
            </w:pPr>
            <w:r>
              <w:rPr>
                <w:sz w:val="18"/>
                <w:szCs w:val="18"/>
              </w:rPr>
              <w:t>11.1.</w:t>
            </w:r>
          </w:p>
        </w:tc>
        <w:tc>
          <w:tcPr>
            <w:tcW w:w="1356" w:type="pct"/>
            <w:gridSpan w:val="6"/>
          </w:tcPr>
          <w:p w:rsidR="00DA3FC1" w:rsidRDefault="009A2AF2">
            <w:pPr>
              <w:spacing w:before="60" w:after="60"/>
              <w:ind w:left="28"/>
              <w:rPr>
                <w:sz w:val="18"/>
                <w:szCs w:val="18"/>
              </w:rPr>
            </w:pPr>
            <w:r>
              <w:rPr>
                <w:sz w:val="18"/>
                <w:szCs w:val="18"/>
              </w:rPr>
              <w:t>Дипломски работи</w:t>
            </w:r>
          </w:p>
        </w:tc>
        <w:tc>
          <w:tcPr>
            <w:tcW w:w="3121" w:type="pct"/>
            <w:gridSpan w:val="8"/>
          </w:tcPr>
          <w:p w:rsidR="00DA3FC1" w:rsidRDefault="009A2AF2">
            <w:pPr>
              <w:spacing w:before="60" w:after="60"/>
              <w:ind w:left="28"/>
              <w:rPr>
                <w:sz w:val="18"/>
                <w:szCs w:val="18"/>
              </w:rPr>
            </w:pPr>
            <w:r>
              <w:rPr>
                <w:sz w:val="18"/>
                <w:szCs w:val="18"/>
              </w:rPr>
              <w:t>5</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tcPr>
          <w:p w:rsidR="00DA3FC1" w:rsidRDefault="009A2AF2">
            <w:pPr>
              <w:spacing w:before="60" w:after="60"/>
              <w:ind w:left="28"/>
              <w:rPr>
                <w:sz w:val="18"/>
                <w:szCs w:val="18"/>
              </w:rPr>
            </w:pPr>
            <w:r>
              <w:rPr>
                <w:sz w:val="18"/>
                <w:szCs w:val="18"/>
              </w:rPr>
              <w:t>11.2.</w:t>
            </w:r>
          </w:p>
        </w:tc>
        <w:tc>
          <w:tcPr>
            <w:tcW w:w="1356" w:type="pct"/>
            <w:gridSpan w:val="6"/>
          </w:tcPr>
          <w:p w:rsidR="00DA3FC1" w:rsidRDefault="009A2AF2">
            <w:pPr>
              <w:spacing w:before="60" w:after="60"/>
              <w:ind w:left="28"/>
              <w:rPr>
                <w:sz w:val="18"/>
                <w:szCs w:val="18"/>
              </w:rPr>
            </w:pPr>
            <w:r>
              <w:rPr>
                <w:sz w:val="18"/>
                <w:szCs w:val="18"/>
              </w:rPr>
              <w:t>Магистерски работи</w:t>
            </w:r>
          </w:p>
        </w:tc>
        <w:tc>
          <w:tcPr>
            <w:tcW w:w="3121" w:type="pct"/>
            <w:gridSpan w:val="8"/>
          </w:tcPr>
          <w:p w:rsidR="00DA3FC1" w:rsidRDefault="009A2AF2">
            <w:pPr>
              <w:spacing w:before="60" w:after="60"/>
              <w:ind w:left="28"/>
              <w:rPr>
                <w:sz w:val="18"/>
                <w:szCs w:val="18"/>
              </w:rPr>
            </w:pPr>
            <w:r>
              <w:rPr>
                <w:sz w:val="18"/>
                <w:szCs w:val="18"/>
              </w:rPr>
              <w:t>2</w:t>
            </w:r>
          </w:p>
        </w:tc>
      </w:tr>
      <w:tr w:rsidR="00DA3FC1" w:rsidTr="00E07B5C">
        <w:trPr>
          <w:cantSplit/>
          <w:jc w:val="center"/>
        </w:trPr>
        <w:tc>
          <w:tcPr>
            <w:tcW w:w="228" w:type="pct"/>
            <w:vMerge/>
          </w:tcPr>
          <w:p w:rsidR="00DA3FC1" w:rsidRDefault="00DA3FC1">
            <w:pPr>
              <w:widowControl w:val="0"/>
              <w:spacing w:line="276" w:lineRule="auto"/>
              <w:rPr>
                <w:sz w:val="18"/>
                <w:szCs w:val="18"/>
              </w:rPr>
            </w:pPr>
          </w:p>
        </w:tc>
        <w:tc>
          <w:tcPr>
            <w:tcW w:w="295" w:type="pct"/>
          </w:tcPr>
          <w:p w:rsidR="00DA3FC1" w:rsidRDefault="009A2AF2">
            <w:pPr>
              <w:spacing w:before="60" w:after="60"/>
              <w:ind w:left="28"/>
              <w:rPr>
                <w:sz w:val="18"/>
                <w:szCs w:val="18"/>
              </w:rPr>
            </w:pPr>
            <w:r>
              <w:rPr>
                <w:sz w:val="18"/>
                <w:szCs w:val="18"/>
              </w:rPr>
              <w:t>11.3.</w:t>
            </w:r>
          </w:p>
        </w:tc>
        <w:tc>
          <w:tcPr>
            <w:tcW w:w="1356" w:type="pct"/>
            <w:gridSpan w:val="6"/>
          </w:tcPr>
          <w:p w:rsidR="00DA3FC1" w:rsidRDefault="009A2AF2">
            <w:pPr>
              <w:spacing w:before="60" w:after="60"/>
              <w:ind w:left="28"/>
              <w:rPr>
                <w:sz w:val="18"/>
                <w:szCs w:val="18"/>
              </w:rPr>
            </w:pPr>
            <w:r>
              <w:rPr>
                <w:sz w:val="18"/>
                <w:szCs w:val="18"/>
              </w:rPr>
              <w:t>Докторски дисертации</w:t>
            </w:r>
          </w:p>
        </w:tc>
        <w:tc>
          <w:tcPr>
            <w:tcW w:w="3121" w:type="pct"/>
            <w:gridSpan w:val="8"/>
          </w:tcPr>
          <w:p w:rsidR="00DA3FC1" w:rsidRDefault="009A2AF2">
            <w:pPr>
              <w:spacing w:before="60" w:after="60"/>
              <w:ind w:left="28"/>
              <w:rPr>
                <w:sz w:val="18"/>
                <w:szCs w:val="18"/>
              </w:rPr>
            </w:pPr>
            <w:r>
              <w:rPr>
                <w:sz w:val="18"/>
                <w:szCs w:val="18"/>
              </w:rPr>
              <w:t>2</w:t>
            </w:r>
          </w:p>
        </w:tc>
      </w:tr>
      <w:tr w:rsidR="00DA3FC1" w:rsidTr="00E07B5C">
        <w:trPr>
          <w:cantSplit/>
          <w:jc w:val="center"/>
        </w:trPr>
        <w:tc>
          <w:tcPr>
            <w:tcW w:w="228" w:type="pct"/>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12. </w:t>
            </w:r>
          </w:p>
        </w:tc>
        <w:tc>
          <w:tcPr>
            <w:tcW w:w="4772" w:type="pct"/>
            <w:gridSpan w:val="15"/>
            <w:tcBorders>
              <w:left w:val="single" w:sz="4" w:space="0" w:color="000000"/>
            </w:tcBorders>
          </w:tcPr>
          <w:p w:rsidR="00DA3FC1" w:rsidRDefault="009A2AF2">
            <w:pPr>
              <w:spacing w:before="60" w:after="60"/>
              <w:ind w:left="28"/>
              <w:rPr>
                <w:sz w:val="18"/>
                <w:szCs w:val="18"/>
              </w:rPr>
            </w:pPr>
            <w:r>
              <w:rPr>
                <w:sz w:val="20"/>
                <w:szCs w:val="20"/>
              </w:rPr>
              <w:t>Селектирани резултати во последните пет години</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val="restart"/>
            <w:tcBorders>
              <w:left w:val="single" w:sz="4" w:space="0" w:color="000000"/>
            </w:tcBorders>
          </w:tcPr>
          <w:p w:rsidR="00DA3FC1" w:rsidRDefault="009A2AF2">
            <w:pPr>
              <w:spacing w:before="60" w:after="60"/>
              <w:ind w:left="28"/>
              <w:rPr>
                <w:sz w:val="18"/>
                <w:szCs w:val="18"/>
              </w:rPr>
            </w:pPr>
            <w:r>
              <w:rPr>
                <w:sz w:val="18"/>
                <w:szCs w:val="18"/>
              </w:rPr>
              <w:t>12.1.</w:t>
            </w:r>
          </w:p>
        </w:tc>
        <w:tc>
          <w:tcPr>
            <w:tcW w:w="4477" w:type="pct"/>
            <w:gridSpan w:val="14"/>
          </w:tcPr>
          <w:p w:rsidR="00DA3FC1" w:rsidRDefault="009A2AF2">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 136 став </w:t>
            </w:r>
            <w:r>
              <w:t>(8) од ЗВО)</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Реден број</w:t>
            </w:r>
          </w:p>
        </w:tc>
        <w:tc>
          <w:tcPr>
            <w:tcW w:w="877" w:type="pct"/>
            <w:gridSpan w:val="4"/>
          </w:tcPr>
          <w:p w:rsidR="00DA3FC1" w:rsidRDefault="009A2AF2">
            <w:pPr>
              <w:spacing w:before="60" w:after="60"/>
              <w:ind w:left="28"/>
              <w:rPr>
                <w:sz w:val="18"/>
                <w:szCs w:val="18"/>
              </w:rPr>
            </w:pPr>
            <w:r>
              <w:rPr>
                <w:sz w:val="18"/>
                <w:szCs w:val="18"/>
              </w:rPr>
              <w:t>Автори</w:t>
            </w:r>
          </w:p>
        </w:tc>
        <w:tc>
          <w:tcPr>
            <w:tcW w:w="2332" w:type="pct"/>
            <w:gridSpan w:val="5"/>
          </w:tcPr>
          <w:p w:rsidR="00DA3FC1" w:rsidRDefault="009A2AF2">
            <w:pPr>
              <w:spacing w:before="60" w:after="60"/>
              <w:ind w:left="28"/>
              <w:rPr>
                <w:sz w:val="18"/>
                <w:szCs w:val="18"/>
              </w:rPr>
            </w:pPr>
            <w:r>
              <w:rPr>
                <w:sz w:val="18"/>
                <w:szCs w:val="18"/>
              </w:rPr>
              <w:t>Наслов</w:t>
            </w:r>
          </w:p>
        </w:tc>
        <w:tc>
          <w:tcPr>
            <w:tcW w:w="734" w:type="pct"/>
            <w:gridSpan w:val="2"/>
          </w:tcPr>
          <w:p w:rsidR="00DA3FC1" w:rsidRDefault="009A2AF2">
            <w:pPr>
              <w:spacing w:before="60" w:after="60"/>
              <w:ind w:left="28"/>
              <w:rPr>
                <w:sz w:val="18"/>
                <w:szCs w:val="18"/>
              </w:rPr>
            </w:pPr>
            <w:r>
              <w:rPr>
                <w:sz w:val="18"/>
                <w:szCs w:val="18"/>
              </w:rPr>
              <w:t>Издавач / година</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1.</w:t>
            </w:r>
          </w:p>
        </w:tc>
        <w:tc>
          <w:tcPr>
            <w:tcW w:w="877"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18"/>
                <w:szCs w:val="18"/>
              </w:rPr>
            </w:pPr>
          </w:p>
        </w:tc>
        <w:tc>
          <w:tcPr>
            <w:tcW w:w="2332" w:type="pct"/>
            <w:gridSpan w:val="5"/>
          </w:tcPr>
          <w:p w:rsidR="00DA3FC1" w:rsidRDefault="009A2AF2">
            <w:pPr>
              <w:spacing w:before="60" w:after="60"/>
              <w:jc w:val="both"/>
            </w:pPr>
            <w:r>
              <w:t xml:space="preserve">Македонскиот јазик низ процесот на глобализацијата од зборообразувачки аспект, </w:t>
            </w:r>
            <w:r>
              <w:rPr>
                <w:i/>
              </w:rPr>
              <w:t>Глобализацыя i славянскае словаўтварэнне/ Globalization and Slavic word formation.</w:t>
            </w:r>
            <w:r>
              <w:t xml:space="preserve">  </w:t>
            </w:r>
          </w:p>
          <w:p w:rsidR="00DA3FC1" w:rsidRDefault="00DA3FC1">
            <w:pPr>
              <w:spacing w:before="60" w:after="60"/>
              <w:ind w:left="28"/>
              <w:rPr>
                <w:sz w:val="18"/>
                <w:szCs w:val="18"/>
              </w:rPr>
            </w:pPr>
          </w:p>
        </w:tc>
        <w:tc>
          <w:tcPr>
            <w:tcW w:w="734" w:type="pct"/>
            <w:gridSpan w:val="2"/>
          </w:tcPr>
          <w:p w:rsidR="00DA3FC1" w:rsidRDefault="009A2AF2">
            <w:pPr>
              <w:spacing w:before="60" w:after="60"/>
              <w:ind w:left="28"/>
              <w:rPr>
                <w:sz w:val="18"/>
                <w:szCs w:val="18"/>
              </w:rPr>
            </w:pPr>
            <w:r>
              <w:t>Нацыяналная Акадеэмiя навук Беларусi, „Права i эканомика“,  Мiнск, 2019: 34-49.</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2.</w:t>
            </w:r>
          </w:p>
        </w:tc>
        <w:tc>
          <w:tcPr>
            <w:tcW w:w="877"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18"/>
                <w:szCs w:val="18"/>
              </w:rPr>
            </w:pPr>
          </w:p>
        </w:tc>
        <w:tc>
          <w:tcPr>
            <w:tcW w:w="2332" w:type="pct"/>
            <w:gridSpan w:val="5"/>
          </w:tcPr>
          <w:p w:rsidR="00DA3FC1" w:rsidRDefault="009A2AF2">
            <w:pPr>
              <w:spacing w:before="60" w:after="60"/>
              <w:ind w:left="28"/>
              <w:rPr>
                <w:sz w:val="18"/>
                <w:szCs w:val="18"/>
              </w:rPr>
            </w:pPr>
            <w:r>
              <w:t xml:space="preserve">Сложените именки со суфиксот -ник во Обратниот речник на македонскиот јазик и нивната употреба во македонскиот стандарден јазик, </w:t>
            </w:r>
            <w:r>
              <w:rPr>
                <w:i/>
              </w:rPr>
              <w:t>Погледи за македонскиот јазик.</w:t>
            </w:r>
            <w:r>
              <w:t xml:space="preserve"> </w:t>
            </w:r>
          </w:p>
        </w:tc>
        <w:tc>
          <w:tcPr>
            <w:tcW w:w="734" w:type="pct"/>
            <w:gridSpan w:val="2"/>
          </w:tcPr>
          <w:p w:rsidR="00DA3FC1" w:rsidRDefault="009A2AF2">
            <w:pPr>
              <w:spacing w:before="60" w:after="60"/>
              <w:ind w:left="28"/>
              <w:rPr>
                <w:sz w:val="18"/>
                <w:szCs w:val="18"/>
              </w:rPr>
            </w:pPr>
            <w:r>
              <w:t>Скопје: Институт за македонски јазик „Крсте Мисирков“, Македонска академија на науките и уметностите, Совет за македонски јазик, Филолошки факултет „Блаже Конески“, 2020: 172-181.</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3.</w:t>
            </w:r>
          </w:p>
        </w:tc>
        <w:tc>
          <w:tcPr>
            <w:tcW w:w="877"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18"/>
                <w:szCs w:val="18"/>
              </w:rPr>
            </w:pPr>
          </w:p>
        </w:tc>
        <w:tc>
          <w:tcPr>
            <w:tcW w:w="2332" w:type="pct"/>
            <w:gridSpan w:val="5"/>
          </w:tcPr>
          <w:p w:rsidR="00DA3FC1" w:rsidRDefault="009A2AF2">
            <w:pPr>
              <w:spacing w:before="60" w:after="60"/>
              <w:jc w:val="both"/>
            </w:pPr>
            <w:r>
              <w:t>Дел од лексиката со различен корен во македонскиот и во словенечкиот литературен јазик според сферата на употреба</w:t>
            </w:r>
            <w:r>
              <w:rPr>
                <w:i/>
              </w:rPr>
              <w:t xml:space="preserve">, Македонски јазик, </w:t>
            </w:r>
            <w:r>
              <w:t xml:space="preserve">LXXI. </w:t>
            </w:r>
          </w:p>
          <w:p w:rsidR="00DA3FC1" w:rsidRDefault="00DA3FC1">
            <w:pPr>
              <w:spacing w:before="60" w:after="60"/>
              <w:ind w:left="28"/>
              <w:rPr>
                <w:sz w:val="18"/>
                <w:szCs w:val="18"/>
              </w:rPr>
            </w:pPr>
          </w:p>
        </w:tc>
        <w:tc>
          <w:tcPr>
            <w:tcW w:w="734" w:type="pct"/>
            <w:gridSpan w:val="2"/>
          </w:tcPr>
          <w:p w:rsidR="00DA3FC1" w:rsidRDefault="009A2AF2">
            <w:pPr>
              <w:spacing w:before="60" w:after="60"/>
              <w:ind w:left="28"/>
              <w:rPr>
                <w:sz w:val="18"/>
                <w:szCs w:val="18"/>
              </w:rPr>
            </w:pPr>
            <w:r>
              <w:t>Скопје: Институт за македонски јазик „Крсте Мисирков“, 2020: 13-24.</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4.</w:t>
            </w:r>
          </w:p>
        </w:tc>
        <w:tc>
          <w:tcPr>
            <w:tcW w:w="877"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18"/>
                <w:szCs w:val="18"/>
              </w:rPr>
            </w:pPr>
          </w:p>
        </w:tc>
        <w:tc>
          <w:tcPr>
            <w:tcW w:w="2332" w:type="pct"/>
            <w:gridSpan w:val="5"/>
          </w:tcPr>
          <w:p w:rsidR="00DA3FC1" w:rsidRDefault="009A2AF2">
            <w:pPr>
              <w:spacing w:before="60" w:after="60" w:line="276" w:lineRule="auto"/>
            </w:pPr>
            <w:r>
              <w:t xml:space="preserve">Драмата „Ослободувањето на Скопје“ на Душан Јовановиќ од словенечко-македонски јазичен аспект, </w:t>
            </w:r>
            <w:r>
              <w:rPr>
                <w:i/>
              </w:rPr>
              <w:t>Славистички студии</w:t>
            </w:r>
            <w:r>
              <w:t xml:space="preserve">, број 20. </w:t>
            </w:r>
          </w:p>
          <w:p w:rsidR="00DA3FC1" w:rsidRDefault="00DA3FC1">
            <w:pPr>
              <w:spacing w:before="60" w:after="60"/>
              <w:ind w:left="28"/>
              <w:rPr>
                <w:sz w:val="18"/>
                <w:szCs w:val="18"/>
              </w:rPr>
            </w:pPr>
          </w:p>
        </w:tc>
        <w:tc>
          <w:tcPr>
            <w:tcW w:w="734" w:type="pct"/>
            <w:gridSpan w:val="2"/>
          </w:tcPr>
          <w:p w:rsidR="00DA3FC1" w:rsidRDefault="009A2AF2">
            <w:pPr>
              <w:spacing w:before="60" w:after="60"/>
              <w:ind w:left="28"/>
              <w:rPr>
                <w:sz w:val="18"/>
                <w:szCs w:val="18"/>
              </w:rPr>
            </w:pPr>
            <w:r>
              <w:t>Скопје: Филолошки факултет „Блаже Конески“, 2020: 55-68.</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5.</w:t>
            </w:r>
          </w:p>
        </w:tc>
        <w:tc>
          <w:tcPr>
            <w:tcW w:w="877"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18"/>
                <w:szCs w:val="18"/>
              </w:rPr>
            </w:pPr>
          </w:p>
        </w:tc>
        <w:tc>
          <w:tcPr>
            <w:tcW w:w="2332" w:type="pct"/>
            <w:gridSpan w:val="5"/>
          </w:tcPr>
          <w:p w:rsidR="00DA3FC1" w:rsidRDefault="009A2AF2">
            <w:pPr>
              <w:spacing w:before="60" w:after="60"/>
              <w:jc w:val="both"/>
            </w:pPr>
            <w:r>
              <w:t>Современата македонска јазична ситуација од словенечки аспект,</w:t>
            </w:r>
            <w:r>
              <w:rPr>
                <w:b/>
              </w:rPr>
              <w:t xml:space="preserve"> </w:t>
            </w:r>
            <w:r>
              <w:rPr>
                <w:i/>
              </w:rPr>
              <w:t xml:space="preserve">Pogled v jezik in iz jezika: Adi Vidovič Muha ob jubileju, </w:t>
            </w:r>
            <w:r>
              <w:t xml:space="preserve">Zora 133, </w:t>
            </w:r>
          </w:p>
          <w:p w:rsidR="00DA3FC1" w:rsidRDefault="009A2AF2">
            <w:pPr>
              <w:tabs>
                <w:tab w:val="left" w:pos="8280"/>
                <w:tab w:val="left" w:pos="9072"/>
              </w:tabs>
              <w:spacing w:before="60" w:after="60"/>
              <w:jc w:val="both"/>
            </w:pPr>
            <w:r>
              <w:t>https://press.um.si/index.php/ump/catalog/book/195</w:t>
            </w:r>
          </w:p>
          <w:p w:rsidR="00DA3FC1" w:rsidRDefault="00DA3FC1">
            <w:pPr>
              <w:spacing w:before="60" w:after="60" w:line="276" w:lineRule="auto"/>
              <w:rPr>
                <w:sz w:val="18"/>
                <w:szCs w:val="18"/>
              </w:rPr>
            </w:pPr>
          </w:p>
        </w:tc>
        <w:tc>
          <w:tcPr>
            <w:tcW w:w="734" w:type="pct"/>
            <w:gridSpan w:val="2"/>
          </w:tcPr>
          <w:p w:rsidR="00DA3FC1" w:rsidRDefault="009A2AF2">
            <w:pPr>
              <w:spacing w:before="60" w:after="60"/>
              <w:ind w:left="28"/>
              <w:rPr>
                <w:sz w:val="18"/>
                <w:szCs w:val="18"/>
              </w:rPr>
            </w:pPr>
            <w:r>
              <w:t>Maribor: Filozofska fakulteta, Univerza v Mariboru, Univerzitetna založba, 2020: 240-258.</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6.</w:t>
            </w:r>
          </w:p>
        </w:tc>
        <w:tc>
          <w:tcPr>
            <w:tcW w:w="877" w:type="pct"/>
            <w:gridSpan w:val="4"/>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18"/>
                <w:szCs w:val="18"/>
              </w:rPr>
            </w:pPr>
          </w:p>
        </w:tc>
        <w:tc>
          <w:tcPr>
            <w:tcW w:w="2332" w:type="pct"/>
            <w:gridSpan w:val="5"/>
          </w:tcPr>
          <w:p w:rsidR="00DA3FC1" w:rsidRDefault="009A2AF2">
            <w:pPr>
              <w:tabs>
                <w:tab w:val="left" w:pos="8280"/>
                <w:tab w:val="left" w:pos="9072"/>
              </w:tabs>
              <w:spacing w:before="60" w:after="60"/>
              <w:jc w:val="both"/>
              <w:rPr>
                <w:sz w:val="18"/>
                <w:szCs w:val="18"/>
              </w:rPr>
            </w:pPr>
            <w:r>
              <w:t xml:space="preserve">Коста Пеев, За периферните македонски говори врз речникот од збирките народни песни од Серско, Драмско и Дијалектен текст од Солунско. </w:t>
            </w:r>
            <w:r>
              <w:rPr>
                <w:i/>
              </w:rPr>
              <w:t>Македонистика 19</w:t>
            </w:r>
            <w:r>
              <w:t>.</w:t>
            </w:r>
          </w:p>
        </w:tc>
        <w:tc>
          <w:tcPr>
            <w:tcW w:w="734" w:type="pct"/>
            <w:gridSpan w:val="2"/>
          </w:tcPr>
          <w:p w:rsidR="00DA3FC1" w:rsidRDefault="009A2AF2">
            <w:pPr>
              <w:spacing w:before="60" w:after="60"/>
              <w:ind w:left="28"/>
              <w:rPr>
                <w:sz w:val="18"/>
                <w:szCs w:val="18"/>
              </w:rPr>
            </w:pPr>
            <w:r>
              <w:t xml:space="preserve">Скопје: Институт за македонски јазик „Крсте Мисирков“, 2020. </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val="restart"/>
            <w:tcBorders>
              <w:left w:val="single" w:sz="4" w:space="0" w:color="000000"/>
            </w:tcBorders>
          </w:tcPr>
          <w:p w:rsidR="00DA3FC1" w:rsidRDefault="009A2AF2">
            <w:pPr>
              <w:spacing w:before="60" w:after="60"/>
              <w:ind w:left="28"/>
              <w:rPr>
                <w:sz w:val="18"/>
                <w:szCs w:val="18"/>
              </w:rPr>
            </w:pPr>
            <w:r>
              <w:rPr>
                <w:sz w:val="18"/>
                <w:szCs w:val="18"/>
              </w:rPr>
              <w:t>12.2.</w:t>
            </w:r>
          </w:p>
        </w:tc>
        <w:tc>
          <w:tcPr>
            <w:tcW w:w="4477" w:type="pct"/>
            <w:gridSpan w:val="14"/>
          </w:tcPr>
          <w:p w:rsidR="00DA3FC1" w:rsidRDefault="009A2AF2">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Реден број</w:t>
            </w:r>
          </w:p>
        </w:tc>
        <w:tc>
          <w:tcPr>
            <w:tcW w:w="877" w:type="pct"/>
            <w:gridSpan w:val="4"/>
          </w:tcPr>
          <w:p w:rsidR="00DA3FC1" w:rsidRDefault="009A2AF2">
            <w:pPr>
              <w:spacing w:before="60" w:after="60"/>
              <w:ind w:left="28"/>
              <w:rPr>
                <w:sz w:val="18"/>
                <w:szCs w:val="18"/>
              </w:rPr>
            </w:pPr>
            <w:r>
              <w:rPr>
                <w:sz w:val="18"/>
                <w:szCs w:val="18"/>
              </w:rPr>
              <w:t>Автори</w:t>
            </w:r>
          </w:p>
        </w:tc>
        <w:tc>
          <w:tcPr>
            <w:tcW w:w="2332" w:type="pct"/>
            <w:gridSpan w:val="5"/>
          </w:tcPr>
          <w:p w:rsidR="00DA3FC1" w:rsidRDefault="009A2AF2">
            <w:pPr>
              <w:spacing w:before="60" w:after="60"/>
              <w:ind w:left="28"/>
              <w:rPr>
                <w:sz w:val="18"/>
                <w:szCs w:val="18"/>
              </w:rPr>
            </w:pPr>
            <w:r>
              <w:rPr>
                <w:sz w:val="18"/>
                <w:szCs w:val="18"/>
              </w:rPr>
              <w:t>Наслов</w:t>
            </w:r>
          </w:p>
        </w:tc>
        <w:tc>
          <w:tcPr>
            <w:tcW w:w="734" w:type="pct"/>
            <w:gridSpan w:val="2"/>
          </w:tcPr>
          <w:p w:rsidR="00DA3FC1" w:rsidRDefault="009A2AF2">
            <w:pPr>
              <w:spacing w:before="60" w:after="60"/>
              <w:ind w:left="28"/>
              <w:rPr>
                <w:sz w:val="18"/>
                <w:szCs w:val="18"/>
              </w:rPr>
            </w:pPr>
            <w:r>
              <w:rPr>
                <w:sz w:val="18"/>
                <w:szCs w:val="18"/>
              </w:rPr>
              <w:t>Издавач / година</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1.</w:t>
            </w:r>
          </w:p>
        </w:tc>
        <w:tc>
          <w:tcPr>
            <w:tcW w:w="877" w:type="pct"/>
            <w:gridSpan w:val="4"/>
          </w:tcPr>
          <w:p w:rsidR="00DA3FC1" w:rsidRDefault="00DA3FC1">
            <w:pPr>
              <w:spacing w:before="60" w:after="60"/>
              <w:ind w:left="28"/>
              <w:rPr>
                <w:sz w:val="18"/>
                <w:szCs w:val="18"/>
              </w:rPr>
            </w:pPr>
          </w:p>
        </w:tc>
        <w:tc>
          <w:tcPr>
            <w:tcW w:w="2332" w:type="pct"/>
            <w:gridSpan w:val="5"/>
          </w:tcPr>
          <w:p w:rsidR="00DA3FC1" w:rsidRDefault="00DA3FC1">
            <w:pPr>
              <w:spacing w:before="60" w:after="60"/>
              <w:ind w:left="28"/>
              <w:rPr>
                <w:sz w:val="18"/>
                <w:szCs w:val="18"/>
              </w:rPr>
            </w:pPr>
          </w:p>
        </w:tc>
        <w:tc>
          <w:tcPr>
            <w:tcW w:w="734" w:type="pct"/>
            <w:gridSpan w:val="2"/>
          </w:tcPr>
          <w:p w:rsidR="00DA3FC1" w:rsidRDefault="00DA3FC1">
            <w:pPr>
              <w:spacing w:before="60" w:after="60"/>
              <w:ind w:left="28"/>
              <w:rPr>
                <w:sz w:val="18"/>
                <w:szCs w:val="18"/>
              </w:rPr>
            </w:pP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2.</w:t>
            </w:r>
          </w:p>
        </w:tc>
        <w:tc>
          <w:tcPr>
            <w:tcW w:w="877" w:type="pct"/>
            <w:gridSpan w:val="4"/>
          </w:tcPr>
          <w:p w:rsidR="00DA3FC1" w:rsidRDefault="00DA3FC1">
            <w:pPr>
              <w:spacing w:before="60" w:after="60"/>
              <w:ind w:left="28"/>
              <w:rPr>
                <w:sz w:val="18"/>
                <w:szCs w:val="18"/>
              </w:rPr>
            </w:pPr>
          </w:p>
        </w:tc>
        <w:tc>
          <w:tcPr>
            <w:tcW w:w="2332" w:type="pct"/>
            <w:gridSpan w:val="5"/>
          </w:tcPr>
          <w:p w:rsidR="00DA3FC1" w:rsidRDefault="00DA3FC1">
            <w:pPr>
              <w:spacing w:before="60" w:after="60"/>
              <w:ind w:left="28"/>
              <w:rPr>
                <w:sz w:val="18"/>
                <w:szCs w:val="18"/>
              </w:rPr>
            </w:pPr>
          </w:p>
        </w:tc>
        <w:tc>
          <w:tcPr>
            <w:tcW w:w="734" w:type="pct"/>
            <w:gridSpan w:val="2"/>
          </w:tcPr>
          <w:p w:rsidR="00DA3FC1" w:rsidRDefault="00DA3FC1">
            <w:pPr>
              <w:spacing w:before="60" w:after="60"/>
              <w:ind w:left="28"/>
              <w:rPr>
                <w:sz w:val="18"/>
                <w:szCs w:val="18"/>
              </w:rPr>
            </w:pP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val="restart"/>
            <w:tcBorders>
              <w:left w:val="single" w:sz="4" w:space="0" w:color="000000"/>
            </w:tcBorders>
          </w:tcPr>
          <w:p w:rsidR="00DA3FC1" w:rsidRDefault="009A2AF2">
            <w:pPr>
              <w:spacing w:before="60" w:after="60"/>
              <w:ind w:left="28"/>
              <w:rPr>
                <w:sz w:val="18"/>
                <w:szCs w:val="18"/>
              </w:rPr>
            </w:pPr>
            <w:r>
              <w:rPr>
                <w:sz w:val="18"/>
                <w:szCs w:val="18"/>
              </w:rPr>
              <w:t>12.3.</w:t>
            </w:r>
          </w:p>
        </w:tc>
        <w:tc>
          <w:tcPr>
            <w:tcW w:w="4477" w:type="pct"/>
            <w:gridSpan w:val="14"/>
          </w:tcPr>
          <w:p w:rsidR="00DA3FC1" w:rsidRDefault="009A2AF2">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Реден број</w:t>
            </w:r>
          </w:p>
        </w:tc>
        <w:tc>
          <w:tcPr>
            <w:tcW w:w="710" w:type="pct"/>
            <w:gridSpan w:val="2"/>
          </w:tcPr>
          <w:p w:rsidR="00DA3FC1" w:rsidRDefault="009A2AF2">
            <w:pPr>
              <w:spacing w:before="60" w:after="60"/>
              <w:ind w:left="28"/>
              <w:rPr>
                <w:sz w:val="18"/>
                <w:szCs w:val="18"/>
              </w:rPr>
            </w:pPr>
            <w:r>
              <w:rPr>
                <w:sz w:val="18"/>
                <w:szCs w:val="18"/>
              </w:rPr>
              <w:t>Автори</w:t>
            </w:r>
          </w:p>
        </w:tc>
        <w:tc>
          <w:tcPr>
            <w:tcW w:w="1464" w:type="pct"/>
            <w:gridSpan w:val="5"/>
          </w:tcPr>
          <w:p w:rsidR="00DA3FC1" w:rsidRDefault="009A2AF2">
            <w:pPr>
              <w:spacing w:before="60" w:after="60"/>
              <w:ind w:left="28"/>
              <w:rPr>
                <w:sz w:val="18"/>
                <w:szCs w:val="18"/>
              </w:rPr>
            </w:pPr>
            <w:r>
              <w:rPr>
                <w:sz w:val="18"/>
                <w:szCs w:val="18"/>
              </w:rPr>
              <w:t>Наслов на трудот</w:t>
            </w:r>
          </w:p>
        </w:tc>
        <w:tc>
          <w:tcPr>
            <w:tcW w:w="1347" w:type="pct"/>
            <w:gridSpan w:val="3"/>
          </w:tcPr>
          <w:p w:rsidR="00DA3FC1" w:rsidRDefault="009A2AF2">
            <w:pPr>
              <w:spacing w:before="60" w:after="60"/>
              <w:ind w:left="28"/>
              <w:rPr>
                <w:sz w:val="18"/>
                <w:szCs w:val="18"/>
              </w:rPr>
            </w:pPr>
            <w:r>
              <w:rPr>
                <w:sz w:val="18"/>
                <w:szCs w:val="18"/>
              </w:rPr>
              <w:t>Меѓународен собир/ конференција</w:t>
            </w:r>
          </w:p>
        </w:tc>
        <w:tc>
          <w:tcPr>
            <w:tcW w:w="422" w:type="pct"/>
          </w:tcPr>
          <w:p w:rsidR="00DA3FC1" w:rsidRDefault="009A2AF2">
            <w:pPr>
              <w:spacing w:before="60" w:after="60"/>
              <w:ind w:left="28"/>
              <w:rPr>
                <w:sz w:val="18"/>
                <w:szCs w:val="18"/>
              </w:rPr>
            </w:pPr>
            <w:r>
              <w:rPr>
                <w:sz w:val="18"/>
                <w:szCs w:val="18"/>
              </w:rPr>
              <w:t>Година</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1.</w:t>
            </w:r>
          </w:p>
        </w:tc>
        <w:tc>
          <w:tcPr>
            <w:tcW w:w="710" w:type="pct"/>
            <w:gridSpan w:val="2"/>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18"/>
                <w:szCs w:val="18"/>
              </w:rPr>
            </w:pPr>
          </w:p>
        </w:tc>
        <w:tc>
          <w:tcPr>
            <w:tcW w:w="1464" w:type="pct"/>
            <w:gridSpan w:val="5"/>
          </w:tcPr>
          <w:p w:rsidR="00DA3FC1" w:rsidRDefault="009A2AF2">
            <w:pPr>
              <w:spacing w:before="60" w:after="60"/>
              <w:ind w:left="28"/>
              <w:rPr>
                <w:sz w:val="20"/>
                <w:szCs w:val="20"/>
              </w:rPr>
            </w:pPr>
            <w:r>
              <w:rPr>
                <w:sz w:val="20"/>
                <w:szCs w:val="20"/>
              </w:rPr>
              <w:t>Словенистиката во универзитетските студиски програми на Филолошкиот факултет „Блаже Конески“ - Скопjе при УКИМ).</w:t>
            </w:r>
          </w:p>
        </w:tc>
        <w:tc>
          <w:tcPr>
            <w:tcW w:w="1347" w:type="pct"/>
            <w:gridSpan w:val="3"/>
          </w:tcPr>
          <w:p w:rsidR="00DA3FC1" w:rsidRDefault="009A2AF2">
            <w:pPr>
              <w:spacing w:before="60" w:after="60"/>
              <w:rPr>
                <w:sz w:val="20"/>
                <w:szCs w:val="20"/>
              </w:rPr>
            </w:pPr>
            <w:r>
              <w:rPr>
                <w:sz w:val="20"/>
                <w:szCs w:val="20"/>
              </w:rPr>
              <w:t>Меѓународна научна конференција „Бугарија-Македонија-Словенија: Меѓукултурни дијалози во XXI век“/ Mednarodna znanstvena konferenca Bolgarija-Makedonija-Slovenija, (Љубљана, 23-25.05.2019), Универзитет во Љубљана, Филозофски факултет, Словенија.</w:t>
            </w:r>
          </w:p>
          <w:p w:rsidR="00DA3FC1" w:rsidRDefault="00DA3FC1">
            <w:pPr>
              <w:spacing w:before="60" w:after="60"/>
              <w:rPr>
                <w:sz w:val="20"/>
                <w:szCs w:val="20"/>
              </w:rPr>
            </w:pPr>
          </w:p>
        </w:tc>
        <w:tc>
          <w:tcPr>
            <w:tcW w:w="422" w:type="pct"/>
          </w:tcPr>
          <w:p w:rsidR="00DA3FC1" w:rsidRDefault="009A2AF2">
            <w:pPr>
              <w:spacing w:before="60" w:after="60"/>
              <w:ind w:left="28"/>
              <w:rPr>
                <w:sz w:val="18"/>
                <w:szCs w:val="18"/>
              </w:rPr>
            </w:pPr>
            <w:r>
              <w:rPr>
                <w:sz w:val="18"/>
                <w:szCs w:val="18"/>
              </w:rPr>
              <w:t>2019</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2.</w:t>
            </w:r>
          </w:p>
        </w:tc>
        <w:tc>
          <w:tcPr>
            <w:tcW w:w="710" w:type="pct"/>
            <w:gridSpan w:val="2"/>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18"/>
                <w:szCs w:val="18"/>
              </w:rPr>
            </w:pPr>
          </w:p>
        </w:tc>
        <w:tc>
          <w:tcPr>
            <w:tcW w:w="1464" w:type="pct"/>
            <w:gridSpan w:val="5"/>
          </w:tcPr>
          <w:p w:rsidR="00DA3FC1" w:rsidRDefault="009A2AF2">
            <w:pPr>
              <w:spacing w:before="60" w:after="60"/>
              <w:rPr>
                <w:sz w:val="20"/>
                <w:szCs w:val="20"/>
              </w:rPr>
            </w:pPr>
            <w:r>
              <w:rPr>
                <w:sz w:val="20"/>
                <w:szCs w:val="20"/>
              </w:rPr>
              <w:t>Македонскиот и словенечкиот јазик од функционален аспект како дел од развојните процеси на 21. век.</w:t>
            </w:r>
          </w:p>
          <w:p w:rsidR="00DA3FC1" w:rsidRDefault="00DA3FC1">
            <w:pPr>
              <w:spacing w:before="60" w:after="60"/>
              <w:rPr>
                <w:sz w:val="20"/>
                <w:szCs w:val="20"/>
              </w:rPr>
            </w:pPr>
          </w:p>
        </w:tc>
        <w:tc>
          <w:tcPr>
            <w:tcW w:w="1347" w:type="pct"/>
            <w:gridSpan w:val="3"/>
          </w:tcPr>
          <w:p w:rsidR="00DA3FC1" w:rsidRDefault="009A2AF2">
            <w:pPr>
              <w:spacing w:before="60" w:after="60"/>
              <w:rPr>
                <w:sz w:val="20"/>
                <w:szCs w:val="20"/>
              </w:rPr>
            </w:pPr>
            <w:r>
              <w:rPr>
                <w:i/>
                <w:sz w:val="20"/>
                <w:szCs w:val="20"/>
              </w:rPr>
              <w:t>Izzivi slavistike v 21.stoletju,</w:t>
            </w:r>
            <w:r>
              <w:rPr>
                <w:sz w:val="20"/>
                <w:szCs w:val="20"/>
              </w:rPr>
              <w:t xml:space="preserve"> 4. mednarodnа znanstvenа konferencа  </w:t>
            </w:r>
            <w:r>
              <w:rPr>
                <w:i/>
                <w:sz w:val="20"/>
                <w:szCs w:val="20"/>
              </w:rPr>
              <w:t xml:space="preserve">Slavistični znanstveni premisleki, </w:t>
            </w:r>
            <w:r>
              <w:rPr>
                <w:sz w:val="20"/>
                <w:szCs w:val="20"/>
              </w:rPr>
              <w:t>Univerza v Mariboru, Filozofska fakulteta (13.5.-15.05.2021), Универзитет во Марибор, Филозофски факултет, Словенија.</w:t>
            </w:r>
          </w:p>
          <w:p w:rsidR="00DA3FC1" w:rsidRDefault="00DA3FC1">
            <w:pPr>
              <w:spacing w:before="60" w:after="60"/>
              <w:ind w:left="28"/>
              <w:rPr>
                <w:sz w:val="20"/>
                <w:szCs w:val="20"/>
              </w:rPr>
            </w:pPr>
          </w:p>
        </w:tc>
        <w:tc>
          <w:tcPr>
            <w:tcW w:w="422" w:type="pct"/>
          </w:tcPr>
          <w:p w:rsidR="00DA3FC1" w:rsidRDefault="009A2AF2">
            <w:pPr>
              <w:spacing w:before="60" w:after="60"/>
              <w:ind w:left="28"/>
              <w:rPr>
                <w:sz w:val="18"/>
                <w:szCs w:val="18"/>
              </w:rPr>
            </w:pPr>
            <w:r>
              <w:rPr>
                <w:sz w:val="18"/>
                <w:szCs w:val="18"/>
              </w:rPr>
              <w:t>2021</w:t>
            </w:r>
          </w:p>
        </w:tc>
      </w:tr>
      <w:tr w:rsidR="00DA3FC1" w:rsidTr="00E07B5C">
        <w:trPr>
          <w:cantSplit/>
          <w:jc w:val="center"/>
        </w:trPr>
        <w:tc>
          <w:tcPr>
            <w:tcW w:w="228"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95" w:type="pct"/>
            <w:vMerge/>
            <w:tcBorders>
              <w:left w:val="single" w:sz="4" w:space="0" w:color="000000"/>
            </w:tcBorders>
          </w:tcPr>
          <w:p w:rsidR="00DA3FC1" w:rsidRDefault="00DA3FC1">
            <w:pPr>
              <w:widowControl w:val="0"/>
              <w:spacing w:line="276" w:lineRule="auto"/>
              <w:rPr>
                <w:sz w:val="18"/>
                <w:szCs w:val="18"/>
              </w:rPr>
            </w:pPr>
          </w:p>
        </w:tc>
        <w:tc>
          <w:tcPr>
            <w:tcW w:w="534" w:type="pct"/>
            <w:gridSpan w:val="3"/>
          </w:tcPr>
          <w:p w:rsidR="00DA3FC1" w:rsidRDefault="009A2AF2">
            <w:pPr>
              <w:spacing w:before="60" w:after="60"/>
              <w:ind w:left="28"/>
              <w:rPr>
                <w:sz w:val="18"/>
                <w:szCs w:val="18"/>
              </w:rPr>
            </w:pPr>
            <w:r>
              <w:rPr>
                <w:sz w:val="18"/>
                <w:szCs w:val="18"/>
              </w:rPr>
              <w:t>3.</w:t>
            </w:r>
          </w:p>
        </w:tc>
        <w:tc>
          <w:tcPr>
            <w:tcW w:w="710" w:type="pct"/>
            <w:gridSpan w:val="2"/>
          </w:tcPr>
          <w:p w:rsidR="00DA3FC1" w:rsidRDefault="009A2AF2">
            <w:pPr>
              <w:spacing w:before="60" w:after="60"/>
              <w:rPr>
                <w:sz w:val="20"/>
                <w:szCs w:val="20"/>
              </w:rPr>
            </w:pPr>
            <w:r>
              <w:rPr>
                <w:sz w:val="20"/>
                <w:szCs w:val="20"/>
              </w:rPr>
              <w:t>Аризанковска, Лидија</w:t>
            </w:r>
          </w:p>
          <w:p w:rsidR="00DA3FC1" w:rsidRDefault="00DA3FC1">
            <w:pPr>
              <w:spacing w:before="60" w:after="60"/>
              <w:ind w:left="28"/>
              <w:rPr>
                <w:sz w:val="18"/>
                <w:szCs w:val="18"/>
              </w:rPr>
            </w:pPr>
          </w:p>
        </w:tc>
        <w:tc>
          <w:tcPr>
            <w:tcW w:w="1464" w:type="pct"/>
            <w:gridSpan w:val="5"/>
          </w:tcPr>
          <w:p w:rsidR="00DA3FC1" w:rsidRDefault="009A2AF2">
            <w:pPr>
              <w:rPr>
                <w:sz w:val="20"/>
                <w:szCs w:val="20"/>
              </w:rPr>
            </w:pPr>
            <w:r>
              <w:rPr>
                <w:sz w:val="20"/>
                <w:szCs w:val="20"/>
              </w:rPr>
              <w:t xml:space="preserve">Македонскиот јазик меѓу креативноста и нормата како дел од јазичната иновативност и неологизација. </w:t>
            </w:r>
          </w:p>
          <w:p w:rsidR="00DA3FC1" w:rsidRDefault="00DA3FC1">
            <w:pPr>
              <w:jc w:val="both"/>
              <w:rPr>
                <w:sz w:val="20"/>
                <w:szCs w:val="20"/>
              </w:rPr>
            </w:pPr>
          </w:p>
        </w:tc>
        <w:tc>
          <w:tcPr>
            <w:tcW w:w="1347" w:type="pct"/>
            <w:gridSpan w:val="3"/>
          </w:tcPr>
          <w:p w:rsidR="00DA3FC1" w:rsidRDefault="009A2AF2">
            <w:pPr>
              <w:jc w:val="both"/>
              <w:rPr>
                <w:sz w:val="20"/>
                <w:szCs w:val="20"/>
              </w:rPr>
            </w:pPr>
            <w:r>
              <w:rPr>
                <w:i/>
                <w:sz w:val="20"/>
                <w:szCs w:val="20"/>
              </w:rPr>
              <w:t>Slovanská slovotvorba: synchrónia, inovácie, neologizácia,</w:t>
            </w:r>
            <w:r>
              <w:rPr>
                <w:sz w:val="20"/>
                <w:szCs w:val="20"/>
              </w:rPr>
              <w:t xml:space="preserve"> 21. medzinárodnа konferenciа Komisie pre slovanskú slovotvorbu pri Medzinárodnom komitéte slavistov,</w:t>
            </w:r>
            <w:r>
              <w:rPr>
                <w:b/>
                <w:sz w:val="20"/>
                <w:szCs w:val="20"/>
              </w:rPr>
              <w:t xml:space="preserve"> (</w:t>
            </w:r>
            <w:r>
              <w:rPr>
                <w:sz w:val="20"/>
                <w:szCs w:val="20"/>
              </w:rPr>
              <w:t>7.09.- 9.09.2021), Prešovská univerzita v Prešove, Filozofická fakulta, Pedagogická fakulta, Прешовски универзитет во Прешове, Филозофски факултет, Педагошки факултет, Словачка.</w:t>
            </w:r>
          </w:p>
          <w:p w:rsidR="00DA3FC1" w:rsidRDefault="00DA3FC1">
            <w:pPr>
              <w:spacing w:before="60" w:after="60"/>
              <w:ind w:left="28"/>
              <w:rPr>
                <w:sz w:val="20"/>
                <w:szCs w:val="20"/>
              </w:rPr>
            </w:pPr>
          </w:p>
        </w:tc>
        <w:tc>
          <w:tcPr>
            <w:tcW w:w="422" w:type="pct"/>
          </w:tcPr>
          <w:p w:rsidR="00DA3FC1" w:rsidRDefault="009A2AF2">
            <w:pPr>
              <w:spacing w:before="60" w:after="60"/>
              <w:ind w:left="28"/>
              <w:rPr>
                <w:sz w:val="18"/>
                <w:szCs w:val="18"/>
              </w:rPr>
            </w:pPr>
            <w:r>
              <w:rPr>
                <w:sz w:val="18"/>
                <w:szCs w:val="18"/>
              </w:rPr>
              <w:t>2021</w:t>
            </w:r>
          </w:p>
        </w:tc>
      </w:tr>
    </w:tbl>
    <w:p w:rsidR="002E0FBB" w:rsidRDefault="009A2AF2">
      <w:r>
        <w:br w:type="page"/>
      </w:r>
    </w:p>
    <w:p w:rsidR="002E0FBB" w:rsidRPr="002E0FBB" w:rsidRDefault="002E0FBB">
      <w:pPr>
        <w:rPr>
          <w:lang w:val="mk-MK"/>
        </w:rPr>
      </w:pP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06"/>
        <w:gridCol w:w="330"/>
        <w:gridCol w:w="686"/>
        <w:gridCol w:w="59"/>
        <w:gridCol w:w="1060"/>
        <w:gridCol w:w="554"/>
        <w:gridCol w:w="255"/>
        <w:gridCol w:w="96"/>
        <w:gridCol w:w="1102"/>
        <w:gridCol w:w="203"/>
        <w:gridCol w:w="609"/>
        <w:gridCol w:w="602"/>
        <w:gridCol w:w="924"/>
        <w:gridCol w:w="975"/>
        <w:gridCol w:w="1052"/>
      </w:tblGrid>
      <w:tr w:rsidR="002E0FBB" w:rsidRPr="002E0FBB" w:rsidTr="002E0FBB">
        <w:trPr>
          <w:jc w:val="center"/>
        </w:trPr>
        <w:tc>
          <w:tcPr>
            <w:tcW w:w="733"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 xml:space="preserve">Реден </w:t>
            </w:r>
            <w:r w:rsidRPr="002E0FBB">
              <w:rPr>
                <w:rFonts w:eastAsia="Calibri"/>
                <w:sz w:val="18"/>
                <w:szCs w:val="18"/>
                <w:lang w:val="mk-MK"/>
              </w:rPr>
              <w:t>број:</w:t>
            </w:r>
          </w:p>
          <w:p w:rsidR="002E0FBB" w:rsidRPr="002E0FBB" w:rsidRDefault="002E0FBB" w:rsidP="002E0FBB">
            <w:pPr>
              <w:spacing w:before="60" w:after="60"/>
              <w:ind w:left="28"/>
              <w:rPr>
                <w:rFonts w:eastAsia="Calibri"/>
                <w:sz w:val="18"/>
                <w:szCs w:val="18"/>
                <w:lang w:val="sr-Cyrl-CS"/>
              </w:rPr>
            </w:pPr>
          </w:p>
        </w:tc>
        <w:tc>
          <w:tcPr>
            <w:tcW w:w="4267" w:type="pct"/>
            <w:gridSpan w:val="1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Податоци за наставниците</w:t>
            </w:r>
            <w:r w:rsidRPr="002E0FBB">
              <w:rPr>
                <w:rFonts w:eastAsia="Calibri"/>
                <w:sz w:val="18"/>
                <w:szCs w:val="18"/>
                <w:lang w:val="mk-MK"/>
              </w:rPr>
              <w:t xml:space="preserve"> што</w:t>
            </w:r>
            <w:r w:rsidRPr="002E0FBB">
              <w:rPr>
                <w:rFonts w:eastAsia="Calibri"/>
                <w:sz w:val="18"/>
                <w:szCs w:val="18"/>
                <w:lang w:val="sr-Cyrl-CS"/>
              </w:rPr>
              <w:t xml:space="preserve"> изведуваат настава на </w:t>
            </w:r>
            <w:r w:rsidRPr="002E0FBB">
              <w:rPr>
                <w:rFonts w:eastAsia="Calibri"/>
                <w:sz w:val="18"/>
                <w:szCs w:val="18"/>
                <w:lang w:val="ru-RU"/>
              </w:rPr>
              <w:t>студиска програма од прв, втор и трет циклус на студии и з</w:t>
            </w:r>
            <w:r w:rsidRPr="002E0FBB">
              <w:rPr>
                <w:rFonts w:eastAsia="Calibri"/>
                <w:sz w:val="18"/>
                <w:szCs w:val="18"/>
                <w:lang w:val="sr-Cyrl-CS"/>
              </w:rPr>
              <w:t>а ментори на докторски трудови</w:t>
            </w:r>
          </w:p>
        </w:tc>
      </w:tr>
      <w:tr w:rsidR="002E0FBB" w:rsidRPr="002E0FBB" w:rsidTr="002E0FBB">
        <w:trPr>
          <w:jc w:val="center"/>
        </w:trPr>
        <w:tc>
          <w:tcPr>
            <w:tcW w:w="24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43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Име и презиме</w:t>
            </w:r>
          </w:p>
        </w:tc>
        <w:tc>
          <w:tcPr>
            <w:tcW w:w="3325" w:type="pct"/>
            <w:gridSpan w:val="10"/>
          </w:tcPr>
          <w:p w:rsidR="002E0FBB" w:rsidRPr="002E0FBB" w:rsidRDefault="002E0FBB" w:rsidP="002E0FBB">
            <w:pPr>
              <w:spacing w:before="60" w:after="60"/>
              <w:ind w:left="28"/>
              <w:rPr>
                <w:rFonts w:eastAsia="Calibri"/>
                <w:b/>
                <w:sz w:val="18"/>
                <w:szCs w:val="18"/>
                <w:lang w:val="mk-MK"/>
              </w:rPr>
            </w:pPr>
            <w:r w:rsidRPr="002E0FBB">
              <w:rPr>
                <w:rFonts w:eastAsia="Calibri"/>
                <w:b/>
                <w:sz w:val="18"/>
                <w:szCs w:val="18"/>
                <w:lang w:val="mk-MK"/>
              </w:rPr>
              <w:t>Мирјана АЛЕКСОСКА-ЧКАТРОСКА</w:t>
            </w:r>
          </w:p>
        </w:tc>
      </w:tr>
      <w:tr w:rsidR="002E0FBB" w:rsidRPr="002E0FBB" w:rsidTr="002E0FBB">
        <w:trPr>
          <w:jc w:val="center"/>
        </w:trPr>
        <w:tc>
          <w:tcPr>
            <w:tcW w:w="24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43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Дата на раѓање</w:t>
            </w:r>
          </w:p>
        </w:tc>
        <w:tc>
          <w:tcPr>
            <w:tcW w:w="3325" w:type="pct"/>
            <w:gridSpan w:val="10"/>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16.03.1967</w:t>
            </w:r>
          </w:p>
        </w:tc>
      </w:tr>
      <w:tr w:rsidR="002E0FBB" w:rsidRPr="002E0FBB" w:rsidTr="002E0FBB">
        <w:trPr>
          <w:jc w:val="center"/>
        </w:trPr>
        <w:tc>
          <w:tcPr>
            <w:tcW w:w="24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43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Степен на образование</w:t>
            </w:r>
          </w:p>
        </w:tc>
        <w:tc>
          <w:tcPr>
            <w:tcW w:w="3325" w:type="pct"/>
            <w:gridSpan w:val="10"/>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en-US"/>
              </w:rPr>
              <w:t xml:space="preserve">VIII </w:t>
            </w:r>
            <w:r w:rsidRPr="002E0FBB">
              <w:rPr>
                <w:rFonts w:eastAsia="Calibri"/>
                <w:sz w:val="18"/>
                <w:szCs w:val="18"/>
                <w:lang w:val="mk-MK"/>
              </w:rPr>
              <w:t>(докторски студии)</w:t>
            </w:r>
          </w:p>
        </w:tc>
      </w:tr>
      <w:tr w:rsidR="002E0FBB" w:rsidRPr="002E0FBB" w:rsidTr="002E0FBB">
        <w:trPr>
          <w:jc w:val="center"/>
        </w:trPr>
        <w:tc>
          <w:tcPr>
            <w:tcW w:w="245"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43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научниот степен</w:t>
            </w:r>
          </w:p>
        </w:tc>
        <w:tc>
          <w:tcPr>
            <w:tcW w:w="3325" w:type="pct"/>
            <w:gridSpan w:val="10"/>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доктор на науки</w:t>
            </w:r>
          </w:p>
        </w:tc>
      </w:tr>
      <w:tr w:rsidR="002E0FBB" w:rsidRPr="002E0FBB" w:rsidTr="002E0FBB">
        <w:trPr>
          <w:trHeight w:val="275"/>
          <w:jc w:val="center"/>
        </w:trPr>
        <w:tc>
          <w:tcPr>
            <w:tcW w:w="24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430" w:type="pct"/>
            <w:gridSpan w:val="5"/>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Каде и кога го завршил образованието</w:t>
            </w:r>
            <w:r w:rsidRPr="002E0FBB">
              <w:rPr>
                <w:rFonts w:eastAsia="Calibri"/>
                <w:sz w:val="18"/>
                <w:szCs w:val="18"/>
                <w:lang w:val="mk-MK"/>
              </w:rPr>
              <w:t>,</w:t>
            </w:r>
            <w:r w:rsidRPr="002E0FBB">
              <w:rPr>
                <w:rFonts w:eastAsia="Calibri"/>
                <w:sz w:val="18"/>
                <w:szCs w:val="18"/>
                <w:lang w:val="sr-Cyrl-CS"/>
              </w:rPr>
              <w:t xml:space="preserve"> односно се стекнал со научен степен</w:t>
            </w:r>
          </w:p>
        </w:tc>
        <w:tc>
          <w:tcPr>
            <w:tcW w:w="1153" w:type="pct"/>
            <w:gridSpan w:val="5"/>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sr-Cyrl-CS"/>
              </w:rPr>
              <w:t>Образование</w:t>
            </w:r>
          </w:p>
        </w:tc>
        <w:tc>
          <w:tcPr>
            <w:tcW w:w="1114"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Година</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Институција</w:t>
            </w:r>
          </w:p>
        </w:tc>
      </w:tr>
      <w:tr w:rsidR="002E0FBB" w:rsidRPr="002E0FBB" w:rsidTr="002E0FBB">
        <w:trPr>
          <w:trHeight w:val="274"/>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1430" w:type="pct"/>
            <w:gridSpan w:val="5"/>
            <w:vMerge/>
          </w:tcPr>
          <w:p w:rsidR="002E0FBB" w:rsidRPr="002E0FBB" w:rsidRDefault="002E0FBB" w:rsidP="002E0FBB">
            <w:pPr>
              <w:spacing w:before="60" w:after="60"/>
              <w:ind w:left="28"/>
              <w:rPr>
                <w:rFonts w:eastAsia="Calibri"/>
                <w:sz w:val="18"/>
                <w:szCs w:val="18"/>
                <w:lang w:val="sr-Cyrl-CS"/>
              </w:rPr>
            </w:pPr>
          </w:p>
        </w:tc>
        <w:tc>
          <w:tcPr>
            <w:tcW w:w="1153"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Високо образование</w:t>
            </w:r>
          </w:p>
        </w:tc>
        <w:tc>
          <w:tcPr>
            <w:tcW w:w="1114"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1991</w:t>
            </w:r>
          </w:p>
        </w:tc>
        <w:tc>
          <w:tcPr>
            <w:tcW w:w="1058"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trHeight w:val="274"/>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1430" w:type="pct"/>
            <w:gridSpan w:val="5"/>
            <w:vMerge/>
          </w:tcPr>
          <w:p w:rsidR="002E0FBB" w:rsidRPr="002E0FBB" w:rsidRDefault="002E0FBB" w:rsidP="002E0FBB">
            <w:pPr>
              <w:spacing w:before="60" w:after="60"/>
              <w:ind w:left="28"/>
              <w:rPr>
                <w:rFonts w:eastAsia="Calibri"/>
                <w:sz w:val="18"/>
                <w:szCs w:val="18"/>
                <w:lang w:val="sr-Cyrl-CS"/>
              </w:rPr>
            </w:pPr>
          </w:p>
        </w:tc>
        <w:tc>
          <w:tcPr>
            <w:tcW w:w="1153"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Магистериум</w:t>
            </w:r>
          </w:p>
        </w:tc>
        <w:tc>
          <w:tcPr>
            <w:tcW w:w="1114"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1995</w:t>
            </w:r>
          </w:p>
        </w:tc>
        <w:tc>
          <w:tcPr>
            <w:tcW w:w="1058"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„Нова Сорбона Париз III“ – Париз</w:t>
            </w:r>
          </w:p>
          <w:p w:rsidR="002E0FBB" w:rsidRPr="002E0FBB" w:rsidRDefault="002E0FBB" w:rsidP="002E0FBB">
            <w:pPr>
              <w:spacing w:before="60" w:after="60"/>
              <w:ind w:left="28"/>
              <w:rPr>
                <w:rFonts w:eastAsia="Calibri"/>
                <w:sz w:val="18"/>
                <w:szCs w:val="18"/>
                <w:lang w:val="fr-FR"/>
              </w:rPr>
            </w:pPr>
            <w:r w:rsidRPr="002E0FBB">
              <w:rPr>
                <w:rFonts w:eastAsia="Calibri"/>
                <w:sz w:val="18"/>
                <w:szCs w:val="18"/>
                <w:lang w:val="fr-FR"/>
              </w:rPr>
              <w:t>Université de la Sorbonne Nouvelle Paris III - Paris</w:t>
            </w:r>
          </w:p>
        </w:tc>
      </w:tr>
      <w:tr w:rsidR="002E0FBB" w:rsidRPr="002E0FBB" w:rsidTr="002E0FBB">
        <w:trPr>
          <w:trHeight w:val="274"/>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1430" w:type="pct"/>
            <w:gridSpan w:val="5"/>
            <w:vMerge/>
          </w:tcPr>
          <w:p w:rsidR="002E0FBB" w:rsidRPr="002E0FBB" w:rsidRDefault="002E0FBB" w:rsidP="002E0FBB">
            <w:pPr>
              <w:spacing w:before="60" w:after="60"/>
              <w:ind w:left="28"/>
              <w:rPr>
                <w:rFonts w:eastAsia="Calibri"/>
                <w:sz w:val="18"/>
                <w:szCs w:val="18"/>
                <w:lang w:val="sr-Cyrl-CS"/>
              </w:rPr>
            </w:pPr>
          </w:p>
        </w:tc>
        <w:tc>
          <w:tcPr>
            <w:tcW w:w="1153"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Докторат </w:t>
            </w:r>
          </w:p>
        </w:tc>
        <w:tc>
          <w:tcPr>
            <w:tcW w:w="1114" w:type="pct"/>
            <w:gridSpan w:val="3"/>
          </w:tcPr>
          <w:p w:rsidR="002E0FBB" w:rsidRPr="002E0FBB" w:rsidRDefault="002E0FBB" w:rsidP="002E0FBB">
            <w:pPr>
              <w:spacing w:before="60" w:after="60"/>
              <w:ind w:left="28"/>
              <w:rPr>
                <w:rFonts w:eastAsia="Calibri"/>
                <w:sz w:val="18"/>
                <w:szCs w:val="18"/>
                <w:lang w:val="fr-FR"/>
              </w:rPr>
            </w:pPr>
            <w:r w:rsidRPr="002E0FBB">
              <w:rPr>
                <w:rFonts w:eastAsia="Calibri"/>
                <w:sz w:val="18"/>
                <w:szCs w:val="18"/>
                <w:lang w:val="fr-FR"/>
              </w:rPr>
              <w:t>2005</w:t>
            </w:r>
          </w:p>
        </w:tc>
        <w:tc>
          <w:tcPr>
            <w:tcW w:w="1058"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Универзитет „Св. Кирил и Методиј“ - Скопје</w:t>
            </w:r>
          </w:p>
        </w:tc>
      </w:tr>
      <w:tr w:rsidR="002E0FBB" w:rsidRPr="002E0FBB" w:rsidTr="002E0FBB">
        <w:trPr>
          <w:trHeight w:val="277"/>
          <w:jc w:val="center"/>
        </w:trPr>
        <w:tc>
          <w:tcPr>
            <w:tcW w:w="24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6.</w:t>
            </w:r>
          </w:p>
        </w:tc>
        <w:tc>
          <w:tcPr>
            <w:tcW w:w="1430" w:type="pct"/>
            <w:gridSpan w:val="5"/>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 поле и област на научниот степен магистер</w:t>
            </w:r>
          </w:p>
        </w:tc>
        <w:tc>
          <w:tcPr>
            <w:tcW w:w="1153"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w:t>
            </w:r>
          </w:p>
        </w:tc>
        <w:tc>
          <w:tcPr>
            <w:tcW w:w="1114" w:type="pct"/>
            <w:gridSpan w:val="3"/>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sr-Cyrl-CS"/>
              </w:rPr>
              <w:t>Поле</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Област</w:t>
            </w:r>
          </w:p>
        </w:tc>
      </w:tr>
      <w:tr w:rsidR="002E0FBB" w:rsidRPr="002E0FBB" w:rsidTr="002E0FBB">
        <w:trPr>
          <w:trHeight w:val="276"/>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1430" w:type="pct"/>
            <w:gridSpan w:val="5"/>
            <w:vMerge/>
          </w:tcPr>
          <w:p w:rsidR="002E0FBB" w:rsidRPr="002E0FBB" w:rsidRDefault="002E0FBB" w:rsidP="002E0FBB">
            <w:pPr>
              <w:spacing w:before="60" w:after="60"/>
              <w:ind w:left="28"/>
              <w:rPr>
                <w:rFonts w:eastAsia="Calibri"/>
                <w:sz w:val="18"/>
                <w:szCs w:val="18"/>
                <w:lang w:val="sr-Cyrl-CS"/>
              </w:rPr>
            </w:pPr>
          </w:p>
        </w:tc>
        <w:tc>
          <w:tcPr>
            <w:tcW w:w="1153"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Општествени науки</w:t>
            </w:r>
          </w:p>
        </w:tc>
        <w:tc>
          <w:tcPr>
            <w:tcW w:w="1114" w:type="pct"/>
            <w:gridSpan w:val="3"/>
          </w:tcPr>
          <w:p w:rsidR="002E0FBB" w:rsidRPr="002E0FBB" w:rsidRDefault="002E0FBB" w:rsidP="002E0FBB">
            <w:pPr>
              <w:spacing w:before="60" w:after="60"/>
              <w:ind w:left="28"/>
              <w:rPr>
                <w:rFonts w:eastAsia="Calibri"/>
                <w:color w:val="000000"/>
                <w:sz w:val="18"/>
                <w:szCs w:val="18"/>
                <w:lang w:val="mk-MK"/>
              </w:rPr>
            </w:pPr>
            <w:r w:rsidRPr="002E0FBB">
              <w:rPr>
                <w:rFonts w:eastAsia="Calibri"/>
                <w:color w:val="000000"/>
                <w:sz w:val="18"/>
                <w:szCs w:val="18"/>
                <w:lang w:val="mk-MK"/>
              </w:rPr>
              <w:t xml:space="preserve">604 Наука за јазик (лингвистика)  </w:t>
            </w:r>
          </w:p>
          <w:p w:rsidR="002E0FBB" w:rsidRPr="002E0FBB" w:rsidRDefault="002E0FBB" w:rsidP="002E0FBB">
            <w:pPr>
              <w:spacing w:before="60" w:after="60"/>
              <w:ind w:left="28"/>
              <w:rPr>
                <w:rFonts w:eastAsia="Calibri"/>
                <w:sz w:val="18"/>
                <w:szCs w:val="18"/>
                <w:lang w:val="sr-Cyrl-CS"/>
              </w:rPr>
            </w:pPr>
            <w:r w:rsidRPr="002E0FBB">
              <w:rPr>
                <w:rFonts w:eastAsia="Calibri"/>
                <w:color w:val="000000"/>
                <w:sz w:val="18"/>
                <w:szCs w:val="18"/>
                <w:lang w:val="mk-MK"/>
              </w:rPr>
              <w:t>64006 Романистика</w:t>
            </w:r>
          </w:p>
        </w:tc>
        <w:tc>
          <w:tcPr>
            <w:tcW w:w="1058"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Лексикологија / Заемки / Француски јазик </w:t>
            </w:r>
          </w:p>
        </w:tc>
      </w:tr>
      <w:tr w:rsidR="002E0FBB" w:rsidRPr="002E0FBB" w:rsidTr="002E0FBB">
        <w:trPr>
          <w:trHeight w:val="276"/>
          <w:jc w:val="center"/>
        </w:trPr>
        <w:tc>
          <w:tcPr>
            <w:tcW w:w="24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7.</w:t>
            </w:r>
          </w:p>
        </w:tc>
        <w:tc>
          <w:tcPr>
            <w:tcW w:w="1430" w:type="pct"/>
            <w:gridSpan w:val="5"/>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 поле и област на научниот степен доктор</w:t>
            </w:r>
          </w:p>
        </w:tc>
        <w:tc>
          <w:tcPr>
            <w:tcW w:w="1153"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w:t>
            </w:r>
          </w:p>
        </w:tc>
        <w:tc>
          <w:tcPr>
            <w:tcW w:w="1114" w:type="pct"/>
            <w:gridSpan w:val="3"/>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sr-Cyrl-CS"/>
              </w:rPr>
              <w:t>Поле</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Област</w:t>
            </w:r>
          </w:p>
        </w:tc>
      </w:tr>
      <w:tr w:rsidR="002E0FBB" w:rsidRPr="002E0FBB" w:rsidTr="002E0FBB">
        <w:trPr>
          <w:trHeight w:val="276"/>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1430" w:type="pct"/>
            <w:gridSpan w:val="5"/>
            <w:vMerge/>
          </w:tcPr>
          <w:p w:rsidR="002E0FBB" w:rsidRPr="002E0FBB" w:rsidRDefault="002E0FBB" w:rsidP="002E0FBB">
            <w:pPr>
              <w:spacing w:before="60" w:after="60"/>
              <w:ind w:left="28"/>
              <w:rPr>
                <w:rFonts w:eastAsia="Calibri"/>
                <w:sz w:val="18"/>
                <w:szCs w:val="18"/>
                <w:lang w:val="sr-Cyrl-CS"/>
              </w:rPr>
            </w:pPr>
          </w:p>
        </w:tc>
        <w:tc>
          <w:tcPr>
            <w:tcW w:w="1153"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Општествени науки</w:t>
            </w:r>
          </w:p>
        </w:tc>
        <w:tc>
          <w:tcPr>
            <w:tcW w:w="1114" w:type="pct"/>
            <w:gridSpan w:val="3"/>
          </w:tcPr>
          <w:p w:rsidR="002E0FBB" w:rsidRPr="002E0FBB" w:rsidRDefault="002E0FBB" w:rsidP="002E0FBB">
            <w:pPr>
              <w:spacing w:before="60" w:after="60"/>
              <w:ind w:left="28"/>
              <w:rPr>
                <w:rFonts w:eastAsia="Calibri"/>
                <w:color w:val="000000"/>
                <w:sz w:val="18"/>
                <w:szCs w:val="18"/>
                <w:lang w:val="mk-MK"/>
              </w:rPr>
            </w:pPr>
            <w:r w:rsidRPr="002E0FBB">
              <w:rPr>
                <w:rFonts w:eastAsia="Calibri"/>
                <w:color w:val="000000"/>
                <w:sz w:val="18"/>
                <w:szCs w:val="18"/>
                <w:lang w:val="mk-MK"/>
              </w:rPr>
              <w:t xml:space="preserve">604 Наука за јазик (лингвистика)  </w:t>
            </w:r>
          </w:p>
          <w:p w:rsidR="002E0FBB" w:rsidRPr="002E0FBB" w:rsidRDefault="002E0FBB" w:rsidP="002E0FBB">
            <w:pPr>
              <w:spacing w:before="60" w:after="60"/>
              <w:ind w:left="28"/>
              <w:rPr>
                <w:rFonts w:eastAsia="Calibri"/>
                <w:sz w:val="18"/>
                <w:szCs w:val="18"/>
                <w:lang w:val="mk-MK"/>
              </w:rPr>
            </w:pPr>
            <w:r w:rsidRPr="002E0FBB">
              <w:rPr>
                <w:rFonts w:eastAsia="Calibri"/>
                <w:color w:val="000000"/>
                <w:sz w:val="18"/>
                <w:szCs w:val="18"/>
                <w:lang w:val="mk-MK"/>
              </w:rPr>
              <w:t>64006 Романистика</w:t>
            </w:r>
          </w:p>
        </w:tc>
        <w:tc>
          <w:tcPr>
            <w:tcW w:w="1058"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Лексикологија / Заемки / Романски јазици</w:t>
            </w:r>
          </w:p>
        </w:tc>
      </w:tr>
      <w:tr w:rsidR="002E0FBB" w:rsidRPr="002E0FBB" w:rsidTr="002E0FBB">
        <w:trPr>
          <w:trHeight w:val="375"/>
          <w:jc w:val="center"/>
        </w:trPr>
        <w:tc>
          <w:tcPr>
            <w:tcW w:w="24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8.</w:t>
            </w:r>
          </w:p>
        </w:tc>
        <w:tc>
          <w:tcPr>
            <w:tcW w:w="1430" w:type="pct"/>
            <w:gridSpan w:val="5"/>
            <w:vMerge w:val="restart"/>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Доколку е во работен однос</w:t>
            </w:r>
            <w:r w:rsidRPr="002E0FBB">
              <w:rPr>
                <w:rFonts w:eastAsia="Calibri"/>
                <w:sz w:val="18"/>
                <w:szCs w:val="18"/>
                <w:lang w:val="mk-MK"/>
              </w:rPr>
              <w:t>,</w:t>
            </w:r>
            <w:r w:rsidRPr="002E0FBB">
              <w:rPr>
                <w:rFonts w:eastAsia="Calibri"/>
                <w:sz w:val="18"/>
                <w:szCs w:val="18"/>
                <w:lang w:val="sr-Cyrl-CS"/>
              </w:rPr>
              <w:t xml:space="preserve"> да се навед</w:t>
            </w:r>
            <w:r w:rsidRPr="002E0FBB">
              <w:rPr>
                <w:rFonts w:eastAsia="Calibri"/>
                <w:sz w:val="18"/>
                <w:szCs w:val="18"/>
                <w:lang w:val="mk-MK"/>
              </w:rPr>
              <w:t>ат</w:t>
            </w:r>
            <w:r w:rsidRPr="002E0FBB">
              <w:rPr>
                <w:rFonts w:eastAsia="Calibri"/>
                <w:sz w:val="18"/>
                <w:szCs w:val="18"/>
                <w:lang w:val="sr-Cyrl-CS"/>
              </w:rPr>
              <w:t xml:space="preserve"> институцијата каде </w:t>
            </w:r>
            <w:r w:rsidRPr="002E0FBB">
              <w:rPr>
                <w:rFonts w:eastAsia="Calibri"/>
                <w:sz w:val="18"/>
                <w:szCs w:val="18"/>
                <w:lang w:val="mk-MK"/>
              </w:rPr>
              <w:t xml:space="preserve">што </w:t>
            </w:r>
            <w:r w:rsidRPr="002E0FBB">
              <w:rPr>
                <w:rFonts w:eastAsia="Calibri"/>
                <w:sz w:val="18"/>
                <w:szCs w:val="18"/>
                <w:lang w:val="sr-Cyrl-CS"/>
              </w:rPr>
              <w:t>работи и звањето</w:t>
            </w:r>
            <w:r w:rsidRPr="002E0FBB">
              <w:rPr>
                <w:rFonts w:eastAsia="Calibri"/>
                <w:sz w:val="18"/>
                <w:szCs w:val="18"/>
                <w:lang w:val="mk-MK"/>
              </w:rPr>
              <w:t xml:space="preserve"> и областа</w:t>
            </w:r>
            <w:r w:rsidRPr="002E0FBB">
              <w:rPr>
                <w:rFonts w:eastAsia="Calibri"/>
                <w:sz w:val="18"/>
                <w:szCs w:val="18"/>
                <w:lang w:val="sr-Cyrl-CS"/>
              </w:rPr>
              <w:t xml:space="preserve"> во ко</w:t>
            </w:r>
            <w:r w:rsidRPr="002E0FBB">
              <w:rPr>
                <w:rFonts w:eastAsia="Calibri"/>
                <w:sz w:val="18"/>
                <w:szCs w:val="18"/>
                <w:lang w:val="mk-MK"/>
              </w:rPr>
              <w:t>и</w:t>
            </w:r>
            <w:r w:rsidRPr="002E0FBB">
              <w:rPr>
                <w:rFonts w:eastAsia="Calibri"/>
                <w:sz w:val="18"/>
                <w:szCs w:val="18"/>
                <w:lang w:val="sr-Cyrl-CS"/>
              </w:rPr>
              <w:t xml:space="preserve"> е избран</w:t>
            </w:r>
          </w:p>
        </w:tc>
        <w:tc>
          <w:tcPr>
            <w:tcW w:w="1785" w:type="pct"/>
            <w:gridSpan w:val="7"/>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sr-Cyrl-CS"/>
              </w:rPr>
              <w:t>Институција</w:t>
            </w:r>
          </w:p>
        </w:tc>
        <w:tc>
          <w:tcPr>
            <w:tcW w:w="1540"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Звање </w:t>
            </w:r>
            <w:r w:rsidRPr="002E0FBB">
              <w:rPr>
                <w:rFonts w:eastAsia="Calibri"/>
                <w:sz w:val="18"/>
                <w:szCs w:val="18"/>
                <w:lang w:val="mk-MK"/>
              </w:rPr>
              <w:t xml:space="preserve">и област </w:t>
            </w:r>
            <w:r w:rsidRPr="002E0FBB">
              <w:rPr>
                <w:rFonts w:eastAsia="Calibri"/>
                <w:sz w:val="18"/>
                <w:szCs w:val="18"/>
                <w:lang w:val="sr-Cyrl-CS"/>
              </w:rPr>
              <w:t>во ко</w:t>
            </w:r>
            <w:r w:rsidRPr="002E0FBB">
              <w:rPr>
                <w:rFonts w:eastAsia="Calibri"/>
                <w:sz w:val="18"/>
                <w:szCs w:val="18"/>
                <w:lang w:val="mk-MK"/>
              </w:rPr>
              <w:t>и</w:t>
            </w:r>
            <w:r w:rsidRPr="002E0FBB">
              <w:rPr>
                <w:rFonts w:eastAsia="Calibri"/>
                <w:sz w:val="18"/>
                <w:szCs w:val="18"/>
                <w:lang w:val="sr-Cyrl-CS"/>
              </w:rPr>
              <w:t xml:space="preserve"> е избран и област</w:t>
            </w:r>
          </w:p>
        </w:tc>
      </w:tr>
      <w:tr w:rsidR="002E0FBB" w:rsidRPr="002E0FBB" w:rsidTr="002E0FBB">
        <w:trPr>
          <w:trHeight w:val="521"/>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1430" w:type="pct"/>
            <w:gridSpan w:val="5"/>
            <w:vMerge/>
          </w:tcPr>
          <w:p w:rsidR="002E0FBB" w:rsidRPr="002E0FBB" w:rsidRDefault="002E0FBB" w:rsidP="002E0FBB">
            <w:pPr>
              <w:spacing w:before="60" w:after="60"/>
              <w:ind w:left="28"/>
              <w:rPr>
                <w:rFonts w:eastAsia="Calibri"/>
                <w:sz w:val="18"/>
                <w:szCs w:val="18"/>
                <w:lang w:val="sr-Cyrl-CS"/>
              </w:rPr>
            </w:pPr>
          </w:p>
        </w:tc>
        <w:tc>
          <w:tcPr>
            <w:tcW w:w="1785" w:type="pct"/>
            <w:gridSpan w:val="7"/>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c>
          <w:tcPr>
            <w:tcW w:w="1540"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Редовен професор по предметите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Историја на францускиот јазик со историска граматика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Граматика на современиот француски јазик</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Консекутивно и симултано толкување од француски на македонски и од македонски на француски јазик</w:t>
            </w:r>
          </w:p>
          <w:p w:rsidR="002E0FBB" w:rsidRPr="002E0FBB" w:rsidRDefault="002E0FBB" w:rsidP="002E0FBB">
            <w:pPr>
              <w:spacing w:before="60" w:after="60"/>
              <w:ind w:left="28"/>
              <w:rPr>
                <w:rFonts w:eastAsia="Calibri"/>
                <w:sz w:val="18"/>
                <w:szCs w:val="18"/>
                <w:lang w:val="mk-MK"/>
              </w:rPr>
            </w:pPr>
            <w:r w:rsidRPr="002E0FBB">
              <w:rPr>
                <w:rFonts w:eastAsia="Calibri"/>
                <w:b/>
                <w:sz w:val="18"/>
                <w:szCs w:val="18"/>
                <w:lang w:val="mk-MK"/>
              </w:rPr>
              <w:t>Област</w:t>
            </w:r>
            <w:r w:rsidRPr="002E0FBB">
              <w:rPr>
                <w:rFonts w:eastAsia="Calibri"/>
                <w:sz w:val="18"/>
                <w:szCs w:val="18"/>
                <w:lang w:val="mk-MK"/>
              </w:rPr>
              <w:t>: француски јазик</w:t>
            </w:r>
          </w:p>
        </w:tc>
      </w:tr>
      <w:tr w:rsidR="002E0FBB" w:rsidRPr="002E0FBB" w:rsidTr="002E0FBB">
        <w:trPr>
          <w:jc w:val="center"/>
        </w:trPr>
        <w:tc>
          <w:tcPr>
            <w:tcW w:w="24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9.</w:t>
            </w:r>
          </w:p>
        </w:tc>
        <w:tc>
          <w:tcPr>
            <w:tcW w:w="4755" w:type="pct"/>
            <w:gridSpan w:val="1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Список на предмети </w:t>
            </w:r>
            <w:r w:rsidRPr="002E0FBB">
              <w:rPr>
                <w:rFonts w:eastAsia="Calibri"/>
                <w:sz w:val="18"/>
                <w:szCs w:val="18"/>
                <w:lang w:val="mk-MK"/>
              </w:rPr>
              <w:t>што</w:t>
            </w:r>
            <w:r w:rsidRPr="002E0FBB">
              <w:rPr>
                <w:rFonts w:eastAsia="Calibri"/>
                <w:sz w:val="18"/>
                <w:szCs w:val="18"/>
                <w:lang w:val="sr-Cyrl-CS"/>
              </w:rPr>
              <w:t xml:space="preserve"> наставникот ги води одделно за првиот, вториот  и третиот циклус на студии</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9.1.</w:t>
            </w:r>
          </w:p>
        </w:tc>
        <w:tc>
          <w:tcPr>
            <w:tcW w:w="4439"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Список на предмети кои наставникот ги води на првиот циклус на студии</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60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предметот</w:t>
            </w:r>
          </w:p>
        </w:tc>
        <w:tc>
          <w:tcPr>
            <w:tcW w:w="2278"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Студиска програма</w:t>
            </w:r>
            <w:r w:rsidRPr="002E0FBB">
              <w:rPr>
                <w:rFonts w:eastAsia="Calibri"/>
                <w:sz w:val="18"/>
                <w:szCs w:val="18"/>
                <w:lang w:val="mk-MK"/>
              </w:rPr>
              <w:t xml:space="preserve"> и </w:t>
            </w:r>
            <w:r w:rsidRPr="002E0FBB">
              <w:rPr>
                <w:rFonts w:eastAsia="Calibri"/>
                <w:sz w:val="18"/>
                <w:szCs w:val="18"/>
                <w:lang w:val="sr-Cyrl-CS"/>
              </w:rPr>
              <w:t>институција</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Историја на францускиот јазик со историска граматика 1 и 2 </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Француски јазик и книжевност</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lastRenderedPageBreak/>
              <w:t xml:space="preserve">Катедра за романски јазици и книжевности </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trHeight w:val="70"/>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Лексикологија (француски јазик)</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Француски јазик и книжевност</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Катедра за романски јазици и книжевности </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Стручна терминологија</w:t>
            </w: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Терминологија 2 (политички науки) (француски)</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Терминологија 3 (право) (француски)</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Терминологија 4 (економија) (француски)</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Терминологија 5 (медицина) (француски)</w:t>
            </w: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Француска терминологија : право / политички науки</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Француски јазик и книжевност</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Катедра за романски јазици и книжевности </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Универзитет „Св. Кирил и Методиј“ – Скопје</w:t>
            </w:r>
          </w:p>
          <w:p w:rsidR="002E0FBB" w:rsidRPr="002E0FBB" w:rsidRDefault="002E0FBB" w:rsidP="002E0FBB">
            <w:pPr>
              <w:spacing w:before="60" w:after="60"/>
              <w:ind w:left="28"/>
              <w:rPr>
                <w:rFonts w:eastAsia="Calibri"/>
                <w:sz w:val="18"/>
                <w:szCs w:val="18"/>
                <w:lang w:val="sr-Cyrl-CS"/>
              </w:rPr>
            </w:pP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Преведување и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Катедра за преведување и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p w:rsidR="002E0FBB" w:rsidRPr="002E0FBB" w:rsidRDefault="002E0FBB" w:rsidP="002E0FBB">
            <w:pPr>
              <w:spacing w:before="60" w:after="60"/>
              <w:ind w:left="28"/>
              <w:rPr>
                <w:rFonts w:eastAsia="Calibri"/>
                <w:sz w:val="18"/>
                <w:szCs w:val="18"/>
                <w:lang w:val="sr-Cyrl-CS"/>
              </w:rPr>
            </w:pP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Применети странски јазици</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60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Консекутивно толкување од француски на македонски јазик и обратно</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Француски јазик и книжевност</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Катедра за романски јазици и книжевности </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Симултано толкување од француски на македонски јазик и обратно</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Француски јазик и книжевност</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Катедра за романски јазици и книжевности </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6.</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Толкување (француски – македонски јазик) 1, 2, 3, 4</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Катедра за преведување и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7.</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Историја на шпанскиот јазик </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Шпански јазик и книжевност</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Катедра за романски јазици и книжевности </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8.</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Подготовка за преведување и толкување (француски)</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Преведување и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Катедра за преведување и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9.</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Двонасочно толкување (француски)</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Преведување и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Катедра за преведување и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9.2. </w:t>
            </w:r>
          </w:p>
        </w:tc>
        <w:tc>
          <w:tcPr>
            <w:tcW w:w="4439"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Список на предмети </w:t>
            </w:r>
            <w:r w:rsidRPr="002E0FBB">
              <w:rPr>
                <w:rFonts w:eastAsia="Calibri"/>
                <w:sz w:val="18"/>
                <w:szCs w:val="18"/>
                <w:lang w:val="mk-MK"/>
              </w:rPr>
              <w:t>што</w:t>
            </w:r>
            <w:r w:rsidRPr="002E0FBB">
              <w:rPr>
                <w:rFonts w:eastAsia="Calibri"/>
                <w:sz w:val="18"/>
                <w:szCs w:val="18"/>
                <w:lang w:val="sr-Cyrl-CS"/>
              </w:rPr>
              <w:t xml:space="preserve"> наставникот ги води на вториот циклус на студии</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60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предметот</w:t>
            </w:r>
          </w:p>
        </w:tc>
        <w:tc>
          <w:tcPr>
            <w:tcW w:w="2278"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Студиска програма </w:t>
            </w:r>
            <w:r w:rsidRPr="002E0FBB">
              <w:rPr>
                <w:rFonts w:eastAsia="Calibri"/>
                <w:sz w:val="18"/>
                <w:szCs w:val="18"/>
                <w:lang w:val="mk-MK"/>
              </w:rPr>
              <w:t>и</w:t>
            </w:r>
            <w:r w:rsidRPr="002E0FBB">
              <w:rPr>
                <w:rFonts w:eastAsia="Calibri"/>
                <w:sz w:val="18"/>
                <w:szCs w:val="18"/>
                <w:lang w:val="sr-Cyrl-CS"/>
              </w:rPr>
              <w:t>институција</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Јазици во контакт </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Магистерски студии – Наука за јазик</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2.</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Текстот како јазична и смисловнна единица</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Магистерски студии – Наука за јазик (романистика)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3. </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Конференциско консекутивно толкување (Б/В) (француски) 1 и 2</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Магистерски студии по Конференциско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Конференциско симултано толкување (Б/В) (француски) 1 и 2</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Магистерски студии по Конференциско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5.</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Техники на бележење</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Магистерски студии по Конференциско толкување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9.3.</w:t>
            </w:r>
          </w:p>
        </w:tc>
        <w:tc>
          <w:tcPr>
            <w:tcW w:w="4439"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Список на предмети </w:t>
            </w:r>
            <w:r w:rsidRPr="002E0FBB">
              <w:rPr>
                <w:rFonts w:eastAsia="Calibri"/>
                <w:sz w:val="18"/>
                <w:szCs w:val="18"/>
                <w:lang w:val="mk-MK"/>
              </w:rPr>
              <w:t>што</w:t>
            </w:r>
            <w:r w:rsidRPr="002E0FBB">
              <w:rPr>
                <w:rFonts w:eastAsia="Calibri"/>
                <w:sz w:val="18"/>
                <w:szCs w:val="18"/>
                <w:lang w:val="sr-Cyrl-CS"/>
              </w:rPr>
              <w:t xml:space="preserve"> наставникот ги води на третиот циклус на студии</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60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предметот</w:t>
            </w:r>
          </w:p>
        </w:tc>
        <w:tc>
          <w:tcPr>
            <w:tcW w:w="2278"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Студиска програма </w:t>
            </w:r>
            <w:r w:rsidRPr="002E0FBB">
              <w:rPr>
                <w:rFonts w:eastAsia="Calibri"/>
                <w:sz w:val="18"/>
                <w:szCs w:val="18"/>
                <w:lang w:val="mk-MK"/>
              </w:rPr>
              <w:t>и</w:t>
            </w:r>
            <w:r w:rsidRPr="002E0FBB">
              <w:rPr>
                <w:rFonts w:eastAsia="Calibri"/>
                <w:sz w:val="18"/>
                <w:szCs w:val="18"/>
                <w:lang w:val="sr-Cyrl-CS"/>
              </w:rPr>
              <w:t>институција</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60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Аргото и францускиот говорен јазик</w:t>
            </w:r>
          </w:p>
        </w:tc>
        <w:tc>
          <w:tcPr>
            <w:tcW w:w="2278"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Докторски студии – Наука за јазик, Романистика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Универзитет „Св. Кирил и Методиј“ – Скопје</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600" w:type="pct"/>
            <w:gridSpan w:val="5"/>
          </w:tcPr>
          <w:p w:rsidR="002E0FBB" w:rsidRPr="002E0FBB" w:rsidRDefault="002E0FBB" w:rsidP="002E0FBB">
            <w:pPr>
              <w:spacing w:before="60" w:after="60"/>
              <w:ind w:left="28"/>
              <w:rPr>
                <w:rFonts w:eastAsia="Calibri"/>
                <w:sz w:val="18"/>
                <w:szCs w:val="18"/>
                <w:lang w:val="en-US"/>
              </w:rPr>
            </w:pPr>
          </w:p>
        </w:tc>
        <w:tc>
          <w:tcPr>
            <w:tcW w:w="2278" w:type="pct"/>
            <w:gridSpan w:val="6"/>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4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w:t>
            </w:r>
          </w:p>
        </w:tc>
        <w:tc>
          <w:tcPr>
            <w:tcW w:w="4755" w:type="pct"/>
            <w:gridSpan w:val="1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Селектирани резултати во последните пет години</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10.1.</w:t>
            </w:r>
          </w:p>
        </w:tc>
        <w:tc>
          <w:tcPr>
            <w:tcW w:w="4439"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Релевантни печатени научни трудови (до пет)</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006"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845"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1.</w:t>
            </w:r>
          </w:p>
        </w:tc>
        <w:tc>
          <w:tcPr>
            <w:tcW w:w="1006" w:type="pct"/>
            <w:gridSpan w:val="4"/>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Aleksoska-Chkatroska, Mirjana</w:t>
            </w:r>
          </w:p>
        </w:tc>
        <w:tc>
          <w:tcPr>
            <w:tcW w:w="1845" w:type="pct"/>
            <w:gridSpan w:val="6"/>
          </w:tcPr>
          <w:p w:rsidR="002E0FBB" w:rsidRPr="002E0FBB" w:rsidRDefault="002E0FBB" w:rsidP="002E0FBB">
            <w:pPr>
              <w:jc w:val="both"/>
              <w:rPr>
                <w:rFonts w:eastAsia="Calibri"/>
                <w:color w:val="000000"/>
                <w:w w:val="90"/>
                <w:sz w:val="18"/>
                <w:szCs w:val="18"/>
                <w:lang w:val="mk-MK"/>
              </w:rPr>
            </w:pPr>
            <w:r w:rsidRPr="002E0FBB">
              <w:rPr>
                <w:rFonts w:eastAsia="Calibri"/>
                <w:noProof/>
                <w:color w:val="000000"/>
                <w:sz w:val="18"/>
                <w:szCs w:val="18"/>
                <w:lang w:val="mk-MK"/>
              </w:rPr>
              <w:t xml:space="preserve">« Eléments du discours susceptibles d’être automatisés en interprétation de conférence ». </w:t>
            </w:r>
            <w:r w:rsidRPr="002E0FBB">
              <w:rPr>
                <w:rFonts w:eastAsia="Calibri"/>
                <w:noProof/>
                <w:color w:val="000000"/>
                <w:sz w:val="18"/>
                <w:szCs w:val="18"/>
                <w:lang w:val="en-US"/>
              </w:rPr>
              <w:t>I</w:t>
            </w:r>
            <w:r w:rsidRPr="002E0FBB">
              <w:rPr>
                <w:rFonts w:eastAsia="Calibri"/>
                <w:noProof/>
                <w:color w:val="000000"/>
                <w:sz w:val="18"/>
                <w:szCs w:val="18"/>
                <w:lang w:val="mk-MK"/>
              </w:rPr>
              <w:t xml:space="preserve">n Ed. Zybatow Lew N., Stauder Andy,  Ustaszewski Michael (2017), </w:t>
            </w:r>
            <w:r w:rsidRPr="002E0FBB">
              <w:rPr>
                <w:rFonts w:eastAsia="Calibri"/>
                <w:i/>
                <w:noProof/>
                <w:color w:val="000000"/>
                <w:sz w:val="18"/>
                <w:szCs w:val="18"/>
                <w:lang w:val="mk-MK"/>
              </w:rPr>
              <w:t>Translation Studies and Translation Practice: Proceedings of the 2</w:t>
            </w:r>
            <w:r w:rsidRPr="002E0FBB">
              <w:rPr>
                <w:rFonts w:eastAsia="Calibri"/>
                <w:i/>
                <w:noProof/>
                <w:color w:val="000000"/>
                <w:sz w:val="18"/>
                <w:szCs w:val="18"/>
                <w:vertAlign w:val="superscript"/>
                <w:lang w:val="mk-MK"/>
              </w:rPr>
              <w:t>nd</w:t>
            </w:r>
            <w:r w:rsidRPr="002E0FBB">
              <w:rPr>
                <w:rFonts w:eastAsia="Calibri"/>
                <w:i/>
                <w:noProof/>
                <w:color w:val="000000"/>
                <w:sz w:val="18"/>
                <w:szCs w:val="18"/>
                <w:lang w:val="mk-MK"/>
              </w:rPr>
              <w:t xml:space="preserve"> International TRANSLATA Conference, 2014</w:t>
            </w:r>
            <w:r w:rsidRPr="002E0FBB">
              <w:rPr>
                <w:rFonts w:eastAsia="Calibri"/>
                <w:noProof/>
                <w:color w:val="000000"/>
                <w:sz w:val="18"/>
                <w:szCs w:val="18"/>
                <w:lang w:val="mk-MK"/>
              </w:rPr>
              <w:t xml:space="preserve">, Part 1, XXII, 383 pp., 15b/w ill., 25 b/w tables, Frankfurt am Main, Bern, Bruxelles, New York, Oxford, Warszawa, Wien : Ed. Peter Lang, pp. 277-285, презентиран на Меѓународната конференција </w:t>
            </w:r>
            <w:r w:rsidRPr="002E0FBB">
              <w:rPr>
                <w:rFonts w:eastAsia="Calibri"/>
                <w:i/>
                <w:noProof/>
                <w:color w:val="000000"/>
                <w:sz w:val="18"/>
                <w:szCs w:val="18"/>
                <w:lang w:val="mk-MK"/>
              </w:rPr>
              <w:t>TRANSLATA II : « Translation Studies and Translation Practice »</w:t>
            </w:r>
            <w:r w:rsidRPr="002E0FBB">
              <w:rPr>
                <w:rFonts w:eastAsia="Calibri"/>
                <w:noProof/>
                <w:color w:val="000000"/>
                <w:sz w:val="18"/>
                <w:szCs w:val="18"/>
                <w:lang w:val="mk-MK"/>
              </w:rPr>
              <w:t>, 2</w:t>
            </w:r>
            <w:r w:rsidRPr="002E0FBB">
              <w:rPr>
                <w:rFonts w:eastAsia="Calibri"/>
                <w:noProof/>
                <w:color w:val="000000"/>
                <w:sz w:val="18"/>
                <w:szCs w:val="18"/>
                <w:vertAlign w:val="superscript"/>
                <w:lang w:val="mk-MK"/>
              </w:rPr>
              <w:t>nd</w:t>
            </w:r>
            <w:r w:rsidRPr="002E0FBB">
              <w:rPr>
                <w:rFonts w:eastAsia="Calibri"/>
                <w:noProof/>
                <w:color w:val="000000"/>
                <w:sz w:val="18"/>
                <w:szCs w:val="18"/>
                <w:lang w:val="mk-MK"/>
              </w:rPr>
              <w:t xml:space="preserve"> International Consefence on Translation and Interpreting Studies, University of Innsbruck, October 30 – November 1, 2014 (</w:t>
            </w:r>
            <w:r w:rsidRPr="002E0FBB">
              <w:rPr>
                <w:rFonts w:eastAsia="Calibri"/>
                <w:i/>
                <w:noProof/>
                <w:color w:val="000000"/>
                <w:sz w:val="18"/>
                <w:szCs w:val="18"/>
                <w:lang w:val="mk-MK"/>
              </w:rPr>
              <w:t>TRANSLATA II : Translationswissenschaft und Translationspraxis</w:t>
            </w:r>
            <w:r w:rsidRPr="002E0FBB">
              <w:rPr>
                <w:rFonts w:eastAsia="Calibri"/>
                <w:noProof/>
                <w:color w:val="000000"/>
                <w:sz w:val="18"/>
                <w:szCs w:val="18"/>
                <w:lang w:val="mk-MK"/>
              </w:rPr>
              <w:t xml:space="preserve">, 2. </w:t>
            </w:r>
            <w:r w:rsidRPr="002E0FBB">
              <w:rPr>
                <w:rFonts w:eastAsia="Calibri"/>
                <w:noProof/>
                <w:color w:val="000000"/>
                <w:sz w:val="18"/>
                <w:szCs w:val="18"/>
                <w:lang w:val="en-US"/>
              </w:rPr>
              <w:t xml:space="preserve">Innsbrucker Konferenz zur translationswissenschaftlichen Grundlagenforschung, 30 Oktober bis 1 November 2014, </w:t>
            </w:r>
            <w:hyperlink r:id="rId52" w:history="1">
              <w:r w:rsidRPr="002E0FBB">
                <w:rPr>
                  <w:rFonts w:eastAsia="Calibri"/>
                  <w:noProof/>
                  <w:color w:val="0000FF"/>
                  <w:sz w:val="18"/>
                  <w:szCs w:val="18"/>
                  <w:u w:val="single"/>
                  <w:lang w:val="en-US"/>
                </w:rPr>
                <w:t>www.translata.info</w:t>
              </w:r>
            </w:hyperlink>
            <w:r w:rsidRPr="002E0FBB">
              <w:rPr>
                <w:rFonts w:eastAsia="Calibri"/>
                <w:noProof/>
                <w:color w:val="000000"/>
                <w:sz w:val="18"/>
                <w:szCs w:val="18"/>
                <w:lang w:val="mk-MK"/>
              </w:rPr>
              <w:t>)</w:t>
            </w:r>
          </w:p>
        </w:tc>
        <w:tc>
          <w:tcPr>
            <w:tcW w:w="1058" w:type="pct"/>
            <w:gridSpan w:val="2"/>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noProof/>
                <w:color w:val="000000"/>
                <w:sz w:val="18"/>
                <w:szCs w:val="18"/>
                <w:lang w:val="mk-MK"/>
              </w:rPr>
              <w:t>Ed. Peter Lang : Frankfurt am Main, Bern, Bruxelles, New York, Oxford, Warszawa, Wien</w:t>
            </w:r>
            <w:r w:rsidRPr="002E0FBB">
              <w:rPr>
                <w:rFonts w:eastAsia="Calibri"/>
                <w:sz w:val="18"/>
                <w:szCs w:val="18"/>
                <w:shd w:val="clear" w:color="auto" w:fill="FFFFFF"/>
                <w:lang w:val="mk-MK"/>
              </w:rPr>
              <w:t>, 2017</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2.</w:t>
            </w:r>
          </w:p>
        </w:tc>
        <w:tc>
          <w:tcPr>
            <w:tcW w:w="1006" w:type="pct"/>
            <w:gridSpan w:val="4"/>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Aleksoska-Chkatroska, Mirjana</w:t>
            </w:r>
          </w:p>
        </w:tc>
        <w:tc>
          <w:tcPr>
            <w:tcW w:w="1845" w:type="pct"/>
            <w:gridSpan w:val="6"/>
          </w:tcPr>
          <w:p w:rsidR="002E0FBB" w:rsidRPr="002E0FBB" w:rsidRDefault="002E0FBB" w:rsidP="002E0FBB">
            <w:pPr>
              <w:jc w:val="both"/>
              <w:rPr>
                <w:rFonts w:eastAsia="Calibri"/>
                <w:color w:val="000000"/>
                <w:w w:val="90"/>
                <w:sz w:val="18"/>
                <w:szCs w:val="18"/>
                <w:lang w:val="mk-MK"/>
              </w:rPr>
            </w:pPr>
            <w:r w:rsidRPr="002E0FBB">
              <w:rPr>
                <w:rFonts w:eastAsia="Calibri"/>
                <w:color w:val="000000"/>
                <w:sz w:val="18"/>
                <w:szCs w:val="18"/>
                <w:shd w:val="clear" w:color="auto" w:fill="FFFFFF"/>
                <w:lang w:val="mk-MK"/>
              </w:rPr>
              <w:t xml:space="preserve">« De l’(in)transposabilité d’une langue à l’autre des noms propres modifiés ». </w:t>
            </w:r>
            <w:r w:rsidRPr="002E0FBB">
              <w:rPr>
                <w:rFonts w:eastAsia="Calibri"/>
                <w:color w:val="000000"/>
                <w:sz w:val="18"/>
                <w:szCs w:val="18"/>
                <w:shd w:val="clear" w:color="auto" w:fill="FFFFFF"/>
                <w:lang w:val="fr-FR"/>
              </w:rPr>
              <w:t>In : Coluccia, Rosario/Brincat, Joseph M./Möhren ; Frankwalt (éd.), 2016. </w:t>
            </w:r>
            <w:r w:rsidRPr="002E0FBB">
              <w:rPr>
                <w:rFonts w:eastAsia="Calibri"/>
                <w:i/>
                <w:iCs/>
                <w:color w:val="000000"/>
                <w:sz w:val="18"/>
                <w:szCs w:val="18"/>
                <w:shd w:val="clear" w:color="auto" w:fill="FFFFFF"/>
                <w:lang w:val="fr-FR"/>
              </w:rPr>
              <w:t>Actes du XXVII</w:t>
            </w:r>
            <w:r w:rsidRPr="002E0FBB">
              <w:rPr>
                <w:rFonts w:eastAsia="Calibri"/>
                <w:i/>
                <w:iCs/>
                <w:color w:val="000000"/>
                <w:sz w:val="18"/>
                <w:szCs w:val="18"/>
                <w:shd w:val="clear" w:color="auto" w:fill="FFFFFF"/>
                <w:vertAlign w:val="superscript"/>
                <w:lang w:val="fr-FR"/>
              </w:rPr>
              <w:t>e</w:t>
            </w:r>
            <w:r w:rsidRPr="002E0FBB">
              <w:rPr>
                <w:rFonts w:eastAsia="Calibri"/>
                <w:i/>
                <w:iCs/>
                <w:color w:val="000000"/>
                <w:sz w:val="18"/>
                <w:szCs w:val="18"/>
                <w:shd w:val="clear" w:color="auto" w:fill="FFFFFF"/>
                <w:lang w:val="fr-FR"/>
              </w:rPr>
              <w:t xml:space="preserve"> Congrès international de linguistique et de philologie romanes (Nancy, 15-20 juillet 2013). Section 5 : Lexicologie, </w:t>
            </w:r>
            <w:r w:rsidRPr="002E0FBB">
              <w:rPr>
                <w:rFonts w:eastAsia="Calibri"/>
                <w:i/>
                <w:iCs/>
                <w:color w:val="000000"/>
                <w:sz w:val="18"/>
                <w:szCs w:val="18"/>
                <w:shd w:val="clear" w:color="auto" w:fill="FFFFFF"/>
                <w:lang w:val="fr-FR"/>
              </w:rPr>
              <w:lastRenderedPageBreak/>
              <w:t>phraséologie, lexicographie</w:t>
            </w:r>
            <w:r w:rsidRPr="002E0FBB">
              <w:rPr>
                <w:rFonts w:eastAsia="Calibri"/>
                <w:color w:val="000000"/>
                <w:sz w:val="18"/>
                <w:szCs w:val="18"/>
                <w:shd w:val="clear" w:color="auto" w:fill="FFFFFF"/>
                <w:lang w:val="fr-FR"/>
              </w:rPr>
              <w:t xml:space="preserve">. Nancy, ATILF/SLR, 9-20. </w:t>
            </w:r>
            <w:r w:rsidRPr="002E0FBB">
              <w:rPr>
                <w:rFonts w:eastAsia="Calibri"/>
                <w:color w:val="000000"/>
                <w:sz w:val="18"/>
                <w:szCs w:val="18"/>
                <w:lang w:val="fr-FR"/>
              </w:rPr>
              <w:t>&lt;</w:t>
            </w:r>
            <w:r w:rsidRPr="002E0FBB">
              <w:rPr>
                <w:rFonts w:eastAsia="Calibri"/>
                <w:color w:val="000000"/>
                <w:sz w:val="18"/>
                <w:szCs w:val="18"/>
                <w:shd w:val="clear" w:color="auto" w:fill="FFFFFF"/>
                <w:lang w:val="fr-FR"/>
              </w:rPr>
              <w:t xml:space="preserve">http://www.atilf.fr/cilpr2013/actes.php&gt; , </w:t>
            </w:r>
            <w:r w:rsidRPr="002E0FBB">
              <w:rPr>
                <w:rFonts w:eastAsia="Calibri"/>
                <w:sz w:val="18"/>
                <w:szCs w:val="18"/>
                <w:shd w:val="clear" w:color="auto" w:fill="FFFFFF"/>
                <w:lang w:val="fr-FR"/>
              </w:rPr>
              <w:t>&lt;</w:t>
            </w:r>
            <w:r w:rsidRPr="002E0FBB">
              <w:rPr>
                <w:rFonts w:eastAsia="Calibri"/>
                <w:sz w:val="18"/>
                <w:szCs w:val="18"/>
                <w:shd w:val="clear" w:color="auto" w:fill="FFFFFF"/>
                <w:lang w:val="mk-MK"/>
              </w:rPr>
              <w:t>http://www.atilf.fr/cilpr2013/actes/section-5/CILPR-2013-5-Aleksoska-Chkatroska.pdf</w:t>
            </w:r>
            <w:r w:rsidRPr="002E0FBB">
              <w:rPr>
                <w:rFonts w:eastAsia="Calibri"/>
                <w:color w:val="000000"/>
                <w:sz w:val="18"/>
                <w:szCs w:val="18"/>
                <w:shd w:val="clear" w:color="auto" w:fill="FFFFFF"/>
                <w:lang w:val="fr-FR"/>
              </w:rPr>
              <w:t>&gt; (</w:t>
            </w:r>
            <w:r w:rsidRPr="002E0FBB">
              <w:rPr>
                <w:rFonts w:eastAsia="Calibri"/>
                <w:color w:val="000000"/>
                <w:sz w:val="18"/>
                <w:szCs w:val="18"/>
                <w:shd w:val="clear" w:color="auto" w:fill="FFFFFF"/>
                <w:lang w:val="mk-MK"/>
              </w:rPr>
              <w:t>електронска верзија). ISBN: 979-10-91460-21-7</w:t>
            </w:r>
          </w:p>
        </w:tc>
        <w:tc>
          <w:tcPr>
            <w:tcW w:w="1058" w:type="pct"/>
            <w:gridSpan w:val="2"/>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color w:val="000000"/>
                <w:sz w:val="18"/>
                <w:szCs w:val="18"/>
                <w:shd w:val="clear" w:color="auto" w:fill="FFFFFF"/>
                <w:lang w:val="fr-FR"/>
              </w:rPr>
              <w:lastRenderedPageBreak/>
              <w:t>Nancy : ATILF/SLR</w:t>
            </w:r>
            <w:r w:rsidRPr="002E0FBB">
              <w:rPr>
                <w:rFonts w:eastAsia="Calibri"/>
                <w:sz w:val="18"/>
                <w:szCs w:val="18"/>
                <w:shd w:val="clear" w:color="auto" w:fill="FFFFFF"/>
                <w:lang w:val="mk-MK"/>
              </w:rPr>
              <w:t>, 2016</w:t>
            </w:r>
          </w:p>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color w:val="4D5156"/>
                <w:sz w:val="18"/>
                <w:szCs w:val="18"/>
                <w:shd w:val="clear" w:color="auto" w:fill="FFFFFF"/>
                <w:lang w:val="sr-Cyrl-CS"/>
              </w:rPr>
              <w:t> </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006" w:type="pct"/>
            <w:gridSpan w:val="4"/>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noProof/>
                <w:color w:val="000000"/>
                <w:sz w:val="18"/>
                <w:szCs w:val="18"/>
                <w:lang w:val="mk-MK"/>
              </w:rPr>
              <w:t>Aleksoska-Chkatroska, Mirjana</w:t>
            </w:r>
          </w:p>
        </w:tc>
        <w:tc>
          <w:tcPr>
            <w:tcW w:w="1845" w:type="pct"/>
            <w:gridSpan w:val="6"/>
          </w:tcPr>
          <w:p w:rsidR="002E0FBB" w:rsidRPr="002E0FBB" w:rsidRDefault="002E0FBB" w:rsidP="002E0FBB">
            <w:pPr>
              <w:jc w:val="both"/>
              <w:rPr>
                <w:rFonts w:eastAsia="Calibri"/>
                <w:color w:val="000000"/>
                <w:sz w:val="18"/>
                <w:szCs w:val="18"/>
                <w:lang w:val="mk-MK"/>
              </w:rPr>
            </w:pPr>
            <w:r w:rsidRPr="002E0FBB">
              <w:rPr>
                <w:rFonts w:eastAsia="Calibri"/>
                <w:color w:val="000000"/>
                <w:sz w:val="18"/>
                <w:szCs w:val="18"/>
                <w:lang w:val="mk-MK"/>
              </w:rPr>
              <w:t xml:space="preserve">« Transfert des représentations socio-culturelles via l’emprunt linguistique », </w:t>
            </w:r>
            <w:r w:rsidRPr="002E0FBB">
              <w:rPr>
                <w:rFonts w:eastAsia="Calibri"/>
                <w:i/>
                <w:color w:val="000000"/>
                <w:sz w:val="18"/>
                <w:szCs w:val="18"/>
                <w:lang w:val="mk-MK"/>
              </w:rPr>
              <w:t xml:space="preserve">Осми симпозиум Les études françaises aujourd’hui, Tradition et modernité, </w:t>
            </w:r>
            <w:r w:rsidRPr="002E0FBB">
              <w:rPr>
                <w:rFonts w:eastAsia="Calibri"/>
                <w:color w:val="000000"/>
                <w:sz w:val="18"/>
                <w:szCs w:val="18"/>
                <w:lang w:val="mk-MK"/>
              </w:rPr>
              <w:t>Филозофски факултет при Универзитетот во Ниш (Србија), Француски институт во Србија, Универзитетска Агенција на Франкофонијата [</w:t>
            </w:r>
            <w:r w:rsidRPr="002E0FBB">
              <w:rPr>
                <w:rFonts w:eastAsia="Calibri"/>
                <w:i/>
                <w:color w:val="000000"/>
                <w:sz w:val="18"/>
                <w:szCs w:val="18"/>
                <w:lang w:val="mk-MK"/>
              </w:rPr>
              <w:t>Huitième Colloque Les études françaises aujourd’hui, Tradition et modernité</w:t>
            </w:r>
            <w:r w:rsidRPr="002E0FBB">
              <w:rPr>
                <w:rFonts w:eastAsia="Calibri"/>
                <w:color w:val="000000"/>
                <w:sz w:val="18"/>
                <w:szCs w:val="18"/>
                <w:lang w:val="mk-MK"/>
              </w:rPr>
              <w:t>, 13-14 novembre 2015, Faculté de Philosophie de l’Université de Niš, Institut français de Serbie, Agence Universitaire de la Francophonie], CDU 316.7:316.776, 81’1:81’27, 125-135.</w:t>
            </w:r>
          </w:p>
        </w:tc>
        <w:tc>
          <w:tcPr>
            <w:tcW w:w="1058" w:type="pct"/>
            <w:gridSpan w:val="2"/>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noProof/>
                <w:color w:val="000000"/>
                <w:sz w:val="18"/>
                <w:szCs w:val="18"/>
                <w:lang w:val="mk-MK"/>
              </w:rPr>
              <w:t>Filozofski fakultet : Niš</w:t>
            </w:r>
            <w:r w:rsidRPr="002E0FBB">
              <w:rPr>
                <w:rFonts w:eastAsia="Calibri"/>
                <w:sz w:val="18"/>
                <w:szCs w:val="18"/>
                <w:shd w:val="clear" w:color="auto" w:fill="FFFFFF"/>
                <w:lang w:val="mk-MK"/>
              </w:rPr>
              <w:t>, 2016</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006"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noProof/>
                <w:color w:val="000000"/>
                <w:sz w:val="18"/>
                <w:szCs w:val="18"/>
                <w:lang w:val="mk-MK"/>
              </w:rPr>
              <w:t>Aleksoska-Chkatroska, Mirjana</w:t>
            </w:r>
          </w:p>
        </w:tc>
        <w:tc>
          <w:tcPr>
            <w:tcW w:w="1845"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noProof/>
                <w:color w:val="000000"/>
                <w:sz w:val="18"/>
                <w:szCs w:val="18"/>
                <w:lang w:val="mk-MK"/>
              </w:rPr>
              <w:t xml:space="preserve">« Le nom propre modifié et sa définition ». In Ed. Đigiđ, Gordana, </w:t>
            </w:r>
            <w:r w:rsidRPr="002E0FBB">
              <w:rPr>
                <w:rFonts w:eastAsia="Calibri"/>
                <w:i/>
                <w:noProof/>
                <w:color w:val="000000"/>
                <w:sz w:val="18"/>
                <w:szCs w:val="18"/>
                <w:lang w:val="mk-MK"/>
              </w:rPr>
              <w:t>Jezik i književnost u globalnom, društvu</w:t>
            </w:r>
            <w:r w:rsidRPr="002E0FBB">
              <w:rPr>
                <w:rFonts w:eastAsia="Calibri"/>
                <w:noProof/>
                <w:color w:val="000000"/>
                <w:sz w:val="18"/>
                <w:szCs w:val="18"/>
                <w:lang w:val="mk-MK"/>
              </w:rPr>
              <w:t xml:space="preserve">, Biblioteka Naučni Skupovi, II Tom, Filozofski fakultet : Niš, 91-106. </w:t>
            </w:r>
            <w:r w:rsidRPr="002E0FBB">
              <w:rPr>
                <w:rFonts w:eastAsia="Calibri"/>
                <w:noProof/>
                <w:color w:val="000000"/>
                <w:sz w:val="18"/>
                <w:szCs w:val="18"/>
                <w:lang w:val="sr-Cyrl-CS"/>
              </w:rPr>
              <w:t>[</w:t>
            </w:r>
            <w:r w:rsidRPr="002E0FBB">
              <w:rPr>
                <w:rFonts w:eastAsia="Calibri"/>
                <w:noProof/>
                <w:color w:val="000000"/>
                <w:sz w:val="18"/>
                <w:szCs w:val="18"/>
                <w:lang w:val="mk-MK"/>
              </w:rPr>
              <w:t>Aleksoska-Chkatroska, Mirjana (2017) : « Le nom propre modifié et sa définition » in Ed.</w:t>
            </w:r>
            <w:r w:rsidRPr="002E0FBB">
              <w:rPr>
                <w:rFonts w:eastAsia="Calibri"/>
                <w:noProof/>
                <w:color w:val="000000"/>
                <w:sz w:val="18"/>
                <w:szCs w:val="18"/>
                <w:lang w:val="sr-Cyrl-CS"/>
              </w:rPr>
              <w:t xml:space="preserve"> Ђ</w:t>
            </w:r>
            <w:r w:rsidRPr="002E0FBB">
              <w:rPr>
                <w:rFonts w:eastAsia="Calibri"/>
                <w:noProof/>
                <w:color w:val="000000"/>
                <w:sz w:val="18"/>
                <w:szCs w:val="18"/>
                <w:lang w:val="mk-MK"/>
              </w:rPr>
              <w:t xml:space="preserve">игић, Гордана, </w:t>
            </w:r>
            <w:r w:rsidRPr="002E0FBB">
              <w:rPr>
                <w:rFonts w:eastAsia="Calibri"/>
                <w:i/>
                <w:noProof/>
                <w:color w:val="000000"/>
                <w:sz w:val="18"/>
                <w:szCs w:val="18"/>
                <w:lang w:val="mk-MK"/>
              </w:rPr>
              <w:t>Језик и књижевност у глобалном друштву</w:t>
            </w:r>
            <w:r w:rsidRPr="002E0FBB">
              <w:rPr>
                <w:rFonts w:eastAsia="Calibri"/>
                <w:noProof/>
                <w:color w:val="000000"/>
                <w:sz w:val="18"/>
                <w:szCs w:val="18"/>
                <w:lang w:val="mk-MK"/>
              </w:rPr>
              <w:t xml:space="preserve">, Библиотека Научни скупови, </w:t>
            </w:r>
            <w:r w:rsidRPr="002E0FBB">
              <w:rPr>
                <w:rFonts w:eastAsia="Calibri"/>
                <w:noProof/>
                <w:color w:val="000000"/>
                <w:sz w:val="18"/>
                <w:szCs w:val="18"/>
                <w:lang w:val="fr-FR"/>
              </w:rPr>
              <w:t>II</w:t>
            </w:r>
            <w:r w:rsidRPr="002E0FBB">
              <w:rPr>
                <w:rFonts w:eastAsia="Calibri"/>
                <w:noProof/>
                <w:color w:val="000000"/>
                <w:sz w:val="18"/>
                <w:szCs w:val="18"/>
                <w:lang w:val="sr-Cyrl-CS"/>
              </w:rPr>
              <w:t xml:space="preserve"> </w:t>
            </w:r>
            <w:r w:rsidRPr="002E0FBB">
              <w:rPr>
                <w:rFonts w:eastAsia="Calibri"/>
                <w:noProof/>
                <w:color w:val="000000"/>
                <w:sz w:val="18"/>
                <w:szCs w:val="18"/>
                <w:lang w:val="mk-MK"/>
              </w:rPr>
              <w:t>Том, Филозофски факултет : Ниш, 91-106</w:t>
            </w:r>
            <w:r w:rsidRPr="002E0FBB">
              <w:rPr>
                <w:rFonts w:eastAsia="Calibri"/>
                <w:noProof/>
                <w:color w:val="000000"/>
                <w:sz w:val="18"/>
                <w:szCs w:val="18"/>
                <w:lang w:val="sr-Cyrl-CS"/>
              </w:rPr>
              <w:t xml:space="preserve">] </w:t>
            </w:r>
            <w:r w:rsidRPr="002E0FBB">
              <w:rPr>
                <w:rFonts w:eastAsia="Calibri"/>
                <w:noProof/>
                <w:color w:val="000000"/>
                <w:sz w:val="18"/>
                <w:szCs w:val="18"/>
                <w:lang w:val="fr-FR"/>
              </w:rPr>
              <w:t>UDK</w:t>
            </w:r>
            <w:r w:rsidRPr="002E0FBB">
              <w:rPr>
                <w:rFonts w:eastAsia="Calibri"/>
                <w:noProof/>
                <w:color w:val="000000"/>
                <w:sz w:val="18"/>
                <w:szCs w:val="18"/>
                <w:lang w:val="sr-Cyrl-CS"/>
              </w:rPr>
              <w:t xml:space="preserve"> 81'367.622.12</w:t>
            </w:r>
            <w:r w:rsidRPr="002E0FBB">
              <w:rPr>
                <w:rFonts w:eastAsia="Calibri"/>
                <w:noProof/>
                <w:color w:val="000000"/>
                <w:sz w:val="18"/>
                <w:szCs w:val="18"/>
                <w:lang w:val="fr-FR"/>
              </w:rPr>
              <w:t> </w:t>
            </w:r>
            <w:r w:rsidRPr="002E0FBB">
              <w:rPr>
                <w:rFonts w:eastAsia="Calibri"/>
                <w:noProof/>
                <w:color w:val="000000"/>
                <w:sz w:val="18"/>
                <w:szCs w:val="18"/>
                <w:lang w:val="sr-Cyrl-CS"/>
              </w:rPr>
              <w:t>:81'374.</w:t>
            </w:r>
          </w:p>
        </w:tc>
        <w:tc>
          <w:tcPr>
            <w:tcW w:w="1058" w:type="pct"/>
            <w:gridSpan w:val="2"/>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noProof/>
                <w:color w:val="000000"/>
                <w:sz w:val="18"/>
                <w:szCs w:val="18"/>
                <w:lang w:val="mk-MK"/>
              </w:rPr>
              <w:t>Filozofski fakultet : Niš</w:t>
            </w:r>
            <w:r w:rsidRPr="002E0FBB">
              <w:rPr>
                <w:rFonts w:eastAsia="Calibri"/>
                <w:sz w:val="18"/>
                <w:szCs w:val="18"/>
                <w:shd w:val="clear" w:color="auto" w:fill="FFFFFF"/>
                <w:lang w:val="mk-MK"/>
              </w:rPr>
              <w:t>, 2017</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006" w:type="pct"/>
            <w:gridSpan w:val="4"/>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noProof/>
                <w:color w:val="000000"/>
                <w:sz w:val="18"/>
                <w:szCs w:val="18"/>
                <w:lang w:val="mk-MK"/>
              </w:rPr>
              <w:t>Aleksoska-Chkatroska, Mirjana</w:t>
            </w:r>
          </w:p>
        </w:tc>
        <w:tc>
          <w:tcPr>
            <w:tcW w:w="1845" w:type="pct"/>
            <w:gridSpan w:val="6"/>
          </w:tcPr>
          <w:p w:rsidR="002E0FBB" w:rsidRPr="002E0FBB" w:rsidRDefault="002E0FBB" w:rsidP="002E0FBB">
            <w:pPr>
              <w:jc w:val="both"/>
              <w:rPr>
                <w:rFonts w:eastAsia="Calibri"/>
                <w:sz w:val="18"/>
                <w:szCs w:val="18"/>
                <w:lang w:val="mk-MK"/>
              </w:rPr>
            </w:pPr>
            <w:r w:rsidRPr="002E0FBB">
              <w:rPr>
                <w:rFonts w:eastAsia="Calibri"/>
                <w:color w:val="000000"/>
                <w:w w:val="90"/>
                <w:sz w:val="18"/>
                <w:szCs w:val="18"/>
                <w:lang w:val="mk-MK"/>
              </w:rPr>
              <w:t>« </w:t>
            </w:r>
            <w:r w:rsidRPr="002E0FBB">
              <w:rPr>
                <w:rFonts w:eastAsia="Calibri"/>
                <w:color w:val="000000"/>
                <w:sz w:val="18"/>
                <w:szCs w:val="18"/>
                <w:lang w:val="mk-MK"/>
              </w:rPr>
              <w:t>Au sujet des équivalences du nom propre modifié français en macédonien</w:t>
            </w:r>
            <w:r w:rsidRPr="002E0FBB">
              <w:rPr>
                <w:rFonts w:eastAsia="Calibri"/>
                <w:color w:val="000000"/>
                <w:w w:val="90"/>
                <w:sz w:val="18"/>
                <w:szCs w:val="18"/>
                <w:lang w:val="mk-MK"/>
              </w:rPr>
              <w:t xml:space="preserve"> ». In Зборник на трудови посветен на проф. д-р Лилјана Тодорова под наслов </w:t>
            </w:r>
            <w:r w:rsidRPr="002E0FBB">
              <w:rPr>
                <w:rFonts w:eastAsia="Calibri"/>
                <w:i/>
                <w:color w:val="000000"/>
                <w:w w:val="90"/>
                <w:sz w:val="18"/>
                <w:szCs w:val="18"/>
                <w:lang w:val="mk-MK"/>
              </w:rPr>
              <w:t>Аналогии и интеракции во романистичките проучувања</w:t>
            </w:r>
            <w:r w:rsidRPr="002E0FBB">
              <w:rPr>
                <w:rFonts w:eastAsia="Calibri"/>
                <w:color w:val="000000"/>
                <w:w w:val="90"/>
                <w:sz w:val="18"/>
                <w:szCs w:val="18"/>
                <w:lang w:val="mk-MK"/>
              </w:rPr>
              <w:t>, Филолошки факултет „Блаже Конески“-Скопје [</w:t>
            </w:r>
            <w:r w:rsidRPr="002E0FBB">
              <w:rPr>
                <w:rFonts w:eastAsia="Calibri"/>
                <w:noProof/>
                <w:color w:val="000000"/>
                <w:sz w:val="18"/>
                <w:szCs w:val="18"/>
                <w:lang w:val="mk-MK"/>
              </w:rPr>
              <w:t xml:space="preserve">Recueil de communications scientifiques en hommage au prof. Liljana Todorova intitulé </w:t>
            </w:r>
            <w:r w:rsidRPr="002E0FBB">
              <w:rPr>
                <w:rFonts w:eastAsia="Calibri"/>
                <w:i/>
                <w:noProof/>
                <w:color w:val="000000"/>
                <w:sz w:val="18"/>
                <w:szCs w:val="18"/>
                <w:lang w:val="mk-MK"/>
              </w:rPr>
              <w:t>Analogies et interactions au sein des études romanes</w:t>
            </w:r>
            <w:r w:rsidRPr="002E0FBB">
              <w:rPr>
                <w:rFonts w:eastAsia="Calibri"/>
                <w:color w:val="000000"/>
                <w:w w:val="90"/>
                <w:sz w:val="18"/>
                <w:szCs w:val="18"/>
                <w:lang w:val="mk-MK"/>
              </w:rPr>
              <w:t>, Faculté de Philologie « Blaze Koneski »-Skopje], 105-122, 2020.</w:t>
            </w:r>
          </w:p>
        </w:tc>
        <w:tc>
          <w:tcPr>
            <w:tcW w:w="1058" w:type="pct"/>
            <w:gridSpan w:val="2"/>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mk-MK"/>
              </w:rPr>
              <w:t>Филолошки факултет „Блаже Конески“ – Скопје : Скопје, 2020</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10.2.</w:t>
            </w:r>
          </w:p>
        </w:tc>
        <w:tc>
          <w:tcPr>
            <w:tcW w:w="4439"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Учество во научно-истражувачки национални и меѓународни проекти (до пет)</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006"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845"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006" w:type="pct"/>
            <w:gridSpan w:val="4"/>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sz w:val="18"/>
                <w:szCs w:val="18"/>
                <w:shd w:val="clear" w:color="auto" w:fill="FFFFFF"/>
                <w:lang w:val="sr-Cyrl-CS"/>
              </w:rPr>
              <w:t>(</w:t>
            </w:r>
            <w:r w:rsidRPr="002E0FBB">
              <w:rPr>
                <w:rFonts w:eastAsia="Calibri"/>
                <w:sz w:val="18"/>
                <w:szCs w:val="18"/>
                <w:shd w:val="clear" w:color="auto" w:fill="FFFFFF"/>
                <w:lang w:val="mk-MK"/>
              </w:rPr>
              <w:t>од Република Северна Македонија)</w:t>
            </w:r>
          </w:p>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en-US"/>
              </w:rPr>
              <w:t>Simoska</w:t>
            </w:r>
            <w:r w:rsidRPr="002E0FBB">
              <w:rPr>
                <w:rFonts w:eastAsia="Calibri"/>
                <w:sz w:val="18"/>
                <w:szCs w:val="18"/>
                <w:shd w:val="clear" w:color="auto" w:fill="FFFFFF"/>
                <w:lang w:val="sr-Cyrl-CS"/>
              </w:rPr>
              <w:t xml:space="preserve">, </w:t>
            </w:r>
            <w:r w:rsidRPr="002E0FBB">
              <w:rPr>
                <w:rFonts w:eastAsia="Calibri"/>
                <w:sz w:val="18"/>
                <w:szCs w:val="18"/>
                <w:shd w:val="clear" w:color="auto" w:fill="FFFFFF"/>
                <w:lang w:val="en-US"/>
              </w:rPr>
              <w:t>Silvana</w:t>
            </w:r>
          </w:p>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en-US"/>
              </w:rPr>
              <w:t>Aleksoska</w:t>
            </w:r>
            <w:r w:rsidRPr="002E0FBB">
              <w:rPr>
                <w:rFonts w:eastAsia="Calibri"/>
                <w:sz w:val="18"/>
                <w:szCs w:val="18"/>
                <w:shd w:val="clear" w:color="auto" w:fill="FFFFFF"/>
                <w:lang w:val="sr-Cyrl-CS"/>
              </w:rPr>
              <w:t>-</w:t>
            </w:r>
            <w:r w:rsidRPr="002E0FBB">
              <w:rPr>
                <w:rFonts w:eastAsia="Calibri"/>
                <w:sz w:val="18"/>
                <w:szCs w:val="18"/>
                <w:shd w:val="clear" w:color="auto" w:fill="FFFFFF"/>
                <w:lang w:val="en-US"/>
              </w:rPr>
              <w:t>Chkatroska</w:t>
            </w:r>
            <w:r w:rsidRPr="002E0FBB">
              <w:rPr>
                <w:rFonts w:eastAsia="Calibri"/>
                <w:sz w:val="18"/>
                <w:szCs w:val="18"/>
                <w:shd w:val="clear" w:color="auto" w:fill="FFFFFF"/>
                <w:lang w:val="sr-Cyrl-CS"/>
              </w:rPr>
              <w:t xml:space="preserve">, </w:t>
            </w:r>
            <w:r w:rsidRPr="002E0FBB">
              <w:rPr>
                <w:rFonts w:eastAsia="Calibri"/>
                <w:sz w:val="18"/>
                <w:szCs w:val="18"/>
                <w:shd w:val="clear" w:color="auto" w:fill="FFFFFF"/>
                <w:lang w:val="en-US"/>
              </w:rPr>
              <w:t>Mirjana</w:t>
            </w:r>
          </w:p>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es-ES"/>
              </w:rPr>
              <w:t>Panova</w:t>
            </w:r>
            <w:r w:rsidRPr="002E0FBB">
              <w:rPr>
                <w:rFonts w:eastAsia="Calibri"/>
                <w:sz w:val="18"/>
                <w:szCs w:val="18"/>
                <w:shd w:val="clear" w:color="auto" w:fill="FFFFFF"/>
                <w:lang w:val="sr-Cyrl-CS"/>
              </w:rPr>
              <w:t>-</w:t>
            </w:r>
            <w:r w:rsidRPr="002E0FBB">
              <w:rPr>
                <w:rFonts w:eastAsia="Calibri"/>
                <w:sz w:val="18"/>
                <w:szCs w:val="18"/>
                <w:shd w:val="clear" w:color="auto" w:fill="FFFFFF"/>
                <w:lang w:val="es-ES"/>
              </w:rPr>
              <w:t>Ignjatovic</w:t>
            </w:r>
            <w:r w:rsidRPr="002E0FBB">
              <w:rPr>
                <w:rFonts w:eastAsia="Calibri"/>
                <w:sz w:val="18"/>
                <w:szCs w:val="18"/>
                <w:shd w:val="clear" w:color="auto" w:fill="FFFFFF"/>
                <w:lang w:val="sr-Cyrl-CS"/>
              </w:rPr>
              <w:t xml:space="preserve">, </w:t>
            </w:r>
            <w:r w:rsidRPr="002E0FBB">
              <w:rPr>
                <w:rFonts w:eastAsia="Calibri"/>
                <w:sz w:val="18"/>
                <w:szCs w:val="18"/>
                <w:shd w:val="clear" w:color="auto" w:fill="FFFFFF"/>
                <w:lang w:val="es-ES"/>
              </w:rPr>
              <w:t>Tatjana</w:t>
            </w:r>
          </w:p>
          <w:p w:rsidR="002E0FBB" w:rsidRPr="002E0FBB" w:rsidRDefault="002E0FBB" w:rsidP="002E0FBB">
            <w:pPr>
              <w:spacing w:before="60" w:after="60"/>
              <w:ind w:left="28"/>
              <w:rPr>
                <w:rFonts w:eastAsia="Calibri"/>
                <w:sz w:val="18"/>
                <w:szCs w:val="18"/>
                <w:shd w:val="clear" w:color="auto" w:fill="FFFFFF"/>
                <w:lang w:val="es-ES"/>
              </w:rPr>
            </w:pPr>
            <w:r w:rsidRPr="002E0FBB">
              <w:rPr>
                <w:rFonts w:eastAsia="Calibri"/>
                <w:sz w:val="18"/>
                <w:szCs w:val="18"/>
                <w:shd w:val="clear" w:color="auto" w:fill="FFFFFF"/>
                <w:lang w:val="es-ES"/>
              </w:rPr>
              <w:t>Sekulovski, Lazar</w:t>
            </w:r>
          </w:p>
        </w:tc>
        <w:tc>
          <w:tcPr>
            <w:tcW w:w="1845"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 xml:space="preserve">Учество во проект од програмата Еразмус+ (КА220-HED) за стратешко партнерство: </w:t>
            </w:r>
            <w:r w:rsidRPr="002E0FBB">
              <w:rPr>
                <w:rFonts w:eastAsia="Calibri"/>
                <w:i/>
                <w:sz w:val="18"/>
                <w:szCs w:val="18"/>
                <w:lang w:val="mk-MK"/>
              </w:rPr>
              <w:t>Capacity building and awareness-raising for interpreters in Refugee TRANSit zones (RЕTrans)</w:t>
            </w:r>
            <w:r w:rsidRPr="002E0FBB">
              <w:rPr>
                <w:rFonts w:eastAsia="Calibri"/>
                <w:sz w:val="18"/>
                <w:szCs w:val="18"/>
                <w:lang w:val="mk-MK"/>
              </w:rPr>
              <w:t>, носител на проектот е Универзитетот во Виена, Р. Австрија и определување на проф. д-р Силвана Симоска за раководител на проектот за Филолошкиот факултет „Блаже Конески“ во Скопје.</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Еразмус +, Австрија, Словенија, Грција, Република Северна Македонијс, 2022-2023</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006" w:type="pct"/>
            <w:gridSpan w:val="4"/>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Université de Caen Normandie</w:t>
            </w:r>
          </w:p>
          <w:p w:rsidR="002E0FBB" w:rsidRPr="002E0FBB" w:rsidRDefault="002E0FBB" w:rsidP="002E0FBB">
            <w:pPr>
              <w:spacing w:before="60" w:after="60"/>
              <w:ind w:left="28"/>
              <w:rPr>
                <w:rFonts w:eastAsia="Calibri"/>
                <w:noProof/>
                <w:color w:val="000000"/>
                <w:sz w:val="18"/>
                <w:szCs w:val="18"/>
                <w:lang w:val="sr-Cyrl-CS"/>
              </w:rPr>
            </w:pPr>
            <w:r w:rsidRPr="002E0FBB">
              <w:rPr>
                <w:rFonts w:eastAsia="Calibri"/>
                <w:noProof/>
                <w:color w:val="000000"/>
                <w:sz w:val="18"/>
                <w:szCs w:val="18"/>
                <w:lang w:val="mk-MK"/>
              </w:rPr>
              <w:t xml:space="preserve">Université « Sts. </w:t>
            </w:r>
            <w:r w:rsidRPr="002E0FBB">
              <w:rPr>
                <w:rFonts w:eastAsia="Calibri"/>
                <w:noProof/>
                <w:color w:val="000000"/>
                <w:sz w:val="18"/>
                <w:szCs w:val="18"/>
                <w:lang w:val="sr-Cyrl-CS"/>
              </w:rPr>
              <w:t>Cyrille et Méthode » - Skopje, Faculté de Philologie « Blaze Koneski » - Skopje</w:t>
            </w:r>
          </w:p>
          <w:p w:rsidR="002E0FBB" w:rsidRPr="002E0FBB" w:rsidRDefault="002E0FBB" w:rsidP="002E0FBB">
            <w:pPr>
              <w:spacing w:before="60" w:after="60"/>
              <w:ind w:left="28"/>
              <w:rPr>
                <w:rFonts w:eastAsia="Calibri"/>
                <w:noProof/>
                <w:color w:val="000000"/>
                <w:sz w:val="18"/>
                <w:szCs w:val="18"/>
                <w:lang w:val="sr-Cyrl-CS"/>
              </w:rPr>
            </w:pPr>
            <w:r w:rsidRPr="002E0FBB">
              <w:rPr>
                <w:rFonts w:eastAsia="Calibri"/>
                <w:noProof/>
                <w:color w:val="000000"/>
                <w:sz w:val="18"/>
                <w:szCs w:val="18"/>
                <w:lang w:val="sr-Cyrl-CS"/>
              </w:rPr>
              <w:lastRenderedPageBreak/>
              <w:t>Université de Belgrade</w:t>
            </w:r>
          </w:p>
          <w:p w:rsidR="002E0FBB" w:rsidRPr="002E0FBB" w:rsidRDefault="002E0FBB" w:rsidP="002E0FBB">
            <w:pPr>
              <w:spacing w:before="60" w:after="60"/>
              <w:ind w:left="28"/>
              <w:rPr>
                <w:rFonts w:eastAsia="Calibri"/>
                <w:sz w:val="18"/>
                <w:szCs w:val="18"/>
                <w:lang w:val="mk-MK"/>
              </w:rPr>
            </w:pPr>
            <w:r w:rsidRPr="002E0FBB">
              <w:rPr>
                <w:rFonts w:eastAsia="Calibri"/>
                <w:noProof/>
                <w:color w:val="000000"/>
                <w:sz w:val="18"/>
                <w:szCs w:val="18"/>
                <w:lang w:val="sr-Cyrl-CS"/>
              </w:rPr>
              <w:t>ALDA – Skopje.</w:t>
            </w:r>
          </w:p>
        </w:tc>
        <w:tc>
          <w:tcPr>
            <w:tcW w:w="1845"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noProof/>
                <w:color w:val="000000"/>
                <w:sz w:val="18"/>
                <w:szCs w:val="18"/>
                <w:lang w:val="mk-MK"/>
              </w:rPr>
              <w:lastRenderedPageBreak/>
              <w:t>Projet Erasmus+, Strategic Partnershis Action K2, “</w:t>
            </w:r>
            <w:r w:rsidRPr="002E0FBB">
              <w:rPr>
                <w:rFonts w:eastAsia="Calibri"/>
                <w:i/>
                <w:noProof/>
                <w:color w:val="000000"/>
                <w:sz w:val="18"/>
                <w:szCs w:val="18"/>
                <w:lang w:val="mk-MK"/>
              </w:rPr>
              <w:t>DAFLS - Developping Applied Foreign Language Skills</w:t>
            </w:r>
            <w:r w:rsidRPr="002E0FBB">
              <w:rPr>
                <w:rFonts w:eastAsia="Calibri"/>
                <w:noProof/>
                <w:color w:val="000000"/>
                <w:sz w:val="18"/>
                <w:szCs w:val="18"/>
                <w:lang w:val="mk-MK"/>
              </w:rPr>
              <w:t>”</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noProof/>
                <w:color w:val="000000"/>
                <w:sz w:val="18"/>
                <w:szCs w:val="18"/>
                <w:lang w:val="mk-MK"/>
              </w:rPr>
              <w:t>Еразмус +, Франција, Србија, Република Северна Македонија, 2020-2023</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006" w:type="pct"/>
            <w:gridSpan w:val="4"/>
          </w:tcPr>
          <w:p w:rsidR="002E0FBB" w:rsidRPr="002E0FBB" w:rsidRDefault="002E0FBB" w:rsidP="002E0FBB">
            <w:pPr>
              <w:spacing w:before="60" w:after="60"/>
              <w:ind w:left="28"/>
              <w:rPr>
                <w:rFonts w:eastAsia="Calibri"/>
                <w:sz w:val="18"/>
                <w:szCs w:val="18"/>
                <w:lang w:val="mk-MK"/>
              </w:rPr>
            </w:pPr>
            <w:r w:rsidRPr="002E0FBB">
              <w:rPr>
                <w:rFonts w:eastAsia="Calibri"/>
                <w:bCs/>
                <w:sz w:val="18"/>
                <w:szCs w:val="18"/>
                <w:lang w:val="mk-MK"/>
              </w:rPr>
              <w:t>Филозофскиот факултет при Универзитетот во Ниш</w:t>
            </w:r>
          </w:p>
        </w:tc>
        <w:tc>
          <w:tcPr>
            <w:tcW w:w="1845"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Научно-истражувачкиот проект под наслов </w:t>
            </w:r>
            <w:r w:rsidRPr="002E0FBB">
              <w:rPr>
                <w:rFonts w:eastAsia="Calibri"/>
                <w:i/>
                <w:sz w:val="18"/>
                <w:szCs w:val="18"/>
                <w:lang w:val="mk-MK"/>
              </w:rPr>
              <w:t>Романистиката и словенските јазици, книжевности и култури во контакт и дисконтакт</w:t>
            </w:r>
            <w:r w:rsidRPr="002E0FBB">
              <w:rPr>
                <w:rFonts w:eastAsia="Calibri"/>
                <w:sz w:val="18"/>
                <w:szCs w:val="18"/>
                <w:lang w:val="mk-MK"/>
              </w:rPr>
              <w:t xml:space="preserve"> [</w:t>
            </w:r>
            <w:r w:rsidRPr="002E0FBB">
              <w:rPr>
                <w:rFonts w:eastAsia="Calibri"/>
                <w:bCs/>
                <w:i/>
                <w:iCs/>
                <w:sz w:val="18"/>
                <w:szCs w:val="18"/>
                <w:lang w:val="mk-MK"/>
              </w:rPr>
              <w:t>Les langues, les littératures et les cultures romanes et slaves en contact et en divergence</w:t>
            </w:r>
            <w:r w:rsidRPr="002E0FBB">
              <w:rPr>
                <w:rFonts w:eastAsia="Calibri"/>
                <w:bCs/>
                <w:iCs/>
                <w:sz w:val="18"/>
                <w:szCs w:val="18"/>
                <w:lang w:val="mk-MK"/>
              </w:rPr>
              <w:t>]</w:t>
            </w:r>
            <w:r w:rsidRPr="002E0FBB">
              <w:rPr>
                <w:rFonts w:eastAsia="Calibri"/>
                <w:bCs/>
                <w:sz w:val="18"/>
                <w:szCs w:val="18"/>
                <w:lang w:val="mk-MK"/>
              </w:rPr>
              <w:t>, no 81/1-17-8-01. Носител на научно-истражувачкиот проект : Филозофскиот факултет при Универзитетот во Ниш (Србија). Универзитети учесници : Филолошкиот факултет при Универзитетот во Бања Лука (Србија); Faculté des Lettres et des Arts, Université d’Artois (Франција); Faculté des Lettres et Langues, Université de Poitiers (Франција); Ecole supérieure du professorat et de l’éducation, Université de Bordeaux (Франција); Uniwersytet Wrocławski, Wydział Filologiczny, Wrocł</w:t>
            </w:r>
            <w:r w:rsidRPr="002E0FBB">
              <w:rPr>
                <w:rFonts w:eastAsia="Calibri"/>
                <w:w w:val="90"/>
                <w:sz w:val="18"/>
                <w:szCs w:val="18"/>
                <w:lang w:val="mk-MK"/>
              </w:rPr>
              <w:t>aw (Полска); Филолошки факултет „Блаже Конески“-Скопје, Универзитет „Св. Кирил и Методиј“-Скопје (Република Северна Македонија).</w:t>
            </w:r>
            <w:r w:rsidRPr="002E0FBB">
              <w:rPr>
                <w:rFonts w:eastAsia="Calibri"/>
                <w:sz w:val="18"/>
                <w:szCs w:val="18"/>
                <w:lang w:val="mk-MK"/>
              </w:rPr>
              <w:t xml:space="preserve"> (Одлука на ННС бр. 09756/2 од 26.03.2018)</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bCs/>
                <w:sz w:val="18"/>
                <w:szCs w:val="18"/>
                <w:lang w:val="mk-MK"/>
              </w:rPr>
              <w:t>Филозофскиот факултет при Универзитетот во Ниш (Србија</w:t>
            </w:r>
            <w:r w:rsidRPr="002E0FBB">
              <w:rPr>
                <w:rFonts w:eastAsia="Calibri"/>
                <w:sz w:val="18"/>
                <w:szCs w:val="18"/>
                <w:lang w:val="mk-MK"/>
              </w:rPr>
              <w:t xml:space="preserve">), 25.02.2017 – 25.02.2021-2026 </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006"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fr-FR"/>
              </w:rPr>
              <w:t>Aleksoska</w:t>
            </w:r>
            <w:r w:rsidRPr="002E0FBB">
              <w:rPr>
                <w:rFonts w:eastAsia="Calibri"/>
                <w:sz w:val="18"/>
                <w:szCs w:val="18"/>
                <w:lang w:val="sr-Cyrl-CS"/>
              </w:rPr>
              <w:t>-</w:t>
            </w:r>
            <w:r w:rsidRPr="002E0FBB">
              <w:rPr>
                <w:rFonts w:eastAsia="Calibri"/>
                <w:sz w:val="18"/>
                <w:szCs w:val="18"/>
                <w:lang w:val="fr-FR"/>
              </w:rPr>
              <w:t>Chkatroska, Mirjana</w:t>
            </w:r>
          </w:p>
        </w:tc>
        <w:tc>
          <w:tcPr>
            <w:tcW w:w="1845"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color w:val="000000"/>
                <w:w w:val="90"/>
                <w:sz w:val="18"/>
                <w:szCs w:val="18"/>
                <w:lang w:val="mk-MK"/>
              </w:rPr>
              <w:t xml:space="preserve">Научно-истражувачкиот проект под наслов </w:t>
            </w:r>
            <w:r w:rsidRPr="002E0FBB">
              <w:rPr>
                <w:rFonts w:eastAsia="Calibri"/>
                <w:i/>
                <w:color w:val="000000"/>
                <w:w w:val="90"/>
                <w:sz w:val="18"/>
                <w:szCs w:val="18"/>
                <w:lang w:val="mk-MK"/>
              </w:rPr>
              <w:t xml:space="preserve">Јазик, литература и култура во романскиот простор : традиција и иновација, </w:t>
            </w:r>
            <w:r w:rsidRPr="002E0FBB">
              <w:rPr>
                <w:rFonts w:eastAsia="Calibri"/>
                <w:color w:val="000000"/>
                <w:w w:val="90"/>
                <w:sz w:val="18"/>
                <w:szCs w:val="18"/>
                <w:lang w:val="mk-MK"/>
              </w:rPr>
              <w:t>Раководител на проектот проф. д-р Снежана Петрова. Наслов на трудот изработен на проф. д-р Мирјана Алексоска-Чкатроска « Le nom propre d’origine romane dans les unités lexicales macédoniennes »</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color w:val="000000"/>
                <w:w w:val="90"/>
                <w:sz w:val="18"/>
                <w:szCs w:val="18"/>
                <w:lang w:val="mk-MK"/>
              </w:rPr>
              <w:t>Филолошки факултет „Блаже Конески“ – Скопје, 2017</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006" w:type="pct"/>
            <w:gridSpan w:val="4"/>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Бабамова, Ирина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Трајкова, Мира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Велевска, Маргарита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Алексоска-Чкатроска, Мирјана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Петров, Снежана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Хаџи-Лега Христовска, Јоана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Касаповска-Чадловска, Милена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Лазаревска, Севда</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Кузмановска, Анита</w:t>
            </w:r>
          </w:p>
        </w:tc>
        <w:tc>
          <w:tcPr>
            <w:tcW w:w="1845" w:type="pct"/>
            <w:gridSpan w:val="6"/>
          </w:tcPr>
          <w:p w:rsidR="002E0FBB" w:rsidRPr="002E0FBB" w:rsidRDefault="002E0FBB" w:rsidP="002E0FBB">
            <w:pPr>
              <w:spacing w:before="60" w:after="60"/>
              <w:jc w:val="both"/>
              <w:rPr>
                <w:rFonts w:eastAsia="Calibri"/>
                <w:i/>
                <w:color w:val="000000"/>
                <w:w w:val="90"/>
                <w:sz w:val="18"/>
                <w:szCs w:val="18"/>
                <w:lang w:val="fr-FR"/>
              </w:rPr>
            </w:pPr>
            <w:r w:rsidRPr="002E0FBB">
              <w:rPr>
                <w:rFonts w:eastAsia="Calibri"/>
                <w:noProof/>
                <w:color w:val="000000"/>
                <w:sz w:val="18"/>
                <w:szCs w:val="18"/>
                <w:lang w:val="mk-MK"/>
              </w:rPr>
              <w:t xml:space="preserve">2018-... : Изработка на </w:t>
            </w:r>
            <w:r w:rsidRPr="002E0FBB">
              <w:rPr>
                <w:rFonts w:eastAsia="Calibri"/>
                <w:i/>
                <w:noProof/>
                <w:color w:val="000000"/>
                <w:sz w:val="18"/>
                <w:szCs w:val="18"/>
                <w:lang w:val="fr-FR"/>
              </w:rPr>
              <w:t>Dictionnaire illustré français-macédonien</w:t>
            </w:r>
          </w:p>
          <w:p w:rsidR="002E0FBB" w:rsidRPr="002E0FBB" w:rsidRDefault="002E0FBB" w:rsidP="002E0FBB">
            <w:pPr>
              <w:spacing w:before="60" w:after="60"/>
              <w:jc w:val="both"/>
              <w:rPr>
                <w:rFonts w:eastAsia="Calibri"/>
                <w:i/>
                <w:noProof/>
                <w:color w:val="000000"/>
                <w:sz w:val="18"/>
                <w:szCs w:val="18"/>
                <w:lang w:val="fr-FR"/>
              </w:rPr>
            </w:pPr>
            <w:r w:rsidRPr="002E0FBB">
              <w:rPr>
                <w:rFonts w:eastAsia="Calibri"/>
                <w:noProof/>
                <w:color w:val="000000"/>
                <w:sz w:val="18"/>
                <w:szCs w:val="18"/>
                <w:lang w:val="mk-MK"/>
              </w:rPr>
              <w:t xml:space="preserve">2018-... : Изработка на </w:t>
            </w:r>
            <w:r w:rsidRPr="002E0FBB">
              <w:rPr>
                <w:rFonts w:eastAsia="Calibri"/>
                <w:i/>
                <w:noProof/>
                <w:color w:val="000000"/>
                <w:sz w:val="18"/>
                <w:szCs w:val="18"/>
                <w:lang w:val="fr-FR"/>
              </w:rPr>
              <w:t>Dictionnaire visuel français-macédonien</w:t>
            </w:r>
          </w:p>
          <w:p w:rsidR="002E0FBB" w:rsidRPr="002E0FBB" w:rsidRDefault="002E0FBB" w:rsidP="002E0FBB">
            <w:pPr>
              <w:spacing w:before="60" w:after="60"/>
              <w:ind w:left="28"/>
              <w:rPr>
                <w:rFonts w:eastAsia="Calibri"/>
                <w:sz w:val="18"/>
                <w:szCs w:val="18"/>
                <w:lang w:val="fr-FR"/>
              </w:rPr>
            </w:pPr>
          </w:p>
        </w:tc>
        <w:tc>
          <w:tcPr>
            <w:tcW w:w="1058"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Катедра за романски јазици и книжевности</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Конески“-Скопје, во тек</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10.3.</w:t>
            </w:r>
          </w:p>
        </w:tc>
        <w:tc>
          <w:tcPr>
            <w:tcW w:w="4439" w:type="pct"/>
            <w:gridSpan w:val="14"/>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Печатени книги во последните пет години (до пет)</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006"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845" w:type="pct"/>
            <w:gridSpan w:val="6"/>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sr-Cyrl-CS"/>
              </w:rPr>
              <w:t>Наслов</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006" w:type="pct"/>
            <w:gridSpan w:val="4"/>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Мирјана Алексоска-Чкатроска</w:t>
            </w:r>
          </w:p>
        </w:tc>
        <w:tc>
          <w:tcPr>
            <w:tcW w:w="1845"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i/>
                <w:noProof/>
                <w:color w:val="000000"/>
                <w:sz w:val="18"/>
                <w:szCs w:val="18"/>
                <w:lang w:val="mk-MK"/>
              </w:rPr>
              <w:t xml:space="preserve">Македонско-француски разговорник, </w:t>
            </w:r>
            <w:r w:rsidRPr="002E0FBB">
              <w:rPr>
                <w:rFonts w:eastAsia="Calibri"/>
                <w:noProof/>
                <w:color w:val="000000"/>
                <w:sz w:val="18"/>
                <w:szCs w:val="18"/>
                <w:lang w:val="mk-MK"/>
              </w:rPr>
              <w:t xml:space="preserve">превод и адаптација од француски и шпански јазик на македонски јазик на разговорникот </w:t>
            </w:r>
            <w:r w:rsidRPr="002E0FBB">
              <w:rPr>
                <w:rFonts w:eastAsia="Calibri"/>
                <w:i/>
                <w:noProof/>
                <w:color w:val="000000"/>
                <w:sz w:val="18"/>
                <w:szCs w:val="18"/>
                <w:lang w:val="mk-MK"/>
              </w:rPr>
              <w:t xml:space="preserve">Guía de conversacíon francés, Frases, Vocabulario, Datos imprescindibles, </w:t>
            </w:r>
            <w:r w:rsidRPr="002E0FBB">
              <w:rPr>
                <w:rFonts w:eastAsia="Calibri"/>
                <w:noProof/>
                <w:color w:val="000000"/>
                <w:sz w:val="18"/>
                <w:szCs w:val="18"/>
                <w:lang w:val="mk-MK"/>
              </w:rPr>
              <w:t>Ed. Libsa : Madrid, 2010.</w:t>
            </w:r>
          </w:p>
        </w:tc>
        <w:tc>
          <w:tcPr>
            <w:tcW w:w="1058"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Просветно Дело : Скопје, 2017</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006" w:type="pct"/>
            <w:gridSpan w:val="4"/>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Алексоска-Чкатроска, Мирјана</w:t>
            </w:r>
          </w:p>
        </w:tc>
        <w:tc>
          <w:tcPr>
            <w:tcW w:w="1845"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Превод од македонски на француски јазик на делото на Јанкуловски, Роберт, </w:t>
            </w:r>
            <w:r w:rsidRPr="002E0FBB">
              <w:rPr>
                <w:rFonts w:eastAsia="Calibri"/>
                <w:i/>
                <w:sz w:val="18"/>
                <w:szCs w:val="18"/>
                <w:lang w:val="mk-MK"/>
              </w:rPr>
              <w:t>Манаки приказна во слики / Manaki une histoire en image</w:t>
            </w:r>
            <w:r w:rsidRPr="002E0FBB">
              <w:rPr>
                <w:rFonts w:eastAsia="Calibri"/>
                <w:sz w:val="18"/>
                <w:szCs w:val="18"/>
                <w:lang w:val="mk-MK"/>
              </w:rPr>
              <w:t>, Македонски центар за фотографија, Скопје : 2017.</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Македонски центар за фотографија, Скопје : 2017</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006" w:type="pct"/>
            <w:gridSpan w:val="4"/>
          </w:tcPr>
          <w:p w:rsidR="002E0FBB" w:rsidRPr="002E0FBB" w:rsidRDefault="002E0FBB" w:rsidP="002E0FBB">
            <w:pPr>
              <w:spacing w:before="60" w:after="60"/>
              <w:ind w:left="28"/>
              <w:rPr>
                <w:rFonts w:eastAsia="Calibri"/>
                <w:sz w:val="18"/>
                <w:szCs w:val="18"/>
                <w:lang w:val="sr-Cyrl-CS"/>
              </w:rPr>
            </w:pPr>
          </w:p>
        </w:tc>
        <w:tc>
          <w:tcPr>
            <w:tcW w:w="1845" w:type="pct"/>
            <w:gridSpan w:val="6"/>
          </w:tcPr>
          <w:p w:rsidR="002E0FBB" w:rsidRPr="002E0FBB" w:rsidRDefault="002E0FBB" w:rsidP="002E0FBB">
            <w:pPr>
              <w:spacing w:before="60" w:after="60"/>
              <w:ind w:left="28"/>
              <w:rPr>
                <w:rFonts w:eastAsia="Calibri"/>
                <w:sz w:val="18"/>
                <w:szCs w:val="18"/>
                <w:lang w:val="en-US"/>
              </w:rPr>
            </w:pPr>
          </w:p>
        </w:tc>
        <w:tc>
          <w:tcPr>
            <w:tcW w:w="1058"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006" w:type="pct"/>
            <w:gridSpan w:val="4"/>
          </w:tcPr>
          <w:p w:rsidR="002E0FBB" w:rsidRPr="002E0FBB" w:rsidRDefault="002E0FBB" w:rsidP="002E0FBB">
            <w:pPr>
              <w:spacing w:before="60" w:after="60"/>
              <w:ind w:left="28"/>
              <w:rPr>
                <w:rFonts w:eastAsia="Calibri"/>
                <w:sz w:val="18"/>
                <w:szCs w:val="18"/>
                <w:lang w:val="sr-Cyrl-CS"/>
              </w:rPr>
            </w:pPr>
          </w:p>
        </w:tc>
        <w:tc>
          <w:tcPr>
            <w:tcW w:w="1845" w:type="pct"/>
            <w:gridSpan w:val="6"/>
          </w:tcPr>
          <w:p w:rsidR="002E0FBB" w:rsidRPr="002E0FBB" w:rsidRDefault="002E0FBB" w:rsidP="002E0FBB">
            <w:pPr>
              <w:spacing w:before="60" w:after="60"/>
              <w:ind w:left="28"/>
              <w:rPr>
                <w:rFonts w:eastAsia="Calibri"/>
                <w:sz w:val="18"/>
                <w:szCs w:val="18"/>
                <w:lang w:val="mk-MK"/>
              </w:rPr>
            </w:pPr>
          </w:p>
        </w:tc>
        <w:tc>
          <w:tcPr>
            <w:tcW w:w="1058"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006" w:type="pct"/>
            <w:gridSpan w:val="4"/>
          </w:tcPr>
          <w:p w:rsidR="002E0FBB" w:rsidRPr="002E0FBB" w:rsidRDefault="002E0FBB" w:rsidP="002E0FBB">
            <w:pPr>
              <w:spacing w:before="60" w:after="60"/>
              <w:ind w:left="28"/>
              <w:rPr>
                <w:rFonts w:eastAsia="Calibri"/>
                <w:sz w:val="18"/>
                <w:szCs w:val="18"/>
                <w:lang w:val="sr-Cyrl-CS"/>
              </w:rPr>
            </w:pPr>
          </w:p>
        </w:tc>
        <w:tc>
          <w:tcPr>
            <w:tcW w:w="1845" w:type="pct"/>
            <w:gridSpan w:val="6"/>
          </w:tcPr>
          <w:p w:rsidR="002E0FBB" w:rsidRPr="002E0FBB" w:rsidRDefault="002E0FBB" w:rsidP="002E0FBB">
            <w:pPr>
              <w:spacing w:before="60" w:after="60"/>
              <w:ind w:left="28"/>
              <w:rPr>
                <w:rFonts w:eastAsia="Calibri"/>
                <w:sz w:val="18"/>
                <w:szCs w:val="18"/>
                <w:lang w:val="en-US"/>
              </w:rPr>
            </w:pPr>
          </w:p>
        </w:tc>
        <w:tc>
          <w:tcPr>
            <w:tcW w:w="1058"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10.4.</w:t>
            </w:r>
          </w:p>
        </w:tc>
        <w:tc>
          <w:tcPr>
            <w:tcW w:w="4439"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Печатени стручни трудови во последните пет години (до пет)</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006"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845"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Наслов</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006" w:type="pct"/>
            <w:gridSpan w:val="4"/>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Мирјана Алексоска-Чкатроска</w:t>
            </w:r>
          </w:p>
        </w:tc>
        <w:tc>
          <w:tcPr>
            <w:tcW w:w="1845"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color w:val="000000"/>
                <w:sz w:val="18"/>
                <w:szCs w:val="18"/>
                <w:lang w:val="mk-MK"/>
              </w:rPr>
              <w:t xml:space="preserve">„Организација на час по терминологија од областа на економијата“. In Саздовска-Пиргуловска Милена и Поповска Солзица (2021), </w:t>
            </w:r>
            <w:r w:rsidRPr="002E0FBB">
              <w:rPr>
                <w:rFonts w:eastAsia="Calibri"/>
                <w:i/>
                <w:color w:val="000000"/>
                <w:sz w:val="18"/>
                <w:szCs w:val="18"/>
                <w:lang w:val="mk-MK"/>
              </w:rPr>
              <w:t>Прирачник со наставни активности по терминолошки предмети во настава по преведување и толкување</w:t>
            </w:r>
            <w:r w:rsidRPr="002E0FBB">
              <w:rPr>
                <w:rFonts w:eastAsia="Calibri"/>
                <w:sz w:val="18"/>
                <w:szCs w:val="18"/>
                <w:lang w:val="mk-MK"/>
              </w:rPr>
              <w:t xml:space="preserve">, </w:t>
            </w:r>
            <w:r w:rsidRPr="002E0FBB">
              <w:rPr>
                <w:rFonts w:eastAsia="Calibri"/>
                <w:color w:val="000000"/>
                <w:sz w:val="18"/>
                <w:szCs w:val="18"/>
                <w:lang w:val="mk-MK"/>
              </w:rPr>
              <w:t>Филолошки факултет „Блаже Конески“- Скопје, Скопје, 2021, 64-69.</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color w:val="000000"/>
                <w:sz w:val="18"/>
                <w:szCs w:val="18"/>
                <w:lang w:val="mk-MK"/>
              </w:rPr>
              <w:t>Филолошки факултет „Блаже Конески“- Скопје : Скопје, 2021</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2.</w:t>
            </w:r>
          </w:p>
        </w:tc>
        <w:tc>
          <w:tcPr>
            <w:tcW w:w="1006" w:type="pct"/>
            <w:gridSpan w:val="4"/>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Aleksoska-Chkatroska, Mirjana</w:t>
            </w:r>
          </w:p>
        </w:tc>
        <w:tc>
          <w:tcPr>
            <w:tcW w:w="1845" w:type="pct"/>
            <w:gridSpan w:val="6"/>
          </w:tcPr>
          <w:p w:rsidR="002E0FBB" w:rsidRPr="002E0FBB" w:rsidRDefault="002E0FBB" w:rsidP="002E0FBB">
            <w:pPr>
              <w:jc w:val="both"/>
              <w:rPr>
                <w:rFonts w:eastAsia="Calibri"/>
                <w:noProof/>
                <w:color w:val="000000"/>
                <w:sz w:val="18"/>
                <w:szCs w:val="18"/>
                <w:lang w:val="fr-FR"/>
              </w:rPr>
            </w:pPr>
            <w:r w:rsidRPr="002E0FBB">
              <w:rPr>
                <w:rFonts w:eastAsia="Calibri"/>
                <w:color w:val="000000"/>
                <w:w w:val="90"/>
                <w:sz w:val="18"/>
                <w:szCs w:val="18"/>
                <w:lang w:val="fr-FR"/>
              </w:rPr>
              <w:t xml:space="preserve">« Les diverses dimensions de l’emprunt linguistique et son impact sur la communication », </w:t>
            </w:r>
            <w:r w:rsidRPr="002E0FBB">
              <w:rPr>
                <w:rFonts w:eastAsia="Calibri"/>
                <w:color w:val="000000"/>
                <w:w w:val="90"/>
                <w:sz w:val="18"/>
                <w:szCs w:val="18"/>
                <w:lang w:val="mk-MK"/>
              </w:rPr>
              <w:t xml:space="preserve">меѓуароден симпозиум </w:t>
            </w:r>
            <w:r w:rsidRPr="002E0FBB">
              <w:rPr>
                <w:rFonts w:eastAsia="Calibri"/>
                <w:i/>
                <w:color w:val="000000"/>
                <w:w w:val="90"/>
                <w:sz w:val="18"/>
                <w:szCs w:val="18"/>
                <w:lang w:val="fr-FR"/>
              </w:rPr>
              <w:t>Le même, le semblable et le différent au sein de la langue, de la littérature et de la culture dans les pays francophones</w:t>
            </w:r>
            <w:r w:rsidRPr="002E0FBB">
              <w:rPr>
                <w:rFonts w:eastAsia="Calibri"/>
                <w:color w:val="000000"/>
                <w:w w:val="90"/>
                <w:sz w:val="18"/>
                <w:szCs w:val="18"/>
                <w:lang w:val="fr-FR"/>
              </w:rPr>
              <w:t xml:space="preserve">, 04-05.11.2016, Faculté de Philologie « Blaze Koneski »-Skopje, Université « Sts. </w:t>
            </w:r>
            <w:r w:rsidRPr="002E0FBB">
              <w:rPr>
                <w:rFonts w:eastAsia="Calibri"/>
                <w:color w:val="000000"/>
                <w:w w:val="90"/>
                <w:sz w:val="18"/>
                <w:szCs w:val="18"/>
                <w:lang w:val="en-US"/>
              </w:rPr>
              <w:t>Cyrille et Méthode »-Skopje, Skopje, 2018, 65-74.</w:t>
            </w:r>
          </w:p>
        </w:tc>
        <w:tc>
          <w:tcPr>
            <w:tcW w:w="1058" w:type="pct"/>
            <w:gridSpan w:val="2"/>
          </w:tcPr>
          <w:p w:rsidR="002E0FBB" w:rsidRPr="002E0FBB" w:rsidRDefault="002E0FBB" w:rsidP="002E0FBB">
            <w:pPr>
              <w:spacing w:before="60" w:after="60"/>
              <w:ind w:left="28"/>
              <w:rPr>
                <w:rFonts w:eastAsia="Calibri"/>
                <w:color w:val="000000"/>
                <w:sz w:val="18"/>
                <w:szCs w:val="18"/>
                <w:lang w:val="mk-MK"/>
              </w:rPr>
            </w:pPr>
            <w:r w:rsidRPr="002E0FBB">
              <w:rPr>
                <w:rFonts w:eastAsia="Calibri"/>
                <w:color w:val="000000"/>
                <w:w w:val="90"/>
                <w:sz w:val="18"/>
                <w:szCs w:val="18"/>
                <w:lang w:val="mk-MK"/>
              </w:rPr>
              <w:t>Филолошки факултет „Блаже Конески“-Скопје : Скопје, 2018</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3.</w:t>
            </w:r>
          </w:p>
        </w:tc>
        <w:tc>
          <w:tcPr>
            <w:tcW w:w="1006" w:type="pct"/>
            <w:gridSpan w:val="4"/>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Aleksoska-Chkatroska, Mirjana</w:t>
            </w:r>
          </w:p>
        </w:tc>
        <w:tc>
          <w:tcPr>
            <w:tcW w:w="1845" w:type="pct"/>
            <w:gridSpan w:val="6"/>
          </w:tcPr>
          <w:p w:rsidR="002E0FBB" w:rsidRPr="002E0FBB" w:rsidRDefault="002E0FBB" w:rsidP="002E0FBB">
            <w:pPr>
              <w:jc w:val="both"/>
              <w:rPr>
                <w:rFonts w:eastAsia="Calibri"/>
                <w:noProof/>
                <w:color w:val="000000"/>
                <w:sz w:val="18"/>
                <w:szCs w:val="18"/>
                <w:lang w:val="fr-FR"/>
              </w:rPr>
            </w:pPr>
            <w:r w:rsidRPr="002E0FBB">
              <w:rPr>
                <w:rFonts w:eastAsia="Calibri"/>
                <w:color w:val="000000"/>
                <w:w w:val="90"/>
                <w:sz w:val="18"/>
                <w:szCs w:val="18"/>
                <w:lang w:val="mk-MK"/>
              </w:rPr>
              <w:t xml:space="preserve">« Le nom propre d’origine romane dans les unités lexicales macédoniennes », научен-истражувачки проект </w:t>
            </w:r>
            <w:r w:rsidRPr="002E0FBB">
              <w:rPr>
                <w:rFonts w:eastAsia="Calibri"/>
                <w:i/>
                <w:color w:val="000000"/>
                <w:w w:val="90"/>
                <w:sz w:val="18"/>
                <w:szCs w:val="18"/>
                <w:lang w:val="mk-MK"/>
              </w:rPr>
              <w:t xml:space="preserve">Јазик, литература и култура во романскиот простор : традиција и иновација (La langue, la littérature et la culture dans l’espace roman : tradition et innovation), </w:t>
            </w:r>
            <w:r w:rsidRPr="002E0FBB">
              <w:rPr>
                <w:rFonts w:eastAsia="Calibri"/>
                <w:color w:val="000000"/>
                <w:w w:val="90"/>
                <w:sz w:val="18"/>
                <w:szCs w:val="18"/>
                <w:lang w:val="mk-MK"/>
              </w:rPr>
              <w:t>Раководител на проектот проф. д-р Снежана Петрова, Скопје : Универзитет „Св. Кирил и Методиј“-Скопје, Филолошки факултет „Блаже Конески“-Скопје, 2017: 21-35.</w:t>
            </w:r>
          </w:p>
        </w:tc>
        <w:tc>
          <w:tcPr>
            <w:tcW w:w="1058" w:type="pct"/>
            <w:gridSpan w:val="2"/>
          </w:tcPr>
          <w:p w:rsidR="002E0FBB" w:rsidRPr="002E0FBB" w:rsidRDefault="002E0FBB" w:rsidP="002E0FBB">
            <w:pPr>
              <w:spacing w:before="60" w:after="60"/>
              <w:ind w:left="28"/>
              <w:rPr>
                <w:rFonts w:eastAsia="Calibri"/>
                <w:color w:val="000000"/>
                <w:sz w:val="18"/>
                <w:szCs w:val="18"/>
                <w:lang w:val="mk-MK"/>
              </w:rPr>
            </w:pPr>
            <w:r w:rsidRPr="002E0FBB">
              <w:rPr>
                <w:rFonts w:eastAsia="Calibri"/>
                <w:color w:val="000000"/>
                <w:w w:val="90"/>
                <w:sz w:val="18"/>
                <w:szCs w:val="18"/>
                <w:lang w:val="mk-MK"/>
              </w:rPr>
              <w:t>Филолошки факултет „Блаже Конески“-Скопје : Скопје, 2017</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006"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noProof/>
                <w:color w:val="000000"/>
                <w:sz w:val="18"/>
                <w:szCs w:val="18"/>
                <w:lang w:val="mk-MK"/>
              </w:rPr>
              <w:t>Aleksoska-Chkatroska, Mirjana</w:t>
            </w:r>
          </w:p>
        </w:tc>
        <w:tc>
          <w:tcPr>
            <w:tcW w:w="1845" w:type="pct"/>
            <w:gridSpan w:val="6"/>
          </w:tcPr>
          <w:p w:rsidR="002E0FBB" w:rsidRPr="002E0FBB" w:rsidRDefault="002E0FBB" w:rsidP="002E0FBB">
            <w:pPr>
              <w:jc w:val="both"/>
              <w:rPr>
                <w:rFonts w:eastAsia="Calibri"/>
                <w:color w:val="000000"/>
                <w:sz w:val="18"/>
                <w:szCs w:val="18"/>
                <w:lang w:val="mk-MK"/>
              </w:rPr>
            </w:pPr>
            <w:r w:rsidRPr="002E0FBB">
              <w:rPr>
                <w:rFonts w:eastAsia="Calibri"/>
                <w:noProof/>
                <w:color w:val="000000"/>
                <w:sz w:val="18"/>
                <w:szCs w:val="18"/>
                <w:lang w:val="fr-FR"/>
              </w:rPr>
              <w:t>« Le français, une langue toujours utile en ce XXIe siècle ». In : </w:t>
            </w:r>
            <w:r w:rsidRPr="002E0FBB">
              <w:rPr>
                <w:rFonts w:eastAsia="Calibri"/>
                <w:noProof/>
                <w:color w:val="000000"/>
                <w:sz w:val="18"/>
                <w:szCs w:val="18"/>
                <w:lang w:val="mk-MK"/>
              </w:rPr>
              <w:t xml:space="preserve">Бабамова, Ирина; Петрова, Снежана (2016) : </w:t>
            </w:r>
            <w:r w:rsidRPr="002E0FBB">
              <w:rPr>
                <w:rFonts w:eastAsia="Calibri"/>
                <w:i/>
                <w:noProof/>
                <w:color w:val="000000"/>
                <w:sz w:val="18"/>
                <w:szCs w:val="18"/>
                <w:lang w:val="mk-MK"/>
              </w:rPr>
              <w:t>Францускиот јазик во Република Македонија (низ призма на културно-образовната дејност)</w:t>
            </w:r>
            <w:r w:rsidRPr="002E0FBB">
              <w:rPr>
                <w:rFonts w:eastAsia="Calibri"/>
                <w:noProof/>
                <w:color w:val="000000"/>
                <w:sz w:val="18"/>
                <w:szCs w:val="18"/>
                <w:lang w:val="mk-MK"/>
              </w:rPr>
              <w:t xml:space="preserve">, Скопје : Универзитет „Св. Кирил и Методиј“ во Скопје, Филолошки факултет „Блаже Конески“ – Скопје. Монографија на Здружението на професори по француски јазик на Република Македонија. стр. 87-88. / Ed. </w:t>
            </w:r>
            <w:r w:rsidRPr="002E0FBB">
              <w:rPr>
                <w:rFonts w:eastAsia="Calibri"/>
                <w:noProof/>
                <w:color w:val="000000"/>
                <w:sz w:val="18"/>
                <w:szCs w:val="18"/>
                <w:lang w:val="fr-FR"/>
              </w:rPr>
              <w:t xml:space="preserve">Babamova, Irina ; Petrova, Snežana (2016) : </w:t>
            </w:r>
            <w:r w:rsidRPr="002E0FBB">
              <w:rPr>
                <w:rFonts w:eastAsia="Calibri"/>
                <w:i/>
                <w:noProof/>
                <w:color w:val="000000"/>
                <w:sz w:val="18"/>
                <w:szCs w:val="18"/>
                <w:lang w:val="fr-FR"/>
              </w:rPr>
              <w:t>Le français en République de Macédoine (vu au travers les actions éducatives et culturelles)</w:t>
            </w:r>
            <w:r w:rsidRPr="002E0FBB">
              <w:rPr>
                <w:rFonts w:eastAsia="Calibri"/>
                <w:noProof/>
                <w:color w:val="000000"/>
                <w:sz w:val="18"/>
                <w:szCs w:val="18"/>
                <w:lang w:val="fr-FR"/>
              </w:rPr>
              <w:t>, Skopje : Université « Sts. Cyrille et Méthode » à Skopje, Faculté de philologie « Blaže Koneski »-Skopje. Monographie de l’Association des  professeurs de français de la République de Macédoine, pp. 87-88.</w:t>
            </w:r>
          </w:p>
        </w:tc>
        <w:tc>
          <w:tcPr>
            <w:tcW w:w="1058"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color w:val="000000"/>
                <w:sz w:val="18"/>
                <w:szCs w:val="18"/>
                <w:lang w:val="mk-MK"/>
              </w:rPr>
              <w:t>Филолошки факултет „Блаже Конески“- Скопје : Скопје, 2016</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006" w:type="pct"/>
            <w:gridSpan w:val="4"/>
          </w:tcPr>
          <w:p w:rsidR="002E0FBB" w:rsidRPr="002E0FBB" w:rsidRDefault="002E0FBB" w:rsidP="002E0FBB">
            <w:pPr>
              <w:spacing w:before="60" w:after="60"/>
              <w:ind w:left="28"/>
              <w:rPr>
                <w:rFonts w:eastAsia="Calibri"/>
                <w:color w:val="000000"/>
                <w:sz w:val="18"/>
                <w:szCs w:val="18"/>
                <w:lang w:val="mk-MK"/>
              </w:rPr>
            </w:pPr>
            <w:r w:rsidRPr="002E0FBB">
              <w:rPr>
                <w:rFonts w:eastAsia="Calibri"/>
                <w:color w:val="000000"/>
                <w:sz w:val="18"/>
                <w:szCs w:val="18"/>
                <w:lang w:val="mk-MK"/>
              </w:rPr>
              <w:t>Трајкова, Мира</w:t>
            </w:r>
          </w:p>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color w:val="000000"/>
                <w:sz w:val="18"/>
                <w:szCs w:val="18"/>
                <w:lang w:val="mk-MK"/>
              </w:rPr>
              <w:t>Алексоска-Чкатроска, Мирјана</w:t>
            </w:r>
          </w:p>
        </w:tc>
        <w:tc>
          <w:tcPr>
            <w:tcW w:w="1845" w:type="pct"/>
            <w:gridSpan w:val="6"/>
          </w:tcPr>
          <w:p w:rsidR="002E0FBB" w:rsidRPr="002E0FBB" w:rsidRDefault="002E0FBB" w:rsidP="002E0FBB">
            <w:pPr>
              <w:spacing w:before="60" w:after="60"/>
              <w:ind w:left="28"/>
              <w:jc w:val="both"/>
              <w:rPr>
                <w:rFonts w:eastAsia="Calibri"/>
                <w:sz w:val="18"/>
                <w:szCs w:val="18"/>
                <w:lang w:val="mk-MK"/>
              </w:rPr>
            </w:pPr>
            <w:r w:rsidRPr="002E0FBB">
              <w:rPr>
                <w:rFonts w:eastAsia="Calibri"/>
                <w:color w:val="000000"/>
                <w:sz w:val="18"/>
                <w:szCs w:val="18"/>
                <w:lang w:val="mk-MK"/>
              </w:rPr>
              <w:t>„Презентација на резултатите од меѓународниот проект</w:t>
            </w:r>
            <w:r w:rsidRPr="002E0FBB">
              <w:rPr>
                <w:rFonts w:eastAsia="Calibri"/>
                <w:b/>
                <w:bCs/>
                <w:color w:val="000000"/>
                <w:sz w:val="18"/>
                <w:szCs w:val="18"/>
                <w:lang w:val="mk-MK"/>
              </w:rPr>
              <w:t xml:space="preserve"> MÉTHODOLOGIES ET PRATIQUES INNOVANTES EN DIDACTIQUE DU FLE  (MEPRID-FLE) 2012-2014“</w:t>
            </w:r>
            <w:r w:rsidRPr="002E0FBB">
              <w:rPr>
                <w:rFonts w:eastAsia="Calibri"/>
                <w:bCs/>
                <w:color w:val="000000"/>
                <w:sz w:val="18"/>
                <w:szCs w:val="18"/>
                <w:lang w:val="mk-MK"/>
              </w:rPr>
              <w:t xml:space="preserve">, </w:t>
            </w:r>
            <w:r w:rsidRPr="002E0FBB">
              <w:rPr>
                <w:rFonts w:eastAsia="Calibri"/>
                <w:bCs/>
                <w:i/>
                <w:color w:val="000000"/>
                <w:sz w:val="18"/>
                <w:szCs w:val="18"/>
                <w:lang w:val="mk-MK"/>
              </w:rPr>
              <w:t>Годишен зборник на Филолошкиот факултет „Блаже Конески“- Скопје, посветен на 70-годишнината од постоењето на Филолошкиот факултет „Блаже Конески“ (1946-2016)</w:t>
            </w:r>
            <w:r w:rsidRPr="002E0FBB">
              <w:rPr>
                <w:rFonts w:eastAsia="Calibri"/>
                <w:bCs/>
                <w:color w:val="000000"/>
                <w:sz w:val="18"/>
                <w:szCs w:val="18"/>
                <w:lang w:val="mk-MK"/>
              </w:rPr>
              <w:t xml:space="preserve">, Скопје: 2015-2016, бр. 41-42, стр. </w:t>
            </w:r>
            <w:r w:rsidRPr="002E0FBB">
              <w:rPr>
                <w:rFonts w:eastAsia="Calibri"/>
                <w:noProof/>
                <w:color w:val="000000"/>
                <w:sz w:val="18"/>
                <w:szCs w:val="18"/>
                <w:lang w:val="mk-MK"/>
              </w:rPr>
              <w:t>537-543.</w:t>
            </w:r>
          </w:p>
        </w:tc>
        <w:tc>
          <w:tcPr>
            <w:tcW w:w="1058"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color w:val="000000"/>
                <w:sz w:val="18"/>
                <w:szCs w:val="18"/>
                <w:lang w:val="mk-MK"/>
              </w:rPr>
              <w:t>Филолошки факултет „Блаже Конески“- Скопје : Скопје, 2016</w:t>
            </w:r>
          </w:p>
        </w:tc>
      </w:tr>
      <w:tr w:rsidR="002E0FBB" w:rsidRPr="002E0FBB" w:rsidTr="002E0FBB">
        <w:trPr>
          <w:jc w:val="center"/>
        </w:trPr>
        <w:tc>
          <w:tcPr>
            <w:tcW w:w="245"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lastRenderedPageBreak/>
              <w:t xml:space="preserve">11. </w:t>
            </w:r>
          </w:p>
        </w:tc>
        <w:tc>
          <w:tcPr>
            <w:tcW w:w="4755" w:type="pct"/>
            <w:gridSpan w:val="1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Менторства на додипломски, магистерски и докторски студии  </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11.1.</w:t>
            </w:r>
          </w:p>
        </w:tc>
        <w:tc>
          <w:tcPr>
            <w:tcW w:w="153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Дипломски работи</w:t>
            </w:r>
          </w:p>
        </w:tc>
        <w:tc>
          <w:tcPr>
            <w:tcW w:w="2903" w:type="pct"/>
            <w:gridSpan w:val="8"/>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17</w:t>
            </w:r>
          </w:p>
        </w:tc>
      </w:tr>
      <w:tr w:rsidR="002E0FBB" w:rsidRPr="002E0FBB" w:rsidTr="002E0FBB">
        <w:trPr>
          <w:jc w:val="center"/>
        </w:trPr>
        <w:tc>
          <w:tcPr>
            <w:tcW w:w="245" w:type="pct"/>
            <w:vMerge/>
          </w:tcPr>
          <w:p w:rsidR="002E0FBB" w:rsidRPr="002E0FBB" w:rsidRDefault="002E0FBB" w:rsidP="002E0FBB">
            <w:pPr>
              <w:spacing w:before="60" w:after="60"/>
              <w:ind w:left="28"/>
              <w:rPr>
                <w:rFonts w:eastAsia="Calibri"/>
                <w:sz w:val="18"/>
                <w:szCs w:val="18"/>
                <w:lang w:val="sr-Cyrl-CS"/>
              </w:rPr>
            </w:pPr>
          </w:p>
        </w:tc>
        <w:tc>
          <w:tcPr>
            <w:tcW w:w="316"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11.2.</w:t>
            </w:r>
          </w:p>
        </w:tc>
        <w:tc>
          <w:tcPr>
            <w:tcW w:w="153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Магистерски работи</w:t>
            </w:r>
          </w:p>
        </w:tc>
        <w:tc>
          <w:tcPr>
            <w:tcW w:w="2903" w:type="pct"/>
            <w:gridSpan w:val="8"/>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3</w:t>
            </w:r>
          </w:p>
        </w:tc>
      </w:tr>
      <w:tr w:rsidR="002E0FBB" w:rsidRPr="002E0FBB" w:rsidTr="002E0FBB">
        <w:trPr>
          <w:jc w:val="center"/>
        </w:trPr>
        <w:tc>
          <w:tcPr>
            <w:tcW w:w="245" w:type="pct"/>
            <w:vMerge/>
            <w:tcBorders>
              <w:bottom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11.3.</w:t>
            </w:r>
          </w:p>
        </w:tc>
        <w:tc>
          <w:tcPr>
            <w:tcW w:w="153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Докторски дисертации</w:t>
            </w:r>
          </w:p>
        </w:tc>
        <w:tc>
          <w:tcPr>
            <w:tcW w:w="2903" w:type="pct"/>
            <w:gridSpan w:val="8"/>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en-US"/>
              </w:rPr>
              <w:t>/</w:t>
            </w:r>
          </w:p>
        </w:tc>
      </w:tr>
      <w:tr w:rsidR="002E0FBB" w:rsidRPr="002E0FBB" w:rsidTr="002E0FBB">
        <w:trPr>
          <w:jc w:val="center"/>
        </w:trPr>
        <w:tc>
          <w:tcPr>
            <w:tcW w:w="245" w:type="pct"/>
            <w:vMerge w:val="restar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12. </w:t>
            </w:r>
          </w:p>
        </w:tc>
        <w:tc>
          <w:tcPr>
            <w:tcW w:w="4755" w:type="pct"/>
            <w:gridSpan w:val="15"/>
            <w:tcBorders>
              <w:left w:val="single" w:sz="4" w:space="0" w:color="auto"/>
            </w:tcBorders>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Селектирани резултати во последните пет години</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val="restart"/>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12.1.</w:t>
            </w:r>
          </w:p>
        </w:tc>
        <w:tc>
          <w:tcPr>
            <w:tcW w:w="4439" w:type="pct"/>
            <w:gridSpan w:val="14"/>
          </w:tcPr>
          <w:p w:rsidR="002E0FBB" w:rsidRPr="002E0FBB" w:rsidRDefault="002E0FBB" w:rsidP="002E0FBB">
            <w:pPr>
              <w:spacing w:before="60" w:after="60"/>
              <w:ind w:left="28"/>
              <w:rPr>
                <w:rFonts w:eastAsia="Calibri"/>
                <w:sz w:val="18"/>
                <w:szCs w:val="18"/>
                <w:lang w:val="mk-MK"/>
              </w:rPr>
            </w:pPr>
            <w:r w:rsidRPr="002E0FBB">
              <w:rPr>
                <w:rFonts w:eastAsia="Calibri"/>
                <w:bCs/>
                <w:color w:val="000000"/>
                <w:sz w:val="18"/>
                <w:szCs w:val="18"/>
                <w:lang w:val="mk-MK"/>
              </w:rPr>
              <w:t>За ментори на докторски трудови: д</w:t>
            </w:r>
            <w:r w:rsidRPr="002E0FBB">
              <w:rPr>
                <w:rFonts w:eastAsia="Calibri"/>
                <w:bCs/>
                <w:color w:val="000000"/>
                <w:sz w:val="18"/>
                <w:szCs w:val="18"/>
                <w:lang w:val="ru-RU"/>
              </w:rPr>
              <w:t xml:space="preserve">оказ за </w:t>
            </w:r>
            <w:r w:rsidRPr="002E0FBB">
              <w:rPr>
                <w:rFonts w:eastAsia="Calibri"/>
                <w:sz w:val="18"/>
                <w:szCs w:val="18"/>
                <w:lang w:val="sr-Cyrl-CS"/>
              </w:rPr>
              <w:t>објавен</w:t>
            </w:r>
            <w:r w:rsidRPr="002E0FBB">
              <w:rPr>
                <w:rFonts w:eastAsia="Calibri"/>
                <w:sz w:val="18"/>
                <w:szCs w:val="18"/>
                <w:lang w:val="mk-MK"/>
              </w:rPr>
              <w:t>и</w:t>
            </w:r>
            <w:r w:rsidRPr="002E0FBB">
              <w:rPr>
                <w:rFonts w:eastAsia="Calibri"/>
                <w:sz w:val="18"/>
                <w:szCs w:val="18"/>
                <w:lang w:val="sr-Cyrl-CS"/>
              </w:rPr>
              <w:t xml:space="preserve"> шест научни трудови во референтна научна публикација </w:t>
            </w:r>
            <w:r w:rsidRPr="002E0FBB">
              <w:rPr>
                <w:rFonts w:eastAsia="Calibri"/>
                <w:sz w:val="18"/>
                <w:szCs w:val="18"/>
                <w:lang w:val="mk-MK"/>
              </w:rPr>
              <w:t xml:space="preserve">(чл. 136 став </w:t>
            </w:r>
            <w:r w:rsidRPr="002E0FBB">
              <w:rPr>
                <w:rFonts w:eastAsia="Calibri"/>
                <w:sz w:val="18"/>
                <w:szCs w:val="18"/>
                <w:lang w:val="sr-Cyrl-CS"/>
              </w:rPr>
              <w:t>(8)</w:t>
            </w:r>
            <w:r w:rsidRPr="002E0FBB">
              <w:rPr>
                <w:rFonts w:eastAsia="Calibri"/>
                <w:sz w:val="18"/>
                <w:szCs w:val="18"/>
                <w:lang w:val="mk-MK"/>
              </w:rPr>
              <w:t xml:space="preserve"> од ЗВО)</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02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795"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1.</w:t>
            </w:r>
          </w:p>
        </w:tc>
        <w:tc>
          <w:tcPr>
            <w:tcW w:w="1025" w:type="pct"/>
            <w:gridSpan w:val="4"/>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Aleksoska-Chkatroska, Mirjana</w:t>
            </w:r>
          </w:p>
        </w:tc>
        <w:tc>
          <w:tcPr>
            <w:tcW w:w="1795" w:type="pct"/>
            <w:gridSpan w:val="5"/>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 xml:space="preserve">« Eléments du discours susceptibles d’être automatisés en interprétation de conférence ». </w:t>
            </w:r>
            <w:r w:rsidRPr="002E0FBB">
              <w:rPr>
                <w:rFonts w:eastAsia="Calibri"/>
                <w:noProof/>
                <w:color w:val="000000"/>
                <w:sz w:val="18"/>
                <w:szCs w:val="18"/>
                <w:lang w:val="en-US"/>
              </w:rPr>
              <w:t>I</w:t>
            </w:r>
            <w:r w:rsidRPr="002E0FBB">
              <w:rPr>
                <w:rFonts w:eastAsia="Calibri"/>
                <w:noProof/>
                <w:color w:val="000000"/>
                <w:sz w:val="18"/>
                <w:szCs w:val="18"/>
                <w:lang w:val="mk-MK"/>
              </w:rPr>
              <w:t>n Ed</w:t>
            </w:r>
            <w:r w:rsidRPr="002E0FBB">
              <w:rPr>
                <w:rFonts w:eastAsia="Calibri"/>
                <w:noProof/>
                <w:color w:val="000000"/>
                <w:sz w:val="18"/>
                <w:szCs w:val="18"/>
                <w:lang w:val="sr-Cyrl-CS"/>
              </w:rPr>
              <w:t xml:space="preserve">. </w:t>
            </w:r>
            <w:r w:rsidRPr="002E0FBB">
              <w:rPr>
                <w:rFonts w:eastAsia="Calibri"/>
                <w:noProof/>
                <w:color w:val="000000"/>
                <w:sz w:val="18"/>
                <w:szCs w:val="18"/>
                <w:lang w:val="mk-MK"/>
              </w:rPr>
              <w:t xml:space="preserve">Zybatow Lew N., Stauder Andy,  Ustaszewski Michael (2017), </w:t>
            </w:r>
            <w:r w:rsidRPr="002E0FBB">
              <w:rPr>
                <w:rFonts w:eastAsia="Calibri"/>
                <w:i/>
                <w:noProof/>
                <w:color w:val="000000"/>
                <w:sz w:val="18"/>
                <w:szCs w:val="18"/>
                <w:lang w:val="mk-MK"/>
              </w:rPr>
              <w:t>Translation Studies and Translation Practice: Proceedings of the 2</w:t>
            </w:r>
            <w:r w:rsidRPr="002E0FBB">
              <w:rPr>
                <w:rFonts w:eastAsia="Calibri"/>
                <w:i/>
                <w:noProof/>
                <w:color w:val="000000"/>
                <w:sz w:val="18"/>
                <w:szCs w:val="18"/>
                <w:vertAlign w:val="superscript"/>
                <w:lang w:val="mk-MK"/>
              </w:rPr>
              <w:t>nd</w:t>
            </w:r>
            <w:r w:rsidRPr="002E0FBB">
              <w:rPr>
                <w:rFonts w:eastAsia="Calibri"/>
                <w:i/>
                <w:noProof/>
                <w:color w:val="000000"/>
                <w:sz w:val="18"/>
                <w:szCs w:val="18"/>
                <w:lang w:val="mk-MK"/>
              </w:rPr>
              <w:t xml:space="preserve"> International TRANSLATA Conference, 2014</w:t>
            </w:r>
            <w:r w:rsidRPr="002E0FBB">
              <w:rPr>
                <w:rFonts w:eastAsia="Calibri"/>
                <w:noProof/>
                <w:color w:val="000000"/>
                <w:sz w:val="18"/>
                <w:szCs w:val="18"/>
                <w:lang w:val="mk-MK"/>
              </w:rPr>
              <w:t xml:space="preserve">, Part 1, XXII, 383 pp., 15b/w ill., 25 b/w tables, Frankfurt am Main, Bern, Bruxelles, New York, Oxford, Warszawa, Wien : Ed. Peter Lang, pp. 277-285, презентиран на Меѓународната конференција </w:t>
            </w:r>
            <w:r w:rsidRPr="002E0FBB">
              <w:rPr>
                <w:rFonts w:eastAsia="Calibri"/>
                <w:i/>
                <w:noProof/>
                <w:color w:val="000000"/>
                <w:sz w:val="18"/>
                <w:szCs w:val="18"/>
                <w:lang w:val="mk-MK"/>
              </w:rPr>
              <w:t>TRANSLATA II : « Translation Studies and Translation Practice »</w:t>
            </w:r>
            <w:r w:rsidRPr="002E0FBB">
              <w:rPr>
                <w:rFonts w:eastAsia="Calibri"/>
                <w:noProof/>
                <w:color w:val="000000"/>
                <w:sz w:val="18"/>
                <w:szCs w:val="18"/>
                <w:lang w:val="mk-MK"/>
              </w:rPr>
              <w:t>, 2</w:t>
            </w:r>
            <w:r w:rsidRPr="002E0FBB">
              <w:rPr>
                <w:rFonts w:eastAsia="Calibri"/>
                <w:noProof/>
                <w:color w:val="000000"/>
                <w:sz w:val="18"/>
                <w:szCs w:val="18"/>
                <w:vertAlign w:val="superscript"/>
                <w:lang w:val="mk-MK"/>
              </w:rPr>
              <w:t>nd</w:t>
            </w:r>
            <w:r w:rsidRPr="002E0FBB">
              <w:rPr>
                <w:rFonts w:eastAsia="Calibri"/>
                <w:noProof/>
                <w:color w:val="000000"/>
                <w:sz w:val="18"/>
                <w:szCs w:val="18"/>
                <w:lang w:val="mk-MK"/>
              </w:rPr>
              <w:t xml:space="preserve"> International Consefence on Translation and Interpreting Studies, University of Innsbruck, October 30 – November 1, 2014 (</w:t>
            </w:r>
            <w:r w:rsidRPr="002E0FBB">
              <w:rPr>
                <w:rFonts w:eastAsia="Calibri"/>
                <w:i/>
                <w:noProof/>
                <w:color w:val="000000"/>
                <w:sz w:val="18"/>
                <w:szCs w:val="18"/>
                <w:lang w:val="mk-MK"/>
              </w:rPr>
              <w:t>TRANSLATA II : Translationswissenschaft und Translationspraxis</w:t>
            </w:r>
            <w:r w:rsidRPr="002E0FBB">
              <w:rPr>
                <w:rFonts w:eastAsia="Calibri"/>
                <w:noProof/>
                <w:color w:val="000000"/>
                <w:sz w:val="18"/>
                <w:szCs w:val="18"/>
                <w:lang w:val="mk-MK"/>
              </w:rPr>
              <w:t xml:space="preserve">, 2. </w:t>
            </w:r>
            <w:r w:rsidRPr="002E0FBB">
              <w:rPr>
                <w:rFonts w:eastAsia="Calibri"/>
                <w:noProof/>
                <w:color w:val="000000"/>
                <w:sz w:val="18"/>
                <w:szCs w:val="18"/>
                <w:lang w:val="en-US"/>
              </w:rPr>
              <w:t xml:space="preserve">Innsbrucker Konferenz zur translationswissenschaftlichen Grundlagenforschung, 30 Oktober bis 1 November 2014, </w:t>
            </w:r>
            <w:hyperlink r:id="rId53" w:history="1">
              <w:r w:rsidRPr="002E0FBB">
                <w:rPr>
                  <w:rFonts w:eastAsia="Calibri"/>
                  <w:noProof/>
                  <w:color w:val="0000FF"/>
                  <w:sz w:val="18"/>
                  <w:szCs w:val="18"/>
                  <w:u w:val="single"/>
                  <w:lang w:val="en-US"/>
                </w:rPr>
                <w:t>www.translata.info</w:t>
              </w:r>
            </w:hyperlink>
            <w:r w:rsidRPr="002E0FBB">
              <w:rPr>
                <w:rFonts w:eastAsia="Calibri"/>
                <w:noProof/>
                <w:color w:val="000000"/>
                <w:sz w:val="18"/>
                <w:szCs w:val="18"/>
                <w:lang w:val="mk-MK"/>
              </w:rPr>
              <w:t>)</w:t>
            </w:r>
          </w:p>
        </w:tc>
        <w:tc>
          <w:tcPr>
            <w:tcW w:w="1058" w:type="pct"/>
            <w:gridSpan w:val="2"/>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Ed. Peter Lang : Frankfurt am Main, Bern, Bruxelles, New York, Oxford, Warszawa, Wien</w:t>
            </w:r>
            <w:r w:rsidRPr="002E0FBB">
              <w:rPr>
                <w:rFonts w:eastAsia="Calibri"/>
                <w:sz w:val="18"/>
                <w:szCs w:val="18"/>
                <w:shd w:val="clear" w:color="auto" w:fill="FFFFFF"/>
                <w:lang w:val="mk-MK"/>
              </w:rPr>
              <w:t>, 2017</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2. </w:t>
            </w:r>
          </w:p>
        </w:tc>
        <w:tc>
          <w:tcPr>
            <w:tcW w:w="1025" w:type="pct"/>
            <w:gridSpan w:val="4"/>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Aleksoska-Chkatroska, Mirjana</w:t>
            </w:r>
          </w:p>
        </w:tc>
        <w:tc>
          <w:tcPr>
            <w:tcW w:w="1795" w:type="pct"/>
            <w:gridSpan w:val="5"/>
          </w:tcPr>
          <w:p w:rsidR="002E0FBB" w:rsidRPr="002E0FBB" w:rsidRDefault="002E0FBB" w:rsidP="002E0FBB">
            <w:pPr>
              <w:tabs>
                <w:tab w:val="left" w:pos="720"/>
                <w:tab w:val="left" w:pos="1440"/>
                <w:tab w:val="left" w:pos="2160"/>
                <w:tab w:val="left" w:pos="2880"/>
                <w:tab w:val="left" w:pos="3600"/>
                <w:tab w:val="left" w:pos="4320"/>
                <w:tab w:val="left" w:pos="4908"/>
              </w:tabs>
              <w:spacing w:before="60" w:after="60"/>
              <w:jc w:val="both"/>
              <w:rPr>
                <w:rFonts w:eastAsia="Calibri"/>
                <w:noProof/>
                <w:color w:val="000000"/>
                <w:sz w:val="18"/>
                <w:szCs w:val="18"/>
                <w:lang w:val="mk-MK"/>
              </w:rPr>
            </w:pPr>
            <w:r w:rsidRPr="002E0FBB">
              <w:rPr>
                <w:rFonts w:eastAsia="Calibri"/>
                <w:color w:val="000000"/>
                <w:w w:val="90"/>
                <w:sz w:val="18"/>
                <w:szCs w:val="18"/>
                <w:lang w:val="mk-MK"/>
              </w:rPr>
              <w:t xml:space="preserve"> </w:t>
            </w:r>
            <w:r w:rsidRPr="002E0FBB">
              <w:rPr>
                <w:rFonts w:eastAsia="Calibri"/>
                <w:color w:val="000000"/>
                <w:w w:val="90"/>
                <w:sz w:val="18"/>
                <w:szCs w:val="18"/>
                <w:lang w:val="fr-FR"/>
              </w:rPr>
              <w:t xml:space="preserve">« Les diverses dimensions de l’emprunt linguistique et son impact sur la communication », </w:t>
            </w:r>
            <w:r w:rsidRPr="002E0FBB">
              <w:rPr>
                <w:rFonts w:eastAsia="Calibri"/>
                <w:color w:val="000000"/>
                <w:w w:val="90"/>
                <w:sz w:val="18"/>
                <w:szCs w:val="18"/>
                <w:lang w:val="mk-MK"/>
              </w:rPr>
              <w:t xml:space="preserve">меѓуароден симпозиум </w:t>
            </w:r>
            <w:r w:rsidRPr="002E0FBB">
              <w:rPr>
                <w:rFonts w:eastAsia="Calibri"/>
                <w:i/>
                <w:color w:val="000000"/>
                <w:w w:val="90"/>
                <w:sz w:val="18"/>
                <w:szCs w:val="18"/>
                <w:lang w:val="fr-FR"/>
              </w:rPr>
              <w:t>Le même, le semblable et le différent au sein de la langue, de la littérature et de la culture dans les pays francophones</w:t>
            </w:r>
            <w:r w:rsidRPr="002E0FBB">
              <w:rPr>
                <w:rFonts w:eastAsia="Calibri"/>
                <w:color w:val="000000"/>
                <w:w w:val="90"/>
                <w:sz w:val="18"/>
                <w:szCs w:val="18"/>
                <w:lang w:val="fr-FR"/>
              </w:rPr>
              <w:t>, 04-05.11.2016, Faculté de Philologie « Blaze Koneski »-Skopje, Université « Sts. Cyrille et Méthode »-Skopje, Skopje, 2018, 65-74.</w:t>
            </w:r>
          </w:p>
        </w:tc>
        <w:tc>
          <w:tcPr>
            <w:tcW w:w="1058" w:type="pct"/>
            <w:gridSpan w:val="2"/>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Филолошки факултет „Блаже Конески“-Скопје, 2018</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3.</w:t>
            </w:r>
          </w:p>
        </w:tc>
        <w:tc>
          <w:tcPr>
            <w:tcW w:w="1025" w:type="pct"/>
            <w:gridSpan w:val="4"/>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Aleksoska-Chkatroska, Mirjana</w:t>
            </w:r>
          </w:p>
        </w:tc>
        <w:tc>
          <w:tcPr>
            <w:tcW w:w="1795" w:type="pct"/>
            <w:gridSpan w:val="5"/>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 xml:space="preserve"> « Le nom propre modifié et sa définition ». In Ed. Đigiđ, Gordana, </w:t>
            </w:r>
            <w:r w:rsidRPr="002E0FBB">
              <w:rPr>
                <w:rFonts w:eastAsia="Calibri"/>
                <w:i/>
                <w:noProof/>
                <w:color w:val="000000"/>
                <w:sz w:val="18"/>
                <w:szCs w:val="18"/>
                <w:lang w:val="mk-MK"/>
              </w:rPr>
              <w:t>Jezik i književnost u globalnom, društvu</w:t>
            </w:r>
            <w:r w:rsidRPr="002E0FBB">
              <w:rPr>
                <w:rFonts w:eastAsia="Calibri"/>
                <w:noProof/>
                <w:color w:val="000000"/>
                <w:sz w:val="18"/>
                <w:szCs w:val="18"/>
                <w:lang w:val="mk-MK"/>
              </w:rPr>
              <w:t xml:space="preserve">, Biblioteka Naučni Skupovi, II Tom, Filozofski fakultet : Niš, 91-106. </w:t>
            </w:r>
            <w:r w:rsidRPr="002E0FBB">
              <w:rPr>
                <w:rFonts w:eastAsia="Calibri"/>
                <w:noProof/>
                <w:color w:val="000000"/>
                <w:sz w:val="18"/>
                <w:szCs w:val="18"/>
                <w:lang w:val="sr-Cyrl-CS"/>
              </w:rPr>
              <w:t>[</w:t>
            </w:r>
            <w:r w:rsidRPr="002E0FBB">
              <w:rPr>
                <w:rFonts w:eastAsia="Calibri"/>
                <w:noProof/>
                <w:color w:val="000000"/>
                <w:sz w:val="18"/>
                <w:szCs w:val="18"/>
                <w:lang w:val="mk-MK"/>
              </w:rPr>
              <w:t>Aleksoska-Chkatroska, Mirjana (2017) : « Le nom propre modifié et sa définition » in Ed.</w:t>
            </w:r>
            <w:r w:rsidRPr="002E0FBB">
              <w:rPr>
                <w:rFonts w:eastAsia="Calibri"/>
                <w:noProof/>
                <w:color w:val="000000"/>
                <w:sz w:val="18"/>
                <w:szCs w:val="18"/>
                <w:lang w:val="sr-Cyrl-CS"/>
              </w:rPr>
              <w:t xml:space="preserve"> Ђ</w:t>
            </w:r>
            <w:r w:rsidRPr="002E0FBB">
              <w:rPr>
                <w:rFonts w:eastAsia="Calibri"/>
                <w:noProof/>
                <w:color w:val="000000"/>
                <w:sz w:val="18"/>
                <w:szCs w:val="18"/>
                <w:lang w:val="mk-MK"/>
              </w:rPr>
              <w:t xml:space="preserve">игић, Гордана, </w:t>
            </w:r>
            <w:r w:rsidRPr="002E0FBB">
              <w:rPr>
                <w:rFonts w:eastAsia="Calibri"/>
                <w:i/>
                <w:noProof/>
                <w:color w:val="000000"/>
                <w:sz w:val="18"/>
                <w:szCs w:val="18"/>
                <w:lang w:val="mk-MK"/>
              </w:rPr>
              <w:t>Језик и књижевност у глобалном друштву</w:t>
            </w:r>
            <w:r w:rsidRPr="002E0FBB">
              <w:rPr>
                <w:rFonts w:eastAsia="Calibri"/>
                <w:noProof/>
                <w:color w:val="000000"/>
                <w:sz w:val="18"/>
                <w:szCs w:val="18"/>
                <w:lang w:val="mk-MK"/>
              </w:rPr>
              <w:t xml:space="preserve">, Библиотека Научни скупови, </w:t>
            </w:r>
            <w:r w:rsidRPr="002E0FBB">
              <w:rPr>
                <w:rFonts w:eastAsia="Calibri"/>
                <w:noProof/>
                <w:color w:val="000000"/>
                <w:sz w:val="18"/>
                <w:szCs w:val="18"/>
                <w:lang w:val="fr-FR"/>
              </w:rPr>
              <w:t>II</w:t>
            </w:r>
            <w:r w:rsidRPr="002E0FBB">
              <w:rPr>
                <w:rFonts w:eastAsia="Calibri"/>
                <w:noProof/>
                <w:color w:val="000000"/>
                <w:sz w:val="18"/>
                <w:szCs w:val="18"/>
                <w:lang w:val="sr-Cyrl-CS"/>
              </w:rPr>
              <w:t xml:space="preserve"> </w:t>
            </w:r>
            <w:r w:rsidRPr="002E0FBB">
              <w:rPr>
                <w:rFonts w:eastAsia="Calibri"/>
                <w:noProof/>
                <w:color w:val="000000"/>
                <w:sz w:val="18"/>
                <w:szCs w:val="18"/>
                <w:lang w:val="mk-MK"/>
              </w:rPr>
              <w:t>Том, Филозофски факултет : Ниш, 91-106</w:t>
            </w:r>
            <w:r w:rsidRPr="002E0FBB">
              <w:rPr>
                <w:rFonts w:eastAsia="Calibri"/>
                <w:noProof/>
                <w:color w:val="000000"/>
                <w:sz w:val="18"/>
                <w:szCs w:val="18"/>
                <w:lang w:val="sr-Cyrl-CS"/>
              </w:rPr>
              <w:t xml:space="preserve">] </w:t>
            </w:r>
            <w:r w:rsidRPr="002E0FBB">
              <w:rPr>
                <w:rFonts w:eastAsia="Calibri"/>
                <w:noProof/>
                <w:color w:val="000000"/>
                <w:sz w:val="18"/>
                <w:szCs w:val="18"/>
                <w:lang w:val="fr-FR"/>
              </w:rPr>
              <w:t>UDK</w:t>
            </w:r>
            <w:r w:rsidRPr="002E0FBB">
              <w:rPr>
                <w:rFonts w:eastAsia="Calibri"/>
                <w:noProof/>
                <w:color w:val="000000"/>
                <w:sz w:val="18"/>
                <w:szCs w:val="18"/>
                <w:lang w:val="sr-Cyrl-CS"/>
              </w:rPr>
              <w:t xml:space="preserve"> 81'367.622.12</w:t>
            </w:r>
            <w:r w:rsidRPr="002E0FBB">
              <w:rPr>
                <w:rFonts w:eastAsia="Calibri"/>
                <w:noProof/>
                <w:color w:val="000000"/>
                <w:sz w:val="18"/>
                <w:szCs w:val="18"/>
                <w:lang w:val="fr-FR"/>
              </w:rPr>
              <w:t> </w:t>
            </w:r>
            <w:r w:rsidRPr="002E0FBB">
              <w:rPr>
                <w:rFonts w:eastAsia="Calibri"/>
                <w:noProof/>
                <w:color w:val="000000"/>
                <w:sz w:val="18"/>
                <w:szCs w:val="18"/>
                <w:lang w:val="sr-Cyrl-CS"/>
              </w:rPr>
              <w:t>:81'374.</w:t>
            </w:r>
          </w:p>
        </w:tc>
        <w:tc>
          <w:tcPr>
            <w:tcW w:w="1058" w:type="pct"/>
            <w:gridSpan w:val="2"/>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Filozofski fakultet : Niš</w:t>
            </w:r>
            <w:r w:rsidRPr="002E0FBB">
              <w:rPr>
                <w:rFonts w:eastAsia="Calibri"/>
                <w:sz w:val="18"/>
                <w:szCs w:val="18"/>
                <w:shd w:val="clear" w:color="auto" w:fill="FFFFFF"/>
                <w:lang w:val="mk-MK"/>
              </w:rPr>
              <w:t>, 2017</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02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noProof/>
                <w:color w:val="000000"/>
                <w:sz w:val="18"/>
                <w:szCs w:val="18"/>
                <w:lang w:val="mk-MK"/>
              </w:rPr>
              <w:t>Aleksoska-Chkatroska, Mirjana</w:t>
            </w:r>
          </w:p>
        </w:tc>
        <w:tc>
          <w:tcPr>
            <w:tcW w:w="1795"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color w:val="000000"/>
                <w:w w:val="90"/>
                <w:sz w:val="18"/>
                <w:szCs w:val="18"/>
                <w:lang w:val="mk-MK"/>
              </w:rPr>
              <w:t>« </w:t>
            </w:r>
            <w:r w:rsidRPr="002E0FBB">
              <w:rPr>
                <w:rFonts w:eastAsia="Calibri"/>
                <w:color w:val="000000"/>
                <w:sz w:val="18"/>
                <w:szCs w:val="18"/>
                <w:lang w:val="mk-MK"/>
              </w:rPr>
              <w:t>Au sujet des équivalences du nom propre modifié français en macédonien</w:t>
            </w:r>
            <w:r w:rsidRPr="002E0FBB">
              <w:rPr>
                <w:rFonts w:eastAsia="Calibri"/>
                <w:color w:val="000000"/>
                <w:w w:val="90"/>
                <w:sz w:val="18"/>
                <w:szCs w:val="18"/>
                <w:lang w:val="mk-MK"/>
              </w:rPr>
              <w:t xml:space="preserve"> ». In Зборник на трудови посветен на проф. д-р Лилјана Тодорова под наслов </w:t>
            </w:r>
            <w:r w:rsidRPr="002E0FBB">
              <w:rPr>
                <w:rFonts w:eastAsia="Calibri"/>
                <w:i/>
                <w:color w:val="000000"/>
                <w:w w:val="90"/>
                <w:sz w:val="18"/>
                <w:szCs w:val="18"/>
                <w:lang w:val="mk-MK"/>
              </w:rPr>
              <w:t>Аналогии и интеракции во романистичките проучувања</w:t>
            </w:r>
            <w:r w:rsidRPr="002E0FBB">
              <w:rPr>
                <w:rFonts w:eastAsia="Calibri"/>
                <w:color w:val="000000"/>
                <w:w w:val="90"/>
                <w:sz w:val="18"/>
                <w:szCs w:val="18"/>
                <w:lang w:val="mk-MK"/>
              </w:rPr>
              <w:t>, Филолошки факултет „Блаже Конески“-Скопје [</w:t>
            </w:r>
            <w:r w:rsidRPr="002E0FBB">
              <w:rPr>
                <w:rFonts w:eastAsia="Calibri"/>
                <w:noProof/>
                <w:color w:val="000000"/>
                <w:sz w:val="18"/>
                <w:szCs w:val="18"/>
                <w:lang w:val="mk-MK"/>
              </w:rPr>
              <w:t xml:space="preserve">Recueil de communications </w:t>
            </w:r>
            <w:r w:rsidRPr="002E0FBB">
              <w:rPr>
                <w:rFonts w:eastAsia="Calibri"/>
                <w:noProof/>
                <w:color w:val="000000"/>
                <w:sz w:val="18"/>
                <w:szCs w:val="18"/>
                <w:lang w:val="mk-MK"/>
              </w:rPr>
              <w:lastRenderedPageBreak/>
              <w:t xml:space="preserve">scientifiques en hommage au prof. Liljana Todorova intitulé </w:t>
            </w:r>
            <w:r w:rsidRPr="002E0FBB">
              <w:rPr>
                <w:rFonts w:eastAsia="Calibri"/>
                <w:i/>
                <w:noProof/>
                <w:color w:val="000000"/>
                <w:sz w:val="18"/>
                <w:szCs w:val="18"/>
                <w:lang w:val="mk-MK"/>
              </w:rPr>
              <w:t>Analogies et interactions au sein des études romanes</w:t>
            </w:r>
            <w:r w:rsidRPr="002E0FBB">
              <w:rPr>
                <w:rFonts w:eastAsia="Calibri"/>
                <w:color w:val="000000"/>
                <w:w w:val="90"/>
                <w:sz w:val="18"/>
                <w:szCs w:val="18"/>
                <w:lang w:val="mk-MK"/>
              </w:rPr>
              <w:t>, Faculté de Philologie « Blaze Koneski »-Skopje], 105-122, 2020.</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shd w:val="clear" w:color="auto" w:fill="FFFFFF"/>
                <w:lang w:val="mk-MK"/>
              </w:rPr>
              <w:lastRenderedPageBreak/>
              <w:t>Филолошки факултет „Блаже Конески“ – Скопје : Скопје, 2020</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02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noProof/>
                <w:sz w:val="18"/>
                <w:szCs w:val="18"/>
                <w:lang w:val="mk-MK"/>
              </w:rPr>
              <w:t>Aleksoska-Chkatroska, Mirjana</w:t>
            </w:r>
          </w:p>
        </w:tc>
        <w:tc>
          <w:tcPr>
            <w:tcW w:w="1795"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shd w:val="clear" w:color="auto" w:fill="FFFFFF"/>
                <w:lang w:val="mk-MK"/>
              </w:rPr>
              <w:t xml:space="preserve">« De l’(in)transposabilité d’une langue à l’autre des noms propres modifiés ». </w:t>
            </w:r>
            <w:r w:rsidRPr="002E0FBB">
              <w:rPr>
                <w:rFonts w:eastAsia="Calibri"/>
                <w:sz w:val="18"/>
                <w:szCs w:val="18"/>
                <w:shd w:val="clear" w:color="auto" w:fill="FFFFFF"/>
                <w:lang w:val="fr-FR"/>
              </w:rPr>
              <w:t>In : Coluccia, Rosario/Brincat, Joseph M./Möhren ; Frankwalt (éd.), 2016. </w:t>
            </w:r>
            <w:r w:rsidRPr="002E0FBB">
              <w:rPr>
                <w:rFonts w:eastAsia="Calibri"/>
                <w:i/>
                <w:iCs/>
                <w:sz w:val="18"/>
                <w:szCs w:val="18"/>
                <w:shd w:val="clear" w:color="auto" w:fill="FFFFFF"/>
                <w:lang w:val="fr-FR"/>
              </w:rPr>
              <w:t>Actes du XXVII</w:t>
            </w:r>
            <w:r w:rsidRPr="002E0FBB">
              <w:rPr>
                <w:rFonts w:eastAsia="Calibri"/>
                <w:i/>
                <w:iCs/>
                <w:sz w:val="18"/>
                <w:szCs w:val="18"/>
                <w:shd w:val="clear" w:color="auto" w:fill="FFFFFF"/>
                <w:vertAlign w:val="superscript"/>
                <w:lang w:val="fr-FR"/>
              </w:rPr>
              <w:t>e</w:t>
            </w:r>
            <w:r w:rsidRPr="002E0FBB">
              <w:rPr>
                <w:rFonts w:eastAsia="Calibri"/>
                <w:i/>
                <w:iCs/>
                <w:sz w:val="18"/>
                <w:szCs w:val="18"/>
                <w:shd w:val="clear" w:color="auto" w:fill="FFFFFF"/>
                <w:lang w:val="fr-FR"/>
              </w:rPr>
              <w:t> Congrès international de linguistique et de philologie romanes (Nancy, 15-20 juillet 2013). Section 5 : Lexicologie, phraséologie, lexicographie</w:t>
            </w:r>
            <w:r w:rsidRPr="002E0FBB">
              <w:rPr>
                <w:rFonts w:eastAsia="Calibri"/>
                <w:sz w:val="18"/>
                <w:szCs w:val="18"/>
                <w:shd w:val="clear" w:color="auto" w:fill="FFFFFF"/>
                <w:lang w:val="fr-FR"/>
              </w:rPr>
              <w:t xml:space="preserve">. Nancy, ATILF/SLR, 9-20. </w:t>
            </w:r>
            <w:r w:rsidRPr="002E0FBB">
              <w:rPr>
                <w:rFonts w:eastAsia="Calibri"/>
                <w:sz w:val="18"/>
                <w:szCs w:val="18"/>
                <w:lang w:val="fr-FR"/>
              </w:rPr>
              <w:t>&lt;</w:t>
            </w:r>
            <w:r w:rsidRPr="002E0FBB">
              <w:rPr>
                <w:rFonts w:eastAsia="Calibri"/>
                <w:sz w:val="18"/>
                <w:szCs w:val="18"/>
                <w:shd w:val="clear" w:color="auto" w:fill="FFFFFF"/>
                <w:lang w:val="fr-FR"/>
              </w:rPr>
              <w:t>http://www.atilf.fr/cilpr2013/actes.php&gt; , &lt;</w:t>
            </w:r>
            <w:r w:rsidRPr="002E0FBB">
              <w:rPr>
                <w:rFonts w:eastAsia="Calibri"/>
                <w:sz w:val="18"/>
                <w:szCs w:val="18"/>
                <w:shd w:val="clear" w:color="auto" w:fill="FFFFFF"/>
                <w:lang w:val="mk-MK"/>
              </w:rPr>
              <w:t>http://www.atilf.fr/cilpr2013/actes/section-5/CILPR-2013-5-Aleksoska-Chkatroska.pdf</w:t>
            </w:r>
            <w:r w:rsidRPr="002E0FBB">
              <w:rPr>
                <w:rFonts w:eastAsia="Calibri"/>
                <w:sz w:val="18"/>
                <w:szCs w:val="18"/>
                <w:shd w:val="clear" w:color="auto" w:fill="FFFFFF"/>
                <w:lang w:val="fr-FR"/>
              </w:rPr>
              <w:t>&gt; (</w:t>
            </w:r>
            <w:r w:rsidRPr="002E0FBB">
              <w:rPr>
                <w:rFonts w:eastAsia="Calibri"/>
                <w:sz w:val="18"/>
                <w:szCs w:val="18"/>
                <w:shd w:val="clear" w:color="auto" w:fill="FFFFFF"/>
                <w:lang w:val="mk-MK"/>
              </w:rPr>
              <w:t>електронска верзија). ISBN: 979-10-91460-21-7</w:t>
            </w:r>
          </w:p>
        </w:tc>
        <w:tc>
          <w:tcPr>
            <w:tcW w:w="1058" w:type="pct"/>
            <w:gridSpan w:val="2"/>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sz w:val="18"/>
                <w:szCs w:val="18"/>
                <w:shd w:val="clear" w:color="auto" w:fill="FFFFFF"/>
                <w:lang w:val="fr-FR"/>
              </w:rPr>
              <w:t>Nancy : ATILF/SLR</w:t>
            </w:r>
            <w:r w:rsidRPr="002E0FBB">
              <w:rPr>
                <w:rFonts w:eastAsia="Calibri"/>
                <w:sz w:val="18"/>
                <w:szCs w:val="18"/>
                <w:shd w:val="clear" w:color="auto" w:fill="FFFFFF"/>
                <w:lang w:val="mk-MK"/>
              </w:rPr>
              <w:t>, 2016</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shd w:val="clear" w:color="auto" w:fill="FFFFFF"/>
                <w:lang w:val="sr-Cyrl-CS"/>
              </w:rPr>
              <w:t> </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6.</w:t>
            </w:r>
          </w:p>
        </w:tc>
        <w:tc>
          <w:tcPr>
            <w:tcW w:w="102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noProof/>
                <w:sz w:val="18"/>
                <w:szCs w:val="18"/>
                <w:lang w:val="mk-MK"/>
              </w:rPr>
              <w:t>Aleksoska-Chkatroska, Mirjana</w:t>
            </w:r>
          </w:p>
        </w:tc>
        <w:tc>
          <w:tcPr>
            <w:tcW w:w="1795"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color w:val="000000"/>
                <w:sz w:val="18"/>
                <w:szCs w:val="18"/>
                <w:lang w:val="mk-MK"/>
              </w:rPr>
              <w:t xml:space="preserve">« Transfert des représentations socio-culturelles via l’emprunt linguistique », </w:t>
            </w:r>
            <w:r w:rsidRPr="002E0FBB">
              <w:rPr>
                <w:rFonts w:eastAsia="Calibri"/>
                <w:i/>
                <w:color w:val="000000"/>
                <w:sz w:val="18"/>
                <w:szCs w:val="18"/>
                <w:lang w:val="mk-MK"/>
              </w:rPr>
              <w:t xml:space="preserve">Осми симпозиум Les études françaises aujourd’hui, Tradition et modernité, </w:t>
            </w:r>
            <w:r w:rsidRPr="002E0FBB">
              <w:rPr>
                <w:rFonts w:eastAsia="Calibri"/>
                <w:color w:val="000000"/>
                <w:sz w:val="18"/>
                <w:szCs w:val="18"/>
                <w:lang w:val="mk-MK"/>
              </w:rPr>
              <w:t>Филозофски факултет при Универзитетот во Ниш (Србија), Француски институт во Србија, Универзитетска Агенција на Франкофонијата [</w:t>
            </w:r>
            <w:r w:rsidRPr="002E0FBB">
              <w:rPr>
                <w:rFonts w:eastAsia="Calibri"/>
                <w:i/>
                <w:color w:val="000000"/>
                <w:sz w:val="18"/>
                <w:szCs w:val="18"/>
                <w:lang w:val="mk-MK"/>
              </w:rPr>
              <w:t>Huitième Colloque Les études françaises aujourd’hui, Tradition et modernité</w:t>
            </w:r>
            <w:r w:rsidRPr="002E0FBB">
              <w:rPr>
                <w:rFonts w:eastAsia="Calibri"/>
                <w:color w:val="000000"/>
                <w:sz w:val="18"/>
                <w:szCs w:val="18"/>
                <w:lang w:val="mk-MK"/>
              </w:rPr>
              <w:t>, 13-14 novembre 2015, Faculté de Philosophie de l’Université de Niš, Institut français de Serbie, Agence Universitaire de la Francophonie], CDU 316.7:316.776, 81’1:81’27, 125-135.</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noProof/>
                <w:color w:val="000000"/>
                <w:sz w:val="18"/>
                <w:szCs w:val="18"/>
                <w:lang w:val="mk-MK"/>
              </w:rPr>
              <w:t>Filozofski fakultet : Niš</w:t>
            </w:r>
            <w:r w:rsidRPr="002E0FBB">
              <w:rPr>
                <w:rFonts w:eastAsia="Calibri"/>
                <w:sz w:val="18"/>
                <w:szCs w:val="18"/>
                <w:shd w:val="clear" w:color="auto" w:fill="FFFFFF"/>
                <w:lang w:val="mk-MK"/>
              </w:rPr>
              <w:t>, 2016</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7</w:t>
            </w:r>
            <w:r w:rsidRPr="002E0FBB">
              <w:rPr>
                <w:rFonts w:eastAsia="Calibri"/>
                <w:sz w:val="18"/>
                <w:szCs w:val="18"/>
                <w:lang w:val="sr-Cyrl-CS"/>
              </w:rPr>
              <w:t>.</w:t>
            </w:r>
          </w:p>
        </w:tc>
        <w:tc>
          <w:tcPr>
            <w:tcW w:w="102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noProof/>
                <w:color w:val="000000"/>
                <w:sz w:val="18"/>
                <w:szCs w:val="18"/>
                <w:lang w:val="mk-MK"/>
              </w:rPr>
              <w:t>Aleksoska-Chkatroska, Mirjana</w:t>
            </w:r>
          </w:p>
        </w:tc>
        <w:tc>
          <w:tcPr>
            <w:tcW w:w="1795" w:type="pct"/>
            <w:gridSpan w:val="5"/>
          </w:tcPr>
          <w:p w:rsidR="002E0FBB" w:rsidRPr="002E0FBB" w:rsidRDefault="002E0FBB" w:rsidP="002E0FBB">
            <w:pPr>
              <w:spacing w:before="60" w:after="60"/>
              <w:ind w:left="28"/>
              <w:rPr>
                <w:rFonts w:eastAsia="Calibri"/>
                <w:sz w:val="18"/>
                <w:szCs w:val="18"/>
                <w:lang w:val="en-US"/>
              </w:rPr>
            </w:pPr>
            <w:r w:rsidRPr="002E0FBB">
              <w:rPr>
                <w:rFonts w:eastAsia="Calibri"/>
                <w:color w:val="000000"/>
                <w:w w:val="90"/>
                <w:sz w:val="18"/>
                <w:szCs w:val="18"/>
                <w:lang w:val="mk-MK"/>
              </w:rPr>
              <w:t xml:space="preserve">« Le nom propre d’origine romane dans les unités lexicales macédoniennes », научен-истражувачки проект </w:t>
            </w:r>
            <w:r w:rsidRPr="002E0FBB">
              <w:rPr>
                <w:rFonts w:eastAsia="Calibri"/>
                <w:i/>
                <w:color w:val="000000"/>
                <w:w w:val="90"/>
                <w:sz w:val="18"/>
                <w:szCs w:val="18"/>
                <w:lang w:val="mk-MK"/>
              </w:rPr>
              <w:t xml:space="preserve">Јазик, литература и култура во романскиот простор : традиција и иновација (La langue, la littérature et la culture dans l’espace roman : tradition et innovation), </w:t>
            </w:r>
            <w:r w:rsidRPr="002E0FBB">
              <w:rPr>
                <w:rFonts w:eastAsia="Calibri"/>
                <w:color w:val="000000"/>
                <w:w w:val="90"/>
                <w:sz w:val="18"/>
                <w:szCs w:val="18"/>
                <w:lang w:val="mk-MK"/>
              </w:rPr>
              <w:t>Раководител на проектот проф. д-р Снежана Петрова, Скопје : Универзитет „Св. Кирил и Методиј“-Скопје, Филолошки факултет „Блаже Конески“-Скопје, 2017: 21-35.</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color w:val="000000"/>
                <w:w w:val="90"/>
                <w:sz w:val="18"/>
                <w:szCs w:val="18"/>
                <w:lang w:val="mk-MK"/>
              </w:rPr>
              <w:t>Филолошки факултет „Блаже Конески“-Скопје : Скопје, 2017</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val="restart"/>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12.2.</w:t>
            </w:r>
          </w:p>
        </w:tc>
        <w:tc>
          <w:tcPr>
            <w:tcW w:w="4439"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Доказ за најмалку два печатени научно</w:t>
            </w:r>
            <w:r w:rsidRPr="002E0FBB">
              <w:rPr>
                <w:rFonts w:eastAsia="Calibri"/>
                <w:sz w:val="18"/>
                <w:szCs w:val="18"/>
                <w:lang w:val="mk-MK"/>
              </w:rPr>
              <w:t>-</w:t>
            </w:r>
            <w:r w:rsidRPr="002E0FBB">
              <w:rPr>
                <w:rFonts w:eastAsia="Calibri"/>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02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795"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05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025" w:type="pct"/>
            <w:gridSpan w:val="4"/>
          </w:tcPr>
          <w:p w:rsidR="002E0FBB" w:rsidRPr="002E0FBB" w:rsidRDefault="002E0FBB" w:rsidP="002E0FBB">
            <w:pPr>
              <w:spacing w:before="60" w:after="60"/>
              <w:ind w:left="28"/>
              <w:rPr>
                <w:rFonts w:eastAsia="Calibri"/>
                <w:sz w:val="18"/>
                <w:szCs w:val="18"/>
                <w:lang w:val="sr-Cyrl-CS"/>
              </w:rPr>
            </w:pPr>
          </w:p>
        </w:tc>
        <w:tc>
          <w:tcPr>
            <w:tcW w:w="1795" w:type="pct"/>
            <w:gridSpan w:val="5"/>
          </w:tcPr>
          <w:p w:rsidR="002E0FBB" w:rsidRPr="002E0FBB" w:rsidRDefault="002E0FBB" w:rsidP="002E0FBB">
            <w:pPr>
              <w:spacing w:before="60" w:after="60"/>
              <w:ind w:left="28"/>
              <w:rPr>
                <w:rFonts w:eastAsia="Calibri"/>
                <w:sz w:val="18"/>
                <w:szCs w:val="18"/>
                <w:lang w:val="sr-Cyrl-CS"/>
              </w:rPr>
            </w:pPr>
          </w:p>
        </w:tc>
        <w:tc>
          <w:tcPr>
            <w:tcW w:w="1058"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025" w:type="pct"/>
            <w:gridSpan w:val="4"/>
          </w:tcPr>
          <w:p w:rsidR="002E0FBB" w:rsidRPr="002E0FBB" w:rsidRDefault="002E0FBB" w:rsidP="002E0FBB">
            <w:pPr>
              <w:spacing w:before="60" w:after="60"/>
              <w:ind w:left="28"/>
              <w:rPr>
                <w:rFonts w:eastAsia="Calibri"/>
                <w:sz w:val="18"/>
                <w:szCs w:val="18"/>
                <w:lang w:val="sr-Cyrl-CS"/>
              </w:rPr>
            </w:pPr>
          </w:p>
        </w:tc>
        <w:tc>
          <w:tcPr>
            <w:tcW w:w="1795" w:type="pct"/>
            <w:gridSpan w:val="5"/>
          </w:tcPr>
          <w:p w:rsidR="002E0FBB" w:rsidRPr="002E0FBB" w:rsidRDefault="002E0FBB" w:rsidP="002E0FBB">
            <w:pPr>
              <w:spacing w:before="60" w:after="60"/>
              <w:ind w:left="28"/>
              <w:rPr>
                <w:rFonts w:eastAsia="Calibri"/>
                <w:sz w:val="18"/>
                <w:szCs w:val="18"/>
                <w:lang w:val="sr-Cyrl-CS"/>
              </w:rPr>
            </w:pPr>
          </w:p>
        </w:tc>
        <w:tc>
          <w:tcPr>
            <w:tcW w:w="1058"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val="restart"/>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12.3.</w:t>
            </w:r>
          </w:p>
        </w:tc>
        <w:tc>
          <w:tcPr>
            <w:tcW w:w="4439"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Доказ за најмалку три учества на меѓународни собири во последните четири години</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842"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182"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трудот</w:t>
            </w:r>
          </w:p>
        </w:tc>
        <w:tc>
          <w:tcPr>
            <w:tcW w:w="1305" w:type="pct"/>
            <w:gridSpan w:val="3"/>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sr-Cyrl-CS"/>
              </w:rPr>
              <w:t>Меѓународен собир/ конференција</w:t>
            </w:r>
          </w:p>
        </w:tc>
        <w:tc>
          <w:tcPr>
            <w:tcW w:w="549"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Година</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842" w:type="pct"/>
            <w:gridSpan w:val="2"/>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en-US"/>
              </w:rPr>
              <w:t>Aleksoska-Chkatroska, Mirjana</w:t>
            </w:r>
          </w:p>
        </w:tc>
        <w:tc>
          <w:tcPr>
            <w:tcW w:w="1182" w:type="pct"/>
            <w:gridSpan w:val="5"/>
          </w:tcPr>
          <w:p w:rsidR="002E0FBB" w:rsidRPr="002E0FBB" w:rsidRDefault="002E0FBB" w:rsidP="002E0FBB">
            <w:pPr>
              <w:spacing w:before="60" w:after="60"/>
              <w:ind w:left="28"/>
              <w:rPr>
                <w:rFonts w:eastAsia="Calibri"/>
                <w:sz w:val="18"/>
                <w:szCs w:val="18"/>
                <w:lang w:val="fr-FR"/>
              </w:rPr>
            </w:pPr>
            <w:r w:rsidRPr="002E0FBB">
              <w:rPr>
                <w:rFonts w:eastAsia="Calibri"/>
                <w:sz w:val="18"/>
                <w:szCs w:val="18"/>
                <w:lang w:val="fr-FR"/>
              </w:rPr>
              <w:t>« Modèle pour une formation multilingue des  interpètes de conférence »</w:t>
            </w:r>
          </w:p>
        </w:tc>
        <w:tc>
          <w:tcPr>
            <w:tcW w:w="1305" w:type="pct"/>
            <w:gridSpan w:val="3"/>
          </w:tcPr>
          <w:p w:rsidR="002E0FBB" w:rsidRPr="002E0FBB" w:rsidRDefault="002E0FBB" w:rsidP="002E0FBB">
            <w:pPr>
              <w:spacing w:before="60" w:after="60"/>
              <w:ind w:left="28"/>
              <w:rPr>
                <w:rFonts w:eastAsia="Calibri"/>
                <w:sz w:val="18"/>
                <w:szCs w:val="18"/>
                <w:lang w:val="en-US"/>
              </w:rPr>
            </w:pPr>
            <w:r w:rsidRPr="002E0FBB">
              <w:rPr>
                <w:rFonts w:eastAsia="Calibri"/>
                <w:color w:val="000000"/>
                <w:w w:val="90"/>
                <w:sz w:val="18"/>
                <w:szCs w:val="18"/>
                <w:lang w:val="mk-MK"/>
              </w:rPr>
              <w:t xml:space="preserve">Симпозиум 75 год француски јазик : </w:t>
            </w:r>
            <w:r w:rsidRPr="002E0FBB">
              <w:rPr>
                <w:rFonts w:eastAsia="Calibri"/>
                <w:bCs/>
                <w:color w:val="000000"/>
                <w:sz w:val="18"/>
                <w:szCs w:val="18"/>
                <w:lang w:val="mk-MK"/>
              </w:rPr>
              <w:t xml:space="preserve">Меѓународниот симпозиум со наслов </w:t>
            </w:r>
            <w:r w:rsidRPr="002E0FBB">
              <w:rPr>
                <w:rFonts w:eastAsia="Calibri"/>
                <w:bCs/>
                <w:i/>
                <w:color w:val="000000"/>
                <w:sz w:val="18"/>
                <w:szCs w:val="18"/>
                <w:lang w:val="mk-MK"/>
              </w:rPr>
              <w:t xml:space="preserve">ФИЛОЛОШКИ ПРОМИСЛУВАЊА ВО ФРАНЦУСКИ И </w:t>
            </w:r>
            <w:r w:rsidRPr="002E0FBB">
              <w:rPr>
                <w:rFonts w:eastAsia="Calibri"/>
                <w:bCs/>
                <w:i/>
                <w:color w:val="000000"/>
                <w:sz w:val="18"/>
                <w:szCs w:val="18"/>
                <w:lang w:val="mk-MK"/>
              </w:rPr>
              <w:lastRenderedPageBreak/>
              <w:t>ФРАНКОФОНСКИ КОНТЕКСТ</w:t>
            </w:r>
            <w:r w:rsidRPr="002E0FBB">
              <w:rPr>
                <w:rFonts w:eastAsia="Calibri"/>
                <w:color w:val="000000"/>
                <w:sz w:val="18"/>
                <w:szCs w:val="18"/>
                <w:lang w:val="mk-MK"/>
              </w:rPr>
              <w:t> </w:t>
            </w:r>
            <w:r w:rsidRPr="002E0FBB">
              <w:rPr>
                <w:rFonts w:eastAsia="Calibri"/>
                <w:sz w:val="18"/>
                <w:szCs w:val="18"/>
                <w:lang w:val="mk-MK"/>
              </w:rPr>
              <w:t xml:space="preserve">[Colloque international </w:t>
            </w:r>
            <w:r w:rsidRPr="002E0FBB">
              <w:rPr>
                <w:rFonts w:eastAsia="Calibri"/>
                <w:bCs/>
                <w:sz w:val="18"/>
                <w:szCs w:val="18"/>
                <w:lang w:val="mk-MK"/>
              </w:rPr>
              <w:t xml:space="preserve">intitulé </w:t>
            </w:r>
            <w:r w:rsidRPr="002E0FBB">
              <w:rPr>
                <w:rFonts w:eastAsia="Calibri"/>
                <w:bCs/>
                <w:i/>
                <w:sz w:val="18"/>
                <w:szCs w:val="18"/>
                <w:lang w:val="mk-MK"/>
              </w:rPr>
              <w:t xml:space="preserve">CONSIDÉRATIONS PHILOLOGIQUES EN </w:t>
            </w:r>
            <w:r w:rsidRPr="002E0FBB">
              <w:rPr>
                <w:rFonts w:eastAsia="Calibri"/>
                <w:bCs/>
                <w:i/>
                <w:color w:val="000000"/>
                <w:sz w:val="18"/>
                <w:szCs w:val="18"/>
                <w:lang w:val="mk-MK"/>
              </w:rPr>
              <w:t>CONTEXTE FRANÇAIS ET FRANCOPHONE</w:t>
            </w:r>
            <w:r w:rsidRPr="002E0FBB">
              <w:rPr>
                <w:rFonts w:eastAsia="Calibri"/>
                <w:color w:val="000000"/>
                <w:sz w:val="18"/>
                <w:szCs w:val="18"/>
                <w:lang w:val="mk-MK"/>
              </w:rPr>
              <w:t>]</w:t>
            </w:r>
            <w:r w:rsidRPr="002E0FBB">
              <w:rPr>
                <w:rFonts w:eastAsia="Calibri"/>
                <w:color w:val="000000"/>
                <w:w w:val="90"/>
                <w:sz w:val="18"/>
                <w:szCs w:val="18"/>
                <w:lang w:val="mk-MK"/>
              </w:rPr>
              <w:t>, 19 и 20 ноември 2021, Филолошки факултет „Блаже Конески“-Скопје, Универзитет „Св. Кирил и Методиј“-Скопје.</w:t>
            </w:r>
          </w:p>
        </w:tc>
        <w:tc>
          <w:tcPr>
            <w:tcW w:w="549" w:type="pct"/>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lastRenderedPageBreak/>
              <w:t>2021</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842" w:type="pct"/>
            <w:gridSpan w:val="2"/>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en-US"/>
              </w:rPr>
              <w:t>Aleksoska-Chkatroska, Mirjana</w:t>
            </w:r>
          </w:p>
        </w:tc>
        <w:tc>
          <w:tcPr>
            <w:tcW w:w="1182" w:type="pct"/>
            <w:gridSpan w:val="5"/>
          </w:tcPr>
          <w:p w:rsidR="002E0FBB" w:rsidRPr="002E0FBB" w:rsidRDefault="002E0FBB" w:rsidP="002E0FBB">
            <w:pPr>
              <w:spacing w:before="60" w:after="60"/>
              <w:ind w:left="28"/>
              <w:rPr>
                <w:rFonts w:eastAsia="Calibri"/>
                <w:sz w:val="18"/>
                <w:szCs w:val="18"/>
                <w:lang w:val="fr-FR"/>
              </w:rPr>
            </w:pPr>
            <w:r w:rsidRPr="002E0FBB">
              <w:rPr>
                <w:rFonts w:eastAsia="Calibri"/>
                <w:sz w:val="18"/>
                <w:szCs w:val="18"/>
                <w:lang w:val="fr-FR"/>
              </w:rPr>
              <w:t>Perspectives pour les élèves des sections bilingues</w:t>
            </w:r>
          </w:p>
        </w:tc>
        <w:tc>
          <w:tcPr>
            <w:tcW w:w="1305" w:type="pct"/>
            <w:gridSpan w:val="3"/>
          </w:tcPr>
          <w:p w:rsidR="002E0FBB" w:rsidRPr="002E0FBB" w:rsidRDefault="002E0FBB" w:rsidP="002E0FBB">
            <w:pPr>
              <w:jc w:val="both"/>
              <w:rPr>
                <w:rFonts w:eastAsia="Calibri"/>
                <w:sz w:val="18"/>
                <w:szCs w:val="18"/>
                <w:lang w:val="mk-MK"/>
              </w:rPr>
            </w:pPr>
            <w:r w:rsidRPr="002E0FBB">
              <w:rPr>
                <w:rFonts w:eastAsia="Calibri"/>
                <w:color w:val="000000"/>
                <w:sz w:val="18"/>
                <w:szCs w:val="18"/>
                <w:lang w:val="fr-FR"/>
              </w:rPr>
              <w:t>Bilan du Projet FSPI - « Renforcement et valorisation de l’enseignement bilingue francophone dans la région des Balkans occidentaux », Institut Français de Skopje, Ambassade de France en Macédoine du Nord, Ministère de l’Europe et des Affaires étrangères.</w:t>
            </w:r>
            <w:r w:rsidRPr="002E0FBB">
              <w:rPr>
                <w:rFonts w:eastAsia="Calibri"/>
                <w:color w:val="000000"/>
                <w:sz w:val="18"/>
                <w:szCs w:val="18"/>
                <w:lang w:val="mk-MK"/>
              </w:rPr>
              <w:t xml:space="preserve"> (24.10.2020)</w:t>
            </w:r>
          </w:p>
        </w:tc>
        <w:tc>
          <w:tcPr>
            <w:tcW w:w="549" w:type="pct"/>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mk-MK"/>
              </w:rPr>
              <w:t>2020</w:t>
            </w:r>
          </w:p>
        </w:tc>
      </w:tr>
      <w:tr w:rsidR="002E0FBB" w:rsidRPr="002E0FBB" w:rsidTr="002E0FBB">
        <w:trPr>
          <w:jc w:val="center"/>
        </w:trPr>
        <w:tc>
          <w:tcPr>
            <w:tcW w:w="245"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842" w:type="pct"/>
            <w:gridSpan w:val="2"/>
          </w:tcPr>
          <w:p w:rsidR="002E0FBB" w:rsidRPr="002E0FBB" w:rsidRDefault="002E0FBB" w:rsidP="002E0FBB">
            <w:pPr>
              <w:spacing w:before="60" w:after="60"/>
              <w:ind w:left="28"/>
              <w:rPr>
                <w:rFonts w:eastAsia="Calibri"/>
                <w:sz w:val="18"/>
                <w:szCs w:val="18"/>
                <w:lang w:val="mk-MK"/>
              </w:rPr>
            </w:pPr>
          </w:p>
        </w:tc>
        <w:tc>
          <w:tcPr>
            <w:tcW w:w="1182"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слушател</w:t>
            </w:r>
          </w:p>
        </w:tc>
        <w:tc>
          <w:tcPr>
            <w:tcW w:w="1305" w:type="pct"/>
            <w:gridSpan w:val="3"/>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en-US"/>
              </w:rPr>
              <w:t>“Going into the field” – Workshop for students and teachers, Center for Tr-anslation Studies,</w:t>
            </w:r>
          </w:p>
          <w:p w:rsidR="002E0FBB" w:rsidRPr="002E0FBB" w:rsidRDefault="002E0FBB" w:rsidP="002E0FBB">
            <w:pPr>
              <w:spacing w:before="60" w:after="60"/>
              <w:jc w:val="both"/>
              <w:rPr>
                <w:rFonts w:eastAsia="Calibri"/>
                <w:noProof/>
                <w:sz w:val="18"/>
                <w:szCs w:val="18"/>
                <w:lang w:val="mk-MK"/>
              </w:rPr>
            </w:pPr>
            <w:r w:rsidRPr="002E0FBB">
              <w:rPr>
                <w:rFonts w:eastAsia="Calibri"/>
                <w:sz w:val="18"/>
                <w:szCs w:val="18"/>
                <w:lang w:val="en-US"/>
              </w:rPr>
              <w:t>University of Vienna, 03.06.2022</w:t>
            </w:r>
          </w:p>
          <w:p w:rsidR="002E0FBB" w:rsidRPr="002E0FBB" w:rsidRDefault="002E0FBB" w:rsidP="002E0FBB">
            <w:pPr>
              <w:tabs>
                <w:tab w:val="left" w:pos="720"/>
                <w:tab w:val="left" w:pos="1440"/>
                <w:tab w:val="left" w:pos="2160"/>
                <w:tab w:val="left" w:pos="2880"/>
                <w:tab w:val="left" w:pos="3600"/>
                <w:tab w:val="left" w:pos="4320"/>
                <w:tab w:val="left" w:pos="4908"/>
              </w:tabs>
              <w:spacing w:before="60" w:after="60"/>
              <w:jc w:val="both"/>
              <w:rPr>
                <w:rFonts w:eastAsia="Calibri"/>
                <w:sz w:val="18"/>
                <w:szCs w:val="18"/>
                <w:lang w:val="mk-MK"/>
              </w:rPr>
            </w:pPr>
            <w:r w:rsidRPr="002E0FBB">
              <w:rPr>
                <w:rFonts w:eastAsia="Calibri"/>
                <w:sz w:val="18"/>
                <w:szCs w:val="18"/>
                <w:lang w:val="mk-MK"/>
              </w:rPr>
              <w:t xml:space="preserve">Еразмус+ (КА220-HED) : </w:t>
            </w:r>
            <w:r w:rsidRPr="002E0FBB">
              <w:rPr>
                <w:rFonts w:eastAsia="Calibri"/>
                <w:i/>
                <w:sz w:val="18"/>
                <w:szCs w:val="18"/>
                <w:lang w:val="en-US"/>
              </w:rPr>
              <w:t>Working with Interpreters in Refugee Transit Zones :</w:t>
            </w:r>
            <w:r w:rsidRPr="002E0FBB">
              <w:rPr>
                <w:rFonts w:eastAsia="Calibri"/>
                <w:sz w:val="18"/>
                <w:szCs w:val="18"/>
                <w:lang w:val="mk-MK"/>
              </w:rPr>
              <w:t xml:space="preserve"> </w:t>
            </w:r>
            <w:r w:rsidRPr="002E0FBB">
              <w:rPr>
                <w:rFonts w:eastAsia="Calibri"/>
                <w:i/>
                <w:sz w:val="18"/>
                <w:szCs w:val="18"/>
                <w:lang w:val="mk-MK"/>
              </w:rPr>
              <w:t>Capacity building and awareness-raising for interpreters in Refugee TRANSit zones (RЕTrans)</w:t>
            </w:r>
            <w:r w:rsidRPr="002E0FBB">
              <w:rPr>
                <w:rFonts w:eastAsia="Calibri"/>
                <w:sz w:val="18"/>
                <w:szCs w:val="18"/>
                <w:lang w:val="mk-MK"/>
              </w:rPr>
              <w:t>,</w:t>
            </w:r>
          </w:p>
        </w:tc>
        <w:tc>
          <w:tcPr>
            <w:tcW w:w="549" w:type="pct"/>
          </w:tcPr>
          <w:p w:rsidR="002E0FBB" w:rsidRPr="002E0FBB" w:rsidRDefault="002E0FBB" w:rsidP="002E0FBB">
            <w:pPr>
              <w:spacing w:before="60" w:after="60"/>
              <w:ind w:left="28"/>
              <w:rPr>
                <w:rFonts w:eastAsia="Calibri"/>
                <w:sz w:val="18"/>
                <w:szCs w:val="18"/>
                <w:lang w:val="fr-FR"/>
              </w:rPr>
            </w:pPr>
            <w:r w:rsidRPr="002E0FBB">
              <w:rPr>
                <w:rFonts w:eastAsia="Calibri"/>
                <w:sz w:val="18"/>
                <w:szCs w:val="18"/>
                <w:lang w:val="mk-MK"/>
              </w:rPr>
              <w:t>2022</w:t>
            </w:r>
          </w:p>
        </w:tc>
      </w:tr>
      <w:tr w:rsidR="002E0FBB" w:rsidRPr="002E0FBB" w:rsidTr="002E0FBB">
        <w:trPr>
          <w:jc w:val="center"/>
        </w:trPr>
        <w:tc>
          <w:tcPr>
            <w:tcW w:w="245" w:type="pc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tcBorders>
              <w:left w:val="single" w:sz="4" w:space="0" w:color="auto"/>
            </w:tcBorders>
          </w:tcPr>
          <w:p w:rsidR="002E0FBB" w:rsidRPr="002E0FBB" w:rsidRDefault="002E0FBB" w:rsidP="002E0FBB">
            <w:pPr>
              <w:spacing w:before="60" w:after="60"/>
              <w:ind w:left="28"/>
              <w:rPr>
                <w:rFonts w:eastAsia="Calibri"/>
                <w:sz w:val="18"/>
                <w:szCs w:val="18"/>
                <w:lang w:val="en-U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4.</w:t>
            </w:r>
          </w:p>
        </w:tc>
        <w:tc>
          <w:tcPr>
            <w:tcW w:w="842" w:type="pct"/>
            <w:gridSpan w:val="2"/>
          </w:tcPr>
          <w:p w:rsidR="002E0FBB" w:rsidRPr="002E0FBB" w:rsidRDefault="002E0FBB" w:rsidP="002E0FBB">
            <w:pPr>
              <w:spacing w:before="60" w:after="60"/>
              <w:ind w:left="28"/>
              <w:rPr>
                <w:rFonts w:eastAsia="Calibri"/>
                <w:sz w:val="18"/>
                <w:szCs w:val="18"/>
                <w:lang w:val="en-US"/>
              </w:rPr>
            </w:pPr>
          </w:p>
        </w:tc>
        <w:tc>
          <w:tcPr>
            <w:tcW w:w="1182"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слушател</w:t>
            </w:r>
          </w:p>
        </w:tc>
        <w:tc>
          <w:tcPr>
            <w:tcW w:w="1305" w:type="pct"/>
            <w:gridSpan w:val="3"/>
          </w:tcPr>
          <w:p w:rsidR="002E0FBB" w:rsidRPr="002E0FBB" w:rsidRDefault="002E0FBB" w:rsidP="002E0FBB">
            <w:pPr>
              <w:spacing w:before="60" w:after="60"/>
              <w:jc w:val="both"/>
              <w:rPr>
                <w:rFonts w:eastAsia="Calibri"/>
                <w:noProof/>
                <w:sz w:val="18"/>
                <w:szCs w:val="18"/>
                <w:lang w:val="mk-MK"/>
              </w:rPr>
            </w:pPr>
            <w:r w:rsidRPr="002E0FBB">
              <w:rPr>
                <w:rFonts w:eastAsia="Calibri"/>
                <w:color w:val="000000"/>
                <w:w w:val="90"/>
                <w:sz w:val="18"/>
                <w:szCs w:val="18"/>
                <w:lang w:val="en-US"/>
              </w:rPr>
              <w:t>“Migration and Asylum in North Macedonia”,</w:t>
            </w:r>
            <w:r w:rsidRPr="002E0FBB">
              <w:rPr>
                <w:rFonts w:eastAsia="Calibri"/>
                <w:color w:val="000000"/>
                <w:w w:val="90"/>
                <w:sz w:val="18"/>
                <w:szCs w:val="18"/>
                <w:lang w:val="mk-MK"/>
              </w:rPr>
              <w:t xml:space="preserve"> </w:t>
            </w:r>
            <w:r w:rsidRPr="002E0FBB">
              <w:rPr>
                <w:rFonts w:eastAsia="Calibri"/>
                <w:color w:val="000000"/>
                <w:w w:val="90"/>
                <w:sz w:val="18"/>
                <w:szCs w:val="18"/>
                <w:lang w:val="en-US"/>
              </w:rPr>
              <w:t xml:space="preserve">UNHCR North Macedonia briefing on Migration and Asylum for students and teachers of the Faculty of Philology “Blaze Koneski” Skopje, </w:t>
            </w:r>
            <w:r w:rsidRPr="002E0FBB">
              <w:rPr>
                <w:rFonts w:eastAsia="Calibri"/>
                <w:color w:val="000000"/>
                <w:w w:val="90"/>
                <w:sz w:val="18"/>
                <w:szCs w:val="18"/>
                <w:lang w:val="mk-MK"/>
              </w:rPr>
              <w:t xml:space="preserve">08.06.2022, </w:t>
            </w:r>
            <w:r w:rsidRPr="002E0FBB">
              <w:rPr>
                <w:rFonts w:eastAsia="Calibri"/>
                <w:color w:val="000000"/>
                <w:w w:val="90"/>
                <w:sz w:val="18"/>
                <w:szCs w:val="18"/>
                <w:lang w:val="en-US"/>
              </w:rPr>
              <w:t xml:space="preserve">Project </w:t>
            </w:r>
            <w:r w:rsidRPr="002E0FBB">
              <w:rPr>
                <w:rFonts w:eastAsia="Calibri"/>
                <w:sz w:val="18"/>
                <w:szCs w:val="18"/>
                <w:lang w:val="mk-MK"/>
              </w:rPr>
              <w:t xml:space="preserve">Еразмус+ (КА220-HED) : </w:t>
            </w:r>
            <w:r w:rsidRPr="002E0FBB">
              <w:rPr>
                <w:rFonts w:eastAsia="Calibri"/>
                <w:i/>
                <w:sz w:val="18"/>
                <w:szCs w:val="18"/>
                <w:lang w:val="en-US"/>
              </w:rPr>
              <w:t xml:space="preserve">Working with Interpreters in Refugee Transit Zones : </w:t>
            </w:r>
            <w:r w:rsidRPr="002E0FBB">
              <w:rPr>
                <w:rFonts w:eastAsia="Calibri"/>
                <w:i/>
                <w:sz w:val="18"/>
                <w:szCs w:val="18"/>
                <w:lang w:val="mk-MK"/>
              </w:rPr>
              <w:t>Capacity building and awareness-raising for interpreters in Refugee TRANSit zones (RЕTrans)</w:t>
            </w:r>
            <w:r w:rsidRPr="002E0FBB">
              <w:rPr>
                <w:rFonts w:eastAsia="Calibri"/>
                <w:b/>
                <w:sz w:val="18"/>
                <w:szCs w:val="18"/>
                <w:lang w:val="en-US"/>
              </w:rPr>
              <w:t xml:space="preserve">, </w:t>
            </w:r>
            <w:r w:rsidRPr="002E0FBB">
              <w:rPr>
                <w:rFonts w:eastAsia="Calibri"/>
                <w:sz w:val="18"/>
                <w:szCs w:val="18"/>
                <w:lang w:val="en-US"/>
              </w:rPr>
              <w:t>Skopje</w:t>
            </w:r>
          </w:p>
        </w:tc>
        <w:tc>
          <w:tcPr>
            <w:tcW w:w="549" w:type="pct"/>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2022</w:t>
            </w:r>
          </w:p>
        </w:tc>
      </w:tr>
      <w:tr w:rsidR="002E0FBB" w:rsidRPr="002E0FBB" w:rsidTr="002E0FBB">
        <w:trPr>
          <w:jc w:val="center"/>
        </w:trPr>
        <w:tc>
          <w:tcPr>
            <w:tcW w:w="245" w:type="pc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5.</w:t>
            </w:r>
          </w:p>
        </w:tc>
        <w:tc>
          <w:tcPr>
            <w:tcW w:w="842" w:type="pct"/>
            <w:gridSpan w:val="2"/>
          </w:tcPr>
          <w:p w:rsidR="002E0FBB" w:rsidRPr="002E0FBB" w:rsidRDefault="002E0FBB" w:rsidP="002E0FBB">
            <w:pPr>
              <w:spacing w:before="60" w:after="60"/>
              <w:ind w:left="28"/>
              <w:rPr>
                <w:rFonts w:eastAsia="Calibri"/>
                <w:sz w:val="18"/>
                <w:szCs w:val="18"/>
                <w:lang w:val="en-US"/>
              </w:rPr>
            </w:pPr>
          </w:p>
        </w:tc>
        <w:tc>
          <w:tcPr>
            <w:tcW w:w="1182"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слушател</w:t>
            </w:r>
          </w:p>
        </w:tc>
        <w:tc>
          <w:tcPr>
            <w:tcW w:w="1305" w:type="pct"/>
            <w:gridSpan w:val="3"/>
          </w:tcPr>
          <w:p w:rsidR="002E0FBB" w:rsidRPr="002E0FBB" w:rsidRDefault="002E0FBB" w:rsidP="002E0FBB">
            <w:pPr>
              <w:spacing w:before="60" w:after="60"/>
              <w:ind w:left="28"/>
              <w:rPr>
                <w:rFonts w:eastAsia="Calibri"/>
                <w:sz w:val="18"/>
                <w:szCs w:val="18"/>
                <w:lang w:val="fr-FR"/>
              </w:rPr>
            </w:pPr>
            <w:r w:rsidRPr="002E0FBB">
              <w:rPr>
                <w:rFonts w:eastAsia="Calibri"/>
                <w:noProof/>
                <w:sz w:val="18"/>
                <w:szCs w:val="18"/>
                <w:lang w:val="mk-MK"/>
              </w:rPr>
              <w:t>« Le français à l’ère du numérique », Rencontre régionale sur les nouveaux modes d’apprentissages des langues à l’ère du numérique, организирана од Францускиот институт при Француската амбасада во Скопје (Institut français près l’Ambassade de France à Skopje) (06.03.2018)</w:t>
            </w:r>
          </w:p>
        </w:tc>
        <w:tc>
          <w:tcPr>
            <w:tcW w:w="549" w:type="pct"/>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2018</w:t>
            </w:r>
          </w:p>
        </w:tc>
      </w:tr>
      <w:tr w:rsidR="002E0FBB" w:rsidRPr="002E0FBB" w:rsidTr="002E0FBB">
        <w:trPr>
          <w:jc w:val="center"/>
        </w:trPr>
        <w:tc>
          <w:tcPr>
            <w:tcW w:w="245" w:type="pc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6.</w:t>
            </w:r>
          </w:p>
        </w:tc>
        <w:tc>
          <w:tcPr>
            <w:tcW w:w="842" w:type="pct"/>
            <w:gridSpan w:val="2"/>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en-US"/>
              </w:rPr>
              <w:t xml:space="preserve">Aleksoska-Chkatroska, </w:t>
            </w:r>
            <w:r w:rsidRPr="002E0FBB">
              <w:rPr>
                <w:rFonts w:eastAsia="Calibri"/>
                <w:sz w:val="18"/>
                <w:szCs w:val="18"/>
                <w:lang w:val="en-US"/>
              </w:rPr>
              <w:lastRenderedPageBreak/>
              <w:t>Mirjana</w:t>
            </w:r>
          </w:p>
        </w:tc>
        <w:tc>
          <w:tcPr>
            <w:tcW w:w="1182"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noProof/>
                <w:color w:val="000000"/>
                <w:sz w:val="18"/>
                <w:szCs w:val="18"/>
                <w:lang w:val="mk-MK"/>
              </w:rPr>
              <w:lastRenderedPageBreak/>
              <w:t xml:space="preserve">« Les stéréotypes en partage : le cas du nom </w:t>
            </w:r>
            <w:r w:rsidRPr="002E0FBB">
              <w:rPr>
                <w:rFonts w:eastAsia="Calibri"/>
                <w:noProof/>
                <w:color w:val="000000"/>
                <w:sz w:val="18"/>
                <w:szCs w:val="18"/>
                <w:lang w:val="mk-MK"/>
              </w:rPr>
              <w:lastRenderedPageBreak/>
              <w:t>propre modifié »</w:t>
            </w:r>
            <w:r w:rsidRPr="002E0FBB">
              <w:rPr>
                <w:rFonts w:eastAsia="Calibri"/>
                <w:noProof/>
                <w:color w:val="000000"/>
                <w:sz w:val="18"/>
                <w:szCs w:val="18"/>
                <w:lang w:val="fr-FR"/>
              </w:rPr>
              <w:t>.</w:t>
            </w:r>
          </w:p>
        </w:tc>
        <w:tc>
          <w:tcPr>
            <w:tcW w:w="1305" w:type="pct"/>
            <w:gridSpan w:val="3"/>
          </w:tcPr>
          <w:p w:rsidR="002E0FBB" w:rsidRPr="002E0FBB" w:rsidRDefault="002E0FBB" w:rsidP="002E0FBB">
            <w:pPr>
              <w:spacing w:before="60" w:after="60"/>
              <w:jc w:val="both"/>
              <w:rPr>
                <w:rFonts w:eastAsia="Calibri"/>
                <w:color w:val="000000"/>
                <w:sz w:val="18"/>
                <w:szCs w:val="18"/>
                <w:lang w:val="mk-MK"/>
              </w:rPr>
            </w:pPr>
            <w:r w:rsidRPr="002E0FBB">
              <w:rPr>
                <w:rFonts w:eastAsia="Calibri"/>
                <w:noProof/>
                <w:color w:val="000000"/>
                <w:sz w:val="18"/>
                <w:szCs w:val="18"/>
                <w:lang w:val="mk-MK"/>
              </w:rPr>
              <w:lastRenderedPageBreak/>
              <w:t xml:space="preserve">Меѓународен симпозиум, 19-20.10.2017, </w:t>
            </w:r>
            <w:r w:rsidRPr="002E0FBB">
              <w:rPr>
                <w:rFonts w:eastAsia="Calibri"/>
                <w:noProof/>
                <w:color w:val="000000"/>
                <w:sz w:val="18"/>
                <w:szCs w:val="18"/>
                <w:lang w:val="fr-FR"/>
              </w:rPr>
              <w:t xml:space="preserve">Viestereo2017 </w:t>
            </w:r>
            <w:r w:rsidRPr="002E0FBB">
              <w:rPr>
                <w:rFonts w:eastAsia="Calibri"/>
                <w:noProof/>
                <w:color w:val="000000"/>
                <w:sz w:val="18"/>
                <w:szCs w:val="18"/>
                <w:lang w:val="mk-MK"/>
              </w:rPr>
              <w:t xml:space="preserve">« Naissance et vie des </w:t>
            </w:r>
            <w:r w:rsidRPr="002E0FBB">
              <w:rPr>
                <w:rFonts w:eastAsia="Calibri"/>
                <w:noProof/>
                <w:color w:val="000000"/>
                <w:sz w:val="18"/>
                <w:szCs w:val="18"/>
                <w:lang w:val="mk-MK"/>
              </w:rPr>
              <w:lastRenderedPageBreak/>
              <w:t>stéréotypes : approches linguistique, cognitive et didactique », École supérieure du professorat et de l’éducation (ESPE) de Poitiers, Laboratoires FoReLL, Espé et Cerca, Université de Poitiers, France</w:t>
            </w:r>
          </w:p>
        </w:tc>
        <w:tc>
          <w:tcPr>
            <w:tcW w:w="549" w:type="pct"/>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en-US"/>
              </w:rPr>
              <w:lastRenderedPageBreak/>
              <w:t>2017</w:t>
            </w:r>
          </w:p>
        </w:tc>
      </w:tr>
      <w:tr w:rsidR="002E0FBB" w:rsidRPr="002E0FBB" w:rsidTr="002E0FBB">
        <w:trPr>
          <w:jc w:val="center"/>
        </w:trPr>
        <w:tc>
          <w:tcPr>
            <w:tcW w:w="245" w:type="pc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7.</w:t>
            </w:r>
          </w:p>
        </w:tc>
        <w:tc>
          <w:tcPr>
            <w:tcW w:w="842" w:type="pct"/>
            <w:gridSpan w:val="2"/>
          </w:tcPr>
          <w:p w:rsidR="002E0FBB" w:rsidRPr="002E0FBB" w:rsidRDefault="002E0FBB" w:rsidP="002E0FBB">
            <w:pPr>
              <w:spacing w:before="60" w:after="60"/>
              <w:ind w:left="28"/>
              <w:rPr>
                <w:rFonts w:eastAsia="Calibri"/>
                <w:sz w:val="18"/>
                <w:szCs w:val="18"/>
                <w:lang w:val="en-US"/>
              </w:rPr>
            </w:pPr>
          </w:p>
        </w:tc>
        <w:tc>
          <w:tcPr>
            <w:tcW w:w="1182" w:type="pct"/>
            <w:gridSpan w:val="5"/>
          </w:tcPr>
          <w:p w:rsidR="002E0FBB" w:rsidRPr="002E0FBB" w:rsidRDefault="002E0FBB" w:rsidP="002E0FBB">
            <w:pPr>
              <w:spacing w:before="60" w:after="60"/>
              <w:ind w:left="28"/>
              <w:rPr>
                <w:rFonts w:eastAsia="Calibri"/>
                <w:noProof/>
                <w:color w:val="000000"/>
                <w:sz w:val="18"/>
                <w:szCs w:val="18"/>
                <w:lang w:val="mk-MK"/>
              </w:rPr>
            </w:pPr>
            <w:r w:rsidRPr="002E0FBB">
              <w:rPr>
                <w:rFonts w:eastAsia="Calibri"/>
                <w:noProof/>
                <w:color w:val="000000"/>
                <w:sz w:val="18"/>
                <w:szCs w:val="18"/>
                <w:lang w:val="mk-MK"/>
              </w:rPr>
              <w:t>слушател</w:t>
            </w:r>
          </w:p>
        </w:tc>
        <w:tc>
          <w:tcPr>
            <w:tcW w:w="1305" w:type="pct"/>
            <w:gridSpan w:val="3"/>
          </w:tcPr>
          <w:p w:rsidR="002E0FBB" w:rsidRPr="002E0FBB" w:rsidRDefault="002E0FBB" w:rsidP="002E0FBB">
            <w:pPr>
              <w:spacing w:before="60" w:after="60"/>
              <w:jc w:val="both"/>
              <w:rPr>
                <w:rFonts w:eastAsia="Calibri"/>
                <w:noProof/>
                <w:color w:val="000000"/>
                <w:sz w:val="18"/>
                <w:szCs w:val="18"/>
                <w:lang w:val="mk-MK"/>
              </w:rPr>
            </w:pPr>
            <w:r w:rsidRPr="002E0FBB">
              <w:rPr>
                <w:rFonts w:eastAsia="Calibri"/>
                <w:color w:val="000000"/>
                <w:sz w:val="18"/>
                <w:szCs w:val="18"/>
                <w:lang w:val="mk-MK"/>
              </w:rPr>
              <w:t>Летниот регионален универзитет во Струга на « Approche intercompréhensive et plurilinguisme dans l’enseignement des langues » организирана од Францускиот институт во Скопје, 03-07.07.2027, Струга (Université d’été régionale de Struga, Institut français à Skopje).</w:t>
            </w:r>
          </w:p>
        </w:tc>
        <w:tc>
          <w:tcPr>
            <w:tcW w:w="549" w:type="pct"/>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en-US"/>
              </w:rPr>
              <w:t>2017</w:t>
            </w:r>
          </w:p>
        </w:tc>
      </w:tr>
      <w:tr w:rsidR="002E0FBB" w:rsidRPr="002E0FBB" w:rsidTr="002E0FBB">
        <w:trPr>
          <w:jc w:val="center"/>
        </w:trPr>
        <w:tc>
          <w:tcPr>
            <w:tcW w:w="245" w:type="pc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8.</w:t>
            </w:r>
          </w:p>
        </w:tc>
        <w:tc>
          <w:tcPr>
            <w:tcW w:w="842" w:type="pct"/>
            <w:gridSpan w:val="2"/>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en-US"/>
              </w:rPr>
              <w:t>Aleksoska-Chkatroska, Mirjana</w:t>
            </w:r>
          </w:p>
        </w:tc>
        <w:tc>
          <w:tcPr>
            <w:tcW w:w="1182" w:type="pct"/>
            <w:gridSpan w:val="5"/>
          </w:tcPr>
          <w:p w:rsidR="002E0FBB" w:rsidRPr="002E0FBB" w:rsidRDefault="002E0FBB" w:rsidP="002E0FBB">
            <w:pPr>
              <w:spacing w:before="60" w:after="60"/>
              <w:ind w:left="28"/>
              <w:rPr>
                <w:rFonts w:eastAsia="Calibri"/>
                <w:color w:val="000000"/>
                <w:w w:val="90"/>
                <w:sz w:val="18"/>
                <w:szCs w:val="18"/>
                <w:lang w:val="fr-FR"/>
              </w:rPr>
            </w:pPr>
            <w:r w:rsidRPr="002E0FBB">
              <w:rPr>
                <w:rFonts w:eastAsia="Calibri"/>
                <w:color w:val="000000"/>
                <w:w w:val="90"/>
                <w:sz w:val="18"/>
                <w:szCs w:val="18"/>
                <w:lang w:val="fr-FR"/>
              </w:rPr>
              <w:t>« Les diverses dimensions de l’emprunt linguistique et son impact sur la communication »</w:t>
            </w:r>
          </w:p>
        </w:tc>
        <w:tc>
          <w:tcPr>
            <w:tcW w:w="1305" w:type="pct"/>
            <w:gridSpan w:val="3"/>
          </w:tcPr>
          <w:p w:rsidR="002E0FBB" w:rsidRPr="002E0FBB" w:rsidRDefault="002E0FBB" w:rsidP="002E0FBB">
            <w:pPr>
              <w:spacing w:before="60" w:after="60"/>
              <w:jc w:val="both"/>
              <w:rPr>
                <w:rFonts w:eastAsia="Calibri"/>
                <w:noProof/>
                <w:color w:val="000000"/>
                <w:sz w:val="18"/>
                <w:szCs w:val="18"/>
                <w:lang w:val="mk-MK"/>
              </w:rPr>
            </w:pPr>
            <w:r w:rsidRPr="002E0FBB">
              <w:rPr>
                <w:rFonts w:eastAsia="Calibri"/>
                <w:noProof/>
                <w:color w:val="000000"/>
                <w:sz w:val="18"/>
                <w:szCs w:val="18"/>
                <w:lang w:val="mk-MK"/>
              </w:rPr>
              <w:t xml:space="preserve">Учество на </w:t>
            </w:r>
            <w:r w:rsidRPr="002E0FBB">
              <w:rPr>
                <w:rFonts w:eastAsia="Calibri"/>
                <w:color w:val="000000"/>
                <w:w w:val="90"/>
                <w:sz w:val="18"/>
                <w:szCs w:val="18"/>
                <w:lang w:val="mk-MK"/>
              </w:rPr>
              <w:t>меѓуароден симпозиум</w:t>
            </w:r>
            <w:r w:rsidRPr="002E0FBB">
              <w:rPr>
                <w:rFonts w:eastAsia="Calibri"/>
                <w:color w:val="000000"/>
                <w:w w:val="90"/>
                <w:sz w:val="18"/>
                <w:szCs w:val="18"/>
                <w:lang w:val="fr-FR"/>
              </w:rPr>
              <w:t xml:space="preserve">, </w:t>
            </w:r>
            <w:r w:rsidRPr="002E0FBB">
              <w:rPr>
                <w:rFonts w:eastAsia="Calibri"/>
                <w:i/>
                <w:color w:val="000000"/>
                <w:w w:val="90"/>
                <w:sz w:val="18"/>
                <w:szCs w:val="18"/>
                <w:lang w:val="fr-FR"/>
              </w:rPr>
              <w:t>Le même, le semblable et le différent au sein de la langue, de la littérature et de la culture dans les pays francophones</w:t>
            </w:r>
            <w:r w:rsidRPr="002E0FBB">
              <w:rPr>
                <w:rFonts w:eastAsia="Calibri"/>
                <w:color w:val="000000"/>
                <w:w w:val="90"/>
                <w:sz w:val="18"/>
                <w:szCs w:val="18"/>
                <w:lang w:val="fr-FR"/>
              </w:rPr>
              <w:t xml:space="preserve">, Faculté de Philologie « Blaze Koneski »-Skopje, Université « Sts. Cyrille et Méthode »-Skopje </w:t>
            </w:r>
            <w:r w:rsidRPr="002E0FBB">
              <w:rPr>
                <w:rFonts w:eastAsia="Calibri"/>
                <w:noProof/>
                <w:color w:val="000000"/>
                <w:sz w:val="18"/>
                <w:szCs w:val="18"/>
                <w:lang w:val="mk-MK"/>
              </w:rPr>
              <w:t>(04-05.11.2016)</w:t>
            </w:r>
          </w:p>
        </w:tc>
        <w:tc>
          <w:tcPr>
            <w:tcW w:w="549" w:type="pct"/>
          </w:tcPr>
          <w:p w:rsidR="002E0FBB" w:rsidRPr="002E0FBB" w:rsidRDefault="002E0FBB" w:rsidP="002E0FBB">
            <w:pPr>
              <w:spacing w:before="60" w:after="60"/>
              <w:ind w:left="28"/>
              <w:rPr>
                <w:rFonts w:eastAsia="Calibri"/>
                <w:sz w:val="18"/>
                <w:szCs w:val="18"/>
                <w:lang w:val="fr-FR"/>
              </w:rPr>
            </w:pPr>
            <w:r w:rsidRPr="002E0FBB">
              <w:rPr>
                <w:rFonts w:eastAsia="Calibri"/>
                <w:sz w:val="18"/>
                <w:szCs w:val="18"/>
                <w:lang w:val="fr-FR"/>
              </w:rPr>
              <w:t>2016</w:t>
            </w:r>
          </w:p>
        </w:tc>
      </w:tr>
      <w:tr w:rsidR="002E0FBB" w:rsidRPr="002E0FBB" w:rsidTr="002E0FBB">
        <w:trPr>
          <w:jc w:val="center"/>
        </w:trPr>
        <w:tc>
          <w:tcPr>
            <w:tcW w:w="245" w:type="pc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9.</w:t>
            </w:r>
          </w:p>
        </w:tc>
        <w:tc>
          <w:tcPr>
            <w:tcW w:w="842" w:type="pct"/>
            <w:gridSpan w:val="2"/>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fr-FR"/>
              </w:rPr>
              <w:t>Aleksoska-Chkatroska, Mirjana</w:t>
            </w:r>
          </w:p>
        </w:tc>
        <w:tc>
          <w:tcPr>
            <w:tcW w:w="1182" w:type="pct"/>
            <w:gridSpan w:val="5"/>
          </w:tcPr>
          <w:p w:rsidR="002E0FBB" w:rsidRPr="002E0FBB" w:rsidRDefault="002E0FBB" w:rsidP="002E0FBB">
            <w:pPr>
              <w:spacing w:before="60" w:after="60"/>
              <w:ind w:left="28"/>
              <w:rPr>
                <w:rFonts w:eastAsia="Calibri"/>
                <w:sz w:val="18"/>
                <w:szCs w:val="18"/>
                <w:lang w:val="fr-FR"/>
              </w:rPr>
            </w:pPr>
            <w:r w:rsidRPr="002E0FBB">
              <w:rPr>
                <w:rFonts w:eastAsia="Calibri"/>
                <w:noProof/>
                <w:color w:val="000000"/>
                <w:sz w:val="18"/>
                <w:szCs w:val="18"/>
                <w:lang w:val="fr-FR"/>
              </w:rPr>
              <w:t>« Le nom propre modifié et sa définition »</w:t>
            </w:r>
          </w:p>
        </w:tc>
        <w:tc>
          <w:tcPr>
            <w:tcW w:w="1305" w:type="pct"/>
            <w:gridSpan w:val="3"/>
          </w:tcPr>
          <w:p w:rsidR="002E0FBB" w:rsidRPr="002E0FBB" w:rsidRDefault="002E0FBB" w:rsidP="002E0FBB">
            <w:pPr>
              <w:spacing w:before="60" w:after="60"/>
              <w:jc w:val="both"/>
              <w:rPr>
                <w:rFonts w:eastAsia="Calibri"/>
                <w:color w:val="000000"/>
                <w:sz w:val="18"/>
                <w:szCs w:val="18"/>
                <w:lang w:val="fr-FR"/>
              </w:rPr>
            </w:pPr>
            <w:r w:rsidRPr="002E0FBB">
              <w:rPr>
                <w:rFonts w:eastAsia="Calibri"/>
                <w:noProof/>
                <w:color w:val="000000"/>
                <w:sz w:val="18"/>
                <w:szCs w:val="18"/>
                <w:lang w:val="mk-MK"/>
              </w:rPr>
              <w:t xml:space="preserve">Учество на меѓународен симпозиум НИСУН 6, </w:t>
            </w:r>
            <w:r w:rsidRPr="002E0FBB">
              <w:rPr>
                <w:rFonts w:eastAsia="Calibri"/>
                <w:noProof/>
                <w:color w:val="000000"/>
                <w:sz w:val="18"/>
                <w:szCs w:val="18"/>
                <w:lang w:val="fr-FR"/>
              </w:rPr>
              <w:t xml:space="preserve">Session : Les langues, les littératures et les cultures à la lumière de la francophonie, </w:t>
            </w:r>
            <w:r w:rsidRPr="002E0FBB">
              <w:rPr>
                <w:rFonts w:eastAsia="Calibri"/>
                <w:noProof/>
                <w:color w:val="000000"/>
                <w:sz w:val="18"/>
                <w:szCs w:val="18"/>
                <w:lang w:val="mk-MK"/>
              </w:rPr>
              <w:t>Филозофски факултет во Ниш (11-12.11.2016)</w:t>
            </w:r>
          </w:p>
        </w:tc>
        <w:tc>
          <w:tcPr>
            <w:tcW w:w="549" w:type="pct"/>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2016</w:t>
            </w:r>
          </w:p>
        </w:tc>
      </w:tr>
      <w:tr w:rsidR="002E0FBB" w:rsidRPr="002E0FBB" w:rsidTr="002E0FBB">
        <w:trPr>
          <w:jc w:val="center"/>
        </w:trPr>
        <w:tc>
          <w:tcPr>
            <w:tcW w:w="245" w:type="pc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16" w:type="pct"/>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561" w:type="pct"/>
            <w:gridSpan w:val="3"/>
          </w:tcPr>
          <w:p w:rsidR="002E0FBB" w:rsidRPr="002E0FBB" w:rsidRDefault="002E0FBB" w:rsidP="002E0FBB">
            <w:pPr>
              <w:spacing w:before="60" w:after="60"/>
              <w:ind w:left="28"/>
              <w:rPr>
                <w:rFonts w:eastAsia="Calibri"/>
                <w:sz w:val="18"/>
                <w:szCs w:val="18"/>
                <w:lang w:val="mk-MK"/>
              </w:rPr>
            </w:pPr>
          </w:p>
        </w:tc>
        <w:tc>
          <w:tcPr>
            <w:tcW w:w="842" w:type="pct"/>
            <w:gridSpan w:val="2"/>
          </w:tcPr>
          <w:p w:rsidR="002E0FBB" w:rsidRPr="002E0FBB" w:rsidRDefault="002E0FBB" w:rsidP="002E0FBB">
            <w:pPr>
              <w:spacing w:before="60" w:after="60"/>
              <w:ind w:left="28"/>
              <w:rPr>
                <w:rFonts w:eastAsia="Calibri"/>
                <w:sz w:val="18"/>
                <w:szCs w:val="18"/>
                <w:lang w:val="mk-MK"/>
              </w:rPr>
            </w:pPr>
          </w:p>
        </w:tc>
        <w:tc>
          <w:tcPr>
            <w:tcW w:w="1182" w:type="pct"/>
            <w:gridSpan w:val="5"/>
          </w:tcPr>
          <w:p w:rsidR="002E0FBB" w:rsidRPr="002E0FBB" w:rsidRDefault="002E0FBB" w:rsidP="002E0FBB">
            <w:pPr>
              <w:spacing w:before="60" w:after="60"/>
              <w:ind w:left="28"/>
              <w:rPr>
                <w:rFonts w:eastAsia="Calibri"/>
                <w:sz w:val="18"/>
                <w:szCs w:val="18"/>
                <w:lang w:val="mk-MK"/>
              </w:rPr>
            </w:pPr>
          </w:p>
        </w:tc>
        <w:tc>
          <w:tcPr>
            <w:tcW w:w="1305" w:type="pct"/>
            <w:gridSpan w:val="3"/>
          </w:tcPr>
          <w:p w:rsidR="002E0FBB" w:rsidRPr="002E0FBB" w:rsidRDefault="002E0FBB" w:rsidP="002E0FBB">
            <w:pPr>
              <w:spacing w:before="60" w:after="60"/>
              <w:ind w:left="28"/>
              <w:rPr>
                <w:rFonts w:eastAsia="Calibri"/>
                <w:sz w:val="18"/>
                <w:szCs w:val="18"/>
                <w:lang w:val="mk-MK"/>
              </w:rPr>
            </w:pPr>
          </w:p>
        </w:tc>
        <w:tc>
          <w:tcPr>
            <w:tcW w:w="549" w:type="pct"/>
          </w:tcPr>
          <w:p w:rsidR="002E0FBB" w:rsidRPr="002E0FBB" w:rsidRDefault="002E0FBB" w:rsidP="002E0FBB">
            <w:pPr>
              <w:spacing w:before="60" w:after="60"/>
              <w:ind w:left="28"/>
              <w:rPr>
                <w:rFonts w:eastAsia="Calibri"/>
                <w:sz w:val="18"/>
                <w:szCs w:val="18"/>
                <w:lang w:val="mk-MK"/>
              </w:rPr>
            </w:pPr>
          </w:p>
        </w:tc>
      </w:tr>
    </w:tbl>
    <w:p w:rsidR="002E0FBB" w:rsidRDefault="002E0FBB"/>
    <w:p w:rsidR="002E0FBB" w:rsidRDefault="002E0FBB">
      <w:pPr>
        <w:rPr>
          <w:b/>
          <w:sz w:val="20"/>
          <w:szCs w:val="20"/>
        </w:rPr>
      </w:pPr>
    </w:p>
    <w:p w:rsidR="002E0FBB" w:rsidRDefault="002E0FBB">
      <w:pPr>
        <w:rPr>
          <w:b/>
          <w:sz w:val="20"/>
          <w:szCs w:val="20"/>
        </w:rPr>
      </w:pPr>
      <w:r>
        <w:rPr>
          <w:b/>
          <w:sz w:val="20"/>
          <w:szCs w:val="20"/>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
        <w:gridCol w:w="663"/>
        <w:gridCol w:w="332"/>
        <w:gridCol w:w="684"/>
        <w:gridCol w:w="146"/>
        <w:gridCol w:w="1364"/>
        <w:gridCol w:w="644"/>
        <w:gridCol w:w="347"/>
        <w:gridCol w:w="77"/>
        <w:gridCol w:w="845"/>
        <w:gridCol w:w="153"/>
        <w:gridCol w:w="464"/>
        <w:gridCol w:w="462"/>
        <w:gridCol w:w="703"/>
        <w:gridCol w:w="1067"/>
        <w:gridCol w:w="1148"/>
      </w:tblGrid>
      <w:tr w:rsidR="002E0FBB" w:rsidRPr="002E0FBB" w:rsidTr="002E0FBB">
        <w:trPr>
          <w:jc w:val="center"/>
        </w:trPr>
        <w:tc>
          <w:tcPr>
            <w:tcW w:w="771"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lastRenderedPageBreak/>
              <w:t xml:space="preserve">Реден </w:t>
            </w:r>
            <w:r w:rsidRPr="002E0FBB">
              <w:rPr>
                <w:rFonts w:eastAsia="Calibri"/>
                <w:sz w:val="18"/>
                <w:szCs w:val="18"/>
                <w:lang w:val="mk-MK"/>
              </w:rPr>
              <w:t>број:</w:t>
            </w:r>
          </w:p>
          <w:p w:rsidR="002E0FBB" w:rsidRPr="002E0FBB" w:rsidRDefault="002E0FBB" w:rsidP="002E0FBB">
            <w:pPr>
              <w:spacing w:before="60" w:after="60"/>
              <w:ind w:left="28"/>
              <w:rPr>
                <w:rFonts w:eastAsia="Calibri"/>
                <w:sz w:val="18"/>
                <w:szCs w:val="18"/>
                <w:lang w:val="sr-Cyrl-CS"/>
              </w:rPr>
            </w:pPr>
          </w:p>
        </w:tc>
        <w:tc>
          <w:tcPr>
            <w:tcW w:w="4229" w:type="pct"/>
            <w:gridSpan w:val="1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Податоци за наставниците</w:t>
            </w:r>
            <w:r w:rsidRPr="002E0FBB">
              <w:rPr>
                <w:rFonts w:eastAsia="Calibri"/>
                <w:sz w:val="18"/>
                <w:szCs w:val="18"/>
                <w:lang w:val="mk-MK"/>
              </w:rPr>
              <w:t xml:space="preserve"> што</w:t>
            </w:r>
            <w:r w:rsidRPr="002E0FBB">
              <w:rPr>
                <w:rFonts w:eastAsia="Calibri"/>
                <w:sz w:val="18"/>
                <w:szCs w:val="18"/>
                <w:lang w:val="sr-Cyrl-CS"/>
              </w:rPr>
              <w:t xml:space="preserve"> изведуваат настава на </w:t>
            </w:r>
            <w:r w:rsidRPr="002E0FBB">
              <w:rPr>
                <w:rFonts w:eastAsia="Calibri"/>
                <w:sz w:val="18"/>
                <w:szCs w:val="18"/>
                <w:lang w:val="ru-RU"/>
              </w:rPr>
              <w:t>студиска програма од прв, втор и трет циклус на студии и з</w:t>
            </w:r>
            <w:r w:rsidRPr="002E0FBB">
              <w:rPr>
                <w:rFonts w:eastAsia="Calibri"/>
                <w:sz w:val="18"/>
                <w:szCs w:val="18"/>
                <w:lang w:val="sr-Cyrl-CS"/>
              </w:rPr>
              <w:t>а ментори на докторски трудови</w:t>
            </w:r>
          </w:p>
        </w:tc>
      </w:tr>
      <w:tr w:rsidR="002E0FBB" w:rsidRPr="002E0FBB" w:rsidTr="002E0FBB">
        <w:trPr>
          <w:jc w:val="center"/>
        </w:trPr>
        <w:tc>
          <w:tcPr>
            <w:tcW w:w="252"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664"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Име и презиме</w:t>
            </w:r>
          </w:p>
        </w:tc>
        <w:tc>
          <w:tcPr>
            <w:tcW w:w="3084" w:type="pct"/>
            <w:gridSpan w:val="10"/>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Маргарита Велевска</w:t>
            </w:r>
          </w:p>
        </w:tc>
      </w:tr>
      <w:tr w:rsidR="002E0FBB" w:rsidRPr="002E0FBB" w:rsidTr="002E0FBB">
        <w:trPr>
          <w:jc w:val="center"/>
        </w:trPr>
        <w:tc>
          <w:tcPr>
            <w:tcW w:w="252"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664"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Дата на раѓање</w:t>
            </w:r>
          </w:p>
        </w:tc>
        <w:tc>
          <w:tcPr>
            <w:tcW w:w="3084" w:type="pct"/>
            <w:gridSpan w:val="10"/>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07.12.1956</w:t>
            </w:r>
          </w:p>
        </w:tc>
      </w:tr>
      <w:tr w:rsidR="002E0FBB" w:rsidRPr="002E0FBB" w:rsidTr="002E0FBB">
        <w:trPr>
          <w:jc w:val="center"/>
        </w:trPr>
        <w:tc>
          <w:tcPr>
            <w:tcW w:w="252"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664"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Степен на образование</w:t>
            </w:r>
          </w:p>
        </w:tc>
        <w:tc>
          <w:tcPr>
            <w:tcW w:w="3084" w:type="pct"/>
            <w:gridSpan w:val="10"/>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VIА (1 циклус на студии - 240 кредити)</w:t>
            </w:r>
          </w:p>
        </w:tc>
      </w:tr>
      <w:tr w:rsidR="002E0FBB" w:rsidRPr="002E0FBB" w:rsidTr="002E0FBB">
        <w:trPr>
          <w:jc w:val="center"/>
        </w:trPr>
        <w:tc>
          <w:tcPr>
            <w:tcW w:w="252"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664"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научниот степен</w:t>
            </w:r>
          </w:p>
        </w:tc>
        <w:tc>
          <w:tcPr>
            <w:tcW w:w="3084" w:type="pct"/>
            <w:gridSpan w:val="10"/>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Доктор по филолошки науки</w:t>
            </w:r>
          </w:p>
        </w:tc>
      </w:tr>
      <w:tr w:rsidR="002E0FBB" w:rsidRPr="002E0FBB" w:rsidTr="002E0FBB">
        <w:trPr>
          <w:trHeight w:val="275"/>
          <w:jc w:val="center"/>
        </w:trPr>
        <w:tc>
          <w:tcPr>
            <w:tcW w:w="252"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664" w:type="pct"/>
            <w:gridSpan w:val="5"/>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Каде и кога го завршил образованието</w:t>
            </w:r>
            <w:r w:rsidRPr="002E0FBB">
              <w:rPr>
                <w:rFonts w:eastAsia="Calibri"/>
                <w:sz w:val="18"/>
                <w:szCs w:val="18"/>
                <w:lang w:val="mk-MK"/>
              </w:rPr>
              <w:t>,</w:t>
            </w:r>
            <w:r w:rsidRPr="002E0FBB">
              <w:rPr>
                <w:rFonts w:eastAsia="Calibri"/>
                <w:sz w:val="18"/>
                <w:szCs w:val="18"/>
                <w:lang w:val="sr-Cyrl-CS"/>
              </w:rPr>
              <w:t xml:space="preserve"> односно се стекнал со научен степен</w:t>
            </w:r>
          </w:p>
        </w:tc>
        <w:tc>
          <w:tcPr>
            <w:tcW w:w="1078"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Образование</w:t>
            </w:r>
          </w:p>
        </w:tc>
        <w:tc>
          <w:tcPr>
            <w:tcW w:w="850"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Година</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Институција</w:t>
            </w:r>
          </w:p>
        </w:tc>
      </w:tr>
      <w:tr w:rsidR="002E0FBB" w:rsidRPr="002E0FBB" w:rsidTr="002E0FBB">
        <w:trPr>
          <w:trHeight w:val="274"/>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1664" w:type="pct"/>
            <w:gridSpan w:val="5"/>
            <w:vMerge/>
          </w:tcPr>
          <w:p w:rsidR="002E0FBB" w:rsidRPr="002E0FBB" w:rsidRDefault="002E0FBB" w:rsidP="002E0FBB">
            <w:pPr>
              <w:spacing w:before="60" w:after="60"/>
              <w:ind w:left="28"/>
              <w:rPr>
                <w:rFonts w:eastAsia="Calibri"/>
                <w:sz w:val="18"/>
                <w:szCs w:val="18"/>
                <w:lang w:val="sr-Cyrl-CS"/>
              </w:rPr>
            </w:pPr>
          </w:p>
        </w:tc>
        <w:tc>
          <w:tcPr>
            <w:tcW w:w="1078"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Високо образование</w:t>
            </w:r>
          </w:p>
        </w:tc>
        <w:tc>
          <w:tcPr>
            <w:tcW w:w="850"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1979</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Филолошки факултет, Скопје</w:t>
            </w:r>
          </w:p>
        </w:tc>
      </w:tr>
      <w:tr w:rsidR="002E0FBB" w:rsidRPr="002E0FBB" w:rsidTr="002E0FBB">
        <w:trPr>
          <w:trHeight w:val="274"/>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1664" w:type="pct"/>
            <w:gridSpan w:val="5"/>
            <w:vMerge/>
          </w:tcPr>
          <w:p w:rsidR="002E0FBB" w:rsidRPr="002E0FBB" w:rsidRDefault="002E0FBB" w:rsidP="002E0FBB">
            <w:pPr>
              <w:spacing w:before="60" w:after="60"/>
              <w:ind w:left="28"/>
              <w:rPr>
                <w:rFonts w:eastAsia="Calibri"/>
                <w:sz w:val="18"/>
                <w:szCs w:val="18"/>
                <w:lang w:val="sr-Cyrl-CS"/>
              </w:rPr>
            </w:pPr>
          </w:p>
        </w:tc>
        <w:tc>
          <w:tcPr>
            <w:tcW w:w="1078"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Магистериум</w:t>
            </w:r>
          </w:p>
        </w:tc>
        <w:tc>
          <w:tcPr>
            <w:tcW w:w="850"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1989</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Белград (Р. Србија)</w:t>
            </w:r>
          </w:p>
        </w:tc>
      </w:tr>
      <w:tr w:rsidR="002E0FBB" w:rsidRPr="002E0FBB" w:rsidTr="002E0FBB">
        <w:trPr>
          <w:trHeight w:val="274"/>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1664" w:type="pct"/>
            <w:gridSpan w:val="5"/>
            <w:vMerge/>
          </w:tcPr>
          <w:p w:rsidR="002E0FBB" w:rsidRPr="002E0FBB" w:rsidRDefault="002E0FBB" w:rsidP="002E0FBB">
            <w:pPr>
              <w:spacing w:before="60" w:after="60"/>
              <w:ind w:left="28"/>
              <w:rPr>
                <w:rFonts w:eastAsia="Calibri"/>
                <w:sz w:val="18"/>
                <w:szCs w:val="18"/>
                <w:lang w:val="sr-Cyrl-CS"/>
              </w:rPr>
            </w:pPr>
          </w:p>
        </w:tc>
        <w:tc>
          <w:tcPr>
            <w:tcW w:w="1078"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Докторат </w:t>
            </w:r>
          </w:p>
        </w:tc>
        <w:tc>
          <w:tcPr>
            <w:tcW w:w="850"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2001</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trHeight w:val="277"/>
          <w:jc w:val="center"/>
        </w:trPr>
        <w:tc>
          <w:tcPr>
            <w:tcW w:w="252"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6.</w:t>
            </w:r>
          </w:p>
        </w:tc>
        <w:tc>
          <w:tcPr>
            <w:tcW w:w="1664" w:type="pct"/>
            <w:gridSpan w:val="5"/>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 поле и област на научниот степен магистер</w:t>
            </w:r>
          </w:p>
        </w:tc>
        <w:tc>
          <w:tcPr>
            <w:tcW w:w="1078"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w:t>
            </w:r>
          </w:p>
        </w:tc>
        <w:tc>
          <w:tcPr>
            <w:tcW w:w="850"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Поле</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Област</w:t>
            </w:r>
          </w:p>
        </w:tc>
      </w:tr>
      <w:tr w:rsidR="002E0FBB" w:rsidRPr="002E0FBB" w:rsidTr="002E0FBB">
        <w:trPr>
          <w:trHeight w:val="276"/>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1664" w:type="pct"/>
            <w:gridSpan w:val="5"/>
            <w:vMerge/>
          </w:tcPr>
          <w:p w:rsidR="002E0FBB" w:rsidRPr="002E0FBB" w:rsidRDefault="002E0FBB" w:rsidP="002E0FBB">
            <w:pPr>
              <w:spacing w:before="60" w:after="60"/>
              <w:ind w:left="28"/>
              <w:rPr>
                <w:rFonts w:eastAsia="Calibri"/>
                <w:sz w:val="18"/>
                <w:szCs w:val="18"/>
                <w:lang w:val="sr-Cyrl-CS"/>
              </w:rPr>
            </w:pPr>
          </w:p>
        </w:tc>
        <w:tc>
          <w:tcPr>
            <w:tcW w:w="1078"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Општествени науки</w:t>
            </w:r>
          </w:p>
        </w:tc>
        <w:tc>
          <w:tcPr>
            <w:tcW w:w="850"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Наука за јазик</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Граматика на современиот француски јазик</w:t>
            </w:r>
          </w:p>
        </w:tc>
      </w:tr>
      <w:tr w:rsidR="002E0FBB" w:rsidRPr="002E0FBB" w:rsidTr="002E0FBB">
        <w:trPr>
          <w:trHeight w:val="276"/>
          <w:jc w:val="center"/>
        </w:trPr>
        <w:tc>
          <w:tcPr>
            <w:tcW w:w="252"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7.</w:t>
            </w:r>
          </w:p>
        </w:tc>
        <w:tc>
          <w:tcPr>
            <w:tcW w:w="1664" w:type="pct"/>
            <w:gridSpan w:val="5"/>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 поле и област на научниот степен доктор</w:t>
            </w:r>
          </w:p>
        </w:tc>
        <w:tc>
          <w:tcPr>
            <w:tcW w:w="1078"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Подрачје</w:t>
            </w:r>
          </w:p>
        </w:tc>
        <w:tc>
          <w:tcPr>
            <w:tcW w:w="850"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Поле</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Област</w:t>
            </w:r>
          </w:p>
        </w:tc>
      </w:tr>
      <w:tr w:rsidR="002E0FBB" w:rsidRPr="002E0FBB" w:rsidTr="002E0FBB">
        <w:trPr>
          <w:trHeight w:val="276"/>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1664" w:type="pct"/>
            <w:gridSpan w:val="5"/>
            <w:vMerge/>
          </w:tcPr>
          <w:p w:rsidR="002E0FBB" w:rsidRPr="002E0FBB" w:rsidRDefault="002E0FBB" w:rsidP="002E0FBB">
            <w:pPr>
              <w:spacing w:before="60" w:after="60"/>
              <w:ind w:left="28"/>
              <w:rPr>
                <w:rFonts w:eastAsia="Calibri"/>
                <w:sz w:val="18"/>
                <w:szCs w:val="18"/>
                <w:lang w:val="sr-Cyrl-CS"/>
              </w:rPr>
            </w:pPr>
          </w:p>
        </w:tc>
        <w:tc>
          <w:tcPr>
            <w:tcW w:w="1078"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Општествени науки</w:t>
            </w:r>
          </w:p>
        </w:tc>
        <w:tc>
          <w:tcPr>
            <w:tcW w:w="850"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Наука за јазик</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Граматика на современиот француски јазик</w:t>
            </w:r>
          </w:p>
        </w:tc>
      </w:tr>
      <w:tr w:rsidR="002E0FBB" w:rsidRPr="002E0FBB" w:rsidTr="002E0FBB">
        <w:trPr>
          <w:trHeight w:val="375"/>
          <w:jc w:val="center"/>
        </w:trPr>
        <w:tc>
          <w:tcPr>
            <w:tcW w:w="252"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8.</w:t>
            </w:r>
          </w:p>
        </w:tc>
        <w:tc>
          <w:tcPr>
            <w:tcW w:w="1664" w:type="pct"/>
            <w:gridSpan w:val="5"/>
            <w:vMerge w:val="restart"/>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Доколку е во работен однос</w:t>
            </w:r>
            <w:r w:rsidRPr="002E0FBB">
              <w:rPr>
                <w:rFonts w:eastAsia="Calibri"/>
                <w:sz w:val="18"/>
                <w:szCs w:val="18"/>
                <w:lang w:val="mk-MK"/>
              </w:rPr>
              <w:t>,</w:t>
            </w:r>
            <w:r w:rsidRPr="002E0FBB">
              <w:rPr>
                <w:rFonts w:eastAsia="Calibri"/>
                <w:sz w:val="18"/>
                <w:szCs w:val="18"/>
                <w:lang w:val="sr-Cyrl-CS"/>
              </w:rPr>
              <w:t xml:space="preserve"> да се навед</w:t>
            </w:r>
            <w:r w:rsidRPr="002E0FBB">
              <w:rPr>
                <w:rFonts w:eastAsia="Calibri"/>
                <w:sz w:val="18"/>
                <w:szCs w:val="18"/>
                <w:lang w:val="mk-MK"/>
              </w:rPr>
              <w:t>ат</w:t>
            </w:r>
            <w:r w:rsidRPr="002E0FBB">
              <w:rPr>
                <w:rFonts w:eastAsia="Calibri"/>
                <w:sz w:val="18"/>
                <w:szCs w:val="18"/>
                <w:lang w:val="sr-Cyrl-CS"/>
              </w:rPr>
              <w:t xml:space="preserve"> институцијата каде </w:t>
            </w:r>
            <w:r w:rsidRPr="002E0FBB">
              <w:rPr>
                <w:rFonts w:eastAsia="Calibri"/>
                <w:sz w:val="18"/>
                <w:szCs w:val="18"/>
                <w:lang w:val="mk-MK"/>
              </w:rPr>
              <w:t xml:space="preserve">што </w:t>
            </w:r>
            <w:r w:rsidRPr="002E0FBB">
              <w:rPr>
                <w:rFonts w:eastAsia="Calibri"/>
                <w:sz w:val="18"/>
                <w:szCs w:val="18"/>
                <w:lang w:val="sr-Cyrl-CS"/>
              </w:rPr>
              <w:t>работи и звањето</w:t>
            </w:r>
            <w:r w:rsidRPr="002E0FBB">
              <w:rPr>
                <w:rFonts w:eastAsia="Calibri"/>
                <w:sz w:val="18"/>
                <w:szCs w:val="18"/>
                <w:lang w:val="mk-MK"/>
              </w:rPr>
              <w:t xml:space="preserve"> и областа</w:t>
            </w:r>
            <w:r w:rsidRPr="002E0FBB">
              <w:rPr>
                <w:rFonts w:eastAsia="Calibri"/>
                <w:sz w:val="18"/>
                <w:szCs w:val="18"/>
                <w:lang w:val="sr-Cyrl-CS"/>
              </w:rPr>
              <w:t xml:space="preserve"> во ко</w:t>
            </w:r>
            <w:r w:rsidRPr="002E0FBB">
              <w:rPr>
                <w:rFonts w:eastAsia="Calibri"/>
                <w:sz w:val="18"/>
                <w:szCs w:val="18"/>
                <w:lang w:val="mk-MK"/>
              </w:rPr>
              <w:t>и</w:t>
            </w:r>
            <w:r w:rsidRPr="002E0FBB">
              <w:rPr>
                <w:rFonts w:eastAsia="Calibri"/>
                <w:sz w:val="18"/>
                <w:szCs w:val="18"/>
                <w:lang w:val="sr-Cyrl-CS"/>
              </w:rPr>
              <w:t xml:space="preserve"> е избран</w:t>
            </w:r>
          </w:p>
        </w:tc>
        <w:tc>
          <w:tcPr>
            <w:tcW w:w="1561" w:type="pct"/>
            <w:gridSpan w:val="7"/>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Институција</w:t>
            </w:r>
          </w:p>
        </w:tc>
        <w:tc>
          <w:tcPr>
            <w:tcW w:w="1523"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Звање </w:t>
            </w:r>
            <w:r w:rsidRPr="002E0FBB">
              <w:rPr>
                <w:rFonts w:eastAsia="Calibri"/>
                <w:sz w:val="18"/>
                <w:szCs w:val="18"/>
                <w:lang w:val="mk-MK"/>
              </w:rPr>
              <w:t xml:space="preserve">и област </w:t>
            </w:r>
            <w:r w:rsidRPr="002E0FBB">
              <w:rPr>
                <w:rFonts w:eastAsia="Calibri"/>
                <w:sz w:val="18"/>
                <w:szCs w:val="18"/>
                <w:lang w:val="sr-Cyrl-CS"/>
              </w:rPr>
              <w:t>во ко</w:t>
            </w:r>
            <w:r w:rsidRPr="002E0FBB">
              <w:rPr>
                <w:rFonts w:eastAsia="Calibri"/>
                <w:sz w:val="18"/>
                <w:szCs w:val="18"/>
                <w:lang w:val="mk-MK"/>
              </w:rPr>
              <w:t>и</w:t>
            </w:r>
            <w:r w:rsidRPr="002E0FBB">
              <w:rPr>
                <w:rFonts w:eastAsia="Calibri"/>
                <w:sz w:val="18"/>
                <w:szCs w:val="18"/>
                <w:lang w:val="sr-Cyrl-CS"/>
              </w:rPr>
              <w:t xml:space="preserve"> е избран и област</w:t>
            </w:r>
          </w:p>
        </w:tc>
      </w:tr>
      <w:tr w:rsidR="002E0FBB" w:rsidRPr="002E0FBB" w:rsidTr="002E0FBB">
        <w:trPr>
          <w:trHeight w:val="521"/>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1664" w:type="pct"/>
            <w:gridSpan w:val="5"/>
            <w:vMerge/>
          </w:tcPr>
          <w:p w:rsidR="002E0FBB" w:rsidRPr="002E0FBB" w:rsidRDefault="002E0FBB" w:rsidP="002E0FBB">
            <w:pPr>
              <w:spacing w:before="60" w:after="60"/>
              <w:ind w:left="28"/>
              <w:rPr>
                <w:rFonts w:eastAsia="Calibri"/>
                <w:sz w:val="18"/>
                <w:szCs w:val="18"/>
                <w:lang w:val="sr-Cyrl-CS"/>
              </w:rPr>
            </w:pPr>
          </w:p>
        </w:tc>
        <w:tc>
          <w:tcPr>
            <w:tcW w:w="1561" w:type="pct"/>
            <w:gridSpan w:val="7"/>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Филолошки факултет „Блаже Конески“ - Скопје</w:t>
            </w:r>
          </w:p>
        </w:tc>
        <w:tc>
          <w:tcPr>
            <w:tcW w:w="1523" w:type="pct"/>
            <w:gridSpan w:val="3"/>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редовен професор</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Граматика на современиот француски јазик</w:t>
            </w:r>
          </w:p>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Симултано толкување од француски на македонски јазик</w:t>
            </w:r>
          </w:p>
        </w:tc>
      </w:tr>
      <w:tr w:rsidR="002E0FBB" w:rsidRPr="002E0FBB" w:rsidTr="002E0FBB">
        <w:trPr>
          <w:jc w:val="center"/>
        </w:trPr>
        <w:tc>
          <w:tcPr>
            <w:tcW w:w="252"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9.</w:t>
            </w:r>
          </w:p>
        </w:tc>
        <w:tc>
          <w:tcPr>
            <w:tcW w:w="4748" w:type="pct"/>
            <w:gridSpan w:val="1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Список на предмети </w:t>
            </w:r>
            <w:r w:rsidRPr="002E0FBB">
              <w:rPr>
                <w:rFonts w:eastAsia="Calibri"/>
                <w:sz w:val="18"/>
                <w:szCs w:val="18"/>
                <w:lang w:val="mk-MK"/>
              </w:rPr>
              <w:t>што</w:t>
            </w:r>
            <w:r w:rsidRPr="002E0FBB">
              <w:rPr>
                <w:rFonts w:eastAsia="Calibri"/>
                <w:sz w:val="18"/>
                <w:szCs w:val="18"/>
                <w:lang w:val="sr-Cyrl-CS"/>
              </w:rPr>
              <w:t xml:space="preserve"> наставникот ги води одделно за првиот, вториот  и третиот циклус на студии</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9.1.</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Список на предмети кои наставникот ги води на првиот циклус на студии</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предметот</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Студиска програма</w:t>
            </w:r>
            <w:r w:rsidRPr="002E0FBB">
              <w:rPr>
                <w:rFonts w:eastAsia="Calibri"/>
                <w:sz w:val="18"/>
                <w:szCs w:val="18"/>
                <w:lang w:val="mk-MK"/>
              </w:rPr>
              <w:t xml:space="preserve"> и </w:t>
            </w:r>
            <w:r w:rsidRPr="002E0FBB">
              <w:rPr>
                <w:rFonts w:eastAsia="Calibri"/>
                <w:sz w:val="18"/>
                <w:szCs w:val="18"/>
                <w:lang w:val="sr-Cyrl-CS"/>
              </w:rPr>
              <w:t>институција</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Граматика на францускиот јазик 1 и 2 – Морфосинтакса 1 и 2</w:t>
            </w:r>
            <w:r w:rsidRPr="002E0FBB">
              <w:rPr>
                <w:rFonts w:eastAsia="Calibri"/>
                <w:sz w:val="18"/>
                <w:szCs w:val="18"/>
                <w:lang w:val="sr-Cyrl-CS"/>
              </w:rPr>
              <w:tab/>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Француски јазик и книжевност</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trHeight w:val="70"/>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Граматика на францускиот јазик 5 и 6 – Синтакса 1 и 2</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Француски јазик и книжевност</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С</w:t>
            </w:r>
            <w:r w:rsidRPr="002E0FBB">
              <w:rPr>
                <w:rFonts w:eastAsia="Calibri"/>
                <w:sz w:val="18"/>
                <w:szCs w:val="18"/>
                <w:lang w:val="sr-Cyrl-CS"/>
              </w:rPr>
              <w:t>имултано толкување од француски на македонски и од македонски на француски јазик</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Француски јазик и книжевност</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71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w:t>
            </w:r>
            <w:r w:rsidRPr="002E0FBB">
              <w:rPr>
                <w:rFonts w:eastAsia="Calibri"/>
                <w:sz w:val="18"/>
                <w:szCs w:val="18"/>
                <w:lang w:val="sr-Cyrl-CS"/>
              </w:rPr>
              <w:t>олкување од француски јазик (</w:t>
            </w:r>
            <w:r w:rsidRPr="002E0FBB">
              <w:rPr>
                <w:rFonts w:eastAsia="Calibri"/>
                <w:sz w:val="18"/>
                <w:szCs w:val="18"/>
                <w:lang w:val="mk-MK"/>
              </w:rPr>
              <w:t>В</w:t>
            </w:r>
            <w:r w:rsidRPr="002E0FBB">
              <w:rPr>
                <w:rFonts w:eastAsia="Calibri"/>
                <w:sz w:val="18"/>
                <w:szCs w:val="18"/>
                <w:lang w:val="sr-Cyrl-CS"/>
              </w:rPr>
              <w:t xml:space="preserve">) на македонски јазик (а) 3 </w:t>
            </w:r>
            <w:r w:rsidRPr="002E0FBB">
              <w:rPr>
                <w:rFonts w:eastAsia="Calibri"/>
                <w:sz w:val="18"/>
                <w:szCs w:val="18"/>
                <w:lang w:val="mk-MK"/>
              </w:rPr>
              <w:t>и 4</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Преведување и толкување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71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Т</w:t>
            </w:r>
            <w:r w:rsidRPr="002E0FBB">
              <w:rPr>
                <w:rFonts w:eastAsia="Calibri"/>
                <w:sz w:val="18"/>
                <w:szCs w:val="18"/>
                <w:lang w:val="sr-Cyrl-CS"/>
              </w:rPr>
              <w:t>олкување од македонски јазик на француски јазик (</w:t>
            </w:r>
            <w:r w:rsidRPr="002E0FBB">
              <w:rPr>
                <w:rFonts w:eastAsia="Calibri"/>
                <w:sz w:val="18"/>
                <w:szCs w:val="18"/>
                <w:lang w:val="mk-MK"/>
              </w:rPr>
              <w:t>Б</w:t>
            </w:r>
            <w:r w:rsidRPr="002E0FBB">
              <w:rPr>
                <w:rFonts w:eastAsia="Calibri"/>
                <w:sz w:val="18"/>
                <w:szCs w:val="18"/>
                <w:lang w:val="sr-Cyrl-CS"/>
              </w:rPr>
              <w:t>) и обратно 3</w:t>
            </w:r>
            <w:r w:rsidRPr="002E0FBB">
              <w:rPr>
                <w:rFonts w:eastAsia="Calibri"/>
                <w:sz w:val="18"/>
                <w:szCs w:val="18"/>
                <w:lang w:val="mk-MK"/>
              </w:rPr>
              <w:t xml:space="preserve"> и 4</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Преведување и толкување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6.</w:t>
            </w:r>
          </w:p>
        </w:tc>
        <w:tc>
          <w:tcPr>
            <w:tcW w:w="171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Француски јазик (Б) 1 и 2</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Преведување и толкување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p>
        </w:tc>
        <w:tc>
          <w:tcPr>
            <w:tcW w:w="1710" w:type="pct"/>
            <w:gridSpan w:val="5"/>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Граматика на францускиот јазик 1 и 2 – Морфосинтакса 1 и 2</w:t>
            </w:r>
            <w:r w:rsidRPr="002E0FBB">
              <w:rPr>
                <w:rFonts w:eastAsia="Calibri"/>
                <w:sz w:val="18"/>
                <w:szCs w:val="18"/>
                <w:lang w:val="sr-Cyrl-CS"/>
              </w:rPr>
              <w:tab/>
            </w:r>
          </w:p>
        </w:tc>
        <w:tc>
          <w:tcPr>
            <w:tcW w:w="2086"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Двопредметна програма - </w:t>
            </w:r>
            <w:r w:rsidRPr="002E0FBB">
              <w:rPr>
                <w:rFonts w:eastAsia="Calibri"/>
                <w:sz w:val="18"/>
                <w:szCs w:val="18"/>
                <w:lang w:val="sr-Cyrl-CS"/>
              </w:rPr>
              <w:t>Француски јазик и книжевност</w:t>
            </w:r>
            <w:r w:rsidRPr="002E0FBB">
              <w:rPr>
                <w:rFonts w:eastAsia="Calibri"/>
                <w:sz w:val="18"/>
                <w:szCs w:val="18"/>
                <w:lang w:val="mk-MK"/>
              </w:rPr>
              <w:t xml:space="preserve"> со романски јазик и книжевност</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Граматика на францускиот јазик 5 и 6 – Синтакса 1 и 2</w:t>
            </w:r>
          </w:p>
        </w:tc>
        <w:tc>
          <w:tcPr>
            <w:tcW w:w="2086"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Двопредметна програма - </w:t>
            </w:r>
            <w:r w:rsidRPr="002E0FBB">
              <w:rPr>
                <w:rFonts w:eastAsia="Calibri"/>
                <w:sz w:val="18"/>
                <w:szCs w:val="18"/>
                <w:lang w:val="sr-Cyrl-CS"/>
              </w:rPr>
              <w:t>Француски јазик и книжевност</w:t>
            </w:r>
            <w:r w:rsidRPr="002E0FBB">
              <w:rPr>
                <w:rFonts w:eastAsia="Calibri"/>
                <w:sz w:val="18"/>
                <w:szCs w:val="18"/>
                <w:lang w:val="mk-MK"/>
              </w:rPr>
              <w:t xml:space="preserve"> со романски јазик и книжевност</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p>
        </w:tc>
        <w:tc>
          <w:tcPr>
            <w:tcW w:w="1710" w:type="pct"/>
            <w:gridSpan w:val="5"/>
          </w:tcPr>
          <w:p w:rsidR="002E0FBB" w:rsidRPr="002E0FBB" w:rsidRDefault="002E0FBB" w:rsidP="002E0FBB">
            <w:pPr>
              <w:spacing w:before="60" w:after="60"/>
              <w:ind w:left="28"/>
              <w:rPr>
                <w:rFonts w:eastAsia="Calibri"/>
                <w:sz w:val="18"/>
                <w:szCs w:val="18"/>
                <w:lang w:val="sr-Cyrl-CS"/>
              </w:rPr>
            </w:pPr>
          </w:p>
        </w:tc>
        <w:tc>
          <w:tcPr>
            <w:tcW w:w="2086" w:type="pct"/>
            <w:gridSpan w:val="6"/>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9.2. </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Список на предмети </w:t>
            </w:r>
            <w:r w:rsidRPr="002E0FBB">
              <w:rPr>
                <w:rFonts w:eastAsia="Calibri"/>
                <w:sz w:val="18"/>
                <w:szCs w:val="18"/>
                <w:lang w:val="mk-MK"/>
              </w:rPr>
              <w:t>што</w:t>
            </w:r>
            <w:r w:rsidRPr="002E0FBB">
              <w:rPr>
                <w:rFonts w:eastAsia="Calibri"/>
                <w:sz w:val="18"/>
                <w:szCs w:val="18"/>
                <w:lang w:val="sr-Cyrl-CS"/>
              </w:rPr>
              <w:t xml:space="preserve"> наставникот ги води на вториот циклус на студии</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предметот</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Студиска програма </w:t>
            </w:r>
            <w:r w:rsidRPr="002E0FBB">
              <w:rPr>
                <w:rFonts w:eastAsia="Calibri"/>
                <w:sz w:val="18"/>
                <w:szCs w:val="18"/>
                <w:lang w:val="mk-MK"/>
              </w:rPr>
              <w:t>и</w:t>
            </w:r>
            <w:r w:rsidRPr="002E0FBB">
              <w:rPr>
                <w:rFonts w:eastAsia="Calibri"/>
                <w:sz w:val="18"/>
                <w:szCs w:val="18"/>
                <w:lang w:val="sr-Cyrl-CS"/>
              </w:rPr>
              <w:t>институција</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Модалноста во францускиот јазик</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Наука за јазикот/ Француски јазик</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Симултано толкување од француски </w:t>
            </w:r>
            <w:r w:rsidRPr="002E0FBB">
              <w:rPr>
                <w:rFonts w:eastAsia="Calibri"/>
                <w:sz w:val="18"/>
                <w:szCs w:val="18"/>
                <w:lang w:val="mk-MK"/>
              </w:rPr>
              <w:t xml:space="preserve">јазик (Б, В) </w:t>
            </w:r>
            <w:r w:rsidRPr="002E0FBB">
              <w:rPr>
                <w:rFonts w:eastAsia="Calibri"/>
                <w:sz w:val="18"/>
                <w:szCs w:val="18"/>
                <w:lang w:val="sr-Cyrl-CS"/>
              </w:rPr>
              <w:t>на македонски јазик 1 и 2</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Конференциско толкување (во соработка со Генералниот директорат на Европската комисија</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mk-MK"/>
              </w:rPr>
              <w:t>Филолошки факултет „Блаже Конески“- Скопје</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9.3.</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Список на предмети </w:t>
            </w:r>
            <w:r w:rsidRPr="002E0FBB">
              <w:rPr>
                <w:rFonts w:eastAsia="Calibri"/>
                <w:sz w:val="18"/>
                <w:szCs w:val="18"/>
                <w:lang w:val="mk-MK"/>
              </w:rPr>
              <w:t>што</w:t>
            </w:r>
            <w:r w:rsidRPr="002E0FBB">
              <w:rPr>
                <w:rFonts w:eastAsia="Calibri"/>
                <w:sz w:val="18"/>
                <w:szCs w:val="18"/>
                <w:lang w:val="sr-Cyrl-CS"/>
              </w:rPr>
              <w:t xml:space="preserve"> наставникот ги води на третиот циклус на студии</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предметот</w:t>
            </w:r>
          </w:p>
        </w:tc>
        <w:tc>
          <w:tcPr>
            <w:tcW w:w="2086"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Студиска програма </w:t>
            </w:r>
            <w:r w:rsidRPr="002E0FBB">
              <w:rPr>
                <w:rFonts w:eastAsia="Calibri"/>
                <w:sz w:val="18"/>
                <w:szCs w:val="18"/>
                <w:lang w:val="mk-MK"/>
              </w:rPr>
              <w:t>и</w:t>
            </w:r>
            <w:r w:rsidRPr="002E0FBB">
              <w:rPr>
                <w:rFonts w:eastAsia="Calibri"/>
                <w:sz w:val="18"/>
                <w:szCs w:val="18"/>
                <w:lang w:val="sr-Cyrl-CS"/>
              </w:rPr>
              <w:t>институција</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710"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Конструкции со инфинитив и партицип во францускиот јазик</w:t>
            </w:r>
          </w:p>
        </w:tc>
        <w:tc>
          <w:tcPr>
            <w:tcW w:w="2086"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Наука за јазикот/ Француски јазик/ Филолошки факултет „Б. Конески“</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710" w:type="pct"/>
            <w:gridSpan w:val="5"/>
          </w:tcPr>
          <w:p w:rsidR="002E0FBB" w:rsidRPr="002E0FBB" w:rsidRDefault="002E0FBB" w:rsidP="002E0FBB">
            <w:pPr>
              <w:spacing w:before="60" w:after="60"/>
              <w:ind w:left="28"/>
              <w:rPr>
                <w:rFonts w:eastAsia="Calibri"/>
                <w:sz w:val="18"/>
                <w:szCs w:val="18"/>
                <w:lang w:val="sr-Cyrl-CS"/>
              </w:rPr>
            </w:pPr>
          </w:p>
        </w:tc>
        <w:tc>
          <w:tcPr>
            <w:tcW w:w="2086" w:type="pct"/>
            <w:gridSpan w:val="6"/>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w:t>
            </w:r>
          </w:p>
        </w:tc>
        <w:tc>
          <w:tcPr>
            <w:tcW w:w="4748" w:type="pct"/>
            <w:gridSpan w:val="1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Селектирани резултати во последните пет години</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10.1.</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Релевантни печатени научни трудови (до пет)</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305" w:type="pct"/>
            <w:gridSpan w:val="4"/>
          </w:tcPr>
          <w:p w:rsidR="002E0FBB" w:rsidRPr="002E0FBB" w:rsidRDefault="002E0FBB" w:rsidP="002E0FBB">
            <w:pPr>
              <w:spacing w:before="100" w:beforeAutospacing="1" w:after="100" w:afterAutospacing="1"/>
              <w:rPr>
                <w:color w:val="000000"/>
                <w:sz w:val="18"/>
                <w:szCs w:val="18"/>
                <w:lang w:val="fr-FR"/>
              </w:rPr>
            </w:pPr>
            <w:r w:rsidRPr="002E0FBB">
              <w:rPr>
                <w:color w:val="000000"/>
                <w:sz w:val="18"/>
                <w:szCs w:val="18"/>
                <w:lang w:val="fr-FR"/>
              </w:rPr>
              <w:t>M. Velevska, M. Trajkova</w:t>
            </w:r>
          </w:p>
          <w:p w:rsidR="002E0FBB" w:rsidRPr="002E0FBB" w:rsidRDefault="002E0FBB" w:rsidP="002E0FBB">
            <w:pPr>
              <w:spacing w:before="60" w:after="60"/>
              <w:ind w:left="28"/>
              <w:rPr>
                <w:rFonts w:eastAsia="Calibri"/>
                <w:sz w:val="18"/>
                <w:szCs w:val="18"/>
                <w:shd w:val="clear" w:color="auto" w:fill="FFFFFF"/>
                <w:lang w:val="sr-Cyrl-CS"/>
              </w:rPr>
            </w:pP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fr-FR"/>
              </w:rPr>
              <w:t>“</w:t>
            </w:r>
            <w:r w:rsidRPr="002E0FBB">
              <w:rPr>
                <w:rFonts w:eastAsia="Calibri"/>
                <w:sz w:val="18"/>
                <w:szCs w:val="18"/>
                <w:lang w:val="sr-Cyrl-CS"/>
              </w:rPr>
              <w:t>Constructions interro</w:t>
            </w:r>
            <w:r w:rsidRPr="002E0FBB">
              <w:rPr>
                <w:rFonts w:eastAsia="Calibri"/>
                <w:sz w:val="18"/>
                <w:szCs w:val="18"/>
                <w:lang w:val="en-US"/>
              </w:rPr>
              <w:t>g</w:t>
            </w:r>
            <w:r w:rsidRPr="002E0FBB">
              <w:rPr>
                <w:rFonts w:eastAsia="Calibri"/>
                <w:sz w:val="18"/>
                <w:szCs w:val="18"/>
                <w:lang w:val="sr-Cyrl-CS"/>
              </w:rPr>
              <w:t>atives directes : un parallèle entre le français et le macédonien</w:t>
            </w:r>
            <w:r w:rsidRPr="002E0FBB">
              <w:rPr>
                <w:rFonts w:eastAsia="Calibri"/>
                <w:sz w:val="18"/>
                <w:szCs w:val="18"/>
                <w:lang w:val="fr-FR"/>
              </w:rPr>
              <w:t>”</w:t>
            </w:r>
            <w:r w:rsidRPr="002E0FBB">
              <w:rPr>
                <w:rFonts w:eastAsia="Calibri"/>
                <w:sz w:val="18"/>
                <w:szCs w:val="18"/>
                <w:lang w:val="sr-Cyrl-CS"/>
              </w:rPr>
              <w:t xml:space="preserve">, </w:t>
            </w:r>
            <w:r w:rsidRPr="002E0FBB">
              <w:rPr>
                <w:rFonts w:eastAsia="Calibri"/>
                <w:i/>
                <w:iCs/>
                <w:sz w:val="18"/>
                <w:szCs w:val="18"/>
                <w:lang w:val="sr-Cyrl-CS"/>
              </w:rPr>
              <w:t>Les Études françaises aujourd’hui. Tradition et modernité (2015),</w:t>
            </w:r>
            <w:r w:rsidRPr="002E0FBB">
              <w:rPr>
                <w:rFonts w:eastAsia="Calibri"/>
                <w:sz w:val="18"/>
                <w:szCs w:val="18"/>
                <w:lang w:val="sr-Cyrl-CS"/>
              </w:rPr>
              <w:t xml:space="preserve"> Faculté de philosophie, Université de Niš, 2015</w:t>
            </w:r>
          </w:p>
        </w:tc>
        <w:tc>
          <w:tcPr>
            <w:tcW w:w="1156" w:type="pct"/>
            <w:gridSpan w:val="2"/>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sr-Cyrl-CS"/>
              </w:rPr>
              <w:t>Faculté de philosophie, Université de Niš, 2016, 37-48</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305"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sr-Cyrl-CS"/>
              </w:rPr>
              <w:t>М. Велевска, М. Трајкова</w:t>
            </w:r>
          </w:p>
        </w:tc>
        <w:tc>
          <w:tcPr>
            <w:tcW w:w="1411"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 xml:space="preserve">„Непреводливото во преводот : фразеолошки изрази во наслови од францускиот печат“, </w:t>
            </w:r>
            <w:r w:rsidRPr="002E0FBB">
              <w:rPr>
                <w:rFonts w:eastAsia="Calibri"/>
                <w:i/>
                <w:iCs/>
                <w:sz w:val="18"/>
                <w:szCs w:val="18"/>
                <w:lang w:val="sr-Cyrl-CS"/>
              </w:rPr>
              <w:t>XLIII меѓународна научна конференција на Меѓународниот семинар за македонски јазик, литература и култур</w:t>
            </w:r>
            <w:r w:rsidRPr="002E0FBB">
              <w:rPr>
                <w:rFonts w:eastAsia="Calibri"/>
                <w:i/>
                <w:iCs/>
                <w:sz w:val="18"/>
                <w:szCs w:val="18"/>
                <w:lang w:val="mk-MK"/>
              </w:rPr>
              <w:t>а</w:t>
            </w:r>
            <w:r w:rsidRPr="002E0FBB">
              <w:rPr>
                <w:rFonts w:eastAsia="Calibri"/>
                <w:sz w:val="18"/>
                <w:szCs w:val="18"/>
                <w:lang w:val="sr-Cyrl-CS"/>
              </w:rPr>
              <w:t xml:space="preserve"> </w:t>
            </w:r>
            <w:r w:rsidRPr="002E0FBB">
              <w:rPr>
                <w:rFonts w:eastAsia="Calibri"/>
                <w:sz w:val="18"/>
                <w:szCs w:val="18"/>
                <w:lang w:val="mk-MK"/>
              </w:rPr>
              <w:t>(</w:t>
            </w:r>
            <w:r w:rsidRPr="002E0FBB">
              <w:rPr>
                <w:rFonts w:eastAsia="Calibri"/>
                <w:sz w:val="18"/>
                <w:szCs w:val="18"/>
                <w:lang w:val="sr-Cyrl-CS"/>
              </w:rPr>
              <w:t>О</w:t>
            </w:r>
            <w:r w:rsidRPr="002E0FBB">
              <w:rPr>
                <w:rFonts w:eastAsia="Calibri"/>
                <w:sz w:val="18"/>
                <w:szCs w:val="18"/>
                <w:lang w:val="mk-MK"/>
              </w:rPr>
              <w:t>х</w:t>
            </w:r>
            <w:r w:rsidRPr="002E0FBB">
              <w:rPr>
                <w:rFonts w:eastAsia="Calibri"/>
                <w:sz w:val="18"/>
                <w:szCs w:val="18"/>
                <w:lang w:val="sr-Cyrl-CS"/>
              </w:rPr>
              <w:t>рид, 25-26 јуни 2016</w:t>
            </w:r>
            <w:r w:rsidRPr="002E0FBB">
              <w:rPr>
                <w:rFonts w:eastAsia="Calibri"/>
                <w:sz w:val="18"/>
                <w:szCs w:val="18"/>
                <w:lang w:val="mk-MK"/>
              </w:rPr>
              <w:t>)</w:t>
            </w:r>
          </w:p>
        </w:tc>
        <w:tc>
          <w:tcPr>
            <w:tcW w:w="1156" w:type="pct"/>
            <w:gridSpan w:val="2"/>
          </w:tcPr>
          <w:p w:rsidR="002E0FBB" w:rsidRPr="002E0FBB" w:rsidRDefault="002E0FBB" w:rsidP="002E0FBB">
            <w:pPr>
              <w:spacing w:before="60" w:after="60"/>
              <w:rPr>
                <w:rFonts w:eastAsia="Calibri"/>
                <w:sz w:val="18"/>
                <w:szCs w:val="18"/>
                <w:shd w:val="clear" w:color="auto" w:fill="FFFFFF"/>
                <w:lang w:val="sr-Cyrl-CS"/>
              </w:rPr>
            </w:pPr>
            <w:r w:rsidRPr="002E0FBB">
              <w:rPr>
                <w:rFonts w:eastAsia="Calibri"/>
                <w:sz w:val="18"/>
                <w:szCs w:val="18"/>
                <w:shd w:val="clear" w:color="auto" w:fill="FFFFFF"/>
                <w:lang w:val="sr-Cyrl-CS"/>
              </w:rPr>
              <w:t xml:space="preserve">Универзитет „Св. Кирил и Методиј“, Филолошки факултет „Блаже Конески“- Скопје, </w:t>
            </w:r>
            <w:r w:rsidRPr="002E0FBB">
              <w:rPr>
                <w:rFonts w:eastAsia="Calibri"/>
                <w:sz w:val="18"/>
                <w:szCs w:val="18"/>
                <w:shd w:val="clear" w:color="auto" w:fill="FFFFFF"/>
                <w:lang w:val="mk-MK"/>
              </w:rPr>
              <w:t>Меѓународен семинар за македонски јазик, литература и култура</w:t>
            </w:r>
            <w:r w:rsidRPr="002E0FBB">
              <w:rPr>
                <w:rFonts w:eastAsia="Calibri"/>
                <w:sz w:val="18"/>
                <w:szCs w:val="18"/>
                <w:shd w:val="clear" w:color="auto" w:fill="FFFFFF"/>
                <w:lang w:val="sr-Cyrl-CS"/>
              </w:rPr>
              <w:t xml:space="preserve"> 2017, 85-97</w:t>
            </w:r>
          </w:p>
          <w:p w:rsidR="002E0FBB" w:rsidRPr="002E0FBB" w:rsidRDefault="002E0FBB" w:rsidP="002E0FBB">
            <w:pPr>
              <w:spacing w:before="60" w:after="60"/>
              <w:ind w:left="28"/>
              <w:rPr>
                <w:rFonts w:eastAsia="Calibri"/>
                <w:sz w:val="18"/>
                <w:szCs w:val="18"/>
                <w:shd w:val="clear" w:color="auto" w:fill="FFFFFF"/>
                <w:lang w:val="sr-Cyrl-CS"/>
              </w:rPr>
            </w:pP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305"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sr-Cyrl-CS"/>
              </w:rPr>
              <w:t>М. Велевска, М. Трајкова</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„За некои фразеологизми со ономастичка компонента во францускиот, во македонскиот и во српскиот јазик“, </w:t>
            </w:r>
            <w:r w:rsidRPr="002E0FBB">
              <w:rPr>
                <w:rFonts w:eastAsia="Calibri"/>
                <w:i/>
                <w:iCs/>
                <w:sz w:val="18"/>
                <w:szCs w:val="18"/>
                <w:lang w:val="sr-Cyrl-CS"/>
              </w:rPr>
              <w:t xml:space="preserve">Меѓународна фразеолошка конференција СЛАВОФРАЗ 2017 </w:t>
            </w:r>
            <w:r w:rsidRPr="002E0FBB">
              <w:rPr>
                <w:rFonts w:eastAsia="Calibri"/>
                <w:i/>
                <w:iCs/>
                <w:sz w:val="18"/>
                <w:szCs w:val="18"/>
                <w:lang w:val="mk-MK"/>
              </w:rPr>
              <w:t>(И</w:t>
            </w:r>
            <w:r w:rsidRPr="002E0FBB">
              <w:rPr>
                <w:rFonts w:eastAsia="Calibri"/>
                <w:i/>
                <w:iCs/>
                <w:sz w:val="18"/>
                <w:szCs w:val="18"/>
                <w:lang w:val="sr-Cyrl-CS"/>
              </w:rPr>
              <w:t>мињата и фразеологијата</w:t>
            </w:r>
            <w:r w:rsidRPr="002E0FBB">
              <w:rPr>
                <w:rFonts w:eastAsia="Calibri"/>
                <w:i/>
                <w:iCs/>
                <w:sz w:val="18"/>
                <w:szCs w:val="18"/>
                <w:lang w:val="mk-MK"/>
              </w:rPr>
              <w:t>),</w:t>
            </w:r>
            <w:r w:rsidRPr="002E0FBB">
              <w:rPr>
                <w:rFonts w:eastAsia="Calibri"/>
                <w:sz w:val="18"/>
                <w:szCs w:val="18"/>
                <w:lang w:val="sr-Cyrl-CS"/>
              </w:rPr>
              <w:t xml:space="preserve"> Скопје, 21-23 април 2017</w:t>
            </w:r>
          </w:p>
        </w:tc>
        <w:tc>
          <w:tcPr>
            <w:tcW w:w="1156" w:type="pct"/>
            <w:gridSpan w:val="2"/>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sr-Cyrl-CS"/>
              </w:rPr>
              <w:t>Универзитет „Св. Кирил и Методиј“, Филолошки факултет „Блаже Конески“, 2017</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305"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sr-Cyrl-CS"/>
              </w:rPr>
              <w:t>М. Велевска</w:t>
            </w:r>
            <w:r w:rsidRPr="002E0FBB">
              <w:rPr>
                <w:rFonts w:eastAsia="Calibri"/>
                <w:sz w:val="18"/>
                <w:szCs w:val="18"/>
                <w:shd w:val="clear" w:color="auto" w:fill="FFFFFF"/>
                <w:lang w:val="en-US"/>
              </w:rPr>
              <w:t>,</w:t>
            </w:r>
            <w:r w:rsidRPr="002E0FBB">
              <w:rPr>
                <w:rFonts w:eastAsia="Calibri"/>
                <w:sz w:val="18"/>
                <w:szCs w:val="18"/>
                <w:shd w:val="clear" w:color="auto" w:fill="FFFFFF"/>
                <w:lang w:val="sr-Cyrl-CS"/>
              </w:rPr>
              <w:t xml:space="preserve"> М.Трајкова</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“La place et l’évaluation de la grammaire dans les méthodes destinées à l’enseignement/ apprentissage du FLE”, Меѓународен научен собир </w:t>
            </w:r>
            <w:r w:rsidRPr="002E0FBB">
              <w:rPr>
                <w:rFonts w:eastAsia="Calibri"/>
                <w:i/>
                <w:iCs/>
                <w:sz w:val="18"/>
                <w:szCs w:val="18"/>
                <w:lang w:val="sr-Cyrl-CS"/>
              </w:rPr>
              <w:t>Евалуацијата во наставата по странски јазици и книжевности</w:t>
            </w:r>
            <w:r w:rsidRPr="002E0FBB">
              <w:rPr>
                <w:rFonts w:eastAsia="Calibri"/>
                <w:i/>
                <w:iCs/>
                <w:sz w:val="18"/>
                <w:szCs w:val="18"/>
                <w:lang w:val="mk-MK"/>
              </w:rPr>
              <w:t xml:space="preserve"> </w:t>
            </w:r>
            <w:r w:rsidRPr="002E0FBB">
              <w:rPr>
                <w:rFonts w:eastAsia="Calibri"/>
                <w:sz w:val="18"/>
                <w:szCs w:val="18"/>
                <w:lang w:val="mk-MK"/>
              </w:rPr>
              <w:t>(</w:t>
            </w:r>
            <w:r w:rsidRPr="002E0FBB">
              <w:rPr>
                <w:rFonts w:eastAsia="Calibri"/>
                <w:sz w:val="18"/>
                <w:szCs w:val="18"/>
                <w:lang w:val="sr-Cyrl-CS"/>
              </w:rPr>
              <w:t>12 септември 2016</w:t>
            </w:r>
            <w:r w:rsidRPr="002E0FBB">
              <w:rPr>
                <w:rFonts w:eastAsia="Calibri"/>
                <w:sz w:val="18"/>
                <w:szCs w:val="18"/>
                <w:lang w:val="mk-MK"/>
              </w:rPr>
              <w:t>),</w:t>
            </w:r>
            <w:r w:rsidRPr="002E0FBB">
              <w:rPr>
                <w:rFonts w:eastAsia="Calibri"/>
                <w:sz w:val="18"/>
                <w:szCs w:val="18"/>
                <w:lang w:val="sr-Cyrl-CS"/>
              </w:rPr>
              <w:t xml:space="preserve"> Скопје:</w:t>
            </w:r>
          </w:p>
        </w:tc>
        <w:tc>
          <w:tcPr>
            <w:tcW w:w="1156" w:type="pct"/>
            <w:gridSpan w:val="2"/>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sz w:val="18"/>
                <w:szCs w:val="18"/>
                <w:shd w:val="clear" w:color="auto" w:fill="FFFFFF"/>
                <w:lang w:val="sr-Cyrl-CS"/>
              </w:rPr>
              <w:t xml:space="preserve">Универзитет „Св. Кирил и Методиј“, Филолошки факултет „Блаже Конески“ </w:t>
            </w:r>
            <w:r w:rsidRPr="002E0FBB">
              <w:rPr>
                <w:rFonts w:eastAsia="Calibri"/>
                <w:sz w:val="18"/>
                <w:szCs w:val="18"/>
                <w:shd w:val="clear" w:color="auto" w:fill="FFFFFF"/>
                <w:lang w:val="mk-MK"/>
              </w:rPr>
              <w:t>– Скопје, 2017, 519-531</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305" w:type="pct"/>
            <w:gridSpan w:val="4"/>
          </w:tcPr>
          <w:p w:rsidR="002E0FBB" w:rsidRPr="002E0FBB" w:rsidRDefault="002E0FBB" w:rsidP="002E0FBB">
            <w:pPr>
              <w:spacing w:before="60" w:after="60"/>
              <w:ind w:left="28"/>
              <w:rPr>
                <w:rFonts w:eastAsia="Calibri"/>
                <w:sz w:val="18"/>
                <w:szCs w:val="18"/>
                <w:shd w:val="clear" w:color="auto" w:fill="FFFFFF"/>
                <w:lang w:val="en-US"/>
              </w:rPr>
            </w:pPr>
            <w:r w:rsidRPr="002E0FBB">
              <w:rPr>
                <w:rFonts w:eastAsia="Calibri"/>
                <w:sz w:val="18"/>
                <w:szCs w:val="18"/>
                <w:shd w:val="clear" w:color="auto" w:fill="FFFFFF"/>
                <w:lang w:val="en-US"/>
              </w:rPr>
              <w:t>V</w:t>
            </w:r>
            <w:r w:rsidRPr="002E0FBB">
              <w:rPr>
                <w:rFonts w:eastAsia="Calibri"/>
                <w:sz w:val="18"/>
                <w:szCs w:val="18"/>
                <w:shd w:val="clear" w:color="auto" w:fill="FFFFFF"/>
                <w:lang w:val="sr-Cyrl-CS"/>
              </w:rPr>
              <w:t>e</w:t>
            </w:r>
            <w:r w:rsidRPr="002E0FBB">
              <w:rPr>
                <w:rFonts w:eastAsia="Calibri"/>
                <w:sz w:val="18"/>
                <w:szCs w:val="18"/>
                <w:shd w:val="clear" w:color="auto" w:fill="FFFFFF"/>
                <w:lang w:val="en-US"/>
              </w:rPr>
              <w:t>levs</w:t>
            </w:r>
            <w:r w:rsidRPr="002E0FBB">
              <w:rPr>
                <w:rFonts w:eastAsia="Calibri"/>
                <w:sz w:val="18"/>
                <w:szCs w:val="18"/>
                <w:shd w:val="clear" w:color="auto" w:fill="FFFFFF"/>
                <w:lang w:val="sr-Cyrl-CS"/>
              </w:rPr>
              <w:t>k</w:t>
            </w:r>
            <w:r w:rsidRPr="002E0FBB">
              <w:rPr>
                <w:rFonts w:eastAsia="Calibri"/>
                <w:sz w:val="18"/>
                <w:szCs w:val="18"/>
                <w:shd w:val="clear" w:color="auto" w:fill="FFFFFF"/>
                <w:lang w:val="en-US"/>
              </w:rPr>
              <w:t>a</w:t>
            </w:r>
            <w:r w:rsidRPr="002E0FBB">
              <w:rPr>
                <w:rFonts w:eastAsia="Calibri"/>
                <w:sz w:val="18"/>
                <w:szCs w:val="18"/>
                <w:shd w:val="clear" w:color="auto" w:fill="FFFFFF"/>
                <w:lang w:val="sr-Cyrl-CS"/>
              </w:rPr>
              <w:t>,</w:t>
            </w:r>
            <w:r w:rsidRPr="002E0FBB">
              <w:rPr>
                <w:rFonts w:eastAsia="Calibri"/>
                <w:sz w:val="18"/>
                <w:szCs w:val="18"/>
                <w:shd w:val="clear" w:color="auto" w:fill="FFFFFF"/>
                <w:lang w:val="en-US"/>
              </w:rPr>
              <w:t xml:space="preserve"> </w:t>
            </w:r>
            <w:r w:rsidRPr="002E0FBB">
              <w:rPr>
                <w:rFonts w:eastAsia="Calibri"/>
                <w:sz w:val="18"/>
                <w:szCs w:val="18"/>
                <w:shd w:val="clear" w:color="auto" w:fill="FFFFFF"/>
                <w:lang w:val="sr-Cyrl-CS"/>
              </w:rPr>
              <w:t>M</w:t>
            </w:r>
            <w:r w:rsidRPr="002E0FBB">
              <w:rPr>
                <w:rFonts w:eastAsia="Calibri"/>
                <w:sz w:val="18"/>
                <w:szCs w:val="18"/>
                <w:shd w:val="clear" w:color="auto" w:fill="FFFFFF"/>
                <w:lang w:val="en-US"/>
              </w:rPr>
              <w:t>.</w:t>
            </w:r>
            <w:r w:rsidRPr="002E0FBB">
              <w:rPr>
                <w:rFonts w:eastAsia="Calibri"/>
                <w:sz w:val="18"/>
                <w:szCs w:val="18"/>
                <w:shd w:val="clear" w:color="auto" w:fill="FFFFFF"/>
                <w:lang w:val="sr-Cyrl-CS"/>
              </w:rPr>
              <w:t>,</w:t>
            </w:r>
            <w:r w:rsidRPr="002E0FBB">
              <w:rPr>
                <w:rFonts w:eastAsia="Calibri"/>
                <w:sz w:val="18"/>
                <w:szCs w:val="18"/>
                <w:shd w:val="clear" w:color="auto" w:fill="FFFFFF"/>
                <w:lang w:val="en-US"/>
              </w:rPr>
              <w:t xml:space="preserve"> </w:t>
            </w:r>
            <w:r w:rsidRPr="002E0FBB">
              <w:rPr>
                <w:rFonts w:eastAsia="Calibri"/>
                <w:sz w:val="18"/>
                <w:szCs w:val="18"/>
                <w:shd w:val="clear" w:color="auto" w:fill="FFFFFF"/>
                <w:lang w:val="sr-Cyrl-CS"/>
              </w:rPr>
              <w:t>T</w:t>
            </w:r>
            <w:r w:rsidRPr="002E0FBB">
              <w:rPr>
                <w:rFonts w:eastAsia="Calibri"/>
                <w:sz w:val="18"/>
                <w:szCs w:val="18"/>
                <w:shd w:val="clear" w:color="auto" w:fill="FFFFFF"/>
                <w:lang w:val="en-US"/>
              </w:rPr>
              <w:t>raj</w:t>
            </w:r>
            <w:r w:rsidRPr="002E0FBB">
              <w:rPr>
                <w:rFonts w:eastAsia="Calibri"/>
                <w:sz w:val="18"/>
                <w:szCs w:val="18"/>
                <w:shd w:val="clear" w:color="auto" w:fill="FFFFFF"/>
                <w:lang w:val="sr-Cyrl-CS"/>
              </w:rPr>
              <w:t>k</w:t>
            </w:r>
            <w:r w:rsidRPr="002E0FBB">
              <w:rPr>
                <w:rFonts w:eastAsia="Calibri"/>
                <w:sz w:val="18"/>
                <w:szCs w:val="18"/>
                <w:shd w:val="clear" w:color="auto" w:fill="FFFFFF"/>
                <w:lang w:val="en-US"/>
              </w:rPr>
              <w:t>o</w:t>
            </w:r>
            <w:r w:rsidRPr="002E0FBB">
              <w:rPr>
                <w:rFonts w:eastAsia="Calibri"/>
                <w:sz w:val="18"/>
                <w:szCs w:val="18"/>
                <w:shd w:val="clear" w:color="auto" w:fill="FFFFFF"/>
                <w:lang w:val="sr-Cyrl-CS"/>
              </w:rPr>
              <w:t>v</w:t>
            </w:r>
            <w:r w:rsidRPr="002E0FBB">
              <w:rPr>
                <w:rFonts w:eastAsia="Calibri"/>
                <w:sz w:val="18"/>
                <w:szCs w:val="18"/>
                <w:shd w:val="clear" w:color="auto" w:fill="FFFFFF"/>
                <w:lang w:val="en-US"/>
              </w:rPr>
              <w:t>a</w:t>
            </w:r>
            <w:r w:rsidRPr="002E0FBB">
              <w:rPr>
                <w:rFonts w:eastAsia="Calibri"/>
                <w:sz w:val="18"/>
                <w:szCs w:val="18"/>
                <w:shd w:val="clear" w:color="auto" w:fill="FFFFFF"/>
                <w:lang w:val="sr-Cyrl-CS"/>
              </w:rPr>
              <w:t>,</w:t>
            </w:r>
            <w:r w:rsidRPr="002E0FBB">
              <w:rPr>
                <w:rFonts w:eastAsia="Calibri"/>
                <w:sz w:val="18"/>
                <w:szCs w:val="18"/>
                <w:shd w:val="clear" w:color="auto" w:fill="FFFFFF"/>
                <w:lang w:val="en-US"/>
              </w:rPr>
              <w:t xml:space="preserve"> </w:t>
            </w:r>
            <w:r w:rsidRPr="002E0FBB">
              <w:rPr>
                <w:rFonts w:eastAsia="Calibri"/>
                <w:sz w:val="18"/>
                <w:szCs w:val="18"/>
                <w:shd w:val="clear" w:color="auto" w:fill="FFFFFF"/>
                <w:lang w:val="sr-Cyrl-CS"/>
              </w:rPr>
              <w:t>M</w:t>
            </w:r>
            <w:r w:rsidRPr="002E0FBB">
              <w:rPr>
                <w:rFonts w:eastAsia="Calibri"/>
                <w:sz w:val="18"/>
                <w:szCs w:val="18"/>
                <w:shd w:val="clear" w:color="auto" w:fill="FFFFFF"/>
                <w:lang w:val="en-US"/>
              </w:rPr>
              <w:t>.</w:t>
            </w:r>
          </w:p>
        </w:tc>
        <w:tc>
          <w:tcPr>
            <w:tcW w:w="1411" w:type="pct"/>
            <w:gridSpan w:val="6"/>
          </w:tcPr>
          <w:p w:rsidR="002E0FBB" w:rsidRPr="002E0FBB" w:rsidRDefault="002E0FBB" w:rsidP="002E0FBB">
            <w:pPr>
              <w:spacing w:before="60" w:after="60"/>
              <w:ind w:left="28"/>
              <w:rPr>
                <w:rFonts w:eastAsia="Calibri"/>
                <w:i/>
                <w:iCs/>
                <w:sz w:val="18"/>
                <w:szCs w:val="18"/>
                <w:lang w:val="fr-FR"/>
              </w:rPr>
            </w:pPr>
            <w:r w:rsidRPr="002E0FBB">
              <w:rPr>
                <w:rFonts w:eastAsia="Calibri"/>
                <w:sz w:val="18"/>
                <w:szCs w:val="18"/>
                <w:lang w:val="fr-FR"/>
              </w:rPr>
              <w:t>“La f</w:t>
            </w:r>
            <w:r w:rsidRPr="002E0FBB">
              <w:rPr>
                <w:rFonts w:ascii="Calibri Light" w:eastAsia="Calibri" w:hAnsi="Calibri Light" w:cs="Calibri Light"/>
                <w:sz w:val="18"/>
                <w:szCs w:val="18"/>
                <w:lang w:val="fr-FR"/>
              </w:rPr>
              <w:t>é</w:t>
            </w:r>
            <w:r w:rsidRPr="002E0FBB">
              <w:rPr>
                <w:rFonts w:eastAsia="Calibri"/>
                <w:sz w:val="18"/>
                <w:szCs w:val="18"/>
                <w:lang w:val="fr-FR"/>
              </w:rPr>
              <w:t>minisation des noms de m</w:t>
            </w:r>
            <w:r w:rsidRPr="002E0FBB">
              <w:rPr>
                <w:rFonts w:ascii="Calibri Light" w:eastAsia="Calibri" w:hAnsi="Calibri Light" w:cs="Calibri Light"/>
                <w:sz w:val="18"/>
                <w:szCs w:val="18"/>
                <w:lang w:val="fr-FR"/>
              </w:rPr>
              <w:t>é</w:t>
            </w:r>
            <w:r w:rsidRPr="002E0FBB">
              <w:rPr>
                <w:rFonts w:eastAsia="Calibri"/>
                <w:sz w:val="18"/>
                <w:szCs w:val="18"/>
                <w:lang w:val="fr-FR"/>
              </w:rPr>
              <w:t>tiers et de fonctions en fran</w:t>
            </w:r>
            <w:r w:rsidRPr="002E0FBB">
              <w:rPr>
                <w:rFonts w:ascii="Calibri Light" w:eastAsia="Calibri" w:hAnsi="Calibri Light" w:cs="Calibri Light"/>
                <w:sz w:val="18"/>
                <w:szCs w:val="18"/>
                <w:lang w:val="fr-FR"/>
              </w:rPr>
              <w:t>ç</w:t>
            </w:r>
            <w:r w:rsidRPr="002E0FBB">
              <w:rPr>
                <w:rFonts w:eastAsia="Calibri"/>
                <w:sz w:val="18"/>
                <w:szCs w:val="18"/>
                <w:lang w:val="fr-FR"/>
              </w:rPr>
              <w:t>ais : le d</w:t>
            </w:r>
            <w:r w:rsidRPr="002E0FBB">
              <w:rPr>
                <w:rFonts w:ascii="Calibri Light" w:eastAsia="Calibri" w:hAnsi="Calibri Light" w:cs="Calibri Light"/>
                <w:sz w:val="18"/>
                <w:szCs w:val="18"/>
                <w:lang w:val="fr-FR"/>
              </w:rPr>
              <w:t>é</w:t>
            </w:r>
            <w:r w:rsidRPr="002E0FBB">
              <w:rPr>
                <w:rFonts w:eastAsia="Calibri"/>
                <w:sz w:val="18"/>
                <w:szCs w:val="18"/>
                <w:lang w:val="fr-FR"/>
              </w:rPr>
              <w:t xml:space="preserve">bat continue », </w:t>
            </w:r>
            <w:r w:rsidRPr="002E0FBB">
              <w:rPr>
                <w:rFonts w:eastAsia="Calibri"/>
                <w:i/>
                <w:iCs/>
                <w:sz w:val="18"/>
                <w:szCs w:val="18"/>
                <w:lang w:val="mk-MK"/>
              </w:rPr>
              <w:t xml:space="preserve">Аналогии и интеракции во романистичките проучувања/ </w:t>
            </w:r>
            <w:r w:rsidRPr="002E0FBB">
              <w:rPr>
                <w:rFonts w:eastAsia="Calibri"/>
                <w:i/>
                <w:iCs/>
                <w:sz w:val="18"/>
                <w:szCs w:val="18"/>
                <w:lang w:val="fr-FR"/>
              </w:rPr>
              <w:t xml:space="preserve">Analogies et interactions au sein des </w:t>
            </w:r>
            <w:r w:rsidRPr="002E0FBB">
              <w:rPr>
                <w:rFonts w:ascii="Calibri Light" w:eastAsia="Calibri" w:hAnsi="Calibri Light" w:cs="Calibri Light"/>
                <w:i/>
                <w:iCs/>
                <w:sz w:val="18"/>
                <w:szCs w:val="18"/>
                <w:lang w:val="fr-FR"/>
              </w:rPr>
              <w:t>é</w:t>
            </w:r>
            <w:r w:rsidRPr="002E0FBB">
              <w:rPr>
                <w:rFonts w:eastAsia="Calibri"/>
                <w:i/>
                <w:iCs/>
                <w:sz w:val="18"/>
                <w:szCs w:val="18"/>
                <w:lang w:val="fr-FR"/>
              </w:rPr>
              <w:t>tudes romanes</w:t>
            </w:r>
          </w:p>
        </w:tc>
        <w:tc>
          <w:tcPr>
            <w:tcW w:w="1156" w:type="pct"/>
            <w:gridSpan w:val="2"/>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sr-Cyrl-CS"/>
              </w:rPr>
              <w:t xml:space="preserve">Универзитет „Св. Кирил и Методиј“, Филолошки факултет „Блаже Конески“ </w:t>
            </w:r>
            <w:r w:rsidRPr="002E0FBB">
              <w:rPr>
                <w:rFonts w:eastAsia="Calibri"/>
                <w:sz w:val="18"/>
                <w:szCs w:val="18"/>
                <w:shd w:val="clear" w:color="auto" w:fill="FFFFFF"/>
                <w:lang w:val="mk-MK"/>
              </w:rPr>
              <w:t xml:space="preserve">– Скопје, 2020 </w:t>
            </w:r>
            <w:r w:rsidRPr="002E0FBB">
              <w:rPr>
                <w:rFonts w:eastAsia="Calibri"/>
                <w:sz w:val="18"/>
                <w:szCs w:val="18"/>
                <w:shd w:val="clear" w:color="auto" w:fill="FFFFFF"/>
                <w:lang w:val="sr-Cyrl-CS"/>
              </w:rPr>
              <w:t>519-532</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10.2.</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Учество во научно-истражувачки национални и меѓународни проекти (до пет)</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305"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sr-Cyrl-CS"/>
              </w:rPr>
              <w:t>М. Велевска, М. Трајкова, И. Бабамова, С. Петрова, Е. Поповска, И. Павловска</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Méthodologies et pratiques innovantes en didactique de FLE “MEPRID FLE” (Иновативни методологии и практики во дидактиката по француски јазик),  MEPRID-FLE, BECO, AUF, </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Универзитет во Крајова (Романија), Филолошки факултет „Б. Конески“ во Скопје, 2012-2013</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 Велевска, М. Трајкова, И. Бабамова, З. Никодиновски, С. Петрова, Е. Поповска, И. Павловска и други</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Македонско-романистички јазични, книжевни, преведувачки релации (2000-2015), Катедра за романски јазици и книжевности, Филолошки факултет „Блаже Конески“- Скопје</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Филолошки факултет „Блаже Конески“- Скопје, 2015</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 Велевска, М. Алексоска-Чкатроска и други</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Меѓународен проект во областа на конференциското толкување, Универзитет „Св. К. Охридски“-Софија и УКИМ-Скопје</w:t>
            </w:r>
          </w:p>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Универзитет „Св. К. Охридски“-Софија и УКИМ-Скопје</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(Grant Agreement for en Action EP 04/2012-2013)</w:t>
            </w:r>
            <w:r w:rsidRPr="002E0FBB">
              <w:rPr>
                <w:rFonts w:eastAsia="Calibri"/>
                <w:sz w:val="18"/>
                <w:szCs w:val="18"/>
                <w:lang w:val="sr-Cyrl-CS"/>
              </w:rPr>
              <w:tab/>
              <w:t>2012-2013</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305" w:type="pct"/>
            <w:gridSpan w:val="4"/>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М. Велевска, С. Петрова и други</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„Јазик, литература и културa во романскиот простор : традиција и иновација“</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Катедра за романски јазици и книжевности</w:t>
            </w:r>
          </w:p>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Катедра за романски јазици и книжевности</w:t>
            </w:r>
            <w:r w:rsidRPr="002E0FBB">
              <w:rPr>
                <w:rFonts w:eastAsia="Calibri"/>
                <w:sz w:val="18"/>
                <w:szCs w:val="18"/>
                <w:lang w:val="mk-MK"/>
              </w:rPr>
              <w:t xml:space="preserve">, </w:t>
            </w:r>
            <w:r w:rsidRPr="002E0FBB">
              <w:rPr>
                <w:rFonts w:eastAsia="Calibri"/>
                <w:sz w:val="18"/>
                <w:szCs w:val="18"/>
                <w:lang w:val="sr-Cyrl-CS"/>
              </w:rPr>
              <w:t>Филолошки факултет „Блаже Конески“</w:t>
            </w:r>
            <w:r w:rsidRPr="002E0FBB">
              <w:rPr>
                <w:rFonts w:eastAsia="Calibri"/>
                <w:sz w:val="18"/>
                <w:szCs w:val="18"/>
                <w:lang w:val="mk-MK"/>
              </w:rPr>
              <w:t xml:space="preserve"> - Скопје</w:t>
            </w:r>
          </w:p>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305" w:type="pct"/>
            <w:gridSpan w:val="4"/>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М. Велевска и други</w:t>
            </w:r>
          </w:p>
        </w:tc>
        <w:tc>
          <w:tcPr>
            <w:tcW w:w="1411" w:type="pct"/>
            <w:gridSpan w:val="6"/>
          </w:tcPr>
          <w:p w:rsidR="002E0FBB" w:rsidRPr="002E0FBB" w:rsidRDefault="002E0FBB" w:rsidP="002E0FBB">
            <w:pPr>
              <w:spacing w:before="60" w:after="60"/>
              <w:rPr>
                <w:rFonts w:eastAsia="Calibri"/>
                <w:sz w:val="18"/>
                <w:szCs w:val="18"/>
                <w:lang w:val="sr-Cyrl-CS"/>
              </w:rPr>
            </w:pPr>
            <w:r w:rsidRPr="002E0FBB">
              <w:rPr>
                <w:rFonts w:eastAsia="Calibri"/>
                <w:sz w:val="18"/>
                <w:szCs w:val="18"/>
                <w:lang w:val="sr-Cyrl-CS"/>
              </w:rPr>
              <w:t>Меѓународен проект ЕРАЗМУС+КА2 за отворање студии за двојна диплома по Применети странски јазици (DAFLS: Developing Applied Foreign Languages Skills)</w:t>
            </w:r>
          </w:p>
        </w:tc>
        <w:tc>
          <w:tcPr>
            <w:tcW w:w="1156"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Универзитетот во Каен, Франција; Филолошки факултет „Б.  Конески“ (Катедрите за француски, англиски, германски и италијански јазик и книжевност) и Филолошкиот факултет при Универзитетот во Белград</w:t>
            </w:r>
            <w:r w:rsidRPr="002E0FBB">
              <w:rPr>
                <w:rFonts w:eastAsia="Calibri"/>
                <w:sz w:val="18"/>
                <w:szCs w:val="18"/>
                <w:lang w:val="mk-MK"/>
              </w:rPr>
              <w:t>, 2020-</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10.3.</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Печатени книги во последните пет години (до пет)</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Хван Сок-Јон</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(превод од француски на македонски јазик на литературно дело)</w:t>
            </w:r>
          </w:p>
        </w:tc>
        <w:tc>
          <w:tcPr>
            <w:tcW w:w="1411" w:type="pct"/>
            <w:gridSpan w:val="6"/>
          </w:tcPr>
          <w:p w:rsidR="002E0FBB" w:rsidRPr="002E0FBB" w:rsidRDefault="002E0FBB" w:rsidP="002E0FBB">
            <w:pPr>
              <w:spacing w:before="60" w:after="60"/>
              <w:ind w:left="28"/>
              <w:rPr>
                <w:rFonts w:eastAsia="Calibri"/>
                <w:i/>
                <w:iCs/>
                <w:sz w:val="18"/>
                <w:szCs w:val="18"/>
                <w:lang w:val="sr-Cyrl-CS"/>
              </w:rPr>
            </w:pPr>
            <w:r w:rsidRPr="002E0FBB">
              <w:rPr>
                <w:rFonts w:eastAsia="Calibri"/>
                <w:i/>
                <w:iCs/>
                <w:sz w:val="18"/>
                <w:szCs w:val="18"/>
                <w:lang w:val="sr-Cyrl-CS"/>
              </w:rPr>
              <w:t>Принцезата Бари</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Конгресен сервисен центар-подружница Полица, Скопје, 2016</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Марк Бернар</w:t>
            </w:r>
          </w:p>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(превод од француски на македонски јазик на литературно дело)</w:t>
            </w:r>
          </w:p>
        </w:tc>
        <w:tc>
          <w:tcPr>
            <w:tcW w:w="1411" w:type="pct"/>
            <w:gridSpan w:val="6"/>
          </w:tcPr>
          <w:p w:rsidR="002E0FBB" w:rsidRPr="002E0FBB" w:rsidRDefault="002E0FBB" w:rsidP="002E0FBB">
            <w:pPr>
              <w:spacing w:before="60" w:after="60"/>
              <w:ind w:left="28"/>
              <w:rPr>
                <w:rFonts w:eastAsia="Calibri"/>
                <w:i/>
                <w:iCs/>
                <w:sz w:val="18"/>
                <w:szCs w:val="18"/>
                <w:lang w:val="mk-MK"/>
              </w:rPr>
            </w:pPr>
            <w:r w:rsidRPr="002E0FBB">
              <w:rPr>
                <w:rFonts w:eastAsia="Calibri"/>
                <w:i/>
                <w:iCs/>
                <w:sz w:val="18"/>
                <w:szCs w:val="18"/>
                <w:lang w:val="sr-Cyrl-CS"/>
              </w:rPr>
              <w:t>Како деца</w:t>
            </w:r>
            <w:r w:rsidRPr="002E0FBB">
              <w:rPr>
                <w:rFonts w:eastAsia="Calibri"/>
                <w:i/>
                <w:iCs/>
                <w:sz w:val="18"/>
                <w:szCs w:val="18"/>
                <w:lang w:val="mk-MK"/>
              </w:rPr>
              <w:t xml:space="preserve"> ...</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Конгресен сервисен центар-подружница Полица, Скопје, 2017</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305" w:type="pct"/>
            <w:gridSpan w:val="4"/>
          </w:tcPr>
          <w:p w:rsidR="002E0FBB" w:rsidRPr="002E0FBB" w:rsidRDefault="002E0FBB" w:rsidP="002E0FBB">
            <w:pPr>
              <w:spacing w:before="60" w:after="60"/>
              <w:ind w:left="28"/>
              <w:rPr>
                <w:rFonts w:eastAsia="Calibri"/>
                <w:sz w:val="18"/>
                <w:szCs w:val="18"/>
                <w:lang w:val="sr-Cyrl-CS"/>
              </w:rPr>
            </w:pPr>
          </w:p>
        </w:tc>
        <w:tc>
          <w:tcPr>
            <w:tcW w:w="1411" w:type="pct"/>
            <w:gridSpan w:val="6"/>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305" w:type="pct"/>
            <w:gridSpan w:val="4"/>
          </w:tcPr>
          <w:p w:rsidR="002E0FBB" w:rsidRPr="002E0FBB" w:rsidRDefault="002E0FBB" w:rsidP="002E0FBB">
            <w:pPr>
              <w:spacing w:before="60" w:after="60"/>
              <w:ind w:left="28"/>
              <w:rPr>
                <w:rFonts w:eastAsia="Calibri"/>
                <w:sz w:val="18"/>
                <w:szCs w:val="18"/>
                <w:lang w:val="sr-Cyrl-CS"/>
              </w:rPr>
            </w:pPr>
          </w:p>
        </w:tc>
        <w:tc>
          <w:tcPr>
            <w:tcW w:w="1411" w:type="pct"/>
            <w:gridSpan w:val="6"/>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305" w:type="pct"/>
            <w:gridSpan w:val="4"/>
          </w:tcPr>
          <w:p w:rsidR="002E0FBB" w:rsidRPr="002E0FBB" w:rsidRDefault="002E0FBB" w:rsidP="002E0FBB">
            <w:pPr>
              <w:spacing w:before="60" w:after="60"/>
              <w:ind w:left="28"/>
              <w:rPr>
                <w:rFonts w:eastAsia="Calibri"/>
                <w:sz w:val="18"/>
                <w:szCs w:val="18"/>
                <w:lang w:val="sr-Cyrl-CS"/>
              </w:rPr>
            </w:pPr>
          </w:p>
        </w:tc>
        <w:tc>
          <w:tcPr>
            <w:tcW w:w="1411" w:type="pct"/>
            <w:gridSpan w:val="6"/>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10.4.</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Печатени стручни трудови во последните пет години (до пет)</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број</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 Велевска, М. Трајкова</w:t>
            </w:r>
          </w:p>
        </w:tc>
        <w:tc>
          <w:tcPr>
            <w:tcW w:w="1411"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„Преведувањето на фразеолошки изрази со глаголот METTRE од француски на македонски јазик“</w:t>
            </w:r>
            <w:r w:rsidRPr="002E0FBB">
              <w:rPr>
                <w:rFonts w:eastAsia="Calibri"/>
                <w:sz w:val="18"/>
                <w:szCs w:val="18"/>
                <w:lang w:val="mk-MK"/>
              </w:rPr>
              <w:t xml:space="preserve">, </w:t>
            </w:r>
            <w:r w:rsidRPr="002E0FBB">
              <w:rPr>
                <w:rFonts w:eastAsia="Calibri"/>
                <w:i/>
                <w:iCs/>
                <w:sz w:val="18"/>
                <w:szCs w:val="18"/>
                <w:lang w:val="mk-MK"/>
              </w:rPr>
              <w:t xml:space="preserve">Меѓународен научен собир „Зборот збор отвара“ </w:t>
            </w:r>
            <w:r w:rsidRPr="002E0FBB">
              <w:rPr>
                <w:rFonts w:eastAsia="Calibri"/>
                <w:sz w:val="18"/>
                <w:szCs w:val="18"/>
                <w:lang w:val="mk-MK"/>
              </w:rPr>
              <w:t>(Скопје, 29-30 октомври 2016 г.)</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Универзитет „Св. Кирил и Методиј“, Филолошки факултет „Блаже Конески“, 2016, 113-122</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305"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Velevska Margarita</w:t>
            </w:r>
          </w:p>
        </w:tc>
        <w:tc>
          <w:tcPr>
            <w:tcW w:w="1411"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Constructions infinitives indépendantes en français : le même, le semblable et le différent en macédonien », Le même, le semblable et le différent au sein de la langue, de la littérature et de la culture dans les pays francophones/ Истото, сличното и различното во јазикот, во книжевноста и во културата во франкофонските земји , 419-429</w:t>
            </w:r>
          </w:p>
        </w:tc>
        <w:tc>
          <w:tcPr>
            <w:tcW w:w="1156" w:type="pct"/>
            <w:gridSpan w:val="2"/>
          </w:tcPr>
          <w:p w:rsidR="002E0FBB" w:rsidRPr="002E0FBB" w:rsidRDefault="002E0FBB" w:rsidP="002E0FBB">
            <w:pPr>
              <w:ind w:left="28"/>
              <w:rPr>
                <w:rFonts w:eastAsia="Calibri"/>
                <w:sz w:val="18"/>
                <w:szCs w:val="18"/>
                <w:lang w:val="sr-Cyrl-CS"/>
              </w:rPr>
            </w:pPr>
            <w:r w:rsidRPr="002E0FBB">
              <w:rPr>
                <w:rFonts w:eastAsia="Calibri"/>
                <w:sz w:val="18"/>
                <w:szCs w:val="18"/>
                <w:lang w:val="sr-Cyrl-CS"/>
              </w:rPr>
              <w:t>Département de langues et littératures romanes</w:t>
            </w:r>
          </w:p>
          <w:p w:rsidR="002E0FBB" w:rsidRPr="002E0FBB" w:rsidRDefault="002E0FBB" w:rsidP="002E0FBB">
            <w:pPr>
              <w:ind w:left="28"/>
              <w:rPr>
                <w:rFonts w:eastAsia="Calibri"/>
                <w:sz w:val="18"/>
                <w:szCs w:val="18"/>
                <w:lang w:val="sr-Cyrl-CS"/>
              </w:rPr>
            </w:pPr>
            <w:r w:rsidRPr="002E0FBB">
              <w:rPr>
                <w:rFonts w:eastAsia="Calibri"/>
                <w:sz w:val="18"/>
                <w:szCs w:val="18"/>
                <w:lang w:val="sr-Cyrl-CS"/>
              </w:rPr>
              <w:t>Faculté de philologie « Blaže Koneski »</w:t>
            </w:r>
          </w:p>
          <w:p w:rsidR="002E0FBB" w:rsidRPr="002E0FBB" w:rsidRDefault="002E0FBB" w:rsidP="002E0FBB">
            <w:pPr>
              <w:ind w:left="28"/>
              <w:rPr>
                <w:rFonts w:eastAsia="Calibri"/>
                <w:sz w:val="18"/>
                <w:szCs w:val="18"/>
                <w:lang w:val="sr-Cyrl-CS"/>
              </w:rPr>
            </w:pPr>
            <w:r w:rsidRPr="002E0FBB">
              <w:rPr>
                <w:rFonts w:eastAsia="Calibri"/>
                <w:sz w:val="18"/>
                <w:szCs w:val="18"/>
                <w:lang w:val="sr-Cyrl-CS"/>
              </w:rPr>
              <w:t>Université « Sts yrille et Méthode »</w:t>
            </w:r>
          </w:p>
          <w:p w:rsidR="002E0FBB" w:rsidRPr="002E0FBB" w:rsidRDefault="002E0FBB" w:rsidP="002E0FBB">
            <w:pPr>
              <w:ind w:left="28"/>
              <w:rPr>
                <w:rFonts w:eastAsia="Calibri"/>
                <w:sz w:val="18"/>
                <w:szCs w:val="18"/>
                <w:lang w:val="sr-Cyrl-CS"/>
              </w:rPr>
            </w:pPr>
            <w:r w:rsidRPr="002E0FBB">
              <w:rPr>
                <w:rFonts w:eastAsia="Calibri"/>
                <w:sz w:val="18"/>
                <w:szCs w:val="18"/>
                <w:lang w:val="sr-Cyrl-CS"/>
              </w:rPr>
              <w:t>Skopje 2018</w:t>
            </w:r>
          </w:p>
          <w:p w:rsidR="002E0FBB" w:rsidRPr="002E0FBB" w:rsidRDefault="002E0FBB" w:rsidP="002E0FBB">
            <w:pPr>
              <w:ind w:left="28"/>
              <w:rPr>
                <w:rFonts w:eastAsia="Calibri"/>
                <w:sz w:val="18"/>
                <w:szCs w:val="18"/>
                <w:lang w:val="sr-Cyrl-CS"/>
              </w:rPr>
            </w:pPr>
            <w:r w:rsidRPr="002E0FBB">
              <w:rPr>
                <w:rFonts w:eastAsia="Calibri"/>
                <w:sz w:val="18"/>
                <w:szCs w:val="18"/>
                <w:lang w:val="sr-Cyrl-CS"/>
              </w:rPr>
              <w:t>Универзитет „св. Кирил и Методиј“</w:t>
            </w:r>
          </w:p>
          <w:p w:rsidR="002E0FBB" w:rsidRPr="002E0FBB" w:rsidRDefault="002E0FBB" w:rsidP="002E0FBB">
            <w:pPr>
              <w:ind w:left="28"/>
              <w:rPr>
                <w:rFonts w:eastAsia="Calibri"/>
                <w:sz w:val="18"/>
                <w:szCs w:val="18"/>
                <w:lang w:val="sr-Cyrl-CS"/>
              </w:rPr>
            </w:pPr>
            <w:r w:rsidRPr="002E0FBB">
              <w:rPr>
                <w:rFonts w:eastAsia="Calibri"/>
                <w:sz w:val="18"/>
                <w:szCs w:val="18"/>
                <w:lang w:val="sr-Cyrl-CS"/>
              </w:rPr>
              <w:t>Филолошки факултет „Блаже Конески“</w:t>
            </w:r>
          </w:p>
          <w:p w:rsidR="002E0FBB" w:rsidRPr="002E0FBB" w:rsidRDefault="002E0FBB" w:rsidP="002E0FBB">
            <w:pPr>
              <w:ind w:left="28"/>
              <w:rPr>
                <w:rFonts w:eastAsia="Calibri"/>
                <w:sz w:val="18"/>
                <w:szCs w:val="18"/>
                <w:lang w:val="sr-Cyrl-CS"/>
              </w:rPr>
            </w:pPr>
            <w:r w:rsidRPr="002E0FBB">
              <w:rPr>
                <w:rFonts w:eastAsia="Calibri"/>
                <w:sz w:val="18"/>
                <w:szCs w:val="18"/>
                <w:lang w:val="sr-Cyrl-CS"/>
              </w:rPr>
              <w:t>Катедра за романски јазици и книжевности</w:t>
            </w:r>
          </w:p>
          <w:p w:rsidR="002E0FBB" w:rsidRPr="002E0FBB" w:rsidRDefault="002E0FBB" w:rsidP="002E0FBB">
            <w:pPr>
              <w:ind w:left="28"/>
              <w:rPr>
                <w:rFonts w:eastAsia="Calibri"/>
                <w:sz w:val="18"/>
                <w:szCs w:val="18"/>
                <w:lang w:val="sr-Cyrl-CS"/>
              </w:rPr>
            </w:pPr>
            <w:r w:rsidRPr="002E0FBB">
              <w:rPr>
                <w:rFonts w:eastAsia="Calibri"/>
                <w:sz w:val="18"/>
                <w:szCs w:val="18"/>
                <w:lang w:val="sr-Cyrl-CS"/>
              </w:rPr>
              <w:t>Скопје, 2018</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305" w:type="pct"/>
            <w:gridSpan w:val="4"/>
          </w:tcPr>
          <w:p w:rsidR="002E0FBB" w:rsidRPr="002E0FBB" w:rsidRDefault="002E0FBB" w:rsidP="002E0FBB">
            <w:pPr>
              <w:spacing w:before="60" w:after="60"/>
              <w:ind w:left="28"/>
              <w:rPr>
                <w:rFonts w:eastAsia="Calibri"/>
                <w:sz w:val="18"/>
                <w:szCs w:val="18"/>
                <w:shd w:val="clear" w:color="auto" w:fill="FFFFFF"/>
                <w:lang w:val="mk-MK"/>
              </w:rPr>
            </w:pPr>
            <w:r w:rsidRPr="002E0FBB">
              <w:rPr>
                <w:rFonts w:eastAsia="Calibri"/>
                <w:sz w:val="18"/>
                <w:szCs w:val="18"/>
                <w:shd w:val="clear" w:color="auto" w:fill="FFFFFF"/>
                <w:lang w:val="mk-MK"/>
              </w:rPr>
              <w:t>М. Велевска, М. Трајкова</w:t>
            </w:r>
          </w:p>
        </w:tc>
        <w:tc>
          <w:tcPr>
            <w:tcW w:w="1411"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„Прашањето на феминативите во македонскиот и во францускиот јазик : спонтан процес  или наметнати решенија ?“, XLIV Mеѓународна научна конференција на L Меѓународниот семинар за македонски јазик, литература и култура (Охрид, 17-18 јуни 2017</w:t>
            </w:r>
            <w:r w:rsidRPr="002E0FBB">
              <w:rPr>
                <w:rFonts w:eastAsia="Calibri"/>
                <w:sz w:val="18"/>
                <w:szCs w:val="18"/>
                <w:lang w:val="mk-MK"/>
              </w:rPr>
              <w:t>)</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Универзитет „Св. Кирил и Методиј“, Филолошки факултет „Блаже Ко</w:t>
            </w:r>
            <w:r w:rsidRPr="002E0FBB">
              <w:rPr>
                <w:rFonts w:eastAsia="Calibri"/>
                <w:sz w:val="18"/>
                <w:szCs w:val="18"/>
                <w:lang w:val="mk-MK"/>
              </w:rPr>
              <w:t>нес</w:t>
            </w:r>
            <w:r w:rsidRPr="002E0FBB">
              <w:rPr>
                <w:rFonts w:eastAsia="Calibri"/>
                <w:sz w:val="18"/>
                <w:szCs w:val="18"/>
                <w:lang w:val="sr-Cyrl-CS"/>
              </w:rPr>
              <w:t>ки“- Скопје, 201</w:t>
            </w:r>
            <w:r w:rsidRPr="002E0FBB">
              <w:rPr>
                <w:rFonts w:eastAsia="Calibri"/>
                <w:sz w:val="18"/>
                <w:szCs w:val="18"/>
                <w:lang w:val="mk-MK"/>
              </w:rPr>
              <w:t>8</w:t>
            </w:r>
            <w:r w:rsidRPr="002E0FBB">
              <w:rPr>
                <w:rFonts w:eastAsia="Calibri"/>
                <w:sz w:val="18"/>
                <w:szCs w:val="18"/>
                <w:lang w:val="sr-Cyrl-CS"/>
              </w:rPr>
              <w:t xml:space="preserve">, </w:t>
            </w:r>
            <w:r w:rsidRPr="002E0FBB">
              <w:rPr>
                <w:rFonts w:eastAsia="Calibri"/>
                <w:sz w:val="18"/>
                <w:szCs w:val="18"/>
                <w:lang w:val="mk-MK"/>
              </w:rPr>
              <w:t>1</w:t>
            </w:r>
            <w:r w:rsidRPr="002E0FBB">
              <w:rPr>
                <w:rFonts w:eastAsia="Calibri"/>
                <w:sz w:val="18"/>
                <w:szCs w:val="18"/>
                <w:lang w:val="sr-Cyrl-CS"/>
              </w:rPr>
              <w:t>8</w:t>
            </w:r>
            <w:r w:rsidRPr="002E0FBB">
              <w:rPr>
                <w:rFonts w:eastAsia="Calibri"/>
                <w:sz w:val="18"/>
                <w:szCs w:val="18"/>
                <w:lang w:val="mk-MK"/>
              </w:rPr>
              <w:t>9</w:t>
            </w:r>
            <w:r w:rsidRPr="002E0FBB">
              <w:rPr>
                <w:rFonts w:eastAsia="Calibri"/>
                <w:sz w:val="18"/>
                <w:szCs w:val="18"/>
                <w:lang w:val="sr-Cyrl-CS"/>
              </w:rPr>
              <w:t>-</w:t>
            </w:r>
            <w:r w:rsidRPr="002E0FBB">
              <w:rPr>
                <w:rFonts w:eastAsia="Calibri"/>
                <w:sz w:val="18"/>
                <w:szCs w:val="18"/>
                <w:lang w:val="mk-MK"/>
              </w:rPr>
              <w:t>208</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305" w:type="pct"/>
            <w:gridSpan w:val="4"/>
          </w:tcPr>
          <w:p w:rsidR="002E0FBB" w:rsidRPr="002E0FBB" w:rsidRDefault="002E0FBB" w:rsidP="002E0FBB">
            <w:pPr>
              <w:spacing w:before="60" w:after="60"/>
              <w:ind w:left="28"/>
              <w:rPr>
                <w:rFonts w:eastAsia="Calibri"/>
                <w:sz w:val="18"/>
                <w:szCs w:val="18"/>
                <w:shd w:val="clear" w:color="auto" w:fill="FFFFFF"/>
                <w:lang w:val="sr-Cyrl-CS"/>
              </w:rPr>
            </w:pPr>
            <w:r w:rsidRPr="002E0FBB">
              <w:rPr>
                <w:rFonts w:eastAsia="Calibri"/>
                <w:sz w:val="18"/>
                <w:szCs w:val="18"/>
                <w:shd w:val="clear" w:color="auto" w:fill="FFFFFF"/>
                <w:lang w:val="mk-MK"/>
              </w:rPr>
              <w:t>М. Велевска, М. Трајкова</w:t>
            </w:r>
          </w:p>
        </w:tc>
        <w:tc>
          <w:tcPr>
            <w:tcW w:w="1411" w:type="pct"/>
            <w:gridSpan w:val="6"/>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 xml:space="preserve">„За некои проблеми при транскрипцијата на имиња при преведување од македонски на француски јазик и обратно“, </w:t>
            </w:r>
            <w:r w:rsidRPr="002E0FBB">
              <w:rPr>
                <w:rFonts w:eastAsia="Calibri"/>
                <w:sz w:val="18"/>
                <w:szCs w:val="18"/>
                <w:lang w:val="en-US"/>
              </w:rPr>
              <w:t>XLII</w:t>
            </w:r>
            <w:r w:rsidRPr="002E0FBB">
              <w:rPr>
                <w:rFonts w:eastAsia="Calibri"/>
                <w:sz w:val="18"/>
                <w:szCs w:val="18"/>
                <w:lang w:val="sr-Cyrl-CS"/>
              </w:rPr>
              <w:t xml:space="preserve"> </w:t>
            </w:r>
            <w:r w:rsidRPr="002E0FBB">
              <w:rPr>
                <w:rFonts w:eastAsia="Calibri"/>
                <w:sz w:val="18"/>
                <w:szCs w:val="18"/>
                <w:lang w:val="mk-MK"/>
              </w:rPr>
              <w:t xml:space="preserve">Меѓународна научна конференција на </w:t>
            </w:r>
            <w:r w:rsidRPr="002E0FBB">
              <w:rPr>
                <w:rFonts w:eastAsia="Calibri"/>
                <w:sz w:val="18"/>
                <w:szCs w:val="18"/>
                <w:lang w:val="en-US"/>
              </w:rPr>
              <w:t>XLVIII</w:t>
            </w:r>
            <w:r w:rsidRPr="002E0FBB">
              <w:rPr>
                <w:rFonts w:eastAsia="Calibri"/>
                <w:sz w:val="18"/>
                <w:szCs w:val="18"/>
                <w:lang w:val="sr-Cyrl-CS"/>
              </w:rPr>
              <w:t> </w:t>
            </w:r>
            <w:r w:rsidRPr="002E0FBB">
              <w:rPr>
                <w:rFonts w:eastAsia="Calibri"/>
                <w:sz w:val="18"/>
                <w:szCs w:val="18"/>
                <w:lang w:val="mk-MK"/>
              </w:rPr>
              <w:t xml:space="preserve">Меѓународен семинар </w:t>
            </w:r>
            <w:r w:rsidRPr="002E0FBB">
              <w:rPr>
                <w:rFonts w:eastAsia="Calibri"/>
                <w:sz w:val="18"/>
                <w:szCs w:val="18"/>
                <w:shd w:val="clear" w:color="auto" w:fill="FFFFFF"/>
                <w:lang w:val="mk-MK"/>
              </w:rPr>
              <w:t>за македонски јазик, литература и култура (Охрид, 13-27 јуни 2015)</w:t>
            </w:r>
          </w:p>
        </w:tc>
        <w:tc>
          <w:tcPr>
            <w:tcW w:w="1156"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shd w:val="clear" w:color="auto" w:fill="FFFFFF"/>
                <w:lang w:val="sr-Cyrl-CS"/>
              </w:rPr>
              <w:t>Универзитет „Св. Кирил и Методиј“</w:t>
            </w:r>
            <w:r w:rsidRPr="002E0FBB">
              <w:rPr>
                <w:rFonts w:eastAsia="Calibri"/>
                <w:sz w:val="18"/>
                <w:szCs w:val="18"/>
                <w:shd w:val="clear" w:color="auto" w:fill="FFFFFF"/>
                <w:lang w:val="mk-MK"/>
              </w:rPr>
              <w:t xml:space="preserve"> во Скопје, Меѓународен семинар за македонски јазик, литература и култура, Скопје, 2016, 103-116</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c>
          <w:tcPr>
            <w:tcW w:w="530"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305" w:type="pct"/>
            <w:gridSpan w:val="4"/>
          </w:tcPr>
          <w:p w:rsidR="002E0FBB" w:rsidRPr="002E0FBB" w:rsidRDefault="002E0FBB" w:rsidP="002E0FBB">
            <w:pPr>
              <w:spacing w:before="60" w:after="60"/>
              <w:ind w:left="28"/>
              <w:rPr>
                <w:rFonts w:eastAsia="Calibri"/>
                <w:sz w:val="18"/>
                <w:szCs w:val="18"/>
                <w:lang w:val="en-US"/>
              </w:rPr>
            </w:pPr>
            <w:r w:rsidRPr="002E0FBB">
              <w:rPr>
                <w:rFonts w:eastAsia="Calibri"/>
                <w:sz w:val="18"/>
                <w:szCs w:val="18"/>
                <w:lang w:val="en-US"/>
              </w:rPr>
              <w:t>M. Velevska</w:t>
            </w:r>
          </w:p>
        </w:tc>
        <w:tc>
          <w:tcPr>
            <w:tcW w:w="1411" w:type="pct"/>
            <w:gridSpan w:val="6"/>
          </w:tcPr>
          <w:p w:rsidR="002E0FBB" w:rsidRPr="002E0FBB" w:rsidRDefault="002E0FBB" w:rsidP="002E0FBB">
            <w:pPr>
              <w:spacing w:before="60" w:after="60"/>
              <w:ind w:left="28"/>
              <w:rPr>
                <w:rFonts w:eastAsia="Calibri"/>
                <w:i/>
                <w:iCs/>
                <w:sz w:val="18"/>
                <w:szCs w:val="18"/>
                <w:lang w:val="mk-MK"/>
              </w:rPr>
            </w:pPr>
            <w:r w:rsidRPr="002E0FBB">
              <w:rPr>
                <w:rFonts w:eastAsia="Calibri"/>
                <w:sz w:val="18"/>
                <w:szCs w:val="18"/>
                <w:lang w:val="fr-FR"/>
              </w:rPr>
              <w:t>“</w:t>
            </w:r>
            <w:r w:rsidRPr="002E0FBB">
              <w:rPr>
                <w:rFonts w:eastAsia="Calibri"/>
                <w:sz w:val="18"/>
                <w:szCs w:val="18"/>
                <w:lang w:val="mk-MK"/>
              </w:rPr>
              <w:t>La catégorie de l'infinitif français dans les titres de presse et ses équivalents en macédonien</w:t>
            </w:r>
            <w:r w:rsidRPr="002E0FBB">
              <w:rPr>
                <w:rFonts w:eastAsia="Calibri"/>
                <w:sz w:val="18"/>
                <w:szCs w:val="18"/>
                <w:lang w:val="fr-FR"/>
              </w:rPr>
              <w:t xml:space="preserve">”, </w:t>
            </w:r>
            <w:r w:rsidRPr="002E0FBB">
              <w:rPr>
                <w:rFonts w:eastAsia="Calibri"/>
                <w:sz w:val="18"/>
                <w:szCs w:val="18"/>
                <w:lang w:val="mk-MK"/>
              </w:rPr>
              <w:t>Colloque international</w:t>
            </w:r>
            <w:r w:rsidRPr="002E0FBB">
              <w:rPr>
                <w:rFonts w:eastAsia="Calibri"/>
                <w:sz w:val="18"/>
                <w:szCs w:val="18"/>
                <w:lang w:val="fr-FR"/>
              </w:rPr>
              <w:t xml:space="preserve"> </w:t>
            </w:r>
            <w:r w:rsidRPr="002E0FBB">
              <w:rPr>
                <w:rFonts w:eastAsia="Calibri"/>
                <w:i/>
                <w:iCs/>
                <w:sz w:val="18"/>
                <w:szCs w:val="18"/>
                <w:lang w:val="mk-MK"/>
              </w:rPr>
              <w:t>Consid</w:t>
            </w:r>
            <w:r w:rsidRPr="002E0FBB">
              <w:rPr>
                <w:rFonts w:ascii="Calibri Light" w:eastAsia="Calibri" w:hAnsi="Calibri Light" w:cs="Calibri Light"/>
                <w:i/>
                <w:iCs/>
                <w:sz w:val="18"/>
                <w:szCs w:val="18"/>
                <w:lang w:val="mk-MK"/>
              </w:rPr>
              <w:t>é</w:t>
            </w:r>
            <w:r w:rsidRPr="002E0FBB">
              <w:rPr>
                <w:rFonts w:eastAsia="Calibri"/>
                <w:i/>
                <w:iCs/>
                <w:sz w:val="18"/>
                <w:szCs w:val="18"/>
                <w:lang w:val="mk-MK"/>
              </w:rPr>
              <w:t>rations philologiques en contexte français et francophone</w:t>
            </w:r>
            <w:r w:rsidRPr="002E0FBB">
              <w:rPr>
                <w:rFonts w:eastAsia="Calibri"/>
                <w:i/>
                <w:iCs/>
                <w:sz w:val="18"/>
                <w:szCs w:val="18"/>
                <w:lang w:val="fr-FR"/>
              </w:rPr>
              <w:t>/</w:t>
            </w:r>
            <w:r w:rsidRPr="002E0FBB">
              <w:rPr>
                <w:rFonts w:eastAsia="Calibri"/>
                <w:i/>
                <w:iCs/>
                <w:sz w:val="18"/>
                <w:szCs w:val="18"/>
                <w:lang w:val="mk-MK"/>
              </w:rPr>
              <w:t xml:space="preserve"> </w:t>
            </w:r>
          </w:p>
          <w:p w:rsidR="002E0FBB" w:rsidRPr="002E0FBB" w:rsidRDefault="002E0FBB" w:rsidP="002E0FBB">
            <w:pPr>
              <w:spacing w:before="60" w:after="60"/>
              <w:ind w:left="28"/>
              <w:rPr>
                <w:rFonts w:eastAsia="Calibri"/>
                <w:sz w:val="18"/>
                <w:szCs w:val="18"/>
                <w:lang w:val="mk-MK"/>
              </w:rPr>
            </w:pPr>
            <w:r w:rsidRPr="002E0FBB">
              <w:rPr>
                <w:rFonts w:eastAsia="Calibri"/>
                <w:i/>
                <w:iCs/>
                <w:sz w:val="18"/>
                <w:szCs w:val="18"/>
                <w:lang w:val="mk-MK"/>
              </w:rPr>
              <w:t xml:space="preserve">Филолошки промислувања во француски и франкофонски контекст </w:t>
            </w:r>
            <w:r w:rsidRPr="002E0FBB">
              <w:rPr>
                <w:rFonts w:eastAsia="Calibri"/>
                <w:sz w:val="18"/>
                <w:szCs w:val="18"/>
                <w:lang w:val="mk-MK"/>
              </w:rPr>
              <w:t>(Skopje, 19-20 novembre 2021)</w:t>
            </w:r>
          </w:p>
        </w:tc>
        <w:tc>
          <w:tcPr>
            <w:tcW w:w="1156" w:type="pct"/>
            <w:gridSpan w:val="2"/>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sr-Cyrl-CS"/>
              </w:rPr>
              <w:t>Универзитет „Св. Кирил и Методиј“, Филолошки факултет „Блаже Ко</w:t>
            </w:r>
            <w:r w:rsidRPr="002E0FBB">
              <w:rPr>
                <w:rFonts w:eastAsia="Calibri"/>
                <w:sz w:val="18"/>
                <w:szCs w:val="18"/>
                <w:lang w:val="mk-MK"/>
              </w:rPr>
              <w:t>нес</w:t>
            </w:r>
            <w:r w:rsidRPr="002E0FBB">
              <w:rPr>
                <w:rFonts w:eastAsia="Calibri"/>
                <w:sz w:val="18"/>
                <w:szCs w:val="18"/>
                <w:lang w:val="sr-Cyrl-CS"/>
              </w:rPr>
              <w:t>ки“- Скопје,</w:t>
            </w:r>
            <w:r w:rsidRPr="002E0FBB">
              <w:rPr>
                <w:rFonts w:eastAsia="Calibri"/>
                <w:sz w:val="18"/>
                <w:szCs w:val="18"/>
                <w:lang w:val="mk-MK"/>
              </w:rPr>
              <w:t xml:space="preserve"> Катедра за романски јазици и книжевности,</w:t>
            </w:r>
            <w:r w:rsidRPr="002E0FBB">
              <w:rPr>
                <w:rFonts w:eastAsia="Calibri"/>
                <w:sz w:val="18"/>
                <w:szCs w:val="18"/>
                <w:lang w:val="sr-Cyrl-CS"/>
              </w:rPr>
              <w:t xml:space="preserve"> </w:t>
            </w:r>
            <w:r w:rsidRPr="002E0FBB">
              <w:rPr>
                <w:rFonts w:eastAsia="Calibri"/>
                <w:sz w:val="18"/>
                <w:szCs w:val="18"/>
                <w:lang w:val="mk-MK"/>
              </w:rPr>
              <w:t xml:space="preserve"> </w:t>
            </w:r>
            <w:r w:rsidRPr="002E0FBB">
              <w:rPr>
                <w:rFonts w:eastAsia="Calibri"/>
                <w:sz w:val="18"/>
                <w:szCs w:val="18"/>
                <w:lang w:val="sr-Cyrl-CS"/>
              </w:rPr>
              <w:t>2021 (</w:t>
            </w:r>
            <w:r w:rsidRPr="002E0FBB">
              <w:rPr>
                <w:rFonts w:eastAsia="Calibri"/>
                <w:sz w:val="18"/>
                <w:szCs w:val="18"/>
                <w:lang w:val="mk-MK"/>
              </w:rPr>
              <w:t>во печат)</w:t>
            </w:r>
          </w:p>
        </w:tc>
      </w:tr>
      <w:tr w:rsidR="002E0FBB" w:rsidRPr="002E0FBB" w:rsidTr="002E0FBB">
        <w:trPr>
          <w:gridAfter w:val="14"/>
          <w:wAfter w:w="4402" w:type="pct"/>
          <w:trHeight w:val="327"/>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vMerge/>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val="restar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lastRenderedPageBreak/>
              <w:t xml:space="preserve">11. </w:t>
            </w:r>
          </w:p>
        </w:tc>
        <w:tc>
          <w:tcPr>
            <w:tcW w:w="4748" w:type="pct"/>
            <w:gridSpan w:val="1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Менторства на додипломски, магистерски и докторски студии  </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11.1.</w:t>
            </w:r>
          </w:p>
        </w:tc>
        <w:tc>
          <w:tcPr>
            <w:tcW w:w="1835"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Дипломски работи</w:t>
            </w:r>
          </w:p>
        </w:tc>
        <w:tc>
          <w:tcPr>
            <w:tcW w:w="2567" w:type="pct"/>
            <w:gridSpan w:val="8"/>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50</w:t>
            </w:r>
          </w:p>
        </w:tc>
      </w:tr>
      <w:tr w:rsidR="002E0FBB" w:rsidRPr="002E0FBB" w:rsidTr="002E0FBB">
        <w:trPr>
          <w:jc w:val="center"/>
        </w:trPr>
        <w:tc>
          <w:tcPr>
            <w:tcW w:w="252" w:type="pct"/>
            <w:vMerge/>
          </w:tcPr>
          <w:p w:rsidR="002E0FBB" w:rsidRPr="002E0FBB" w:rsidRDefault="002E0FBB" w:rsidP="002E0FBB">
            <w:pPr>
              <w:spacing w:before="60" w:after="60"/>
              <w:ind w:left="28"/>
              <w:rPr>
                <w:rFonts w:eastAsia="Calibri"/>
                <w:sz w:val="18"/>
                <w:szCs w:val="18"/>
                <w:lang w:val="sr-Cyrl-CS"/>
              </w:rPr>
            </w:pPr>
          </w:p>
        </w:tc>
        <w:tc>
          <w:tcPr>
            <w:tcW w:w="346"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11.2.</w:t>
            </w:r>
          </w:p>
        </w:tc>
        <w:tc>
          <w:tcPr>
            <w:tcW w:w="1835"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Магистерски работи</w:t>
            </w:r>
          </w:p>
        </w:tc>
        <w:tc>
          <w:tcPr>
            <w:tcW w:w="2567" w:type="pct"/>
            <w:gridSpan w:val="8"/>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8</w:t>
            </w:r>
          </w:p>
        </w:tc>
      </w:tr>
      <w:tr w:rsidR="002E0FBB" w:rsidRPr="002E0FBB" w:rsidTr="002E0FBB">
        <w:trPr>
          <w:jc w:val="center"/>
        </w:trPr>
        <w:tc>
          <w:tcPr>
            <w:tcW w:w="252" w:type="pct"/>
            <w:vMerge/>
            <w:tcBorders>
              <w:bottom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11.3.</w:t>
            </w:r>
          </w:p>
        </w:tc>
        <w:tc>
          <w:tcPr>
            <w:tcW w:w="1835" w:type="pct"/>
            <w:gridSpan w:val="6"/>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Докторски дисертации</w:t>
            </w:r>
          </w:p>
        </w:tc>
        <w:tc>
          <w:tcPr>
            <w:tcW w:w="2567" w:type="pct"/>
            <w:gridSpan w:val="8"/>
          </w:tcPr>
          <w:p w:rsidR="002E0FBB" w:rsidRPr="002E0FBB" w:rsidRDefault="002E0FBB" w:rsidP="002E0FBB">
            <w:pPr>
              <w:spacing w:before="60" w:after="60"/>
              <w:ind w:left="28"/>
              <w:rPr>
                <w:rFonts w:eastAsia="Calibri"/>
                <w:sz w:val="18"/>
                <w:szCs w:val="18"/>
                <w:lang w:val="mk-MK"/>
              </w:rPr>
            </w:pPr>
            <w:r w:rsidRPr="002E0FBB">
              <w:rPr>
                <w:rFonts w:eastAsia="Calibri"/>
                <w:sz w:val="18"/>
                <w:szCs w:val="18"/>
                <w:lang w:val="mk-MK"/>
              </w:rPr>
              <w:t>1</w:t>
            </w:r>
          </w:p>
        </w:tc>
      </w:tr>
      <w:tr w:rsidR="002E0FBB" w:rsidRPr="002E0FBB" w:rsidTr="002E0FBB">
        <w:trPr>
          <w:jc w:val="center"/>
        </w:trPr>
        <w:tc>
          <w:tcPr>
            <w:tcW w:w="252" w:type="pct"/>
            <w:vMerge w:val="restart"/>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 xml:space="preserve">12. </w:t>
            </w:r>
          </w:p>
        </w:tc>
        <w:tc>
          <w:tcPr>
            <w:tcW w:w="4748" w:type="pct"/>
            <w:gridSpan w:val="15"/>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20"/>
                <w:szCs w:val="20"/>
                <w:lang w:val="mk-MK"/>
              </w:rPr>
              <w:t>Селектирани резултати во последните пет години</w:t>
            </w: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val="restart"/>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12.1.</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bCs/>
                <w:color w:val="000000"/>
                <w:sz w:val="20"/>
                <w:szCs w:val="20"/>
                <w:lang w:val="mk-MK"/>
              </w:rPr>
              <w:t>За ментори на докторски трудови: д</w:t>
            </w:r>
            <w:r w:rsidRPr="002E0FBB">
              <w:rPr>
                <w:rFonts w:eastAsia="Calibri"/>
                <w:bCs/>
                <w:color w:val="000000"/>
                <w:sz w:val="20"/>
                <w:szCs w:val="20"/>
                <w:lang w:val="ru-RU"/>
              </w:rPr>
              <w:t xml:space="preserve">оказ за </w:t>
            </w:r>
            <w:r w:rsidRPr="002E0FBB">
              <w:rPr>
                <w:rFonts w:eastAsia="Calibri"/>
                <w:sz w:val="20"/>
                <w:szCs w:val="20"/>
                <w:lang w:val="sr-Cyrl-CS"/>
              </w:rPr>
              <w:t>објавен</w:t>
            </w:r>
            <w:r w:rsidRPr="002E0FBB">
              <w:rPr>
                <w:rFonts w:eastAsia="Calibri"/>
                <w:sz w:val="20"/>
                <w:szCs w:val="20"/>
                <w:lang w:val="mk-MK"/>
              </w:rPr>
              <w:t>и</w:t>
            </w:r>
            <w:r w:rsidRPr="002E0FBB">
              <w:rPr>
                <w:rFonts w:eastAsia="Calibri"/>
                <w:sz w:val="20"/>
                <w:szCs w:val="20"/>
                <w:lang w:val="sr-Cyrl-CS"/>
              </w:rPr>
              <w:t xml:space="preserve"> шест научни трудови во референтна научна публикација </w:t>
            </w:r>
            <w:r w:rsidRPr="002E0FBB">
              <w:rPr>
                <w:rFonts w:eastAsia="Calibri"/>
                <w:sz w:val="20"/>
                <w:szCs w:val="20"/>
                <w:lang w:val="mk-MK"/>
              </w:rPr>
              <w:t xml:space="preserve">(чл. 136 став </w:t>
            </w:r>
            <w:r w:rsidRPr="002E0FBB">
              <w:rPr>
                <w:rFonts w:eastAsia="Calibri"/>
                <w:lang w:val="sr-Cyrl-CS"/>
              </w:rPr>
              <w:t>(8)</w:t>
            </w:r>
            <w:r w:rsidRPr="002E0FBB">
              <w:rPr>
                <w:rFonts w:eastAsia="Calibri"/>
                <w:lang w:val="mk-MK"/>
              </w:rPr>
              <w:t xml:space="preserve"> од ЗВО)</w:t>
            </w: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269"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371"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269" w:type="pct"/>
            <w:gridSpan w:val="4"/>
          </w:tcPr>
          <w:p w:rsidR="002E0FBB" w:rsidRPr="002E0FBB" w:rsidRDefault="002E0FBB" w:rsidP="002E0FBB">
            <w:pPr>
              <w:spacing w:before="60" w:after="60"/>
              <w:ind w:left="28"/>
              <w:rPr>
                <w:rFonts w:eastAsia="Calibri"/>
                <w:sz w:val="18"/>
                <w:szCs w:val="18"/>
                <w:lang w:val="sr-Cyrl-CS"/>
              </w:rPr>
            </w:pPr>
          </w:p>
        </w:tc>
        <w:tc>
          <w:tcPr>
            <w:tcW w:w="1371" w:type="pct"/>
            <w:gridSpan w:val="5"/>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269" w:type="pct"/>
            <w:gridSpan w:val="4"/>
          </w:tcPr>
          <w:p w:rsidR="002E0FBB" w:rsidRPr="002E0FBB" w:rsidRDefault="002E0FBB" w:rsidP="002E0FBB">
            <w:pPr>
              <w:spacing w:before="60" w:after="60"/>
              <w:ind w:left="28"/>
              <w:rPr>
                <w:rFonts w:eastAsia="Calibri"/>
                <w:sz w:val="18"/>
                <w:szCs w:val="18"/>
                <w:lang w:val="sr-Cyrl-CS"/>
              </w:rPr>
            </w:pPr>
          </w:p>
        </w:tc>
        <w:tc>
          <w:tcPr>
            <w:tcW w:w="1371" w:type="pct"/>
            <w:gridSpan w:val="5"/>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269" w:type="pct"/>
            <w:gridSpan w:val="4"/>
          </w:tcPr>
          <w:p w:rsidR="002E0FBB" w:rsidRPr="002E0FBB" w:rsidRDefault="002E0FBB" w:rsidP="002E0FBB">
            <w:pPr>
              <w:spacing w:before="60" w:after="60"/>
              <w:ind w:left="28"/>
              <w:rPr>
                <w:rFonts w:eastAsia="Calibri"/>
                <w:sz w:val="18"/>
                <w:szCs w:val="18"/>
                <w:lang w:val="sr-Cyrl-CS"/>
              </w:rPr>
            </w:pPr>
          </w:p>
        </w:tc>
        <w:tc>
          <w:tcPr>
            <w:tcW w:w="1371" w:type="pct"/>
            <w:gridSpan w:val="5"/>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4.</w:t>
            </w:r>
          </w:p>
        </w:tc>
        <w:tc>
          <w:tcPr>
            <w:tcW w:w="1269" w:type="pct"/>
            <w:gridSpan w:val="4"/>
          </w:tcPr>
          <w:p w:rsidR="002E0FBB" w:rsidRPr="002E0FBB" w:rsidRDefault="002E0FBB" w:rsidP="002E0FBB">
            <w:pPr>
              <w:spacing w:before="60" w:after="60"/>
              <w:ind w:left="28"/>
              <w:rPr>
                <w:rFonts w:eastAsia="Calibri"/>
                <w:sz w:val="18"/>
                <w:szCs w:val="18"/>
                <w:lang w:val="sr-Cyrl-CS"/>
              </w:rPr>
            </w:pPr>
          </w:p>
        </w:tc>
        <w:tc>
          <w:tcPr>
            <w:tcW w:w="1371" w:type="pct"/>
            <w:gridSpan w:val="5"/>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5.</w:t>
            </w:r>
          </w:p>
        </w:tc>
        <w:tc>
          <w:tcPr>
            <w:tcW w:w="1269" w:type="pct"/>
            <w:gridSpan w:val="4"/>
          </w:tcPr>
          <w:p w:rsidR="002E0FBB" w:rsidRPr="002E0FBB" w:rsidRDefault="002E0FBB" w:rsidP="002E0FBB">
            <w:pPr>
              <w:spacing w:before="60" w:after="60"/>
              <w:ind w:left="28"/>
              <w:rPr>
                <w:rFonts w:eastAsia="Calibri"/>
                <w:sz w:val="18"/>
                <w:szCs w:val="18"/>
                <w:lang w:val="sr-Cyrl-CS"/>
              </w:rPr>
            </w:pPr>
          </w:p>
        </w:tc>
        <w:tc>
          <w:tcPr>
            <w:tcW w:w="1371" w:type="pct"/>
            <w:gridSpan w:val="5"/>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6.</w:t>
            </w:r>
          </w:p>
        </w:tc>
        <w:tc>
          <w:tcPr>
            <w:tcW w:w="1269" w:type="pct"/>
            <w:gridSpan w:val="4"/>
          </w:tcPr>
          <w:p w:rsidR="002E0FBB" w:rsidRPr="002E0FBB" w:rsidRDefault="002E0FBB" w:rsidP="002E0FBB">
            <w:pPr>
              <w:spacing w:before="60" w:after="60"/>
              <w:ind w:left="28"/>
              <w:rPr>
                <w:rFonts w:eastAsia="Calibri"/>
                <w:sz w:val="18"/>
                <w:szCs w:val="18"/>
                <w:lang w:val="sr-Cyrl-CS"/>
              </w:rPr>
            </w:pPr>
          </w:p>
        </w:tc>
        <w:tc>
          <w:tcPr>
            <w:tcW w:w="1371" w:type="pct"/>
            <w:gridSpan w:val="5"/>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val="restart"/>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12.2.</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Доказ за најмалку два печатени научно</w:t>
            </w:r>
            <w:r w:rsidRPr="002E0FBB">
              <w:rPr>
                <w:rFonts w:eastAsia="Calibri"/>
                <w:sz w:val="18"/>
                <w:szCs w:val="18"/>
                <w:lang w:val="mk-MK"/>
              </w:rPr>
              <w:t>-</w:t>
            </w:r>
            <w:r w:rsidRPr="002E0FBB">
              <w:rPr>
                <w:rFonts w:eastAsia="Calibri"/>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269" w:type="pct"/>
            <w:gridSpan w:val="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1371"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w:t>
            </w:r>
          </w:p>
        </w:tc>
        <w:tc>
          <w:tcPr>
            <w:tcW w:w="1156"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Издавач / година</w:t>
            </w: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269" w:type="pct"/>
            <w:gridSpan w:val="4"/>
          </w:tcPr>
          <w:p w:rsidR="002E0FBB" w:rsidRPr="002E0FBB" w:rsidRDefault="002E0FBB" w:rsidP="002E0FBB">
            <w:pPr>
              <w:spacing w:before="60" w:after="60"/>
              <w:ind w:left="28"/>
              <w:rPr>
                <w:rFonts w:eastAsia="Calibri"/>
                <w:sz w:val="18"/>
                <w:szCs w:val="18"/>
                <w:lang w:val="sr-Cyrl-CS"/>
              </w:rPr>
            </w:pPr>
          </w:p>
        </w:tc>
        <w:tc>
          <w:tcPr>
            <w:tcW w:w="1371" w:type="pct"/>
            <w:gridSpan w:val="5"/>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269" w:type="pct"/>
            <w:gridSpan w:val="4"/>
          </w:tcPr>
          <w:p w:rsidR="002E0FBB" w:rsidRPr="002E0FBB" w:rsidRDefault="002E0FBB" w:rsidP="002E0FBB">
            <w:pPr>
              <w:spacing w:before="60" w:after="60"/>
              <w:ind w:left="28"/>
              <w:rPr>
                <w:rFonts w:eastAsia="Calibri"/>
                <w:sz w:val="18"/>
                <w:szCs w:val="18"/>
                <w:lang w:val="sr-Cyrl-CS"/>
              </w:rPr>
            </w:pPr>
          </w:p>
        </w:tc>
        <w:tc>
          <w:tcPr>
            <w:tcW w:w="1371" w:type="pct"/>
            <w:gridSpan w:val="5"/>
          </w:tcPr>
          <w:p w:rsidR="002E0FBB" w:rsidRPr="002E0FBB" w:rsidRDefault="002E0FBB" w:rsidP="002E0FBB">
            <w:pPr>
              <w:spacing w:before="60" w:after="60"/>
              <w:ind w:left="28"/>
              <w:rPr>
                <w:rFonts w:eastAsia="Calibri"/>
                <w:sz w:val="18"/>
                <w:szCs w:val="18"/>
                <w:lang w:val="sr-Cyrl-CS"/>
              </w:rPr>
            </w:pPr>
          </w:p>
        </w:tc>
        <w:tc>
          <w:tcPr>
            <w:tcW w:w="1156" w:type="pct"/>
            <w:gridSpan w:val="2"/>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val="restart"/>
            <w:tcBorders>
              <w:left w:val="single" w:sz="4" w:space="0" w:color="auto"/>
            </w:tcBorders>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12.3.</w:t>
            </w:r>
          </w:p>
        </w:tc>
        <w:tc>
          <w:tcPr>
            <w:tcW w:w="4402" w:type="pct"/>
            <w:gridSpan w:val="14"/>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Доказ за најмалку три учества на меѓународни собири во последните четири години</w:t>
            </w: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Ред</w:t>
            </w:r>
            <w:r w:rsidRPr="002E0FBB">
              <w:rPr>
                <w:rFonts w:eastAsia="Calibri"/>
                <w:sz w:val="18"/>
                <w:szCs w:val="18"/>
                <w:lang w:val="mk-MK"/>
              </w:rPr>
              <w:t>ен</w:t>
            </w:r>
            <w:r w:rsidRPr="002E0FBB">
              <w:rPr>
                <w:rFonts w:eastAsia="Calibri"/>
                <w:sz w:val="18"/>
                <w:szCs w:val="18"/>
                <w:lang w:val="sr-Cyrl-CS"/>
              </w:rPr>
              <w:t xml:space="preserve"> број</w:t>
            </w:r>
          </w:p>
        </w:tc>
        <w:tc>
          <w:tcPr>
            <w:tcW w:w="1048" w:type="pct"/>
            <w:gridSpan w:val="2"/>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Автори</w:t>
            </w:r>
          </w:p>
        </w:tc>
        <w:tc>
          <w:tcPr>
            <w:tcW w:w="984" w:type="pct"/>
            <w:gridSpan w:val="5"/>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Наслов на трудот</w:t>
            </w:r>
          </w:p>
        </w:tc>
        <w:tc>
          <w:tcPr>
            <w:tcW w:w="1165"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Меѓународен собир/ конференција</w:t>
            </w:r>
          </w:p>
        </w:tc>
        <w:tc>
          <w:tcPr>
            <w:tcW w:w="599" w:type="pct"/>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Година</w:t>
            </w: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1.</w:t>
            </w:r>
          </w:p>
        </w:tc>
        <w:tc>
          <w:tcPr>
            <w:tcW w:w="1048" w:type="pct"/>
            <w:gridSpan w:val="2"/>
          </w:tcPr>
          <w:p w:rsidR="002E0FBB" w:rsidRPr="002E0FBB" w:rsidRDefault="002E0FBB" w:rsidP="002E0FBB">
            <w:pPr>
              <w:spacing w:before="60" w:after="60"/>
              <w:ind w:left="28"/>
              <w:rPr>
                <w:rFonts w:eastAsia="Calibri"/>
                <w:sz w:val="18"/>
                <w:szCs w:val="18"/>
                <w:lang w:val="sr-Cyrl-CS"/>
              </w:rPr>
            </w:pPr>
          </w:p>
        </w:tc>
        <w:tc>
          <w:tcPr>
            <w:tcW w:w="984" w:type="pct"/>
            <w:gridSpan w:val="5"/>
          </w:tcPr>
          <w:p w:rsidR="002E0FBB" w:rsidRPr="002E0FBB" w:rsidRDefault="002E0FBB" w:rsidP="002E0FBB">
            <w:pPr>
              <w:spacing w:before="60" w:after="60"/>
              <w:ind w:left="28"/>
              <w:rPr>
                <w:rFonts w:eastAsia="Calibri"/>
                <w:sz w:val="18"/>
                <w:szCs w:val="18"/>
                <w:lang w:val="sr-Cyrl-CS"/>
              </w:rPr>
            </w:pPr>
          </w:p>
        </w:tc>
        <w:tc>
          <w:tcPr>
            <w:tcW w:w="1165" w:type="pct"/>
            <w:gridSpan w:val="3"/>
          </w:tcPr>
          <w:p w:rsidR="002E0FBB" w:rsidRPr="002E0FBB" w:rsidRDefault="002E0FBB" w:rsidP="002E0FBB">
            <w:pPr>
              <w:spacing w:before="60" w:after="60"/>
              <w:ind w:left="28"/>
              <w:rPr>
                <w:rFonts w:eastAsia="Calibri"/>
                <w:sz w:val="18"/>
                <w:szCs w:val="18"/>
                <w:lang w:val="sr-Cyrl-CS"/>
              </w:rPr>
            </w:pPr>
          </w:p>
        </w:tc>
        <w:tc>
          <w:tcPr>
            <w:tcW w:w="599" w:type="pct"/>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2.</w:t>
            </w:r>
          </w:p>
        </w:tc>
        <w:tc>
          <w:tcPr>
            <w:tcW w:w="1048" w:type="pct"/>
            <w:gridSpan w:val="2"/>
          </w:tcPr>
          <w:p w:rsidR="002E0FBB" w:rsidRPr="002E0FBB" w:rsidRDefault="002E0FBB" w:rsidP="002E0FBB">
            <w:pPr>
              <w:spacing w:before="60" w:after="60"/>
              <w:ind w:left="28"/>
              <w:rPr>
                <w:rFonts w:eastAsia="Calibri"/>
                <w:sz w:val="18"/>
                <w:szCs w:val="18"/>
                <w:lang w:val="sr-Cyrl-CS"/>
              </w:rPr>
            </w:pPr>
          </w:p>
        </w:tc>
        <w:tc>
          <w:tcPr>
            <w:tcW w:w="984" w:type="pct"/>
            <w:gridSpan w:val="5"/>
          </w:tcPr>
          <w:p w:rsidR="002E0FBB" w:rsidRPr="002E0FBB" w:rsidRDefault="002E0FBB" w:rsidP="002E0FBB">
            <w:pPr>
              <w:spacing w:before="60" w:after="60"/>
              <w:ind w:left="28"/>
              <w:rPr>
                <w:rFonts w:eastAsia="Calibri"/>
                <w:sz w:val="18"/>
                <w:szCs w:val="18"/>
                <w:lang w:val="sr-Cyrl-CS"/>
              </w:rPr>
            </w:pPr>
          </w:p>
        </w:tc>
        <w:tc>
          <w:tcPr>
            <w:tcW w:w="1165" w:type="pct"/>
            <w:gridSpan w:val="3"/>
          </w:tcPr>
          <w:p w:rsidR="002E0FBB" w:rsidRPr="002E0FBB" w:rsidRDefault="002E0FBB" w:rsidP="002E0FBB">
            <w:pPr>
              <w:spacing w:before="60" w:after="60"/>
              <w:ind w:left="28"/>
              <w:rPr>
                <w:rFonts w:eastAsia="Calibri"/>
                <w:sz w:val="18"/>
                <w:szCs w:val="18"/>
                <w:lang w:val="sr-Cyrl-CS"/>
              </w:rPr>
            </w:pPr>
          </w:p>
        </w:tc>
        <w:tc>
          <w:tcPr>
            <w:tcW w:w="599" w:type="pct"/>
          </w:tcPr>
          <w:p w:rsidR="002E0FBB" w:rsidRPr="002E0FBB" w:rsidRDefault="002E0FBB" w:rsidP="002E0FBB">
            <w:pPr>
              <w:spacing w:before="60" w:after="60"/>
              <w:ind w:left="28"/>
              <w:rPr>
                <w:rFonts w:eastAsia="Calibri"/>
                <w:sz w:val="18"/>
                <w:szCs w:val="18"/>
                <w:lang w:val="sr-Cyrl-CS"/>
              </w:rPr>
            </w:pPr>
          </w:p>
        </w:tc>
      </w:tr>
      <w:tr w:rsidR="002E0FBB" w:rsidRPr="002E0FBB" w:rsidTr="002E0FBB">
        <w:trPr>
          <w:jc w:val="center"/>
        </w:trPr>
        <w:tc>
          <w:tcPr>
            <w:tcW w:w="252" w:type="pct"/>
            <w:vMerge/>
            <w:tcBorders>
              <w:top w:val="single" w:sz="4" w:space="0" w:color="auto"/>
              <w:left w:val="single" w:sz="4" w:space="0" w:color="auto"/>
              <w:bottom w:val="single" w:sz="4" w:space="0" w:color="auto"/>
              <w:right w:val="single" w:sz="4" w:space="0" w:color="auto"/>
            </w:tcBorders>
          </w:tcPr>
          <w:p w:rsidR="002E0FBB" w:rsidRPr="002E0FBB" w:rsidRDefault="002E0FBB" w:rsidP="002E0FBB">
            <w:pPr>
              <w:spacing w:before="60" w:after="60"/>
              <w:ind w:left="28"/>
              <w:rPr>
                <w:rFonts w:eastAsia="Calibri"/>
                <w:sz w:val="18"/>
                <w:szCs w:val="18"/>
                <w:lang w:val="sr-Cyrl-CS"/>
              </w:rPr>
            </w:pPr>
          </w:p>
        </w:tc>
        <w:tc>
          <w:tcPr>
            <w:tcW w:w="346" w:type="pct"/>
            <w:vMerge/>
            <w:tcBorders>
              <w:left w:val="single" w:sz="4" w:space="0" w:color="auto"/>
            </w:tcBorders>
          </w:tcPr>
          <w:p w:rsidR="002E0FBB" w:rsidRPr="002E0FBB" w:rsidRDefault="002E0FBB" w:rsidP="002E0FBB">
            <w:pPr>
              <w:spacing w:before="60" w:after="60"/>
              <w:ind w:left="28"/>
              <w:rPr>
                <w:rFonts w:eastAsia="Calibri"/>
                <w:sz w:val="18"/>
                <w:szCs w:val="18"/>
                <w:lang w:val="sr-Cyrl-CS"/>
              </w:rPr>
            </w:pPr>
          </w:p>
        </w:tc>
        <w:tc>
          <w:tcPr>
            <w:tcW w:w="606" w:type="pct"/>
            <w:gridSpan w:val="3"/>
          </w:tcPr>
          <w:p w:rsidR="002E0FBB" w:rsidRPr="002E0FBB" w:rsidRDefault="002E0FBB" w:rsidP="002E0FBB">
            <w:pPr>
              <w:spacing w:before="60" w:after="60"/>
              <w:ind w:left="28"/>
              <w:rPr>
                <w:rFonts w:eastAsia="Calibri"/>
                <w:sz w:val="18"/>
                <w:szCs w:val="18"/>
                <w:lang w:val="sr-Cyrl-CS"/>
              </w:rPr>
            </w:pPr>
            <w:r w:rsidRPr="002E0FBB">
              <w:rPr>
                <w:rFonts w:eastAsia="Calibri"/>
                <w:sz w:val="18"/>
                <w:szCs w:val="18"/>
                <w:lang w:val="sr-Cyrl-CS"/>
              </w:rPr>
              <w:t>3.</w:t>
            </w:r>
          </w:p>
        </w:tc>
        <w:tc>
          <w:tcPr>
            <w:tcW w:w="1048" w:type="pct"/>
            <w:gridSpan w:val="2"/>
          </w:tcPr>
          <w:p w:rsidR="002E0FBB" w:rsidRPr="002E0FBB" w:rsidRDefault="002E0FBB" w:rsidP="002E0FBB">
            <w:pPr>
              <w:spacing w:before="60" w:after="60"/>
              <w:ind w:left="28"/>
              <w:rPr>
                <w:rFonts w:eastAsia="Calibri"/>
                <w:sz w:val="18"/>
                <w:szCs w:val="18"/>
                <w:lang w:val="sr-Cyrl-CS"/>
              </w:rPr>
            </w:pPr>
          </w:p>
        </w:tc>
        <w:tc>
          <w:tcPr>
            <w:tcW w:w="984" w:type="pct"/>
            <w:gridSpan w:val="5"/>
          </w:tcPr>
          <w:p w:rsidR="002E0FBB" w:rsidRPr="002E0FBB" w:rsidRDefault="002E0FBB" w:rsidP="002E0FBB">
            <w:pPr>
              <w:spacing w:before="60" w:after="60"/>
              <w:ind w:left="28"/>
              <w:rPr>
                <w:rFonts w:eastAsia="Calibri"/>
                <w:sz w:val="18"/>
                <w:szCs w:val="18"/>
                <w:lang w:val="sr-Cyrl-CS"/>
              </w:rPr>
            </w:pPr>
          </w:p>
        </w:tc>
        <w:tc>
          <w:tcPr>
            <w:tcW w:w="1165" w:type="pct"/>
            <w:gridSpan w:val="3"/>
          </w:tcPr>
          <w:p w:rsidR="002E0FBB" w:rsidRPr="002E0FBB" w:rsidRDefault="002E0FBB" w:rsidP="002E0FBB">
            <w:pPr>
              <w:spacing w:before="60" w:after="60"/>
              <w:ind w:left="28"/>
              <w:rPr>
                <w:rFonts w:eastAsia="Calibri"/>
                <w:sz w:val="18"/>
                <w:szCs w:val="18"/>
                <w:lang w:val="sr-Cyrl-CS"/>
              </w:rPr>
            </w:pPr>
          </w:p>
        </w:tc>
        <w:tc>
          <w:tcPr>
            <w:tcW w:w="599" w:type="pct"/>
          </w:tcPr>
          <w:p w:rsidR="002E0FBB" w:rsidRPr="002E0FBB" w:rsidRDefault="002E0FBB" w:rsidP="002E0FBB">
            <w:pPr>
              <w:spacing w:before="60" w:after="60"/>
              <w:ind w:left="28"/>
              <w:rPr>
                <w:rFonts w:eastAsia="Calibri"/>
                <w:sz w:val="18"/>
                <w:szCs w:val="18"/>
                <w:lang w:val="sr-Cyrl-CS"/>
              </w:rPr>
            </w:pPr>
          </w:p>
        </w:tc>
      </w:tr>
    </w:tbl>
    <w:p w:rsidR="002E0FBB" w:rsidRDefault="002E0FBB">
      <w:pPr>
        <w:rPr>
          <w:b/>
          <w:sz w:val="20"/>
          <w:szCs w:val="20"/>
        </w:rPr>
      </w:pPr>
    </w:p>
    <w:p w:rsidR="002E0FBB" w:rsidRDefault="002E0FBB">
      <w:pPr>
        <w:rPr>
          <w:b/>
          <w:sz w:val="20"/>
          <w:szCs w:val="20"/>
        </w:rPr>
      </w:pPr>
      <w:r>
        <w:rPr>
          <w:b/>
          <w:sz w:val="20"/>
          <w:szCs w:val="20"/>
        </w:rPr>
        <w:br w:type="page"/>
      </w:r>
    </w:p>
    <w:p w:rsidR="00DA3FC1" w:rsidRDefault="00DA3FC1">
      <w:pPr>
        <w:rPr>
          <w:b/>
          <w:sz w:val="20"/>
          <w:szCs w:val="20"/>
        </w:rPr>
      </w:pPr>
    </w:p>
    <w:p w:rsidR="00DA3FC1" w:rsidRDefault="00DA3FC1"/>
    <w:tbl>
      <w:tblPr>
        <w:tblStyle w:val="4"/>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674"/>
        <w:gridCol w:w="333"/>
        <w:gridCol w:w="684"/>
        <w:gridCol w:w="165"/>
        <w:gridCol w:w="1372"/>
        <w:gridCol w:w="402"/>
        <w:gridCol w:w="69"/>
        <w:gridCol w:w="67"/>
        <w:gridCol w:w="817"/>
        <w:gridCol w:w="147"/>
        <w:gridCol w:w="1292"/>
        <w:gridCol w:w="450"/>
        <w:gridCol w:w="894"/>
        <w:gridCol w:w="1068"/>
        <w:gridCol w:w="1162"/>
      </w:tblGrid>
      <w:tr w:rsidR="00DA3FC1">
        <w:trPr>
          <w:jc w:val="center"/>
        </w:trPr>
        <w:tc>
          <w:tcPr>
            <w:tcW w:w="1502" w:type="dxa"/>
            <w:gridSpan w:val="3"/>
          </w:tcPr>
          <w:p w:rsidR="00DA3FC1" w:rsidRDefault="009A2AF2">
            <w:pPr>
              <w:spacing w:before="60" w:after="60"/>
              <w:ind w:left="28"/>
              <w:rPr>
                <w:sz w:val="18"/>
                <w:szCs w:val="18"/>
              </w:rPr>
            </w:pPr>
            <w:r>
              <w:rPr>
                <w:sz w:val="18"/>
                <w:szCs w:val="18"/>
              </w:rPr>
              <w:t>Реден број:</w:t>
            </w:r>
          </w:p>
          <w:p w:rsidR="00DA3FC1" w:rsidRDefault="00DA3FC1">
            <w:pPr>
              <w:spacing w:before="60" w:after="60"/>
              <w:ind w:left="28"/>
              <w:rPr>
                <w:sz w:val="18"/>
                <w:szCs w:val="18"/>
              </w:rPr>
            </w:pPr>
          </w:p>
        </w:tc>
        <w:tc>
          <w:tcPr>
            <w:tcW w:w="8589" w:type="dxa"/>
            <w:gridSpan w:val="13"/>
          </w:tcPr>
          <w:p w:rsidR="00DA3FC1" w:rsidRDefault="009A2AF2">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3FC1">
        <w:trPr>
          <w:jc w:val="center"/>
        </w:trPr>
        <w:tc>
          <w:tcPr>
            <w:tcW w:w="495" w:type="dxa"/>
          </w:tcPr>
          <w:p w:rsidR="00DA3FC1" w:rsidRDefault="009A2AF2">
            <w:pPr>
              <w:spacing w:before="60" w:after="60"/>
              <w:ind w:left="28"/>
              <w:rPr>
                <w:sz w:val="18"/>
                <w:szCs w:val="18"/>
              </w:rPr>
            </w:pPr>
            <w:r>
              <w:rPr>
                <w:sz w:val="18"/>
                <w:szCs w:val="18"/>
              </w:rPr>
              <w:t>1.</w:t>
            </w:r>
          </w:p>
        </w:tc>
        <w:tc>
          <w:tcPr>
            <w:tcW w:w="3228" w:type="dxa"/>
            <w:gridSpan w:val="5"/>
          </w:tcPr>
          <w:p w:rsidR="00DA3FC1" w:rsidRDefault="009A2AF2">
            <w:pPr>
              <w:spacing w:before="60" w:after="60"/>
              <w:ind w:left="28"/>
              <w:rPr>
                <w:sz w:val="18"/>
                <w:szCs w:val="18"/>
              </w:rPr>
            </w:pPr>
            <w:r>
              <w:rPr>
                <w:sz w:val="18"/>
                <w:szCs w:val="18"/>
              </w:rPr>
              <w:t>Име и презиме</w:t>
            </w:r>
          </w:p>
        </w:tc>
        <w:tc>
          <w:tcPr>
            <w:tcW w:w="6368" w:type="dxa"/>
            <w:gridSpan w:val="10"/>
          </w:tcPr>
          <w:p w:rsidR="00DA3FC1" w:rsidRDefault="009A2AF2">
            <w:pPr>
              <w:spacing w:before="60" w:after="60"/>
              <w:ind w:left="28"/>
              <w:rPr>
                <w:sz w:val="18"/>
                <w:szCs w:val="18"/>
              </w:rPr>
            </w:pPr>
            <w:r>
              <w:rPr>
                <w:b/>
                <w:sz w:val="18"/>
                <w:szCs w:val="18"/>
              </w:rPr>
              <w:t>Станислава-Сташа Тофоска  </w:t>
            </w:r>
          </w:p>
        </w:tc>
      </w:tr>
      <w:tr w:rsidR="00DA3FC1">
        <w:trPr>
          <w:jc w:val="center"/>
        </w:trPr>
        <w:tc>
          <w:tcPr>
            <w:tcW w:w="495" w:type="dxa"/>
          </w:tcPr>
          <w:p w:rsidR="00DA3FC1" w:rsidRDefault="009A2AF2">
            <w:pPr>
              <w:spacing w:before="60" w:after="60"/>
              <w:ind w:left="28"/>
              <w:rPr>
                <w:sz w:val="18"/>
                <w:szCs w:val="18"/>
              </w:rPr>
            </w:pPr>
            <w:r>
              <w:rPr>
                <w:sz w:val="18"/>
                <w:szCs w:val="18"/>
              </w:rPr>
              <w:t>2.</w:t>
            </w:r>
          </w:p>
        </w:tc>
        <w:tc>
          <w:tcPr>
            <w:tcW w:w="3228" w:type="dxa"/>
            <w:gridSpan w:val="5"/>
          </w:tcPr>
          <w:p w:rsidR="00DA3FC1" w:rsidRDefault="009A2AF2">
            <w:pPr>
              <w:spacing w:before="60" w:after="60"/>
              <w:ind w:left="28"/>
              <w:rPr>
                <w:sz w:val="18"/>
                <w:szCs w:val="18"/>
              </w:rPr>
            </w:pPr>
            <w:r>
              <w:rPr>
                <w:sz w:val="18"/>
                <w:szCs w:val="18"/>
              </w:rPr>
              <w:t>Дата на раѓање</w:t>
            </w:r>
          </w:p>
        </w:tc>
        <w:tc>
          <w:tcPr>
            <w:tcW w:w="6368" w:type="dxa"/>
            <w:gridSpan w:val="10"/>
          </w:tcPr>
          <w:p w:rsidR="00DA3FC1" w:rsidRDefault="009A2AF2">
            <w:pPr>
              <w:spacing w:before="60" w:after="60"/>
              <w:ind w:left="28"/>
              <w:rPr>
                <w:sz w:val="18"/>
                <w:szCs w:val="18"/>
              </w:rPr>
            </w:pPr>
            <w:r>
              <w:rPr>
                <w:sz w:val="18"/>
                <w:szCs w:val="18"/>
              </w:rPr>
              <w:t>13.01.1969</w:t>
            </w:r>
          </w:p>
        </w:tc>
      </w:tr>
      <w:tr w:rsidR="00DA3FC1">
        <w:trPr>
          <w:jc w:val="center"/>
        </w:trPr>
        <w:tc>
          <w:tcPr>
            <w:tcW w:w="495" w:type="dxa"/>
          </w:tcPr>
          <w:p w:rsidR="00DA3FC1" w:rsidRDefault="009A2AF2">
            <w:pPr>
              <w:spacing w:before="60" w:after="60"/>
              <w:ind w:left="28"/>
              <w:rPr>
                <w:sz w:val="18"/>
                <w:szCs w:val="18"/>
              </w:rPr>
            </w:pPr>
            <w:r>
              <w:rPr>
                <w:sz w:val="18"/>
                <w:szCs w:val="18"/>
              </w:rPr>
              <w:t>3.</w:t>
            </w:r>
          </w:p>
        </w:tc>
        <w:tc>
          <w:tcPr>
            <w:tcW w:w="3228" w:type="dxa"/>
            <w:gridSpan w:val="5"/>
          </w:tcPr>
          <w:p w:rsidR="00DA3FC1" w:rsidRDefault="009A2AF2">
            <w:pPr>
              <w:spacing w:before="60" w:after="60"/>
              <w:ind w:left="28"/>
              <w:rPr>
                <w:sz w:val="18"/>
                <w:szCs w:val="18"/>
              </w:rPr>
            </w:pPr>
            <w:r>
              <w:rPr>
                <w:sz w:val="18"/>
                <w:szCs w:val="18"/>
              </w:rPr>
              <w:t>Степен на образование</w:t>
            </w:r>
          </w:p>
        </w:tc>
        <w:tc>
          <w:tcPr>
            <w:tcW w:w="6368" w:type="dxa"/>
            <w:gridSpan w:val="10"/>
          </w:tcPr>
          <w:p w:rsidR="00DA3FC1" w:rsidRDefault="009A2AF2">
            <w:pPr>
              <w:spacing w:before="60" w:after="60"/>
              <w:ind w:left="28"/>
              <w:rPr>
                <w:sz w:val="18"/>
                <w:szCs w:val="18"/>
              </w:rPr>
            </w:pPr>
            <w:r>
              <w:rPr>
                <w:sz w:val="18"/>
                <w:szCs w:val="18"/>
              </w:rPr>
              <w:t>VIII (докторски студии)</w:t>
            </w:r>
          </w:p>
        </w:tc>
      </w:tr>
      <w:tr w:rsidR="00DA3FC1">
        <w:trPr>
          <w:jc w:val="center"/>
        </w:trPr>
        <w:tc>
          <w:tcPr>
            <w:tcW w:w="495" w:type="dxa"/>
          </w:tcPr>
          <w:p w:rsidR="00DA3FC1" w:rsidRDefault="009A2AF2">
            <w:pPr>
              <w:spacing w:before="60" w:after="60"/>
              <w:ind w:left="28"/>
              <w:rPr>
                <w:sz w:val="18"/>
                <w:szCs w:val="18"/>
              </w:rPr>
            </w:pPr>
            <w:r>
              <w:rPr>
                <w:sz w:val="18"/>
                <w:szCs w:val="18"/>
              </w:rPr>
              <w:t>4.</w:t>
            </w:r>
          </w:p>
        </w:tc>
        <w:tc>
          <w:tcPr>
            <w:tcW w:w="3228" w:type="dxa"/>
            <w:gridSpan w:val="5"/>
          </w:tcPr>
          <w:p w:rsidR="00DA3FC1" w:rsidRDefault="009A2AF2">
            <w:pPr>
              <w:spacing w:before="60" w:after="60"/>
              <w:ind w:left="28"/>
              <w:rPr>
                <w:sz w:val="18"/>
                <w:szCs w:val="18"/>
              </w:rPr>
            </w:pPr>
            <w:r>
              <w:rPr>
                <w:sz w:val="18"/>
                <w:szCs w:val="18"/>
              </w:rPr>
              <w:t>Наслов на научниот степен</w:t>
            </w:r>
          </w:p>
        </w:tc>
        <w:tc>
          <w:tcPr>
            <w:tcW w:w="6368" w:type="dxa"/>
            <w:gridSpan w:val="10"/>
          </w:tcPr>
          <w:p w:rsidR="00DA3FC1" w:rsidRDefault="009A2AF2">
            <w:pPr>
              <w:spacing w:before="60" w:after="60"/>
              <w:ind w:left="28"/>
              <w:rPr>
                <w:sz w:val="18"/>
                <w:szCs w:val="18"/>
              </w:rPr>
            </w:pPr>
            <w:r>
              <w:rPr>
                <w:sz w:val="18"/>
                <w:szCs w:val="18"/>
              </w:rPr>
              <w:t>доктор на науки</w:t>
            </w:r>
          </w:p>
        </w:tc>
      </w:tr>
      <w:tr w:rsidR="00DA3FC1">
        <w:trPr>
          <w:cantSplit/>
          <w:trHeight w:val="275"/>
          <w:jc w:val="center"/>
        </w:trPr>
        <w:tc>
          <w:tcPr>
            <w:tcW w:w="495" w:type="dxa"/>
            <w:vMerge w:val="restart"/>
          </w:tcPr>
          <w:p w:rsidR="00DA3FC1" w:rsidRDefault="009A2AF2">
            <w:pPr>
              <w:spacing w:before="60" w:after="60"/>
              <w:ind w:left="28"/>
              <w:rPr>
                <w:sz w:val="18"/>
                <w:szCs w:val="18"/>
              </w:rPr>
            </w:pPr>
            <w:r>
              <w:rPr>
                <w:sz w:val="18"/>
                <w:szCs w:val="18"/>
              </w:rPr>
              <w:t>5.</w:t>
            </w:r>
          </w:p>
        </w:tc>
        <w:tc>
          <w:tcPr>
            <w:tcW w:w="3228" w:type="dxa"/>
            <w:gridSpan w:val="5"/>
            <w:vMerge w:val="restart"/>
          </w:tcPr>
          <w:p w:rsidR="00DA3FC1" w:rsidRDefault="009A2AF2">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1502" w:type="dxa"/>
            <w:gridSpan w:val="5"/>
          </w:tcPr>
          <w:p w:rsidR="00DA3FC1" w:rsidRDefault="009A2AF2">
            <w:pPr>
              <w:spacing w:before="60" w:after="60"/>
              <w:ind w:left="28"/>
              <w:rPr>
                <w:sz w:val="18"/>
                <w:szCs w:val="18"/>
              </w:rPr>
            </w:pPr>
            <w:r>
              <w:rPr>
                <w:sz w:val="18"/>
                <w:szCs w:val="18"/>
              </w:rPr>
              <w:t>Образование</w:t>
            </w:r>
          </w:p>
        </w:tc>
        <w:tc>
          <w:tcPr>
            <w:tcW w:w="2636" w:type="dxa"/>
            <w:gridSpan w:val="3"/>
          </w:tcPr>
          <w:p w:rsidR="00DA3FC1" w:rsidRDefault="009A2AF2">
            <w:pPr>
              <w:spacing w:before="60" w:after="60"/>
              <w:ind w:left="28"/>
              <w:rPr>
                <w:sz w:val="18"/>
                <w:szCs w:val="18"/>
              </w:rPr>
            </w:pPr>
            <w:r>
              <w:rPr>
                <w:sz w:val="18"/>
                <w:szCs w:val="18"/>
              </w:rPr>
              <w:t>Година</w:t>
            </w:r>
          </w:p>
        </w:tc>
        <w:tc>
          <w:tcPr>
            <w:tcW w:w="2230" w:type="dxa"/>
            <w:gridSpan w:val="2"/>
          </w:tcPr>
          <w:p w:rsidR="00DA3FC1" w:rsidRDefault="009A2AF2">
            <w:pPr>
              <w:spacing w:before="60" w:after="60"/>
              <w:ind w:left="28"/>
              <w:rPr>
                <w:sz w:val="18"/>
                <w:szCs w:val="18"/>
              </w:rPr>
            </w:pPr>
            <w:r>
              <w:rPr>
                <w:sz w:val="18"/>
                <w:szCs w:val="18"/>
              </w:rPr>
              <w:t>Институција</w:t>
            </w:r>
          </w:p>
        </w:tc>
      </w:tr>
      <w:tr w:rsidR="00DA3FC1">
        <w:trPr>
          <w:cantSplit/>
          <w:trHeight w:val="274"/>
          <w:jc w:val="center"/>
        </w:trPr>
        <w:tc>
          <w:tcPr>
            <w:tcW w:w="495" w:type="dxa"/>
            <w:vMerge/>
          </w:tcPr>
          <w:p w:rsidR="00DA3FC1" w:rsidRDefault="00DA3FC1">
            <w:pPr>
              <w:widowControl w:val="0"/>
              <w:spacing w:line="276" w:lineRule="auto"/>
              <w:rPr>
                <w:sz w:val="18"/>
                <w:szCs w:val="18"/>
              </w:rPr>
            </w:pPr>
          </w:p>
        </w:tc>
        <w:tc>
          <w:tcPr>
            <w:tcW w:w="3228" w:type="dxa"/>
            <w:gridSpan w:val="5"/>
            <w:vMerge/>
          </w:tcPr>
          <w:p w:rsidR="00DA3FC1" w:rsidRDefault="00DA3FC1">
            <w:pPr>
              <w:widowControl w:val="0"/>
              <w:spacing w:line="276" w:lineRule="auto"/>
              <w:rPr>
                <w:sz w:val="18"/>
                <w:szCs w:val="18"/>
              </w:rPr>
            </w:pPr>
          </w:p>
        </w:tc>
        <w:tc>
          <w:tcPr>
            <w:tcW w:w="1502" w:type="dxa"/>
            <w:gridSpan w:val="5"/>
          </w:tcPr>
          <w:p w:rsidR="00DA3FC1" w:rsidRDefault="009A2AF2">
            <w:pPr>
              <w:spacing w:before="60" w:after="60"/>
              <w:ind w:left="28"/>
              <w:rPr>
                <w:sz w:val="18"/>
                <w:szCs w:val="18"/>
              </w:rPr>
            </w:pPr>
            <w:r>
              <w:rPr>
                <w:sz w:val="18"/>
                <w:szCs w:val="18"/>
              </w:rPr>
              <w:t>Високо образование</w:t>
            </w:r>
          </w:p>
        </w:tc>
        <w:tc>
          <w:tcPr>
            <w:tcW w:w="2636" w:type="dxa"/>
            <w:gridSpan w:val="3"/>
          </w:tcPr>
          <w:p w:rsidR="00DA3FC1" w:rsidRDefault="009A2AF2">
            <w:pPr>
              <w:spacing w:before="60" w:after="60"/>
              <w:ind w:left="28"/>
              <w:jc w:val="center"/>
              <w:rPr>
                <w:sz w:val="18"/>
                <w:szCs w:val="18"/>
              </w:rPr>
            </w:pPr>
            <w:r>
              <w:rPr>
                <w:sz w:val="18"/>
                <w:szCs w:val="18"/>
              </w:rPr>
              <w:t>1990</w:t>
            </w:r>
            <w:r>
              <w:rPr>
                <w:sz w:val="18"/>
                <w:szCs w:val="18"/>
              </w:rPr>
              <w:tab/>
            </w:r>
          </w:p>
        </w:tc>
        <w:tc>
          <w:tcPr>
            <w:tcW w:w="2230" w:type="dxa"/>
            <w:gridSpan w:val="2"/>
          </w:tcPr>
          <w:p w:rsidR="00DA3FC1" w:rsidRDefault="009A2AF2">
            <w:pPr>
              <w:spacing w:before="60" w:after="60"/>
              <w:ind w:left="28"/>
              <w:rPr>
                <w:sz w:val="18"/>
                <w:szCs w:val="18"/>
              </w:rPr>
            </w:pPr>
            <w:r>
              <w:rPr>
                <w:sz w:val="18"/>
                <w:szCs w:val="18"/>
              </w:rPr>
              <w:t>УКИМ, Филолошки факултет „Блаже Конески“</w:t>
            </w:r>
          </w:p>
        </w:tc>
      </w:tr>
      <w:tr w:rsidR="00DA3FC1">
        <w:trPr>
          <w:cantSplit/>
          <w:trHeight w:val="274"/>
          <w:jc w:val="center"/>
        </w:trPr>
        <w:tc>
          <w:tcPr>
            <w:tcW w:w="495" w:type="dxa"/>
            <w:vMerge/>
          </w:tcPr>
          <w:p w:rsidR="00DA3FC1" w:rsidRDefault="00DA3FC1">
            <w:pPr>
              <w:widowControl w:val="0"/>
              <w:spacing w:line="276" w:lineRule="auto"/>
              <w:rPr>
                <w:sz w:val="18"/>
                <w:szCs w:val="18"/>
              </w:rPr>
            </w:pPr>
          </w:p>
        </w:tc>
        <w:tc>
          <w:tcPr>
            <w:tcW w:w="3228" w:type="dxa"/>
            <w:gridSpan w:val="5"/>
            <w:vMerge/>
          </w:tcPr>
          <w:p w:rsidR="00DA3FC1" w:rsidRDefault="00DA3FC1">
            <w:pPr>
              <w:widowControl w:val="0"/>
              <w:spacing w:line="276" w:lineRule="auto"/>
              <w:rPr>
                <w:sz w:val="18"/>
                <w:szCs w:val="18"/>
              </w:rPr>
            </w:pPr>
          </w:p>
        </w:tc>
        <w:tc>
          <w:tcPr>
            <w:tcW w:w="1502" w:type="dxa"/>
            <w:gridSpan w:val="5"/>
          </w:tcPr>
          <w:p w:rsidR="00DA3FC1" w:rsidRDefault="009A2AF2">
            <w:pPr>
              <w:spacing w:before="60" w:after="60"/>
              <w:ind w:left="28"/>
              <w:rPr>
                <w:sz w:val="18"/>
                <w:szCs w:val="18"/>
              </w:rPr>
            </w:pPr>
            <w:r>
              <w:rPr>
                <w:sz w:val="18"/>
                <w:szCs w:val="18"/>
              </w:rPr>
              <w:t>Магистериум</w:t>
            </w:r>
          </w:p>
        </w:tc>
        <w:tc>
          <w:tcPr>
            <w:tcW w:w="2636" w:type="dxa"/>
            <w:gridSpan w:val="3"/>
          </w:tcPr>
          <w:p w:rsidR="00DA3FC1" w:rsidRDefault="009A2AF2">
            <w:pPr>
              <w:spacing w:before="60" w:after="60"/>
              <w:ind w:left="28"/>
              <w:jc w:val="center"/>
              <w:rPr>
                <w:sz w:val="18"/>
                <w:szCs w:val="18"/>
              </w:rPr>
            </w:pPr>
            <w:r>
              <w:rPr>
                <w:sz w:val="18"/>
                <w:szCs w:val="18"/>
              </w:rPr>
              <w:t>1996</w:t>
            </w:r>
          </w:p>
        </w:tc>
        <w:tc>
          <w:tcPr>
            <w:tcW w:w="2230" w:type="dxa"/>
            <w:gridSpan w:val="2"/>
          </w:tcPr>
          <w:p w:rsidR="00DA3FC1" w:rsidRDefault="009A2AF2">
            <w:pPr>
              <w:spacing w:before="60" w:after="60"/>
              <w:ind w:left="28"/>
              <w:rPr>
                <w:sz w:val="18"/>
                <w:szCs w:val="18"/>
              </w:rPr>
            </w:pPr>
            <w:r>
              <w:rPr>
                <w:sz w:val="18"/>
                <w:szCs w:val="18"/>
              </w:rPr>
              <w:t>УКИМ, Филолошки факултет „Блаже Конески“</w:t>
            </w:r>
          </w:p>
        </w:tc>
      </w:tr>
      <w:tr w:rsidR="00DA3FC1">
        <w:trPr>
          <w:cantSplit/>
          <w:trHeight w:val="274"/>
          <w:jc w:val="center"/>
        </w:trPr>
        <w:tc>
          <w:tcPr>
            <w:tcW w:w="495" w:type="dxa"/>
            <w:vMerge/>
          </w:tcPr>
          <w:p w:rsidR="00DA3FC1" w:rsidRDefault="00DA3FC1">
            <w:pPr>
              <w:widowControl w:val="0"/>
              <w:spacing w:line="276" w:lineRule="auto"/>
              <w:rPr>
                <w:sz w:val="18"/>
                <w:szCs w:val="18"/>
              </w:rPr>
            </w:pPr>
          </w:p>
        </w:tc>
        <w:tc>
          <w:tcPr>
            <w:tcW w:w="3228" w:type="dxa"/>
            <w:gridSpan w:val="5"/>
            <w:vMerge/>
          </w:tcPr>
          <w:p w:rsidR="00DA3FC1" w:rsidRDefault="00DA3FC1">
            <w:pPr>
              <w:widowControl w:val="0"/>
              <w:spacing w:line="276" w:lineRule="auto"/>
              <w:rPr>
                <w:sz w:val="18"/>
                <w:szCs w:val="18"/>
              </w:rPr>
            </w:pPr>
          </w:p>
        </w:tc>
        <w:tc>
          <w:tcPr>
            <w:tcW w:w="1502" w:type="dxa"/>
            <w:gridSpan w:val="5"/>
          </w:tcPr>
          <w:p w:rsidR="00DA3FC1" w:rsidRDefault="009A2AF2">
            <w:pPr>
              <w:spacing w:before="60" w:after="60"/>
              <w:ind w:left="28"/>
              <w:rPr>
                <w:sz w:val="18"/>
                <w:szCs w:val="18"/>
              </w:rPr>
            </w:pPr>
            <w:r>
              <w:rPr>
                <w:sz w:val="18"/>
                <w:szCs w:val="18"/>
              </w:rPr>
              <w:t xml:space="preserve">Докторат </w:t>
            </w:r>
          </w:p>
        </w:tc>
        <w:tc>
          <w:tcPr>
            <w:tcW w:w="2636" w:type="dxa"/>
            <w:gridSpan w:val="3"/>
          </w:tcPr>
          <w:p w:rsidR="00DA3FC1" w:rsidRDefault="009A2AF2">
            <w:pPr>
              <w:spacing w:before="60" w:after="60"/>
              <w:ind w:left="28"/>
              <w:jc w:val="center"/>
              <w:rPr>
                <w:sz w:val="18"/>
                <w:szCs w:val="18"/>
              </w:rPr>
            </w:pPr>
            <w:r>
              <w:rPr>
                <w:sz w:val="18"/>
                <w:szCs w:val="18"/>
              </w:rPr>
              <w:t>2005</w:t>
            </w:r>
          </w:p>
        </w:tc>
        <w:tc>
          <w:tcPr>
            <w:tcW w:w="2230" w:type="dxa"/>
            <w:gridSpan w:val="2"/>
          </w:tcPr>
          <w:p w:rsidR="00DA3FC1" w:rsidRDefault="009A2AF2">
            <w:pPr>
              <w:spacing w:before="60" w:after="60"/>
              <w:ind w:left="28"/>
              <w:rPr>
                <w:sz w:val="18"/>
                <w:szCs w:val="18"/>
              </w:rPr>
            </w:pPr>
            <w:r>
              <w:rPr>
                <w:sz w:val="18"/>
                <w:szCs w:val="18"/>
              </w:rPr>
              <w:t>УКИМ, Филолошки факултет „Блаже Конески“</w:t>
            </w:r>
          </w:p>
        </w:tc>
      </w:tr>
      <w:tr w:rsidR="00DA3FC1">
        <w:trPr>
          <w:cantSplit/>
          <w:trHeight w:val="277"/>
          <w:jc w:val="center"/>
        </w:trPr>
        <w:tc>
          <w:tcPr>
            <w:tcW w:w="495" w:type="dxa"/>
            <w:vMerge w:val="restart"/>
          </w:tcPr>
          <w:p w:rsidR="00DA3FC1" w:rsidRDefault="009A2AF2">
            <w:pPr>
              <w:spacing w:before="60" w:after="60"/>
              <w:ind w:left="28"/>
              <w:rPr>
                <w:sz w:val="18"/>
                <w:szCs w:val="18"/>
              </w:rPr>
            </w:pPr>
            <w:r>
              <w:rPr>
                <w:sz w:val="18"/>
                <w:szCs w:val="18"/>
              </w:rPr>
              <w:t>6.</w:t>
            </w:r>
          </w:p>
        </w:tc>
        <w:tc>
          <w:tcPr>
            <w:tcW w:w="3228" w:type="dxa"/>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магистер</w:t>
            </w:r>
          </w:p>
        </w:tc>
        <w:tc>
          <w:tcPr>
            <w:tcW w:w="1502" w:type="dxa"/>
            <w:gridSpan w:val="5"/>
          </w:tcPr>
          <w:p w:rsidR="00DA3FC1" w:rsidRDefault="009A2AF2">
            <w:pPr>
              <w:spacing w:before="60" w:after="60"/>
              <w:ind w:left="28"/>
              <w:rPr>
                <w:sz w:val="18"/>
                <w:szCs w:val="18"/>
              </w:rPr>
            </w:pPr>
            <w:r>
              <w:rPr>
                <w:sz w:val="18"/>
                <w:szCs w:val="18"/>
              </w:rPr>
              <w:t>Подрачје</w:t>
            </w:r>
          </w:p>
        </w:tc>
        <w:tc>
          <w:tcPr>
            <w:tcW w:w="2636" w:type="dxa"/>
            <w:gridSpan w:val="3"/>
          </w:tcPr>
          <w:p w:rsidR="00DA3FC1" w:rsidRDefault="009A2AF2">
            <w:pPr>
              <w:spacing w:before="60" w:after="60"/>
              <w:ind w:left="28"/>
              <w:rPr>
                <w:sz w:val="18"/>
                <w:szCs w:val="18"/>
              </w:rPr>
            </w:pPr>
            <w:r>
              <w:rPr>
                <w:sz w:val="18"/>
                <w:szCs w:val="18"/>
              </w:rPr>
              <w:t>Поле</w:t>
            </w:r>
          </w:p>
        </w:tc>
        <w:tc>
          <w:tcPr>
            <w:tcW w:w="2230" w:type="dxa"/>
            <w:gridSpan w:val="2"/>
          </w:tcPr>
          <w:p w:rsidR="00DA3FC1" w:rsidRDefault="009A2AF2">
            <w:pPr>
              <w:spacing w:before="60" w:after="60"/>
              <w:ind w:left="28"/>
              <w:rPr>
                <w:sz w:val="18"/>
                <w:szCs w:val="18"/>
              </w:rPr>
            </w:pPr>
            <w:r>
              <w:rPr>
                <w:sz w:val="18"/>
                <w:szCs w:val="18"/>
              </w:rPr>
              <w:t>Област</w:t>
            </w:r>
          </w:p>
        </w:tc>
      </w:tr>
      <w:tr w:rsidR="00DA3FC1">
        <w:trPr>
          <w:cantSplit/>
          <w:trHeight w:val="276"/>
          <w:jc w:val="center"/>
        </w:trPr>
        <w:tc>
          <w:tcPr>
            <w:tcW w:w="495" w:type="dxa"/>
            <w:vMerge/>
          </w:tcPr>
          <w:p w:rsidR="00DA3FC1" w:rsidRDefault="00DA3FC1">
            <w:pPr>
              <w:widowControl w:val="0"/>
              <w:spacing w:line="276" w:lineRule="auto"/>
              <w:rPr>
                <w:sz w:val="18"/>
                <w:szCs w:val="18"/>
              </w:rPr>
            </w:pPr>
          </w:p>
        </w:tc>
        <w:tc>
          <w:tcPr>
            <w:tcW w:w="3228" w:type="dxa"/>
            <w:gridSpan w:val="5"/>
            <w:vMerge/>
          </w:tcPr>
          <w:p w:rsidR="00DA3FC1" w:rsidRDefault="00DA3FC1">
            <w:pPr>
              <w:widowControl w:val="0"/>
              <w:spacing w:line="276" w:lineRule="auto"/>
              <w:rPr>
                <w:sz w:val="18"/>
                <w:szCs w:val="18"/>
              </w:rPr>
            </w:pPr>
          </w:p>
        </w:tc>
        <w:tc>
          <w:tcPr>
            <w:tcW w:w="1502" w:type="dxa"/>
            <w:gridSpan w:val="5"/>
          </w:tcPr>
          <w:p w:rsidR="00DA3FC1" w:rsidRDefault="009A2AF2">
            <w:pPr>
              <w:spacing w:before="60" w:after="60"/>
              <w:ind w:left="28"/>
              <w:rPr>
                <w:sz w:val="18"/>
                <w:szCs w:val="18"/>
              </w:rPr>
            </w:pPr>
            <w:r>
              <w:rPr>
                <w:sz w:val="18"/>
                <w:szCs w:val="18"/>
              </w:rPr>
              <w:t>лингвистика</w:t>
            </w:r>
          </w:p>
        </w:tc>
        <w:tc>
          <w:tcPr>
            <w:tcW w:w="2636" w:type="dxa"/>
            <w:gridSpan w:val="3"/>
          </w:tcPr>
          <w:p w:rsidR="00DA3FC1" w:rsidRDefault="009A2AF2">
            <w:pPr>
              <w:spacing w:before="60" w:after="60"/>
              <w:ind w:left="28"/>
              <w:rPr>
                <w:sz w:val="18"/>
                <w:szCs w:val="18"/>
              </w:rPr>
            </w:pPr>
            <w:r>
              <w:rPr>
                <w:sz w:val="18"/>
                <w:szCs w:val="18"/>
              </w:rPr>
              <w:t>македонски јазик</w:t>
            </w:r>
          </w:p>
        </w:tc>
        <w:tc>
          <w:tcPr>
            <w:tcW w:w="2230" w:type="dxa"/>
            <w:gridSpan w:val="2"/>
          </w:tcPr>
          <w:p w:rsidR="00DA3FC1" w:rsidRDefault="009A2AF2">
            <w:pPr>
              <w:spacing w:before="60" w:after="60"/>
              <w:ind w:left="28"/>
              <w:rPr>
                <w:sz w:val="18"/>
                <w:szCs w:val="18"/>
              </w:rPr>
            </w:pPr>
            <w:r>
              <w:rPr>
                <w:sz w:val="18"/>
                <w:szCs w:val="18"/>
              </w:rPr>
              <w:t>семантика и современ македонски јазик</w:t>
            </w:r>
          </w:p>
        </w:tc>
      </w:tr>
      <w:tr w:rsidR="00DA3FC1">
        <w:trPr>
          <w:cantSplit/>
          <w:trHeight w:val="276"/>
          <w:jc w:val="center"/>
        </w:trPr>
        <w:tc>
          <w:tcPr>
            <w:tcW w:w="495" w:type="dxa"/>
            <w:vMerge w:val="restart"/>
          </w:tcPr>
          <w:p w:rsidR="00DA3FC1" w:rsidRDefault="009A2AF2">
            <w:pPr>
              <w:spacing w:before="60" w:after="60"/>
              <w:ind w:left="28"/>
              <w:rPr>
                <w:sz w:val="18"/>
                <w:szCs w:val="18"/>
              </w:rPr>
            </w:pPr>
            <w:r>
              <w:rPr>
                <w:sz w:val="18"/>
                <w:szCs w:val="18"/>
              </w:rPr>
              <w:t>7.</w:t>
            </w:r>
          </w:p>
        </w:tc>
        <w:tc>
          <w:tcPr>
            <w:tcW w:w="3228" w:type="dxa"/>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доктор</w:t>
            </w:r>
          </w:p>
        </w:tc>
        <w:tc>
          <w:tcPr>
            <w:tcW w:w="1502" w:type="dxa"/>
            <w:gridSpan w:val="5"/>
          </w:tcPr>
          <w:p w:rsidR="00DA3FC1" w:rsidRDefault="009A2AF2">
            <w:pPr>
              <w:spacing w:before="60" w:after="60"/>
              <w:ind w:left="28"/>
              <w:rPr>
                <w:sz w:val="18"/>
                <w:szCs w:val="18"/>
              </w:rPr>
            </w:pPr>
            <w:r>
              <w:rPr>
                <w:sz w:val="18"/>
                <w:szCs w:val="18"/>
              </w:rPr>
              <w:t>Подрачје</w:t>
            </w:r>
          </w:p>
        </w:tc>
        <w:tc>
          <w:tcPr>
            <w:tcW w:w="2636" w:type="dxa"/>
            <w:gridSpan w:val="3"/>
          </w:tcPr>
          <w:p w:rsidR="00DA3FC1" w:rsidRDefault="009A2AF2">
            <w:pPr>
              <w:spacing w:before="60" w:after="60"/>
              <w:ind w:left="28"/>
              <w:rPr>
                <w:sz w:val="18"/>
                <w:szCs w:val="18"/>
              </w:rPr>
            </w:pPr>
            <w:r>
              <w:rPr>
                <w:sz w:val="18"/>
                <w:szCs w:val="18"/>
              </w:rPr>
              <w:t>Поле</w:t>
            </w:r>
          </w:p>
        </w:tc>
        <w:tc>
          <w:tcPr>
            <w:tcW w:w="2230" w:type="dxa"/>
            <w:gridSpan w:val="2"/>
          </w:tcPr>
          <w:p w:rsidR="00DA3FC1" w:rsidRDefault="009A2AF2">
            <w:pPr>
              <w:spacing w:before="60" w:after="60"/>
              <w:ind w:left="28"/>
              <w:rPr>
                <w:sz w:val="18"/>
                <w:szCs w:val="18"/>
              </w:rPr>
            </w:pPr>
            <w:r>
              <w:rPr>
                <w:sz w:val="18"/>
                <w:szCs w:val="18"/>
              </w:rPr>
              <w:t>Област</w:t>
            </w:r>
          </w:p>
        </w:tc>
      </w:tr>
      <w:tr w:rsidR="00DA3FC1">
        <w:trPr>
          <w:cantSplit/>
          <w:trHeight w:val="276"/>
          <w:jc w:val="center"/>
        </w:trPr>
        <w:tc>
          <w:tcPr>
            <w:tcW w:w="495" w:type="dxa"/>
            <w:vMerge/>
          </w:tcPr>
          <w:p w:rsidR="00DA3FC1" w:rsidRDefault="00DA3FC1">
            <w:pPr>
              <w:widowControl w:val="0"/>
              <w:spacing w:line="276" w:lineRule="auto"/>
              <w:rPr>
                <w:sz w:val="18"/>
                <w:szCs w:val="18"/>
              </w:rPr>
            </w:pPr>
          </w:p>
        </w:tc>
        <w:tc>
          <w:tcPr>
            <w:tcW w:w="3228" w:type="dxa"/>
            <w:gridSpan w:val="5"/>
            <w:vMerge/>
          </w:tcPr>
          <w:p w:rsidR="00DA3FC1" w:rsidRDefault="00DA3FC1">
            <w:pPr>
              <w:widowControl w:val="0"/>
              <w:spacing w:line="276" w:lineRule="auto"/>
              <w:rPr>
                <w:sz w:val="18"/>
                <w:szCs w:val="18"/>
              </w:rPr>
            </w:pPr>
          </w:p>
        </w:tc>
        <w:tc>
          <w:tcPr>
            <w:tcW w:w="1502" w:type="dxa"/>
            <w:gridSpan w:val="5"/>
          </w:tcPr>
          <w:p w:rsidR="00DA3FC1" w:rsidRDefault="009A2AF2">
            <w:pPr>
              <w:spacing w:before="60" w:after="60"/>
              <w:ind w:left="28"/>
              <w:rPr>
                <w:sz w:val="18"/>
                <w:szCs w:val="18"/>
              </w:rPr>
            </w:pPr>
            <w:r>
              <w:rPr>
                <w:sz w:val="18"/>
                <w:szCs w:val="18"/>
              </w:rPr>
              <w:t>лингвистика</w:t>
            </w:r>
          </w:p>
        </w:tc>
        <w:tc>
          <w:tcPr>
            <w:tcW w:w="2636" w:type="dxa"/>
            <w:gridSpan w:val="3"/>
          </w:tcPr>
          <w:p w:rsidR="00DA3FC1" w:rsidRDefault="009A2AF2">
            <w:pPr>
              <w:spacing w:before="60" w:after="60"/>
              <w:ind w:left="28"/>
              <w:rPr>
                <w:sz w:val="18"/>
                <w:szCs w:val="18"/>
              </w:rPr>
            </w:pPr>
            <w:r>
              <w:rPr>
                <w:sz w:val="18"/>
                <w:szCs w:val="18"/>
              </w:rPr>
              <w:t>македонски јазик</w:t>
            </w:r>
          </w:p>
        </w:tc>
        <w:tc>
          <w:tcPr>
            <w:tcW w:w="2230" w:type="dxa"/>
            <w:gridSpan w:val="2"/>
          </w:tcPr>
          <w:p w:rsidR="00DA3FC1" w:rsidRDefault="009A2AF2">
            <w:pPr>
              <w:spacing w:before="60" w:after="60"/>
              <w:ind w:left="28"/>
              <w:rPr>
                <w:sz w:val="18"/>
                <w:szCs w:val="18"/>
              </w:rPr>
            </w:pPr>
            <w:r>
              <w:rPr>
                <w:sz w:val="18"/>
                <w:szCs w:val="18"/>
              </w:rPr>
              <w:t>семантика, глаголски вид и современ македонски јазик</w:t>
            </w:r>
          </w:p>
        </w:tc>
      </w:tr>
      <w:tr w:rsidR="00DA3FC1">
        <w:trPr>
          <w:cantSplit/>
          <w:trHeight w:val="375"/>
          <w:jc w:val="center"/>
        </w:trPr>
        <w:tc>
          <w:tcPr>
            <w:tcW w:w="495" w:type="dxa"/>
            <w:vMerge w:val="restart"/>
          </w:tcPr>
          <w:p w:rsidR="00DA3FC1" w:rsidRDefault="009A2AF2">
            <w:pPr>
              <w:spacing w:before="60" w:after="60"/>
              <w:ind w:left="28"/>
              <w:rPr>
                <w:sz w:val="18"/>
                <w:szCs w:val="18"/>
              </w:rPr>
            </w:pPr>
            <w:r>
              <w:rPr>
                <w:sz w:val="18"/>
                <w:szCs w:val="18"/>
              </w:rPr>
              <w:t>8.</w:t>
            </w:r>
          </w:p>
        </w:tc>
        <w:tc>
          <w:tcPr>
            <w:tcW w:w="3228" w:type="dxa"/>
            <w:gridSpan w:val="5"/>
            <w:vMerge w:val="restart"/>
          </w:tcPr>
          <w:p w:rsidR="00DA3FC1" w:rsidRDefault="009A2AF2">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3244" w:type="dxa"/>
            <w:gridSpan w:val="7"/>
          </w:tcPr>
          <w:p w:rsidR="00DA3FC1" w:rsidRDefault="009A2AF2">
            <w:pPr>
              <w:spacing w:before="60" w:after="60"/>
              <w:ind w:left="28"/>
              <w:rPr>
                <w:sz w:val="18"/>
                <w:szCs w:val="18"/>
              </w:rPr>
            </w:pPr>
            <w:r>
              <w:rPr>
                <w:sz w:val="18"/>
                <w:szCs w:val="18"/>
              </w:rPr>
              <w:t>Институција</w:t>
            </w:r>
          </w:p>
        </w:tc>
        <w:tc>
          <w:tcPr>
            <w:tcW w:w="3124" w:type="dxa"/>
            <w:gridSpan w:val="3"/>
          </w:tcPr>
          <w:p w:rsidR="00DA3FC1" w:rsidRDefault="009A2AF2">
            <w:pPr>
              <w:spacing w:before="60" w:after="60"/>
              <w:ind w:left="28"/>
              <w:rPr>
                <w:sz w:val="18"/>
                <w:szCs w:val="18"/>
              </w:rPr>
            </w:pPr>
            <w:r>
              <w:rPr>
                <w:sz w:val="18"/>
                <w:szCs w:val="18"/>
              </w:rPr>
              <w:t>Звање и област во кои е избран и област</w:t>
            </w:r>
          </w:p>
        </w:tc>
      </w:tr>
      <w:tr w:rsidR="00DA3FC1">
        <w:trPr>
          <w:cantSplit/>
          <w:trHeight w:val="521"/>
          <w:jc w:val="center"/>
        </w:trPr>
        <w:tc>
          <w:tcPr>
            <w:tcW w:w="495" w:type="dxa"/>
            <w:vMerge/>
          </w:tcPr>
          <w:p w:rsidR="00DA3FC1" w:rsidRDefault="00DA3FC1">
            <w:pPr>
              <w:widowControl w:val="0"/>
              <w:spacing w:line="276" w:lineRule="auto"/>
              <w:rPr>
                <w:sz w:val="18"/>
                <w:szCs w:val="18"/>
              </w:rPr>
            </w:pPr>
          </w:p>
        </w:tc>
        <w:tc>
          <w:tcPr>
            <w:tcW w:w="3228" w:type="dxa"/>
            <w:gridSpan w:val="5"/>
            <w:vMerge/>
          </w:tcPr>
          <w:p w:rsidR="00DA3FC1" w:rsidRDefault="00DA3FC1">
            <w:pPr>
              <w:widowControl w:val="0"/>
              <w:spacing w:line="276" w:lineRule="auto"/>
              <w:rPr>
                <w:sz w:val="18"/>
                <w:szCs w:val="18"/>
              </w:rPr>
            </w:pPr>
          </w:p>
        </w:tc>
        <w:tc>
          <w:tcPr>
            <w:tcW w:w="3244" w:type="dxa"/>
            <w:gridSpan w:val="7"/>
          </w:tcPr>
          <w:p w:rsidR="00DA3FC1" w:rsidRDefault="009A2AF2">
            <w:pPr>
              <w:spacing w:before="60" w:after="60"/>
              <w:ind w:left="28"/>
              <w:rPr>
                <w:sz w:val="18"/>
                <w:szCs w:val="18"/>
              </w:rPr>
            </w:pPr>
            <w:r>
              <w:rPr>
                <w:sz w:val="18"/>
                <w:szCs w:val="18"/>
              </w:rPr>
              <w:t>Филолошки факултет „Блаже Конески“ - Скопје</w:t>
            </w:r>
          </w:p>
        </w:tc>
        <w:tc>
          <w:tcPr>
            <w:tcW w:w="3124" w:type="dxa"/>
            <w:gridSpan w:val="3"/>
          </w:tcPr>
          <w:p w:rsidR="00DA3FC1" w:rsidRDefault="009A2AF2">
            <w:pPr>
              <w:spacing w:before="60" w:after="60"/>
              <w:ind w:left="28"/>
              <w:rPr>
                <w:sz w:val="18"/>
                <w:szCs w:val="18"/>
              </w:rPr>
            </w:pPr>
            <w:r>
              <w:rPr>
                <w:sz w:val="18"/>
                <w:szCs w:val="18"/>
              </w:rPr>
              <w:t>редовен професор, современ македонски јазик, лингвистика</w:t>
            </w:r>
          </w:p>
        </w:tc>
      </w:tr>
      <w:tr w:rsidR="00DA3FC1">
        <w:trPr>
          <w:cantSplit/>
          <w:jc w:val="center"/>
        </w:trPr>
        <w:tc>
          <w:tcPr>
            <w:tcW w:w="495" w:type="dxa"/>
            <w:vMerge w:val="restart"/>
          </w:tcPr>
          <w:p w:rsidR="00DA3FC1" w:rsidRDefault="009A2AF2">
            <w:pPr>
              <w:spacing w:before="60" w:after="60"/>
              <w:ind w:left="28"/>
              <w:rPr>
                <w:sz w:val="18"/>
                <w:szCs w:val="18"/>
              </w:rPr>
            </w:pPr>
            <w:r>
              <w:rPr>
                <w:sz w:val="18"/>
                <w:szCs w:val="18"/>
              </w:rPr>
              <w:t>9.</w:t>
            </w:r>
          </w:p>
        </w:tc>
        <w:tc>
          <w:tcPr>
            <w:tcW w:w="9596" w:type="dxa"/>
            <w:gridSpan w:val="15"/>
          </w:tcPr>
          <w:p w:rsidR="00DA3FC1" w:rsidRDefault="009A2AF2">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9.1.</w:t>
            </w:r>
          </w:p>
        </w:tc>
        <w:tc>
          <w:tcPr>
            <w:tcW w:w="8922" w:type="dxa"/>
            <w:gridSpan w:val="14"/>
          </w:tcPr>
          <w:p w:rsidR="00DA3FC1" w:rsidRDefault="009A2AF2">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Реден број</w:t>
            </w:r>
          </w:p>
        </w:tc>
        <w:tc>
          <w:tcPr>
            <w:tcW w:w="2727" w:type="dxa"/>
            <w:gridSpan w:val="5"/>
          </w:tcPr>
          <w:p w:rsidR="00DA3FC1" w:rsidRDefault="009A2AF2">
            <w:pPr>
              <w:spacing w:before="60" w:after="60"/>
              <w:ind w:left="28"/>
              <w:rPr>
                <w:sz w:val="18"/>
                <w:szCs w:val="18"/>
              </w:rPr>
            </w:pPr>
            <w:r>
              <w:rPr>
                <w:sz w:val="18"/>
                <w:szCs w:val="18"/>
              </w:rPr>
              <w:t>Наслов на предметот</w:t>
            </w:r>
          </w:p>
        </w:tc>
        <w:tc>
          <w:tcPr>
            <w:tcW w:w="5013" w:type="dxa"/>
            <w:gridSpan w:val="6"/>
          </w:tcPr>
          <w:p w:rsidR="00DA3FC1" w:rsidRDefault="009A2AF2">
            <w:pPr>
              <w:spacing w:before="60" w:after="60"/>
              <w:ind w:left="28"/>
              <w:rPr>
                <w:sz w:val="18"/>
                <w:szCs w:val="18"/>
              </w:rPr>
            </w:pPr>
            <w:r>
              <w:rPr>
                <w:sz w:val="18"/>
                <w:szCs w:val="18"/>
              </w:rPr>
              <w:t>Студиска програма и институција</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1.</w:t>
            </w:r>
          </w:p>
        </w:tc>
        <w:tc>
          <w:tcPr>
            <w:tcW w:w="2727" w:type="dxa"/>
            <w:gridSpan w:val="5"/>
          </w:tcPr>
          <w:p w:rsidR="00DA3FC1" w:rsidRDefault="009A2AF2">
            <w:pPr>
              <w:spacing w:before="60" w:after="60"/>
              <w:ind w:left="28"/>
              <w:rPr>
                <w:sz w:val="18"/>
                <w:szCs w:val="18"/>
              </w:rPr>
            </w:pPr>
            <w:r>
              <w:rPr>
                <w:rFonts w:ascii="Times" w:eastAsia="Times" w:hAnsi="Times" w:cs="Times"/>
                <w:sz w:val="18"/>
                <w:szCs w:val="18"/>
              </w:rPr>
              <w:t xml:space="preserve">Македонски јазик 1 и 2       </w:t>
            </w:r>
          </w:p>
        </w:tc>
        <w:tc>
          <w:tcPr>
            <w:tcW w:w="5013" w:type="dxa"/>
            <w:gridSpan w:val="6"/>
          </w:tcPr>
          <w:p w:rsidR="00DA3FC1" w:rsidRDefault="009A2AF2">
            <w:pPr>
              <w:spacing w:before="60" w:after="60"/>
              <w:ind w:left="28"/>
              <w:rPr>
                <w:sz w:val="18"/>
                <w:szCs w:val="18"/>
              </w:rPr>
            </w:pPr>
            <w:r>
              <w:rPr>
                <w:sz w:val="18"/>
                <w:szCs w:val="18"/>
              </w:rPr>
              <w:t>Превод и толкување (англиски, француски, германски),  Филолошки факултет „Блаже Конески“</w:t>
            </w:r>
          </w:p>
        </w:tc>
      </w:tr>
      <w:tr w:rsidR="00DA3FC1">
        <w:trPr>
          <w:cantSplit/>
          <w:trHeight w:val="70"/>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2.</w:t>
            </w:r>
          </w:p>
        </w:tc>
        <w:tc>
          <w:tcPr>
            <w:tcW w:w="2727" w:type="dxa"/>
            <w:gridSpan w:val="5"/>
          </w:tcPr>
          <w:p w:rsidR="00DA3FC1" w:rsidRDefault="009A2AF2">
            <w:pPr>
              <w:spacing w:before="60" w:after="60"/>
              <w:ind w:left="28"/>
              <w:rPr>
                <w:rFonts w:ascii="Times" w:eastAsia="Times" w:hAnsi="Times" w:cs="Times"/>
                <w:sz w:val="18"/>
                <w:szCs w:val="18"/>
              </w:rPr>
            </w:pPr>
            <w:r>
              <w:rPr>
                <w:sz w:val="18"/>
                <w:szCs w:val="18"/>
              </w:rPr>
              <w:t>Правопис и правоговор на современиот македонски јазик</w:t>
            </w:r>
          </w:p>
        </w:tc>
        <w:tc>
          <w:tcPr>
            <w:tcW w:w="5013" w:type="dxa"/>
            <w:gridSpan w:val="6"/>
          </w:tcPr>
          <w:p w:rsidR="00DA3FC1" w:rsidRDefault="009A2AF2">
            <w:pPr>
              <w:spacing w:before="60" w:after="60"/>
              <w:ind w:left="28"/>
              <w:rPr>
                <w:sz w:val="18"/>
                <w:szCs w:val="18"/>
              </w:rPr>
            </w:pPr>
            <w:r>
              <w:rPr>
                <w:sz w:val="18"/>
                <w:szCs w:val="18"/>
              </w:rPr>
              <w:t>Македонски јазик, Филолошки факултет „Блаже Конески“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3.</w:t>
            </w:r>
          </w:p>
        </w:tc>
        <w:tc>
          <w:tcPr>
            <w:tcW w:w="2727" w:type="dxa"/>
            <w:gridSpan w:val="5"/>
          </w:tcPr>
          <w:p w:rsidR="00DA3FC1" w:rsidRDefault="009A2AF2">
            <w:pPr>
              <w:spacing w:before="60" w:after="60"/>
              <w:ind w:left="28"/>
              <w:rPr>
                <w:sz w:val="18"/>
                <w:szCs w:val="18"/>
              </w:rPr>
            </w:pPr>
            <w:r>
              <w:rPr>
                <w:sz w:val="18"/>
                <w:szCs w:val="18"/>
              </w:rPr>
              <w:t>Граматика на македонскиот јазик 5 и 6</w:t>
            </w:r>
          </w:p>
        </w:tc>
        <w:tc>
          <w:tcPr>
            <w:tcW w:w="5013" w:type="dxa"/>
            <w:gridSpan w:val="6"/>
          </w:tcPr>
          <w:p w:rsidR="00DA3FC1" w:rsidRDefault="009A2AF2">
            <w:pPr>
              <w:spacing w:before="60" w:after="60"/>
              <w:ind w:left="28"/>
              <w:rPr>
                <w:sz w:val="18"/>
                <w:szCs w:val="18"/>
              </w:rPr>
            </w:pPr>
            <w:r>
              <w:rPr>
                <w:sz w:val="18"/>
                <w:szCs w:val="18"/>
              </w:rPr>
              <w:t>Превод и толкување (албански), Филолошки факултет „Блаже Конески“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4.</w:t>
            </w:r>
          </w:p>
        </w:tc>
        <w:tc>
          <w:tcPr>
            <w:tcW w:w="2727" w:type="dxa"/>
            <w:gridSpan w:val="5"/>
          </w:tcPr>
          <w:p w:rsidR="00DA3FC1" w:rsidRDefault="009A2AF2">
            <w:pPr>
              <w:spacing w:before="60" w:after="60"/>
              <w:ind w:left="28"/>
              <w:rPr>
                <w:sz w:val="18"/>
                <w:szCs w:val="18"/>
              </w:rPr>
            </w:pPr>
            <w:r>
              <w:rPr>
                <w:sz w:val="18"/>
                <w:szCs w:val="18"/>
              </w:rPr>
              <w:t>Македонскки јазик и (новниарска) стилистика</w:t>
            </w:r>
          </w:p>
        </w:tc>
        <w:tc>
          <w:tcPr>
            <w:tcW w:w="5013" w:type="dxa"/>
            <w:gridSpan w:val="6"/>
          </w:tcPr>
          <w:p w:rsidR="00DA3FC1" w:rsidRDefault="009A2AF2">
            <w:pPr>
              <w:spacing w:before="60" w:after="60"/>
              <w:ind w:left="28"/>
              <w:rPr>
                <w:sz w:val="18"/>
                <w:szCs w:val="18"/>
              </w:rPr>
            </w:pPr>
            <w:r>
              <w:rPr>
                <w:sz w:val="18"/>
                <w:szCs w:val="18"/>
              </w:rPr>
              <w:t>Новинарство и Односи со јавност, Правен факултет „Јустинијан Први“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5.</w:t>
            </w:r>
          </w:p>
        </w:tc>
        <w:tc>
          <w:tcPr>
            <w:tcW w:w="2727" w:type="dxa"/>
            <w:gridSpan w:val="5"/>
          </w:tcPr>
          <w:p w:rsidR="00DA3FC1" w:rsidRDefault="009A2AF2">
            <w:pPr>
              <w:spacing w:before="60" w:after="60"/>
              <w:ind w:left="28"/>
              <w:rPr>
                <w:sz w:val="18"/>
                <w:szCs w:val="18"/>
              </w:rPr>
            </w:pPr>
            <w:r>
              <w:rPr>
                <w:sz w:val="18"/>
                <w:szCs w:val="18"/>
              </w:rPr>
              <w:t>Семантика</w:t>
            </w:r>
          </w:p>
        </w:tc>
        <w:tc>
          <w:tcPr>
            <w:tcW w:w="5013" w:type="dxa"/>
            <w:gridSpan w:val="6"/>
          </w:tcPr>
          <w:p w:rsidR="00DA3FC1" w:rsidRDefault="009A2AF2">
            <w:pPr>
              <w:spacing w:before="60" w:after="60"/>
              <w:ind w:left="28"/>
              <w:rPr>
                <w:sz w:val="18"/>
                <w:szCs w:val="18"/>
              </w:rPr>
            </w:pPr>
            <w:r>
              <w:rPr>
                <w:sz w:val="18"/>
                <w:szCs w:val="18"/>
              </w:rPr>
              <w:t>Македонска книжевност, Филолошки факултет„Блаже Конески“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 xml:space="preserve">9.2. </w:t>
            </w:r>
          </w:p>
        </w:tc>
        <w:tc>
          <w:tcPr>
            <w:tcW w:w="8922" w:type="dxa"/>
            <w:gridSpan w:val="14"/>
          </w:tcPr>
          <w:p w:rsidR="00DA3FC1" w:rsidRDefault="009A2AF2">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Реден број</w:t>
            </w:r>
          </w:p>
        </w:tc>
        <w:tc>
          <w:tcPr>
            <w:tcW w:w="2727" w:type="dxa"/>
            <w:gridSpan w:val="5"/>
          </w:tcPr>
          <w:p w:rsidR="00DA3FC1" w:rsidRDefault="009A2AF2">
            <w:pPr>
              <w:spacing w:before="60" w:after="60"/>
              <w:ind w:left="28"/>
              <w:rPr>
                <w:sz w:val="18"/>
                <w:szCs w:val="18"/>
              </w:rPr>
            </w:pPr>
            <w:r>
              <w:rPr>
                <w:sz w:val="18"/>
                <w:szCs w:val="18"/>
              </w:rPr>
              <w:t>Наслов на предметот</w:t>
            </w:r>
          </w:p>
        </w:tc>
        <w:tc>
          <w:tcPr>
            <w:tcW w:w="5013" w:type="dxa"/>
            <w:gridSpan w:val="6"/>
          </w:tcPr>
          <w:p w:rsidR="00DA3FC1" w:rsidRDefault="009A2AF2">
            <w:pPr>
              <w:spacing w:before="60" w:after="60"/>
              <w:ind w:left="28"/>
              <w:rPr>
                <w:sz w:val="18"/>
                <w:szCs w:val="18"/>
              </w:rPr>
            </w:pPr>
            <w:r>
              <w:rPr>
                <w:sz w:val="18"/>
                <w:szCs w:val="18"/>
              </w:rPr>
              <w:t>Студиска програма иинституција</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1.</w:t>
            </w:r>
          </w:p>
        </w:tc>
        <w:tc>
          <w:tcPr>
            <w:tcW w:w="2727" w:type="dxa"/>
            <w:gridSpan w:val="5"/>
          </w:tcPr>
          <w:p w:rsidR="00DA3FC1" w:rsidRDefault="009A2AF2">
            <w:pPr>
              <w:spacing w:before="60" w:after="60"/>
              <w:ind w:left="28"/>
              <w:rPr>
                <w:sz w:val="18"/>
                <w:szCs w:val="18"/>
              </w:rPr>
            </w:pPr>
            <w:r>
              <w:rPr>
                <w:sz w:val="18"/>
                <w:szCs w:val="18"/>
              </w:rPr>
              <w:t>Лексичка семантика</w:t>
            </w:r>
          </w:p>
        </w:tc>
        <w:tc>
          <w:tcPr>
            <w:tcW w:w="5013" w:type="dxa"/>
            <w:gridSpan w:val="6"/>
          </w:tcPr>
          <w:p w:rsidR="00DA3FC1" w:rsidRDefault="009A2AF2">
            <w:pPr>
              <w:spacing w:before="60" w:after="60"/>
              <w:ind w:left="28"/>
              <w:rPr>
                <w:sz w:val="18"/>
                <w:szCs w:val="18"/>
              </w:rPr>
            </w:pPr>
            <w:r>
              <w:rPr>
                <w:sz w:val="18"/>
                <w:szCs w:val="18"/>
              </w:rPr>
              <w:t>Македонски јазик, Филолошки факултет„Блаже Конески“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2.</w:t>
            </w:r>
          </w:p>
        </w:tc>
        <w:tc>
          <w:tcPr>
            <w:tcW w:w="2727" w:type="dxa"/>
            <w:gridSpan w:val="5"/>
          </w:tcPr>
          <w:p w:rsidR="00DA3FC1" w:rsidRDefault="009A2AF2">
            <w:pPr>
              <w:spacing w:before="60" w:after="60"/>
              <w:ind w:left="28"/>
              <w:rPr>
                <w:sz w:val="18"/>
                <w:szCs w:val="18"/>
              </w:rPr>
            </w:pPr>
            <w:r>
              <w:rPr>
                <w:sz w:val="18"/>
                <w:szCs w:val="18"/>
              </w:rPr>
              <w:t>Теориски пристапи во учењето и усвојувањето на македонскиот јазик како прв, втор, странски, со доц. д-р Гордана Алексова</w:t>
            </w:r>
          </w:p>
        </w:tc>
        <w:tc>
          <w:tcPr>
            <w:tcW w:w="5013" w:type="dxa"/>
            <w:gridSpan w:val="6"/>
          </w:tcPr>
          <w:p w:rsidR="00DA3FC1" w:rsidRDefault="009A2AF2">
            <w:pPr>
              <w:spacing w:before="60" w:after="60"/>
              <w:ind w:left="28"/>
              <w:rPr>
                <w:sz w:val="18"/>
                <w:szCs w:val="18"/>
              </w:rPr>
            </w:pPr>
            <w:r>
              <w:rPr>
                <w:sz w:val="18"/>
                <w:szCs w:val="18"/>
              </w:rPr>
              <w:t>Македонски јазик, Филолошки факултет„Блаже Конески“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tcPr>
          <w:p w:rsidR="00DA3FC1" w:rsidRDefault="00DA3FC1">
            <w:pPr>
              <w:spacing w:before="60" w:after="60"/>
              <w:ind w:left="28"/>
              <w:rPr>
                <w:sz w:val="18"/>
                <w:szCs w:val="18"/>
              </w:rPr>
            </w:pPr>
          </w:p>
        </w:tc>
        <w:tc>
          <w:tcPr>
            <w:tcW w:w="1182" w:type="dxa"/>
            <w:gridSpan w:val="3"/>
          </w:tcPr>
          <w:p w:rsidR="00DA3FC1" w:rsidRDefault="009A2AF2">
            <w:pPr>
              <w:spacing w:before="60" w:after="60"/>
              <w:ind w:left="388"/>
              <w:rPr>
                <w:sz w:val="18"/>
                <w:szCs w:val="18"/>
              </w:rPr>
            </w:pPr>
            <w:r>
              <w:rPr>
                <w:sz w:val="18"/>
                <w:szCs w:val="18"/>
              </w:rPr>
              <w:t>3.</w:t>
            </w:r>
          </w:p>
        </w:tc>
        <w:tc>
          <w:tcPr>
            <w:tcW w:w="2727" w:type="dxa"/>
            <w:gridSpan w:val="5"/>
          </w:tcPr>
          <w:p w:rsidR="00DA3FC1" w:rsidRDefault="009A2AF2">
            <w:pPr>
              <w:spacing w:before="60" w:after="60"/>
              <w:ind w:left="28"/>
              <w:rPr>
                <w:sz w:val="18"/>
                <w:szCs w:val="18"/>
              </w:rPr>
            </w:pPr>
            <w:r>
              <w:rPr>
                <w:sz w:val="18"/>
                <w:szCs w:val="18"/>
              </w:rPr>
              <w:t>Актуелни лингвистички проучувања на македонскиот јазик (учествува заедно со други реализатори)</w:t>
            </w:r>
          </w:p>
        </w:tc>
        <w:tc>
          <w:tcPr>
            <w:tcW w:w="5013" w:type="dxa"/>
            <w:gridSpan w:val="6"/>
          </w:tcPr>
          <w:p w:rsidR="00DA3FC1" w:rsidRDefault="009A2AF2">
            <w:pPr>
              <w:spacing w:before="60" w:after="60"/>
              <w:ind w:left="28"/>
              <w:rPr>
                <w:sz w:val="18"/>
                <w:szCs w:val="18"/>
              </w:rPr>
            </w:pPr>
            <w:r>
              <w:rPr>
                <w:sz w:val="18"/>
                <w:szCs w:val="18"/>
              </w:rPr>
              <w:t>Македонски јазик, Филолошки факултет„Блаже Конески“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tcPr>
          <w:p w:rsidR="00DA3FC1" w:rsidRDefault="00DA3FC1">
            <w:pPr>
              <w:spacing w:before="60" w:after="60"/>
              <w:ind w:left="28"/>
              <w:rPr>
                <w:sz w:val="18"/>
                <w:szCs w:val="18"/>
              </w:rPr>
            </w:pPr>
          </w:p>
        </w:tc>
        <w:tc>
          <w:tcPr>
            <w:tcW w:w="1182" w:type="dxa"/>
            <w:gridSpan w:val="3"/>
          </w:tcPr>
          <w:p w:rsidR="00DA3FC1" w:rsidRDefault="00DA3FC1">
            <w:pPr>
              <w:spacing w:before="60" w:after="60"/>
              <w:ind w:left="28"/>
              <w:rPr>
                <w:sz w:val="18"/>
                <w:szCs w:val="18"/>
              </w:rPr>
            </w:pPr>
          </w:p>
        </w:tc>
        <w:tc>
          <w:tcPr>
            <w:tcW w:w="2727" w:type="dxa"/>
            <w:gridSpan w:val="5"/>
          </w:tcPr>
          <w:p w:rsidR="00DA3FC1" w:rsidRDefault="009A2AF2">
            <w:pPr>
              <w:spacing w:before="60" w:after="60"/>
              <w:ind w:left="28"/>
              <w:rPr>
                <w:sz w:val="18"/>
                <w:szCs w:val="18"/>
              </w:rPr>
            </w:pPr>
            <w:r>
              <w:rPr>
                <w:sz w:val="18"/>
                <w:szCs w:val="18"/>
              </w:rPr>
              <w:t>Современи лингвистички теории (учествува заедно со други реализатори)</w:t>
            </w:r>
          </w:p>
        </w:tc>
        <w:tc>
          <w:tcPr>
            <w:tcW w:w="5013" w:type="dxa"/>
            <w:gridSpan w:val="6"/>
          </w:tcPr>
          <w:p w:rsidR="00DA3FC1" w:rsidRDefault="009A2AF2">
            <w:pPr>
              <w:spacing w:before="60" w:after="60"/>
              <w:ind w:left="28"/>
              <w:rPr>
                <w:sz w:val="18"/>
                <w:szCs w:val="18"/>
              </w:rPr>
            </w:pPr>
            <w:r>
              <w:rPr>
                <w:sz w:val="18"/>
                <w:szCs w:val="18"/>
              </w:rPr>
              <w:t>Македонски јазик, Филолошки факултет„Блаже Конески“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tcPr>
          <w:p w:rsidR="00DA3FC1" w:rsidRDefault="00DA3FC1">
            <w:pPr>
              <w:spacing w:before="60" w:after="60"/>
              <w:ind w:left="28"/>
              <w:rPr>
                <w:sz w:val="18"/>
                <w:szCs w:val="18"/>
              </w:rPr>
            </w:pPr>
          </w:p>
        </w:tc>
        <w:tc>
          <w:tcPr>
            <w:tcW w:w="1182" w:type="dxa"/>
            <w:gridSpan w:val="3"/>
          </w:tcPr>
          <w:p w:rsidR="00DA3FC1" w:rsidRDefault="00DA3FC1">
            <w:pPr>
              <w:spacing w:before="60" w:after="60"/>
              <w:ind w:left="28"/>
              <w:rPr>
                <w:sz w:val="18"/>
                <w:szCs w:val="18"/>
              </w:rPr>
            </w:pPr>
          </w:p>
        </w:tc>
        <w:tc>
          <w:tcPr>
            <w:tcW w:w="2727" w:type="dxa"/>
            <w:gridSpan w:val="5"/>
          </w:tcPr>
          <w:p w:rsidR="00DA3FC1" w:rsidRDefault="009A2AF2">
            <w:pPr>
              <w:spacing w:before="60" w:after="60"/>
              <w:ind w:left="28"/>
              <w:rPr>
                <w:sz w:val="18"/>
                <w:szCs w:val="18"/>
              </w:rPr>
            </w:pPr>
            <w:r>
              <w:rPr>
                <w:sz w:val="18"/>
                <w:szCs w:val="18"/>
              </w:rPr>
              <w:t>Македонски јазик и македонска култура (учествува заедно со други реализатори)</w:t>
            </w:r>
          </w:p>
        </w:tc>
        <w:tc>
          <w:tcPr>
            <w:tcW w:w="5013" w:type="dxa"/>
            <w:gridSpan w:val="6"/>
          </w:tcPr>
          <w:p w:rsidR="00DA3FC1" w:rsidRDefault="009A2AF2">
            <w:pPr>
              <w:spacing w:before="60" w:after="60"/>
              <w:ind w:left="28"/>
              <w:rPr>
                <w:sz w:val="18"/>
                <w:szCs w:val="18"/>
              </w:rPr>
            </w:pPr>
            <w:r>
              <w:rPr>
                <w:sz w:val="18"/>
                <w:szCs w:val="18"/>
              </w:rPr>
              <w:t>Мастер студии по конференциско толкување- ПИТ, Филолошки факултет„Блаже Конески“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9.3.</w:t>
            </w:r>
          </w:p>
        </w:tc>
        <w:tc>
          <w:tcPr>
            <w:tcW w:w="8922" w:type="dxa"/>
            <w:gridSpan w:val="14"/>
          </w:tcPr>
          <w:p w:rsidR="00DA3FC1" w:rsidRDefault="009A2AF2">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Реден број</w:t>
            </w:r>
          </w:p>
        </w:tc>
        <w:tc>
          <w:tcPr>
            <w:tcW w:w="2727" w:type="dxa"/>
            <w:gridSpan w:val="5"/>
          </w:tcPr>
          <w:p w:rsidR="00DA3FC1" w:rsidRDefault="009A2AF2">
            <w:pPr>
              <w:spacing w:before="60" w:after="60"/>
              <w:ind w:left="28"/>
              <w:rPr>
                <w:sz w:val="18"/>
                <w:szCs w:val="18"/>
              </w:rPr>
            </w:pPr>
            <w:r>
              <w:rPr>
                <w:sz w:val="18"/>
                <w:szCs w:val="18"/>
              </w:rPr>
              <w:t>Наслов на предметот</w:t>
            </w:r>
          </w:p>
        </w:tc>
        <w:tc>
          <w:tcPr>
            <w:tcW w:w="5013" w:type="dxa"/>
            <w:gridSpan w:val="6"/>
          </w:tcPr>
          <w:p w:rsidR="00DA3FC1" w:rsidRDefault="009A2AF2">
            <w:pPr>
              <w:spacing w:before="60" w:after="60"/>
              <w:ind w:left="28"/>
              <w:rPr>
                <w:sz w:val="18"/>
                <w:szCs w:val="18"/>
              </w:rPr>
            </w:pPr>
            <w:r>
              <w:rPr>
                <w:sz w:val="18"/>
                <w:szCs w:val="18"/>
              </w:rPr>
              <w:t>Студиска програма иинституција</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1.</w:t>
            </w:r>
          </w:p>
        </w:tc>
        <w:tc>
          <w:tcPr>
            <w:tcW w:w="2727" w:type="dxa"/>
            <w:gridSpan w:val="5"/>
          </w:tcPr>
          <w:p w:rsidR="00DA3FC1" w:rsidRDefault="009A2AF2">
            <w:pPr>
              <w:spacing w:before="60" w:after="60"/>
              <w:ind w:left="28"/>
              <w:rPr>
                <w:sz w:val="18"/>
                <w:szCs w:val="18"/>
              </w:rPr>
            </w:pPr>
            <w:r>
              <w:rPr>
                <w:sz w:val="18"/>
                <w:szCs w:val="18"/>
              </w:rPr>
              <w:t>Семантиката и граматиката на македонскиот јазик</w:t>
            </w:r>
          </w:p>
        </w:tc>
        <w:tc>
          <w:tcPr>
            <w:tcW w:w="5013" w:type="dxa"/>
            <w:gridSpan w:val="6"/>
          </w:tcPr>
          <w:p w:rsidR="00DA3FC1" w:rsidRDefault="009A2AF2">
            <w:pPr>
              <w:spacing w:before="60" w:after="60"/>
              <w:ind w:left="28"/>
              <w:rPr>
                <w:sz w:val="18"/>
                <w:szCs w:val="18"/>
              </w:rPr>
            </w:pPr>
            <w:r>
              <w:rPr>
                <w:sz w:val="18"/>
                <w:szCs w:val="18"/>
              </w:rPr>
              <w:t>Македонски јазик</w:t>
            </w:r>
          </w:p>
          <w:p w:rsidR="00DA3FC1" w:rsidRDefault="009A2AF2">
            <w:pPr>
              <w:spacing w:before="60" w:after="60"/>
              <w:ind w:left="28"/>
              <w:rPr>
                <w:sz w:val="18"/>
                <w:szCs w:val="18"/>
              </w:rPr>
            </w:pPr>
            <w:r>
              <w:rPr>
                <w:sz w:val="18"/>
                <w:szCs w:val="18"/>
              </w:rPr>
              <w:t>Филолошки факултет „Блаже Конески“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2.</w:t>
            </w:r>
          </w:p>
        </w:tc>
        <w:tc>
          <w:tcPr>
            <w:tcW w:w="2727" w:type="dxa"/>
            <w:gridSpan w:val="5"/>
          </w:tcPr>
          <w:p w:rsidR="00DA3FC1" w:rsidRDefault="009A2AF2">
            <w:pPr>
              <w:spacing w:before="60" w:after="60"/>
              <w:ind w:left="28"/>
              <w:rPr>
                <w:sz w:val="18"/>
                <w:szCs w:val="18"/>
              </w:rPr>
            </w:pPr>
            <w:r>
              <w:rPr>
                <w:sz w:val="18"/>
                <w:szCs w:val="18"/>
              </w:rPr>
              <w:t>Структура и организација на лексичкиот систем на македонскиот јазик (со проф. д-р Катерина Велјановска)</w:t>
            </w:r>
          </w:p>
        </w:tc>
        <w:tc>
          <w:tcPr>
            <w:tcW w:w="5013" w:type="dxa"/>
            <w:gridSpan w:val="6"/>
          </w:tcPr>
          <w:p w:rsidR="00DA3FC1" w:rsidRDefault="009A2AF2">
            <w:pPr>
              <w:spacing w:before="60" w:after="60"/>
              <w:ind w:left="28"/>
              <w:rPr>
                <w:sz w:val="18"/>
                <w:szCs w:val="18"/>
              </w:rPr>
            </w:pPr>
            <w:r>
              <w:rPr>
                <w:sz w:val="18"/>
                <w:szCs w:val="18"/>
              </w:rPr>
              <w:t>Македонски јазик</w:t>
            </w:r>
          </w:p>
          <w:p w:rsidR="00DA3FC1" w:rsidRDefault="009A2AF2">
            <w:pPr>
              <w:spacing w:before="60" w:after="60"/>
              <w:ind w:left="28"/>
              <w:rPr>
                <w:sz w:val="18"/>
                <w:szCs w:val="18"/>
              </w:rPr>
            </w:pPr>
            <w:r>
              <w:rPr>
                <w:sz w:val="18"/>
                <w:szCs w:val="18"/>
              </w:rPr>
              <w:t>Филолошки факултет „Блаже Конески“</w:t>
            </w:r>
          </w:p>
        </w:tc>
      </w:tr>
      <w:tr w:rsidR="00DA3FC1">
        <w:trPr>
          <w:cantSplit/>
          <w:jc w:val="center"/>
        </w:trPr>
        <w:tc>
          <w:tcPr>
            <w:tcW w:w="495" w:type="dxa"/>
            <w:vMerge w:val="restart"/>
          </w:tcPr>
          <w:p w:rsidR="00DA3FC1" w:rsidRDefault="009A2AF2">
            <w:pPr>
              <w:spacing w:before="60" w:after="60"/>
              <w:ind w:left="28"/>
              <w:rPr>
                <w:sz w:val="18"/>
                <w:szCs w:val="18"/>
              </w:rPr>
            </w:pPr>
            <w:r>
              <w:rPr>
                <w:sz w:val="18"/>
                <w:szCs w:val="18"/>
              </w:rPr>
              <w:t>10.</w:t>
            </w:r>
          </w:p>
        </w:tc>
        <w:tc>
          <w:tcPr>
            <w:tcW w:w="9596" w:type="dxa"/>
            <w:gridSpan w:val="15"/>
          </w:tcPr>
          <w:p w:rsidR="00DA3FC1" w:rsidRDefault="009A2AF2">
            <w:pPr>
              <w:spacing w:before="60" w:after="60"/>
              <w:ind w:left="28"/>
              <w:rPr>
                <w:sz w:val="18"/>
                <w:szCs w:val="18"/>
              </w:rPr>
            </w:pPr>
            <w:r>
              <w:rPr>
                <w:sz w:val="18"/>
                <w:szCs w:val="18"/>
              </w:rPr>
              <w:t>Селектирани резултати во последните пет години</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10.1.</w:t>
            </w:r>
          </w:p>
        </w:tc>
        <w:tc>
          <w:tcPr>
            <w:tcW w:w="8922" w:type="dxa"/>
            <w:gridSpan w:val="14"/>
          </w:tcPr>
          <w:p w:rsidR="00DA3FC1" w:rsidRDefault="009A2AF2">
            <w:pPr>
              <w:spacing w:before="60" w:after="60"/>
              <w:ind w:left="28"/>
              <w:rPr>
                <w:sz w:val="18"/>
                <w:szCs w:val="18"/>
              </w:rPr>
            </w:pPr>
            <w:r>
              <w:rPr>
                <w:sz w:val="18"/>
                <w:szCs w:val="18"/>
              </w:rPr>
              <w:t>Релевантни печатени научни трудови (до пет)</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Реденброј</w:t>
            </w:r>
          </w:p>
        </w:tc>
        <w:tc>
          <w:tcPr>
            <w:tcW w:w="2008" w:type="dxa"/>
            <w:gridSpan w:val="4"/>
          </w:tcPr>
          <w:p w:rsidR="00DA3FC1" w:rsidRDefault="009A2AF2">
            <w:pPr>
              <w:spacing w:before="60" w:after="60"/>
              <w:ind w:left="28"/>
              <w:rPr>
                <w:sz w:val="18"/>
                <w:szCs w:val="18"/>
              </w:rPr>
            </w:pPr>
            <w:r>
              <w:rPr>
                <w:sz w:val="18"/>
                <w:szCs w:val="18"/>
              </w:rPr>
              <w:t>Автори</w:t>
            </w:r>
          </w:p>
        </w:tc>
        <w:tc>
          <w:tcPr>
            <w:tcW w:w="3667" w:type="dxa"/>
            <w:gridSpan w:val="6"/>
          </w:tcPr>
          <w:p w:rsidR="00DA3FC1" w:rsidRDefault="009A2AF2">
            <w:pPr>
              <w:spacing w:before="60" w:after="60"/>
              <w:ind w:left="28"/>
              <w:rPr>
                <w:sz w:val="18"/>
                <w:szCs w:val="18"/>
              </w:rPr>
            </w:pPr>
            <w:r>
              <w:rPr>
                <w:sz w:val="18"/>
                <w:szCs w:val="18"/>
              </w:rPr>
              <w:t>Наслов</w:t>
            </w:r>
          </w:p>
        </w:tc>
        <w:tc>
          <w:tcPr>
            <w:tcW w:w="2230"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1.</w:t>
            </w:r>
          </w:p>
        </w:tc>
        <w:tc>
          <w:tcPr>
            <w:tcW w:w="2008" w:type="dxa"/>
            <w:gridSpan w:val="4"/>
          </w:tcPr>
          <w:p w:rsidR="00DA3FC1" w:rsidRDefault="009A2AF2">
            <w:pPr>
              <w:spacing w:before="60" w:after="60"/>
              <w:ind w:left="28"/>
              <w:rPr>
                <w:sz w:val="18"/>
                <w:szCs w:val="18"/>
                <w:highlight w:val="white"/>
              </w:rPr>
            </w:pPr>
            <w:r>
              <w:rPr>
                <w:sz w:val="18"/>
                <w:szCs w:val="18"/>
                <w:highlight w:val="white"/>
              </w:rPr>
              <w:t>Тофоска Ст.</w:t>
            </w:r>
            <w:r>
              <w:rPr>
                <w:sz w:val="18"/>
                <w:szCs w:val="18"/>
                <w:highlight w:val="white"/>
              </w:rPr>
              <w:tab/>
            </w:r>
          </w:p>
        </w:tc>
        <w:tc>
          <w:tcPr>
            <w:tcW w:w="3667" w:type="dxa"/>
            <w:gridSpan w:val="6"/>
          </w:tcPr>
          <w:p w:rsidR="00DA3FC1" w:rsidRDefault="009A2AF2">
            <w:pPr>
              <w:spacing w:before="60" w:after="60"/>
              <w:ind w:left="28"/>
              <w:rPr>
                <w:sz w:val="18"/>
                <w:szCs w:val="18"/>
              </w:rPr>
            </w:pPr>
            <w:r>
              <w:rPr>
                <w:sz w:val="18"/>
                <w:szCs w:val="18"/>
              </w:rPr>
              <w:t>„Блаже Конески и јазичната норма на македонскиот јазик“.</w:t>
            </w:r>
            <w:r>
              <w:rPr>
                <w:i/>
                <w:sz w:val="18"/>
                <w:szCs w:val="18"/>
              </w:rPr>
              <w:t>Предавања на LIV меѓународен семинар за македонски јазик, литература и култура</w:t>
            </w:r>
            <w:r>
              <w:rPr>
                <w:sz w:val="18"/>
                <w:szCs w:val="18"/>
              </w:rPr>
              <w:t>, Охрид,( 15 август до 1 септември 2021),</w:t>
            </w:r>
            <w:r>
              <w:rPr>
                <w:sz w:val="24"/>
                <w:szCs w:val="24"/>
              </w:rPr>
              <w:t xml:space="preserve"> </w:t>
            </w:r>
            <w:r>
              <w:rPr>
                <w:sz w:val="18"/>
                <w:szCs w:val="18"/>
              </w:rPr>
              <w:t>Универзитет „Св. Кирил и Методиј“, Скопје 2022, 142-151.</w:t>
            </w:r>
          </w:p>
        </w:tc>
        <w:tc>
          <w:tcPr>
            <w:tcW w:w="2230" w:type="dxa"/>
            <w:gridSpan w:val="2"/>
          </w:tcPr>
          <w:p w:rsidR="00DA3FC1" w:rsidRDefault="009A2AF2">
            <w:pPr>
              <w:spacing w:before="60" w:after="60"/>
              <w:ind w:left="38"/>
              <w:rPr>
                <w:sz w:val="18"/>
                <w:szCs w:val="18"/>
                <w:highlight w:val="white"/>
              </w:rPr>
            </w:pPr>
            <w:r>
              <w:rPr>
                <w:sz w:val="18"/>
                <w:szCs w:val="18"/>
                <w:highlight w:val="white"/>
              </w:rPr>
              <w:t xml:space="preserve">Универзитет „Св. Кирил и Методиј”, </w:t>
            </w:r>
          </w:p>
          <w:p w:rsidR="00DA3FC1" w:rsidRDefault="009A2AF2">
            <w:pPr>
              <w:spacing w:before="60" w:after="60"/>
              <w:ind w:left="38"/>
              <w:rPr>
                <w:sz w:val="18"/>
                <w:szCs w:val="18"/>
                <w:highlight w:val="white"/>
              </w:rPr>
            </w:pPr>
            <w:r>
              <w:rPr>
                <w:sz w:val="18"/>
                <w:szCs w:val="18"/>
                <w:highlight w:val="white"/>
              </w:rPr>
              <w:t>Скопје 2022</w:t>
            </w:r>
          </w:p>
          <w:p w:rsidR="00DA3FC1" w:rsidRDefault="00DA3FC1">
            <w:pPr>
              <w:spacing w:before="60" w:after="60"/>
              <w:ind w:left="28"/>
              <w:rPr>
                <w:sz w:val="18"/>
                <w:szCs w:val="18"/>
                <w:highlight w:val="white"/>
              </w:rPr>
            </w:pPr>
          </w:p>
        </w:tc>
      </w:tr>
      <w:tr w:rsidR="00DA3FC1">
        <w:trPr>
          <w:cantSplit/>
          <w:jc w:val="center"/>
        </w:trPr>
        <w:tc>
          <w:tcPr>
            <w:tcW w:w="495" w:type="dxa"/>
            <w:vMerge/>
          </w:tcPr>
          <w:p w:rsidR="00DA3FC1" w:rsidRDefault="00DA3FC1">
            <w:pPr>
              <w:widowControl w:val="0"/>
              <w:spacing w:line="276" w:lineRule="auto"/>
              <w:rPr>
                <w:sz w:val="18"/>
                <w:szCs w:val="18"/>
                <w:highlight w:val="white"/>
              </w:rPr>
            </w:pPr>
          </w:p>
        </w:tc>
        <w:tc>
          <w:tcPr>
            <w:tcW w:w="674" w:type="dxa"/>
            <w:vMerge/>
          </w:tcPr>
          <w:p w:rsidR="00DA3FC1" w:rsidRDefault="00DA3FC1">
            <w:pPr>
              <w:widowControl w:val="0"/>
              <w:spacing w:line="276" w:lineRule="auto"/>
              <w:rPr>
                <w:sz w:val="18"/>
                <w:szCs w:val="18"/>
                <w:highlight w:val="white"/>
              </w:rPr>
            </w:pPr>
          </w:p>
        </w:tc>
        <w:tc>
          <w:tcPr>
            <w:tcW w:w="1017" w:type="dxa"/>
            <w:gridSpan w:val="2"/>
          </w:tcPr>
          <w:p w:rsidR="00DA3FC1" w:rsidRDefault="009A2AF2">
            <w:pPr>
              <w:spacing w:before="60" w:after="60"/>
              <w:ind w:left="28"/>
              <w:rPr>
                <w:sz w:val="18"/>
                <w:szCs w:val="18"/>
              </w:rPr>
            </w:pPr>
            <w:r>
              <w:rPr>
                <w:sz w:val="18"/>
                <w:szCs w:val="18"/>
              </w:rPr>
              <w:t>2.</w:t>
            </w:r>
          </w:p>
        </w:tc>
        <w:tc>
          <w:tcPr>
            <w:tcW w:w="2008" w:type="dxa"/>
            <w:gridSpan w:val="4"/>
          </w:tcPr>
          <w:p w:rsidR="00DA3FC1" w:rsidRDefault="009A2AF2">
            <w:pPr>
              <w:spacing w:before="60" w:after="60"/>
              <w:ind w:left="28"/>
              <w:rPr>
                <w:sz w:val="18"/>
                <w:szCs w:val="18"/>
                <w:highlight w:val="white"/>
              </w:rPr>
            </w:pPr>
            <w:r>
              <w:rPr>
                <w:sz w:val="18"/>
                <w:szCs w:val="18"/>
                <w:highlight w:val="white"/>
              </w:rPr>
              <w:t>Тофоска Ст.</w:t>
            </w:r>
            <w:r>
              <w:rPr>
                <w:sz w:val="18"/>
                <w:szCs w:val="18"/>
                <w:highlight w:val="white"/>
              </w:rPr>
              <w:tab/>
            </w:r>
          </w:p>
        </w:tc>
        <w:tc>
          <w:tcPr>
            <w:tcW w:w="3667" w:type="dxa"/>
            <w:gridSpan w:val="6"/>
          </w:tcPr>
          <w:p w:rsidR="00DA3FC1" w:rsidRDefault="009A2AF2">
            <w:pPr>
              <w:spacing w:before="60" w:after="60"/>
              <w:rPr>
                <w:sz w:val="18"/>
                <w:szCs w:val="18"/>
              </w:rPr>
            </w:pPr>
            <w:r>
              <w:rPr>
                <w:sz w:val="18"/>
                <w:szCs w:val="18"/>
              </w:rPr>
              <w:t xml:space="preserve">„За семантиката и синтаксата на глаголот </w:t>
            </w:r>
            <w:r>
              <w:rPr>
                <w:i/>
                <w:sz w:val="18"/>
                <w:szCs w:val="18"/>
              </w:rPr>
              <w:t>МИСЛИ</w:t>
            </w:r>
            <w:r>
              <w:rPr>
                <w:sz w:val="18"/>
                <w:szCs w:val="18"/>
              </w:rPr>
              <w:t xml:space="preserve"> во македонскиот јазик“. </w:t>
            </w:r>
            <w:r>
              <w:rPr>
                <w:i/>
                <w:sz w:val="18"/>
                <w:szCs w:val="18"/>
              </w:rPr>
              <w:t xml:space="preserve">Прилози на ОЛЛН, </w:t>
            </w:r>
            <w:r>
              <w:rPr>
                <w:sz w:val="18"/>
                <w:szCs w:val="18"/>
              </w:rPr>
              <w:t>МАНУ Скопје 2021, 325-340.</w:t>
            </w:r>
          </w:p>
        </w:tc>
        <w:tc>
          <w:tcPr>
            <w:tcW w:w="2230" w:type="dxa"/>
            <w:gridSpan w:val="2"/>
          </w:tcPr>
          <w:p w:rsidR="00DA3FC1" w:rsidRDefault="009A2AF2">
            <w:pPr>
              <w:spacing w:before="60" w:after="60"/>
              <w:ind w:left="28"/>
              <w:rPr>
                <w:sz w:val="18"/>
                <w:szCs w:val="18"/>
                <w:highlight w:val="white"/>
              </w:rPr>
            </w:pPr>
            <w:r>
              <w:rPr>
                <w:sz w:val="18"/>
                <w:szCs w:val="18"/>
              </w:rPr>
              <w:t>Македонска академија на науките и уметностите, Скопје 2021</w:t>
            </w:r>
          </w:p>
        </w:tc>
      </w:tr>
      <w:tr w:rsidR="00DA3FC1">
        <w:trPr>
          <w:cantSplit/>
          <w:jc w:val="center"/>
        </w:trPr>
        <w:tc>
          <w:tcPr>
            <w:tcW w:w="495" w:type="dxa"/>
            <w:vMerge/>
          </w:tcPr>
          <w:p w:rsidR="00DA3FC1" w:rsidRDefault="00DA3FC1">
            <w:pPr>
              <w:widowControl w:val="0"/>
              <w:spacing w:line="276" w:lineRule="auto"/>
              <w:rPr>
                <w:sz w:val="18"/>
                <w:szCs w:val="18"/>
                <w:highlight w:val="white"/>
              </w:rPr>
            </w:pPr>
          </w:p>
        </w:tc>
        <w:tc>
          <w:tcPr>
            <w:tcW w:w="674" w:type="dxa"/>
            <w:vMerge/>
          </w:tcPr>
          <w:p w:rsidR="00DA3FC1" w:rsidRDefault="00DA3FC1">
            <w:pPr>
              <w:widowControl w:val="0"/>
              <w:spacing w:line="276" w:lineRule="auto"/>
              <w:rPr>
                <w:sz w:val="18"/>
                <w:szCs w:val="18"/>
                <w:highlight w:val="white"/>
              </w:rPr>
            </w:pPr>
          </w:p>
        </w:tc>
        <w:tc>
          <w:tcPr>
            <w:tcW w:w="1017" w:type="dxa"/>
            <w:gridSpan w:val="2"/>
          </w:tcPr>
          <w:p w:rsidR="00DA3FC1" w:rsidRDefault="009A2AF2">
            <w:pPr>
              <w:spacing w:before="60" w:after="60"/>
              <w:ind w:left="28"/>
              <w:rPr>
                <w:sz w:val="18"/>
                <w:szCs w:val="18"/>
              </w:rPr>
            </w:pPr>
            <w:r>
              <w:rPr>
                <w:sz w:val="18"/>
                <w:szCs w:val="18"/>
              </w:rPr>
              <w:t>3.</w:t>
            </w:r>
          </w:p>
        </w:tc>
        <w:tc>
          <w:tcPr>
            <w:tcW w:w="2008" w:type="dxa"/>
            <w:gridSpan w:val="4"/>
          </w:tcPr>
          <w:p w:rsidR="00DA3FC1" w:rsidRDefault="009A2AF2">
            <w:pPr>
              <w:spacing w:before="60" w:after="60"/>
              <w:ind w:left="28"/>
              <w:rPr>
                <w:sz w:val="18"/>
                <w:szCs w:val="18"/>
                <w:highlight w:val="white"/>
              </w:rPr>
            </w:pPr>
            <w:r>
              <w:rPr>
                <w:sz w:val="18"/>
                <w:szCs w:val="18"/>
                <w:highlight w:val="white"/>
              </w:rPr>
              <w:t>Тофоска Ст.</w:t>
            </w:r>
            <w:r>
              <w:rPr>
                <w:sz w:val="18"/>
                <w:szCs w:val="18"/>
                <w:highlight w:val="white"/>
              </w:rPr>
              <w:tab/>
            </w:r>
          </w:p>
        </w:tc>
        <w:tc>
          <w:tcPr>
            <w:tcW w:w="3667" w:type="dxa"/>
            <w:gridSpan w:val="6"/>
          </w:tcPr>
          <w:p w:rsidR="00DA3FC1" w:rsidRDefault="009A2AF2">
            <w:pPr>
              <w:spacing w:before="60" w:after="60"/>
              <w:rPr>
                <w:sz w:val="18"/>
                <w:szCs w:val="18"/>
              </w:rPr>
            </w:pPr>
            <w:r>
              <w:rPr>
                <w:sz w:val="18"/>
                <w:szCs w:val="18"/>
              </w:rPr>
              <w:t xml:space="preserve">„Учтиви барања во говорот на младите во македонскиот јазик“  In: </w:t>
            </w:r>
            <w:r>
              <w:rPr>
                <w:i/>
                <w:sz w:val="18"/>
                <w:szCs w:val="18"/>
              </w:rPr>
              <w:t xml:space="preserve">Balkanistica </w:t>
            </w:r>
            <w:r>
              <w:rPr>
                <w:sz w:val="18"/>
                <w:szCs w:val="18"/>
              </w:rPr>
              <w:t>32: 2, The University of Mississippi 2019, 303-313.</w:t>
            </w:r>
          </w:p>
          <w:p w:rsidR="00DA3FC1" w:rsidRDefault="00DA3FC1">
            <w:pPr>
              <w:spacing w:before="60" w:after="60"/>
              <w:ind w:left="28"/>
              <w:rPr>
                <w:sz w:val="18"/>
                <w:szCs w:val="18"/>
              </w:rPr>
            </w:pPr>
          </w:p>
        </w:tc>
        <w:tc>
          <w:tcPr>
            <w:tcW w:w="2230" w:type="dxa"/>
            <w:gridSpan w:val="2"/>
          </w:tcPr>
          <w:p w:rsidR="00DA3FC1" w:rsidRDefault="009A2AF2">
            <w:pPr>
              <w:spacing w:before="60" w:after="60"/>
              <w:ind w:left="28"/>
              <w:rPr>
                <w:sz w:val="18"/>
                <w:szCs w:val="18"/>
                <w:highlight w:val="white"/>
              </w:rPr>
            </w:pPr>
            <w:r>
              <w:rPr>
                <w:sz w:val="18"/>
                <w:szCs w:val="18"/>
              </w:rPr>
              <w:t>The University of Mississippi (Oxford), Mississippi, USA, 2019</w:t>
            </w:r>
          </w:p>
        </w:tc>
      </w:tr>
      <w:tr w:rsidR="00DA3FC1">
        <w:trPr>
          <w:cantSplit/>
          <w:jc w:val="center"/>
        </w:trPr>
        <w:tc>
          <w:tcPr>
            <w:tcW w:w="495" w:type="dxa"/>
            <w:vMerge/>
          </w:tcPr>
          <w:p w:rsidR="00DA3FC1" w:rsidRDefault="00DA3FC1">
            <w:pPr>
              <w:widowControl w:val="0"/>
              <w:spacing w:line="276" w:lineRule="auto"/>
              <w:rPr>
                <w:sz w:val="18"/>
                <w:szCs w:val="18"/>
                <w:highlight w:val="white"/>
              </w:rPr>
            </w:pPr>
          </w:p>
        </w:tc>
        <w:tc>
          <w:tcPr>
            <w:tcW w:w="674" w:type="dxa"/>
            <w:vMerge/>
          </w:tcPr>
          <w:p w:rsidR="00DA3FC1" w:rsidRDefault="00DA3FC1">
            <w:pPr>
              <w:widowControl w:val="0"/>
              <w:spacing w:line="276" w:lineRule="auto"/>
              <w:rPr>
                <w:sz w:val="18"/>
                <w:szCs w:val="18"/>
                <w:highlight w:val="white"/>
              </w:rPr>
            </w:pPr>
          </w:p>
        </w:tc>
        <w:tc>
          <w:tcPr>
            <w:tcW w:w="1017" w:type="dxa"/>
            <w:gridSpan w:val="2"/>
          </w:tcPr>
          <w:p w:rsidR="00DA3FC1" w:rsidRDefault="009A2AF2">
            <w:pPr>
              <w:spacing w:before="60" w:after="60"/>
              <w:ind w:left="28"/>
              <w:rPr>
                <w:sz w:val="18"/>
                <w:szCs w:val="18"/>
              </w:rPr>
            </w:pPr>
            <w:r>
              <w:rPr>
                <w:sz w:val="18"/>
                <w:szCs w:val="18"/>
              </w:rPr>
              <w:t>4.</w:t>
            </w:r>
          </w:p>
        </w:tc>
        <w:tc>
          <w:tcPr>
            <w:tcW w:w="2008" w:type="dxa"/>
            <w:gridSpan w:val="4"/>
          </w:tcPr>
          <w:p w:rsidR="00DA3FC1" w:rsidRDefault="009A2AF2">
            <w:pPr>
              <w:spacing w:before="60" w:after="60"/>
              <w:ind w:left="28"/>
              <w:rPr>
                <w:sz w:val="18"/>
                <w:szCs w:val="18"/>
                <w:highlight w:val="white"/>
              </w:rPr>
            </w:pPr>
            <w:r>
              <w:rPr>
                <w:sz w:val="18"/>
                <w:szCs w:val="18"/>
                <w:highlight w:val="white"/>
              </w:rPr>
              <w:t>Тофоска Ст.</w:t>
            </w:r>
            <w:r>
              <w:rPr>
                <w:sz w:val="18"/>
                <w:szCs w:val="18"/>
                <w:highlight w:val="white"/>
              </w:rPr>
              <w:tab/>
            </w:r>
          </w:p>
        </w:tc>
        <w:tc>
          <w:tcPr>
            <w:tcW w:w="3667" w:type="dxa"/>
            <w:gridSpan w:val="6"/>
          </w:tcPr>
          <w:p w:rsidR="00DA3FC1" w:rsidRDefault="009A2AF2">
            <w:pPr>
              <w:spacing w:before="60" w:after="60"/>
              <w:ind w:left="23" w:firstLine="17"/>
              <w:rPr>
                <w:sz w:val="18"/>
                <w:szCs w:val="18"/>
              </w:rPr>
            </w:pPr>
            <w:r>
              <w:rPr>
                <w:sz w:val="18"/>
                <w:szCs w:val="18"/>
              </w:rPr>
              <w:t xml:space="preserve">„Što se </w:t>
            </w:r>
            <w:r>
              <w:rPr>
                <w:i/>
                <w:sz w:val="18"/>
                <w:szCs w:val="18"/>
              </w:rPr>
              <w:t>hoće</w:t>
            </w:r>
            <w:r>
              <w:rPr>
                <w:sz w:val="18"/>
                <w:szCs w:val="18"/>
              </w:rPr>
              <w:t xml:space="preserve">, šta se </w:t>
            </w:r>
            <w:r>
              <w:rPr>
                <w:i/>
                <w:sz w:val="18"/>
                <w:szCs w:val="18"/>
              </w:rPr>
              <w:t>želi</w:t>
            </w:r>
            <w:r>
              <w:rPr>
                <w:sz w:val="18"/>
                <w:szCs w:val="18"/>
              </w:rPr>
              <w:t xml:space="preserve">, koga se </w:t>
            </w:r>
            <w:r>
              <w:rPr>
                <w:i/>
                <w:sz w:val="18"/>
                <w:szCs w:val="18"/>
              </w:rPr>
              <w:t>voli</w:t>
            </w:r>
            <w:r>
              <w:rPr>
                <w:sz w:val="18"/>
                <w:szCs w:val="18"/>
              </w:rPr>
              <w:t xml:space="preserve">“- хрватски и полски еквиваленти на македонскиот глагол </w:t>
            </w:r>
            <w:r>
              <w:rPr>
                <w:i/>
                <w:sz w:val="18"/>
                <w:szCs w:val="18"/>
              </w:rPr>
              <w:t xml:space="preserve">сака“ </w:t>
            </w:r>
            <w:r>
              <w:rPr>
                <w:sz w:val="18"/>
                <w:szCs w:val="18"/>
              </w:rPr>
              <w:t>,„</w:t>
            </w:r>
            <w:r>
              <w:rPr>
                <w:i/>
                <w:sz w:val="18"/>
                <w:szCs w:val="18"/>
              </w:rPr>
              <w:t>Komparativnoslavističke lingvokulturalne teme</w:t>
            </w:r>
            <w:r>
              <w:rPr>
                <w:sz w:val="18"/>
                <w:szCs w:val="18"/>
              </w:rPr>
              <w:t>“, Zagreb 2019:, 357-365.</w:t>
            </w:r>
          </w:p>
        </w:tc>
        <w:tc>
          <w:tcPr>
            <w:tcW w:w="2230" w:type="dxa"/>
            <w:gridSpan w:val="2"/>
          </w:tcPr>
          <w:p w:rsidR="00DA3FC1" w:rsidRDefault="009A2AF2">
            <w:pPr>
              <w:spacing w:before="60" w:after="60"/>
              <w:ind w:left="28"/>
              <w:rPr>
                <w:sz w:val="18"/>
                <w:szCs w:val="18"/>
                <w:highlight w:val="white"/>
              </w:rPr>
            </w:pPr>
            <w:r>
              <w:rPr>
                <w:sz w:val="18"/>
                <w:szCs w:val="18"/>
              </w:rPr>
              <w:t>Srednja Europa, Zagreb 2019</w:t>
            </w:r>
          </w:p>
        </w:tc>
      </w:tr>
      <w:tr w:rsidR="00DA3FC1">
        <w:trPr>
          <w:cantSplit/>
          <w:jc w:val="center"/>
        </w:trPr>
        <w:tc>
          <w:tcPr>
            <w:tcW w:w="495" w:type="dxa"/>
            <w:vMerge/>
          </w:tcPr>
          <w:p w:rsidR="00DA3FC1" w:rsidRDefault="00DA3FC1">
            <w:pPr>
              <w:widowControl w:val="0"/>
              <w:spacing w:line="276" w:lineRule="auto"/>
              <w:rPr>
                <w:sz w:val="18"/>
                <w:szCs w:val="18"/>
                <w:highlight w:val="white"/>
              </w:rPr>
            </w:pPr>
          </w:p>
        </w:tc>
        <w:tc>
          <w:tcPr>
            <w:tcW w:w="674" w:type="dxa"/>
            <w:vMerge/>
          </w:tcPr>
          <w:p w:rsidR="00DA3FC1" w:rsidRDefault="00DA3FC1">
            <w:pPr>
              <w:widowControl w:val="0"/>
              <w:spacing w:line="276" w:lineRule="auto"/>
              <w:rPr>
                <w:sz w:val="18"/>
                <w:szCs w:val="18"/>
                <w:highlight w:val="white"/>
              </w:rPr>
            </w:pPr>
          </w:p>
        </w:tc>
        <w:tc>
          <w:tcPr>
            <w:tcW w:w="1017" w:type="dxa"/>
            <w:gridSpan w:val="2"/>
          </w:tcPr>
          <w:p w:rsidR="00DA3FC1" w:rsidRDefault="009A2AF2">
            <w:pPr>
              <w:spacing w:before="60" w:after="60"/>
              <w:ind w:left="28"/>
              <w:rPr>
                <w:sz w:val="18"/>
                <w:szCs w:val="18"/>
              </w:rPr>
            </w:pPr>
            <w:r>
              <w:rPr>
                <w:sz w:val="18"/>
                <w:szCs w:val="18"/>
              </w:rPr>
              <w:t>5.</w:t>
            </w:r>
          </w:p>
        </w:tc>
        <w:tc>
          <w:tcPr>
            <w:tcW w:w="2008" w:type="dxa"/>
            <w:gridSpan w:val="4"/>
          </w:tcPr>
          <w:p w:rsidR="00DA3FC1" w:rsidRDefault="009A2AF2">
            <w:pPr>
              <w:spacing w:before="60" w:after="60"/>
              <w:ind w:left="28"/>
              <w:rPr>
                <w:sz w:val="18"/>
                <w:szCs w:val="18"/>
                <w:highlight w:val="white"/>
              </w:rPr>
            </w:pPr>
            <w:r>
              <w:rPr>
                <w:sz w:val="18"/>
                <w:szCs w:val="18"/>
                <w:highlight w:val="white"/>
              </w:rPr>
              <w:t>Тофоска Ст.</w:t>
            </w:r>
            <w:r>
              <w:rPr>
                <w:sz w:val="18"/>
                <w:szCs w:val="18"/>
                <w:highlight w:val="white"/>
              </w:rPr>
              <w:tab/>
            </w:r>
          </w:p>
        </w:tc>
        <w:tc>
          <w:tcPr>
            <w:tcW w:w="3667" w:type="dxa"/>
            <w:gridSpan w:val="6"/>
          </w:tcPr>
          <w:p w:rsidR="00DA3FC1" w:rsidRDefault="009A2AF2">
            <w:pPr>
              <w:spacing w:before="60" w:after="60"/>
              <w:ind w:left="28"/>
              <w:rPr>
                <w:sz w:val="18"/>
                <w:szCs w:val="18"/>
              </w:rPr>
            </w:pPr>
            <w:r>
              <w:rPr>
                <w:sz w:val="18"/>
                <w:szCs w:val="18"/>
              </w:rPr>
              <w:t>„Функцијата на префиксите во определување на видското значење на глаголите во македонскиот јазик“.In: Balkanistica 30: 2 , 2017, 351-372.</w:t>
            </w:r>
          </w:p>
        </w:tc>
        <w:tc>
          <w:tcPr>
            <w:tcW w:w="2230" w:type="dxa"/>
            <w:gridSpan w:val="2"/>
          </w:tcPr>
          <w:p w:rsidR="00DA3FC1" w:rsidRDefault="009A2AF2">
            <w:pPr>
              <w:spacing w:before="60" w:after="60"/>
              <w:ind w:left="28"/>
              <w:rPr>
                <w:sz w:val="18"/>
                <w:szCs w:val="18"/>
                <w:highlight w:val="white"/>
              </w:rPr>
            </w:pPr>
            <w:r>
              <w:rPr>
                <w:sz w:val="18"/>
                <w:szCs w:val="18"/>
                <w:highlight w:val="white"/>
              </w:rPr>
              <w:t>The University of Missisipi, USA, 2017</w:t>
            </w:r>
          </w:p>
        </w:tc>
      </w:tr>
      <w:tr w:rsidR="00DA3FC1">
        <w:trPr>
          <w:cantSplit/>
          <w:jc w:val="center"/>
        </w:trPr>
        <w:tc>
          <w:tcPr>
            <w:tcW w:w="495" w:type="dxa"/>
            <w:vMerge/>
          </w:tcPr>
          <w:p w:rsidR="00DA3FC1" w:rsidRDefault="00DA3FC1">
            <w:pPr>
              <w:widowControl w:val="0"/>
              <w:spacing w:line="276" w:lineRule="auto"/>
              <w:rPr>
                <w:sz w:val="18"/>
                <w:szCs w:val="18"/>
                <w:highlight w:val="white"/>
              </w:rPr>
            </w:pPr>
          </w:p>
        </w:tc>
        <w:tc>
          <w:tcPr>
            <w:tcW w:w="674" w:type="dxa"/>
            <w:vMerge w:val="restart"/>
          </w:tcPr>
          <w:p w:rsidR="00DA3FC1" w:rsidRDefault="009A2AF2">
            <w:pPr>
              <w:spacing w:before="60" w:after="60"/>
              <w:ind w:left="28"/>
              <w:rPr>
                <w:sz w:val="18"/>
                <w:szCs w:val="18"/>
              </w:rPr>
            </w:pPr>
            <w:r>
              <w:rPr>
                <w:sz w:val="18"/>
                <w:szCs w:val="18"/>
              </w:rPr>
              <w:t>10.2.</w:t>
            </w:r>
          </w:p>
        </w:tc>
        <w:tc>
          <w:tcPr>
            <w:tcW w:w="8922" w:type="dxa"/>
            <w:gridSpan w:val="14"/>
          </w:tcPr>
          <w:p w:rsidR="00DA3FC1" w:rsidRDefault="009A2AF2">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Реденброј</w:t>
            </w:r>
          </w:p>
        </w:tc>
        <w:tc>
          <w:tcPr>
            <w:tcW w:w="2008" w:type="dxa"/>
            <w:gridSpan w:val="4"/>
          </w:tcPr>
          <w:p w:rsidR="00DA3FC1" w:rsidRDefault="009A2AF2">
            <w:pPr>
              <w:spacing w:before="60" w:after="60"/>
              <w:ind w:left="28"/>
              <w:rPr>
                <w:sz w:val="18"/>
                <w:szCs w:val="18"/>
              </w:rPr>
            </w:pPr>
            <w:r>
              <w:rPr>
                <w:sz w:val="18"/>
                <w:szCs w:val="18"/>
              </w:rPr>
              <w:t>Автори</w:t>
            </w:r>
          </w:p>
        </w:tc>
        <w:tc>
          <w:tcPr>
            <w:tcW w:w="3667" w:type="dxa"/>
            <w:gridSpan w:val="6"/>
          </w:tcPr>
          <w:p w:rsidR="00DA3FC1" w:rsidRDefault="009A2AF2">
            <w:pPr>
              <w:spacing w:before="60" w:after="60"/>
              <w:ind w:left="28"/>
              <w:rPr>
                <w:sz w:val="18"/>
                <w:szCs w:val="18"/>
              </w:rPr>
            </w:pPr>
            <w:r>
              <w:rPr>
                <w:sz w:val="18"/>
                <w:szCs w:val="18"/>
              </w:rPr>
              <w:t>Наслов</w:t>
            </w:r>
          </w:p>
        </w:tc>
        <w:tc>
          <w:tcPr>
            <w:tcW w:w="2230"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1.</w:t>
            </w:r>
          </w:p>
        </w:tc>
        <w:tc>
          <w:tcPr>
            <w:tcW w:w="2008" w:type="dxa"/>
            <w:gridSpan w:val="4"/>
          </w:tcPr>
          <w:p w:rsidR="00DA3FC1" w:rsidRDefault="00DA3FC1">
            <w:pPr>
              <w:spacing w:before="60" w:after="60"/>
              <w:ind w:left="28"/>
              <w:rPr>
                <w:sz w:val="18"/>
                <w:szCs w:val="18"/>
                <w:highlight w:val="white"/>
              </w:rPr>
            </w:pPr>
          </w:p>
        </w:tc>
        <w:tc>
          <w:tcPr>
            <w:tcW w:w="3667" w:type="dxa"/>
            <w:gridSpan w:val="6"/>
          </w:tcPr>
          <w:p w:rsidR="00DA3FC1" w:rsidRDefault="009A2AF2">
            <w:pPr>
              <w:tabs>
                <w:tab w:val="left" w:pos="38"/>
              </w:tabs>
              <w:spacing w:before="60" w:after="60"/>
              <w:ind w:left="28"/>
              <w:rPr>
                <w:sz w:val="18"/>
                <w:szCs w:val="18"/>
              </w:rPr>
            </w:pPr>
            <w:r>
              <w:rPr>
                <w:sz w:val="18"/>
                <w:szCs w:val="18"/>
              </w:rPr>
              <w:tab/>
              <w:t>Местото на македонскиот јазик во словенскиот и во балканскиот јазичен свет–</w:t>
            </w:r>
          </w:p>
        </w:tc>
        <w:tc>
          <w:tcPr>
            <w:tcW w:w="2230" w:type="dxa"/>
            <w:gridSpan w:val="2"/>
          </w:tcPr>
          <w:p w:rsidR="00DA3FC1" w:rsidRDefault="009A2AF2">
            <w:pPr>
              <w:spacing w:before="60" w:after="60"/>
              <w:ind w:left="28"/>
              <w:rPr>
                <w:sz w:val="18"/>
                <w:szCs w:val="18"/>
              </w:rPr>
            </w:pPr>
            <w:r>
              <w:rPr>
                <w:sz w:val="18"/>
                <w:szCs w:val="18"/>
              </w:rPr>
              <w:t>Истражувачки центар за ареална лингвистика, МАНУ, 2001- до денес</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2.</w:t>
            </w:r>
          </w:p>
        </w:tc>
        <w:tc>
          <w:tcPr>
            <w:tcW w:w="2008" w:type="dxa"/>
            <w:gridSpan w:val="4"/>
          </w:tcPr>
          <w:p w:rsidR="00DA3FC1" w:rsidRDefault="00DA3FC1">
            <w:pPr>
              <w:spacing w:before="60" w:after="60"/>
              <w:ind w:left="28"/>
              <w:rPr>
                <w:sz w:val="18"/>
                <w:szCs w:val="18"/>
              </w:rPr>
            </w:pPr>
          </w:p>
        </w:tc>
        <w:tc>
          <w:tcPr>
            <w:tcW w:w="3667" w:type="dxa"/>
            <w:gridSpan w:val="6"/>
          </w:tcPr>
          <w:p w:rsidR="00DA3FC1" w:rsidRDefault="009A2AF2">
            <w:pPr>
              <w:spacing w:before="60" w:after="60"/>
              <w:ind w:left="28"/>
              <w:rPr>
                <w:sz w:val="18"/>
                <w:szCs w:val="18"/>
              </w:rPr>
            </w:pPr>
            <w:r>
              <w:rPr>
                <w:sz w:val="18"/>
                <w:szCs w:val="18"/>
              </w:rPr>
              <w:t xml:space="preserve">Целокупни дела на Блаже Конески (критичко издание) </w:t>
            </w:r>
          </w:p>
        </w:tc>
        <w:tc>
          <w:tcPr>
            <w:tcW w:w="2230" w:type="dxa"/>
            <w:gridSpan w:val="2"/>
          </w:tcPr>
          <w:p w:rsidR="00DA3FC1" w:rsidRDefault="009A2AF2">
            <w:pPr>
              <w:spacing w:before="60" w:after="60"/>
              <w:ind w:left="28"/>
              <w:rPr>
                <w:sz w:val="18"/>
                <w:szCs w:val="18"/>
              </w:rPr>
            </w:pPr>
            <w:r>
              <w:rPr>
                <w:sz w:val="18"/>
                <w:szCs w:val="18"/>
              </w:rPr>
              <w:t>Македонска академија на науките и уметностите, 2010-2021</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3.</w:t>
            </w:r>
          </w:p>
        </w:tc>
        <w:tc>
          <w:tcPr>
            <w:tcW w:w="2008" w:type="dxa"/>
            <w:gridSpan w:val="4"/>
          </w:tcPr>
          <w:p w:rsidR="00DA3FC1" w:rsidRDefault="00DA3FC1">
            <w:pPr>
              <w:spacing w:before="60" w:after="60"/>
              <w:ind w:left="28"/>
              <w:rPr>
                <w:sz w:val="18"/>
                <w:szCs w:val="18"/>
                <w:highlight w:val="white"/>
              </w:rPr>
            </w:pPr>
          </w:p>
        </w:tc>
        <w:tc>
          <w:tcPr>
            <w:tcW w:w="3667" w:type="dxa"/>
            <w:gridSpan w:val="6"/>
          </w:tcPr>
          <w:p w:rsidR="00DA3FC1" w:rsidRDefault="009A2AF2">
            <w:pPr>
              <w:spacing w:before="60" w:after="60"/>
              <w:ind w:left="28"/>
              <w:rPr>
                <w:sz w:val="18"/>
                <w:szCs w:val="18"/>
              </w:rPr>
            </w:pPr>
            <w:r>
              <w:rPr>
                <w:sz w:val="18"/>
                <w:szCs w:val="18"/>
              </w:rPr>
              <w:t>Правопис на македонскиот стандарден јазик –</w:t>
            </w:r>
          </w:p>
        </w:tc>
        <w:tc>
          <w:tcPr>
            <w:tcW w:w="2230" w:type="dxa"/>
            <w:gridSpan w:val="2"/>
          </w:tcPr>
          <w:p w:rsidR="00DA3FC1" w:rsidRDefault="009A2AF2">
            <w:pPr>
              <w:spacing w:before="60" w:after="60"/>
              <w:ind w:left="28"/>
              <w:rPr>
                <w:sz w:val="18"/>
                <w:szCs w:val="18"/>
              </w:rPr>
            </w:pPr>
            <w:r>
              <w:rPr>
                <w:sz w:val="18"/>
                <w:szCs w:val="18"/>
              </w:rPr>
              <w:t>проект на Министерството за култура на РМ (2013-2015),</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4.</w:t>
            </w:r>
          </w:p>
        </w:tc>
        <w:tc>
          <w:tcPr>
            <w:tcW w:w="2008" w:type="dxa"/>
            <w:gridSpan w:val="4"/>
          </w:tcPr>
          <w:p w:rsidR="00DA3FC1" w:rsidRDefault="00DA3FC1">
            <w:pPr>
              <w:spacing w:before="60" w:after="60"/>
              <w:ind w:left="28"/>
              <w:rPr>
                <w:sz w:val="18"/>
                <w:szCs w:val="18"/>
              </w:rPr>
            </w:pPr>
          </w:p>
        </w:tc>
        <w:tc>
          <w:tcPr>
            <w:tcW w:w="3667" w:type="dxa"/>
            <w:gridSpan w:val="6"/>
          </w:tcPr>
          <w:p w:rsidR="00DA3FC1" w:rsidRDefault="009A2AF2">
            <w:pPr>
              <w:spacing w:before="60" w:after="60"/>
              <w:ind w:left="28"/>
              <w:rPr>
                <w:sz w:val="18"/>
                <w:szCs w:val="18"/>
              </w:rPr>
            </w:pPr>
            <w:r>
              <w:rPr>
                <w:sz w:val="18"/>
                <w:szCs w:val="18"/>
              </w:rPr>
              <w:t>Надградување на студиските програми по македонски јазик како странски</w:t>
            </w:r>
          </w:p>
        </w:tc>
        <w:tc>
          <w:tcPr>
            <w:tcW w:w="2230" w:type="dxa"/>
            <w:gridSpan w:val="2"/>
          </w:tcPr>
          <w:p w:rsidR="00DA3FC1" w:rsidRDefault="009A2AF2">
            <w:pPr>
              <w:spacing w:before="60" w:after="60"/>
              <w:ind w:left="28"/>
              <w:rPr>
                <w:sz w:val="18"/>
                <w:szCs w:val="18"/>
              </w:rPr>
            </w:pPr>
            <w:r>
              <w:rPr>
                <w:sz w:val="18"/>
                <w:szCs w:val="18"/>
              </w:rPr>
              <w:t>158638-TEMPUS-1-2009-1-MK-TEMPUS-JCPR), Филолошки факултет „Блаже Конески“</w:t>
            </w:r>
          </w:p>
          <w:p w:rsidR="00DA3FC1" w:rsidRDefault="009A2AF2">
            <w:pPr>
              <w:spacing w:before="60" w:after="60"/>
              <w:ind w:left="28"/>
              <w:rPr>
                <w:sz w:val="18"/>
                <w:szCs w:val="18"/>
              </w:rPr>
            </w:pPr>
            <w:r>
              <w:rPr>
                <w:sz w:val="18"/>
                <w:szCs w:val="18"/>
              </w:rPr>
              <w:t>јануари -декември 2010</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5.</w:t>
            </w:r>
          </w:p>
        </w:tc>
        <w:tc>
          <w:tcPr>
            <w:tcW w:w="2008" w:type="dxa"/>
            <w:gridSpan w:val="4"/>
          </w:tcPr>
          <w:p w:rsidR="00DA3FC1" w:rsidRDefault="00DA3FC1">
            <w:pPr>
              <w:spacing w:before="60" w:after="60"/>
              <w:ind w:left="28"/>
              <w:rPr>
                <w:sz w:val="18"/>
                <w:szCs w:val="18"/>
              </w:rPr>
            </w:pPr>
          </w:p>
        </w:tc>
        <w:tc>
          <w:tcPr>
            <w:tcW w:w="3667" w:type="dxa"/>
            <w:gridSpan w:val="6"/>
          </w:tcPr>
          <w:p w:rsidR="00DA3FC1" w:rsidRDefault="009A2AF2">
            <w:pPr>
              <w:spacing w:before="60" w:after="60"/>
              <w:ind w:left="28"/>
              <w:rPr>
                <w:sz w:val="18"/>
                <w:szCs w:val="18"/>
              </w:rPr>
            </w:pPr>
            <w:r>
              <w:rPr>
                <w:sz w:val="18"/>
                <w:szCs w:val="18"/>
              </w:rPr>
              <w:t>Положбата на хрватскиот и македонскиот јазик во образовниот систем на повеќејазични средини</w:t>
            </w:r>
          </w:p>
        </w:tc>
        <w:tc>
          <w:tcPr>
            <w:tcW w:w="2230" w:type="dxa"/>
            <w:gridSpan w:val="2"/>
          </w:tcPr>
          <w:p w:rsidR="00DA3FC1" w:rsidRDefault="009A2AF2">
            <w:pPr>
              <w:spacing w:before="60" w:after="60"/>
              <w:ind w:left="28"/>
              <w:rPr>
                <w:sz w:val="18"/>
                <w:szCs w:val="18"/>
              </w:rPr>
            </w:pPr>
            <w:r>
              <w:rPr>
                <w:sz w:val="18"/>
                <w:szCs w:val="18"/>
              </w:rPr>
              <w:t>билатерален проект, финансиран од МОН на РМ и MOŠ Hrvatska</w:t>
            </w:r>
          </w:p>
          <w:p w:rsidR="00DA3FC1" w:rsidRDefault="009A2AF2">
            <w:pPr>
              <w:spacing w:before="60" w:after="60"/>
              <w:ind w:left="28"/>
              <w:rPr>
                <w:sz w:val="18"/>
                <w:szCs w:val="18"/>
              </w:rPr>
            </w:pPr>
            <w:r>
              <w:rPr>
                <w:sz w:val="18"/>
                <w:szCs w:val="18"/>
              </w:rPr>
              <w:t>2007-2009</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10.3.</w:t>
            </w:r>
          </w:p>
        </w:tc>
        <w:tc>
          <w:tcPr>
            <w:tcW w:w="8922" w:type="dxa"/>
            <w:gridSpan w:val="14"/>
          </w:tcPr>
          <w:p w:rsidR="00DA3FC1" w:rsidRDefault="009A2AF2">
            <w:pPr>
              <w:spacing w:before="60" w:after="60"/>
              <w:ind w:left="28"/>
              <w:rPr>
                <w:sz w:val="18"/>
                <w:szCs w:val="18"/>
              </w:rPr>
            </w:pPr>
            <w:r>
              <w:rPr>
                <w:sz w:val="18"/>
                <w:szCs w:val="18"/>
              </w:rPr>
              <w:t>Печатени книги во последните пет години (до пет)</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Реденброј</w:t>
            </w:r>
          </w:p>
        </w:tc>
        <w:tc>
          <w:tcPr>
            <w:tcW w:w="2008" w:type="dxa"/>
            <w:gridSpan w:val="4"/>
          </w:tcPr>
          <w:p w:rsidR="00DA3FC1" w:rsidRDefault="009A2AF2">
            <w:pPr>
              <w:spacing w:before="60" w:after="60"/>
              <w:ind w:left="28"/>
              <w:rPr>
                <w:sz w:val="18"/>
                <w:szCs w:val="18"/>
              </w:rPr>
            </w:pPr>
            <w:r>
              <w:rPr>
                <w:sz w:val="18"/>
                <w:szCs w:val="18"/>
              </w:rPr>
              <w:t>Автори</w:t>
            </w:r>
          </w:p>
        </w:tc>
        <w:tc>
          <w:tcPr>
            <w:tcW w:w="3667" w:type="dxa"/>
            <w:gridSpan w:val="6"/>
          </w:tcPr>
          <w:p w:rsidR="00DA3FC1" w:rsidRDefault="009A2AF2">
            <w:pPr>
              <w:spacing w:before="60" w:after="60"/>
              <w:ind w:left="28"/>
              <w:rPr>
                <w:sz w:val="18"/>
                <w:szCs w:val="18"/>
              </w:rPr>
            </w:pPr>
            <w:r>
              <w:rPr>
                <w:sz w:val="18"/>
                <w:szCs w:val="18"/>
              </w:rPr>
              <w:t>Наслов</w:t>
            </w:r>
          </w:p>
        </w:tc>
        <w:tc>
          <w:tcPr>
            <w:tcW w:w="2230"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1.</w:t>
            </w:r>
          </w:p>
        </w:tc>
        <w:tc>
          <w:tcPr>
            <w:tcW w:w="2008" w:type="dxa"/>
            <w:gridSpan w:val="4"/>
          </w:tcPr>
          <w:p w:rsidR="00DA3FC1" w:rsidRDefault="009A2AF2">
            <w:pPr>
              <w:spacing w:before="60" w:after="60"/>
              <w:ind w:left="28"/>
              <w:rPr>
                <w:sz w:val="18"/>
                <w:szCs w:val="18"/>
              </w:rPr>
            </w:pPr>
            <w:r>
              <w:rPr>
                <w:sz w:val="18"/>
                <w:szCs w:val="18"/>
              </w:rPr>
              <w:t>Ст. Тофоска, Елена Петроска, приредувачи</w:t>
            </w:r>
          </w:p>
        </w:tc>
        <w:tc>
          <w:tcPr>
            <w:tcW w:w="3667" w:type="dxa"/>
            <w:gridSpan w:val="6"/>
          </w:tcPr>
          <w:p w:rsidR="00DA3FC1" w:rsidRDefault="009A2AF2">
            <w:pPr>
              <w:spacing w:before="60" w:after="60"/>
              <w:ind w:left="28"/>
              <w:rPr>
                <w:sz w:val="18"/>
                <w:szCs w:val="18"/>
              </w:rPr>
            </w:pPr>
            <w:r>
              <w:rPr>
                <w:sz w:val="18"/>
                <w:szCs w:val="18"/>
              </w:rPr>
              <w:t>Прилози за современиот македонски јазик. (Целокупни дела на Блаже Конески, критичко издание во редакција на Катица Ќулавкова), том 12</w:t>
            </w:r>
          </w:p>
        </w:tc>
        <w:tc>
          <w:tcPr>
            <w:tcW w:w="2230" w:type="dxa"/>
            <w:gridSpan w:val="2"/>
          </w:tcPr>
          <w:p w:rsidR="00DA3FC1" w:rsidRDefault="009A2AF2">
            <w:pPr>
              <w:spacing w:before="60" w:after="60"/>
              <w:ind w:left="28"/>
              <w:rPr>
                <w:sz w:val="18"/>
                <w:szCs w:val="18"/>
              </w:rPr>
            </w:pPr>
            <w:r>
              <w:rPr>
                <w:sz w:val="18"/>
                <w:szCs w:val="18"/>
              </w:rPr>
              <w:t>Македонска академија на науките и уметностите, Скопје 2021</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2.</w:t>
            </w:r>
          </w:p>
        </w:tc>
        <w:tc>
          <w:tcPr>
            <w:tcW w:w="2008" w:type="dxa"/>
            <w:gridSpan w:val="4"/>
          </w:tcPr>
          <w:p w:rsidR="00DA3FC1" w:rsidRDefault="009A2AF2">
            <w:pPr>
              <w:spacing w:before="60" w:after="60"/>
              <w:ind w:left="28"/>
              <w:rPr>
                <w:sz w:val="18"/>
                <w:szCs w:val="18"/>
              </w:rPr>
            </w:pPr>
            <w:r>
              <w:rPr>
                <w:sz w:val="18"/>
                <w:szCs w:val="18"/>
              </w:rPr>
              <w:t xml:space="preserve">Ст. Тофоска, Елена Петроска, приредувачи,  </w:t>
            </w:r>
          </w:p>
        </w:tc>
        <w:tc>
          <w:tcPr>
            <w:tcW w:w="3667" w:type="dxa"/>
            <w:gridSpan w:val="6"/>
          </w:tcPr>
          <w:p w:rsidR="00DA3FC1" w:rsidRDefault="009A2AF2">
            <w:pPr>
              <w:spacing w:before="60" w:after="60"/>
              <w:ind w:left="28"/>
              <w:rPr>
                <w:sz w:val="18"/>
                <w:szCs w:val="18"/>
              </w:rPr>
            </w:pPr>
            <w:r>
              <w:rPr>
                <w:sz w:val="18"/>
                <w:szCs w:val="18"/>
              </w:rPr>
              <w:t>Граматика на македонскиот литературен јазик. (</w:t>
            </w:r>
            <w:r>
              <w:rPr>
                <w:rFonts w:ascii="Times" w:eastAsia="Times" w:hAnsi="Times" w:cs="Times"/>
                <w:i/>
                <w:sz w:val="20"/>
                <w:szCs w:val="20"/>
              </w:rPr>
              <w:t>Целокупни дела на Блаже Конески, критичко издание</w:t>
            </w:r>
            <w:r>
              <w:rPr>
                <w:sz w:val="20"/>
                <w:szCs w:val="20"/>
              </w:rPr>
              <w:t xml:space="preserve"> </w:t>
            </w:r>
            <w:r>
              <w:rPr>
                <w:sz w:val="18"/>
                <w:szCs w:val="18"/>
              </w:rPr>
              <w:t>во редакција на Катица Ќулавкова), том 11., 500 стр.</w:t>
            </w:r>
          </w:p>
        </w:tc>
        <w:tc>
          <w:tcPr>
            <w:tcW w:w="2230" w:type="dxa"/>
            <w:gridSpan w:val="2"/>
          </w:tcPr>
          <w:p w:rsidR="00DA3FC1" w:rsidRDefault="009A2AF2">
            <w:pPr>
              <w:spacing w:before="60" w:after="60"/>
              <w:ind w:left="28"/>
              <w:rPr>
                <w:sz w:val="18"/>
                <w:szCs w:val="18"/>
              </w:rPr>
            </w:pPr>
            <w:r>
              <w:rPr>
                <w:sz w:val="18"/>
                <w:szCs w:val="18"/>
              </w:rPr>
              <w:t>Македонска академија на науките и уметностите, Скопје 2021</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3.</w:t>
            </w:r>
          </w:p>
        </w:tc>
        <w:tc>
          <w:tcPr>
            <w:tcW w:w="2008" w:type="dxa"/>
            <w:gridSpan w:val="4"/>
          </w:tcPr>
          <w:p w:rsidR="00DA3FC1" w:rsidRDefault="009A2AF2">
            <w:pPr>
              <w:spacing w:before="60" w:after="60"/>
              <w:rPr>
                <w:sz w:val="18"/>
                <w:szCs w:val="18"/>
              </w:rPr>
            </w:pPr>
            <w:r>
              <w:rPr>
                <w:sz w:val="18"/>
                <w:szCs w:val="18"/>
              </w:rPr>
              <w:t>Ст. Тофоска</w:t>
            </w:r>
          </w:p>
        </w:tc>
        <w:tc>
          <w:tcPr>
            <w:tcW w:w="3667" w:type="dxa"/>
            <w:gridSpan w:val="6"/>
          </w:tcPr>
          <w:p w:rsidR="00DA3FC1" w:rsidRDefault="009A2AF2">
            <w:pPr>
              <w:spacing w:before="60" w:after="60"/>
              <w:ind w:left="28"/>
              <w:rPr>
                <w:sz w:val="18"/>
                <w:szCs w:val="18"/>
              </w:rPr>
            </w:pPr>
            <w:r>
              <w:rPr>
                <w:sz w:val="18"/>
                <w:szCs w:val="18"/>
              </w:rPr>
              <w:t>Од проблематиката на глаголскиот вид: Семантика на теличните глаголи во македонскиот јазик, Скопје 2017, 240 стр.</w:t>
            </w:r>
          </w:p>
        </w:tc>
        <w:tc>
          <w:tcPr>
            <w:tcW w:w="2230" w:type="dxa"/>
            <w:gridSpan w:val="2"/>
          </w:tcPr>
          <w:p w:rsidR="00DA3FC1" w:rsidRDefault="009A2AF2">
            <w:pPr>
              <w:spacing w:before="60" w:after="60"/>
              <w:ind w:left="28"/>
              <w:rPr>
                <w:sz w:val="18"/>
                <w:szCs w:val="18"/>
              </w:rPr>
            </w:pPr>
            <w:r>
              <w:rPr>
                <w:sz w:val="18"/>
                <w:szCs w:val="18"/>
              </w:rPr>
              <w:t>авторско издание, 2017</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4.</w:t>
            </w:r>
          </w:p>
        </w:tc>
        <w:tc>
          <w:tcPr>
            <w:tcW w:w="2008" w:type="dxa"/>
            <w:gridSpan w:val="4"/>
          </w:tcPr>
          <w:p w:rsidR="00DA3FC1" w:rsidRDefault="009A2AF2">
            <w:pPr>
              <w:spacing w:before="60" w:after="60"/>
              <w:ind w:left="28"/>
              <w:rPr>
                <w:sz w:val="18"/>
                <w:szCs w:val="18"/>
              </w:rPr>
            </w:pPr>
            <w:r>
              <w:rPr>
                <w:sz w:val="18"/>
                <w:szCs w:val="18"/>
              </w:rPr>
              <w:t>Ст. Тофоска, коавтор со  У. Гајдова,  В. Дрвошанов, И. Пановска-Димкова, Љ. Спасов и Е. Стоевска-Денчова).</w:t>
            </w:r>
          </w:p>
        </w:tc>
        <w:tc>
          <w:tcPr>
            <w:tcW w:w="3667" w:type="dxa"/>
            <w:gridSpan w:val="6"/>
          </w:tcPr>
          <w:p w:rsidR="00DA3FC1" w:rsidRDefault="009A2AF2">
            <w:pPr>
              <w:spacing w:before="60" w:after="60"/>
              <w:rPr>
                <w:sz w:val="18"/>
                <w:szCs w:val="18"/>
              </w:rPr>
            </w:pPr>
            <w:r>
              <w:rPr>
                <w:i/>
                <w:sz w:val="18"/>
                <w:szCs w:val="18"/>
              </w:rPr>
              <w:t>Правопис на македонскиот јазик</w:t>
            </w:r>
            <w:r>
              <w:rPr>
                <w:sz w:val="18"/>
                <w:szCs w:val="18"/>
              </w:rPr>
              <w:t xml:space="preserve">. второ издание  (на деловите </w:t>
            </w:r>
            <w:r>
              <w:rPr>
                <w:i/>
                <w:sz w:val="18"/>
                <w:szCs w:val="18"/>
              </w:rPr>
              <w:t xml:space="preserve">Пишување на гласовите </w:t>
            </w:r>
            <w:r>
              <w:rPr>
                <w:sz w:val="18"/>
                <w:szCs w:val="18"/>
              </w:rPr>
              <w:t xml:space="preserve">и </w:t>
            </w:r>
            <w:r>
              <w:rPr>
                <w:i/>
                <w:sz w:val="18"/>
                <w:szCs w:val="18"/>
              </w:rPr>
              <w:t>Акцент и акцентирање</w:t>
            </w:r>
            <w:r>
              <w:rPr>
                <w:sz w:val="18"/>
                <w:szCs w:val="18"/>
              </w:rPr>
              <w:t>)</w:t>
            </w:r>
          </w:p>
        </w:tc>
        <w:tc>
          <w:tcPr>
            <w:tcW w:w="2230" w:type="dxa"/>
            <w:gridSpan w:val="2"/>
          </w:tcPr>
          <w:p w:rsidR="00DA3FC1" w:rsidRDefault="009A2AF2">
            <w:pPr>
              <w:spacing w:before="60" w:after="60"/>
              <w:ind w:left="28"/>
              <w:rPr>
                <w:sz w:val="18"/>
                <w:szCs w:val="18"/>
              </w:rPr>
            </w:pPr>
            <w:r>
              <w:rPr>
                <w:sz w:val="18"/>
                <w:szCs w:val="18"/>
              </w:rPr>
              <w:t xml:space="preserve">Институт за македонски јазик „Крсте Мисирков“,Скопје 2017  </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5.</w:t>
            </w:r>
          </w:p>
        </w:tc>
        <w:tc>
          <w:tcPr>
            <w:tcW w:w="2008" w:type="dxa"/>
            <w:gridSpan w:val="4"/>
          </w:tcPr>
          <w:p w:rsidR="00DA3FC1" w:rsidRDefault="00DA3FC1">
            <w:pPr>
              <w:spacing w:before="60" w:after="60"/>
              <w:ind w:left="28"/>
              <w:rPr>
                <w:sz w:val="18"/>
                <w:szCs w:val="18"/>
              </w:rPr>
            </w:pPr>
          </w:p>
        </w:tc>
        <w:tc>
          <w:tcPr>
            <w:tcW w:w="3667" w:type="dxa"/>
            <w:gridSpan w:val="6"/>
          </w:tcPr>
          <w:p w:rsidR="00DA3FC1" w:rsidRDefault="00DA3FC1">
            <w:pPr>
              <w:spacing w:before="60" w:after="60"/>
              <w:ind w:left="28"/>
              <w:rPr>
                <w:sz w:val="18"/>
                <w:szCs w:val="18"/>
              </w:rPr>
            </w:pPr>
          </w:p>
        </w:tc>
        <w:tc>
          <w:tcPr>
            <w:tcW w:w="2230" w:type="dxa"/>
            <w:gridSpan w:val="2"/>
          </w:tcPr>
          <w:p w:rsidR="00DA3FC1" w:rsidRDefault="00DA3FC1">
            <w:pPr>
              <w:spacing w:before="60" w:after="60"/>
              <w:ind w:left="28"/>
              <w:rPr>
                <w:sz w:val="18"/>
                <w:szCs w:val="18"/>
              </w:rPr>
            </w:pP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val="restart"/>
          </w:tcPr>
          <w:p w:rsidR="00DA3FC1" w:rsidRDefault="009A2AF2">
            <w:pPr>
              <w:spacing w:before="60" w:after="60"/>
              <w:ind w:left="28"/>
              <w:rPr>
                <w:sz w:val="18"/>
                <w:szCs w:val="18"/>
              </w:rPr>
            </w:pPr>
            <w:r>
              <w:rPr>
                <w:sz w:val="18"/>
                <w:szCs w:val="18"/>
              </w:rPr>
              <w:t>10.4.</w:t>
            </w:r>
          </w:p>
        </w:tc>
        <w:tc>
          <w:tcPr>
            <w:tcW w:w="8922" w:type="dxa"/>
            <w:gridSpan w:val="14"/>
          </w:tcPr>
          <w:p w:rsidR="00DA3FC1" w:rsidRDefault="009A2AF2">
            <w:pPr>
              <w:spacing w:before="60" w:after="60"/>
              <w:ind w:left="28"/>
              <w:rPr>
                <w:sz w:val="18"/>
                <w:szCs w:val="18"/>
              </w:rPr>
            </w:pPr>
            <w:r>
              <w:rPr>
                <w:sz w:val="18"/>
                <w:szCs w:val="18"/>
              </w:rPr>
              <w:t>Печатени стручни трудови во последните пет години (до пет)</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Реденброј</w:t>
            </w:r>
          </w:p>
        </w:tc>
        <w:tc>
          <w:tcPr>
            <w:tcW w:w="2008" w:type="dxa"/>
            <w:gridSpan w:val="4"/>
          </w:tcPr>
          <w:p w:rsidR="00DA3FC1" w:rsidRDefault="009A2AF2">
            <w:pPr>
              <w:spacing w:before="60" w:after="60"/>
              <w:ind w:left="28"/>
              <w:rPr>
                <w:sz w:val="18"/>
                <w:szCs w:val="18"/>
              </w:rPr>
            </w:pPr>
            <w:r>
              <w:rPr>
                <w:sz w:val="18"/>
                <w:szCs w:val="18"/>
              </w:rPr>
              <w:t>Автори</w:t>
            </w:r>
          </w:p>
        </w:tc>
        <w:tc>
          <w:tcPr>
            <w:tcW w:w="3667" w:type="dxa"/>
            <w:gridSpan w:val="6"/>
          </w:tcPr>
          <w:p w:rsidR="00DA3FC1" w:rsidRDefault="009A2AF2">
            <w:pPr>
              <w:spacing w:before="60" w:after="60"/>
              <w:ind w:left="28"/>
              <w:rPr>
                <w:sz w:val="18"/>
                <w:szCs w:val="18"/>
              </w:rPr>
            </w:pPr>
            <w:r>
              <w:rPr>
                <w:sz w:val="18"/>
                <w:szCs w:val="18"/>
              </w:rPr>
              <w:t>Наслов</w:t>
            </w:r>
          </w:p>
        </w:tc>
        <w:tc>
          <w:tcPr>
            <w:tcW w:w="2230"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1.</w:t>
            </w:r>
          </w:p>
        </w:tc>
        <w:tc>
          <w:tcPr>
            <w:tcW w:w="2008" w:type="dxa"/>
            <w:gridSpan w:val="4"/>
          </w:tcPr>
          <w:p w:rsidR="00DA3FC1" w:rsidRDefault="009A2AF2">
            <w:pPr>
              <w:spacing w:before="60" w:after="60"/>
              <w:ind w:left="28"/>
              <w:rPr>
                <w:sz w:val="18"/>
                <w:szCs w:val="18"/>
              </w:rPr>
            </w:pPr>
            <w:r>
              <w:rPr>
                <w:sz w:val="18"/>
                <w:szCs w:val="18"/>
              </w:rPr>
              <w:t>Ст. Тофоска</w:t>
            </w:r>
          </w:p>
        </w:tc>
        <w:tc>
          <w:tcPr>
            <w:tcW w:w="3667" w:type="dxa"/>
            <w:gridSpan w:val="6"/>
          </w:tcPr>
          <w:p w:rsidR="00DA3FC1" w:rsidRDefault="009A2AF2">
            <w:pPr>
              <w:spacing w:before="60" w:after="60"/>
              <w:rPr>
                <w:sz w:val="18"/>
                <w:szCs w:val="18"/>
              </w:rPr>
            </w:pPr>
            <w:r>
              <w:rPr>
                <w:sz w:val="18"/>
                <w:szCs w:val="18"/>
              </w:rPr>
              <w:t xml:space="preserve">За семантичките улоги на аргументите кај некои глаголски предикати“, </w:t>
            </w:r>
            <w:r>
              <w:rPr>
                <w:i/>
                <w:sz w:val="18"/>
                <w:szCs w:val="18"/>
              </w:rPr>
              <w:t>Литературен збор LXVI, 1-6</w:t>
            </w:r>
            <w:r>
              <w:rPr>
                <w:sz w:val="18"/>
                <w:szCs w:val="18"/>
              </w:rPr>
              <w:t>, Скопје 2019, 97-107.</w:t>
            </w:r>
          </w:p>
        </w:tc>
        <w:tc>
          <w:tcPr>
            <w:tcW w:w="2230" w:type="dxa"/>
            <w:gridSpan w:val="2"/>
          </w:tcPr>
          <w:p w:rsidR="00DA3FC1" w:rsidRDefault="009A2AF2">
            <w:pPr>
              <w:spacing w:before="60" w:after="60"/>
              <w:ind w:left="28"/>
              <w:rPr>
                <w:sz w:val="18"/>
                <w:szCs w:val="18"/>
              </w:rPr>
            </w:pPr>
            <w:r>
              <w:rPr>
                <w:sz w:val="18"/>
                <w:szCs w:val="18"/>
              </w:rPr>
              <w:t>Сојуз на друштвата за македонски јазик и китература на РС Македонија,</w:t>
            </w:r>
            <w:r>
              <w:rPr>
                <w:i/>
                <w:sz w:val="18"/>
                <w:szCs w:val="18"/>
              </w:rPr>
              <w:t xml:space="preserve"> </w:t>
            </w:r>
            <w:r>
              <w:rPr>
                <w:sz w:val="18"/>
                <w:szCs w:val="18"/>
              </w:rPr>
              <w:t>Скопје 2019</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2.</w:t>
            </w:r>
          </w:p>
        </w:tc>
        <w:tc>
          <w:tcPr>
            <w:tcW w:w="2008" w:type="dxa"/>
            <w:gridSpan w:val="4"/>
          </w:tcPr>
          <w:p w:rsidR="00DA3FC1" w:rsidRDefault="009A2AF2">
            <w:pPr>
              <w:spacing w:before="60" w:after="60"/>
              <w:ind w:left="28"/>
              <w:rPr>
                <w:sz w:val="18"/>
                <w:szCs w:val="18"/>
              </w:rPr>
            </w:pPr>
            <w:r>
              <w:rPr>
                <w:sz w:val="18"/>
                <w:szCs w:val="18"/>
              </w:rPr>
              <w:t>Ст.Тофоска,  Б. Павлевска-Георгиевска, Ј. Шемко-Георгиевска</w:t>
            </w:r>
          </w:p>
        </w:tc>
        <w:tc>
          <w:tcPr>
            <w:tcW w:w="3667" w:type="dxa"/>
            <w:gridSpan w:val="6"/>
          </w:tcPr>
          <w:p w:rsidR="00DA3FC1" w:rsidRDefault="009A2AF2">
            <w:pPr>
              <w:spacing w:before="60" w:after="60"/>
              <w:rPr>
                <w:sz w:val="18"/>
                <w:szCs w:val="18"/>
              </w:rPr>
            </w:pPr>
            <w:r>
              <w:rPr>
                <w:sz w:val="18"/>
                <w:szCs w:val="18"/>
              </w:rPr>
              <w:t>„Личните имиња во македонските и албанските фразеологизми“, Имињата и фразеологијата,Славофраз 2017) Филолошки факултет „Блаже Конески“, УКИМ, Скопје 2018, 301-309.</w:t>
            </w:r>
          </w:p>
        </w:tc>
        <w:tc>
          <w:tcPr>
            <w:tcW w:w="2230" w:type="dxa"/>
            <w:gridSpan w:val="2"/>
          </w:tcPr>
          <w:p w:rsidR="00DA3FC1" w:rsidRDefault="009A2AF2">
            <w:pPr>
              <w:spacing w:before="60" w:after="60"/>
              <w:rPr>
                <w:sz w:val="18"/>
                <w:szCs w:val="18"/>
              </w:rPr>
            </w:pPr>
            <w:r>
              <w:rPr>
                <w:sz w:val="18"/>
                <w:szCs w:val="18"/>
              </w:rPr>
              <w:t>Филолошки факултет „Блаже Конески“, УКИМ, Скопје 2018</w:t>
            </w:r>
          </w:p>
          <w:p w:rsidR="00DA3FC1" w:rsidRDefault="00DA3FC1">
            <w:pPr>
              <w:spacing w:before="60" w:after="60"/>
              <w:ind w:left="28"/>
              <w:rPr>
                <w:sz w:val="18"/>
                <w:szCs w:val="18"/>
              </w:rPr>
            </w:pP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3.</w:t>
            </w:r>
          </w:p>
        </w:tc>
        <w:tc>
          <w:tcPr>
            <w:tcW w:w="2008" w:type="dxa"/>
            <w:gridSpan w:val="4"/>
          </w:tcPr>
          <w:p w:rsidR="00DA3FC1" w:rsidRDefault="009A2AF2">
            <w:pPr>
              <w:spacing w:before="60" w:after="60"/>
              <w:ind w:left="28"/>
              <w:rPr>
                <w:sz w:val="18"/>
                <w:szCs w:val="18"/>
                <w:highlight w:val="white"/>
              </w:rPr>
            </w:pPr>
            <w:r>
              <w:rPr>
                <w:sz w:val="18"/>
                <w:szCs w:val="18"/>
                <w:highlight w:val="white"/>
              </w:rPr>
              <w:t>Тофоска Ст.</w:t>
            </w:r>
            <w:r>
              <w:rPr>
                <w:sz w:val="18"/>
                <w:szCs w:val="18"/>
                <w:highlight w:val="white"/>
              </w:rPr>
              <w:tab/>
            </w:r>
          </w:p>
        </w:tc>
        <w:tc>
          <w:tcPr>
            <w:tcW w:w="3667" w:type="dxa"/>
            <w:gridSpan w:val="6"/>
          </w:tcPr>
          <w:p w:rsidR="00DA3FC1" w:rsidRDefault="009A2AF2">
            <w:pPr>
              <w:spacing w:before="60" w:after="60"/>
              <w:rPr>
                <w:sz w:val="18"/>
                <w:szCs w:val="18"/>
              </w:rPr>
            </w:pPr>
            <w:r>
              <w:rPr>
                <w:sz w:val="18"/>
                <w:szCs w:val="18"/>
              </w:rPr>
              <w:t xml:space="preserve">Значаен труд од областа на применетата лингвистика (Корпусни истражувања на англискиот меѓујазик на македонските изучувачи: усвојување и меѓујазично влијание,  Л. Митковска, М.Кусевска и Е.Бужаровска)“, </w:t>
            </w:r>
            <w:r>
              <w:rPr>
                <w:i/>
                <w:sz w:val="18"/>
                <w:szCs w:val="18"/>
              </w:rPr>
              <w:t>Литературен збор LXIII</w:t>
            </w:r>
            <w:r>
              <w:rPr>
                <w:sz w:val="18"/>
                <w:szCs w:val="18"/>
              </w:rPr>
              <w:t xml:space="preserve">, 1-3 , Скопје 2016, 199-202. </w:t>
            </w:r>
          </w:p>
          <w:p w:rsidR="00DA3FC1" w:rsidRDefault="00DA3FC1">
            <w:pPr>
              <w:spacing w:before="60" w:after="60"/>
              <w:ind w:left="28"/>
              <w:rPr>
                <w:sz w:val="18"/>
                <w:szCs w:val="18"/>
              </w:rPr>
            </w:pPr>
          </w:p>
        </w:tc>
        <w:tc>
          <w:tcPr>
            <w:tcW w:w="2230" w:type="dxa"/>
            <w:gridSpan w:val="2"/>
          </w:tcPr>
          <w:p w:rsidR="00DA3FC1" w:rsidRDefault="009A2AF2">
            <w:pPr>
              <w:spacing w:before="60" w:after="60"/>
              <w:ind w:left="28"/>
              <w:rPr>
                <w:sz w:val="18"/>
                <w:szCs w:val="18"/>
              </w:rPr>
            </w:pPr>
            <w:r>
              <w:rPr>
                <w:sz w:val="18"/>
                <w:szCs w:val="18"/>
              </w:rPr>
              <w:t>Сојуз на друштвата за македонски јазик и китература на РС Македонија,</w:t>
            </w:r>
            <w:r>
              <w:rPr>
                <w:i/>
                <w:sz w:val="18"/>
                <w:szCs w:val="18"/>
              </w:rPr>
              <w:t xml:space="preserve"> </w:t>
            </w:r>
            <w:r>
              <w:rPr>
                <w:sz w:val="18"/>
                <w:szCs w:val="18"/>
              </w:rPr>
              <w:t>Скопје 2016</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vMerge/>
          </w:tcPr>
          <w:p w:rsidR="00DA3FC1" w:rsidRDefault="00DA3FC1">
            <w:pPr>
              <w:widowControl w:val="0"/>
              <w:spacing w:line="276" w:lineRule="auto"/>
              <w:rPr>
                <w:sz w:val="18"/>
                <w:szCs w:val="18"/>
              </w:rPr>
            </w:pPr>
          </w:p>
        </w:tc>
        <w:tc>
          <w:tcPr>
            <w:tcW w:w="1017" w:type="dxa"/>
            <w:gridSpan w:val="2"/>
          </w:tcPr>
          <w:p w:rsidR="00DA3FC1" w:rsidRDefault="009A2AF2">
            <w:pPr>
              <w:spacing w:before="60" w:after="60"/>
              <w:ind w:left="28"/>
              <w:rPr>
                <w:sz w:val="18"/>
                <w:szCs w:val="18"/>
              </w:rPr>
            </w:pPr>
            <w:r>
              <w:rPr>
                <w:sz w:val="18"/>
                <w:szCs w:val="18"/>
              </w:rPr>
              <w:t>4.</w:t>
            </w:r>
          </w:p>
        </w:tc>
        <w:tc>
          <w:tcPr>
            <w:tcW w:w="2008" w:type="dxa"/>
            <w:gridSpan w:val="4"/>
          </w:tcPr>
          <w:p w:rsidR="00DA3FC1" w:rsidRDefault="00DA3FC1">
            <w:pPr>
              <w:spacing w:before="60" w:after="60"/>
              <w:ind w:left="28"/>
              <w:rPr>
                <w:sz w:val="18"/>
                <w:szCs w:val="18"/>
                <w:highlight w:val="white"/>
              </w:rPr>
            </w:pPr>
          </w:p>
        </w:tc>
        <w:tc>
          <w:tcPr>
            <w:tcW w:w="3667" w:type="dxa"/>
            <w:gridSpan w:val="6"/>
          </w:tcPr>
          <w:p w:rsidR="00DA3FC1" w:rsidRDefault="00DA3FC1">
            <w:pPr>
              <w:spacing w:before="60" w:after="60"/>
              <w:ind w:left="28"/>
              <w:rPr>
                <w:sz w:val="18"/>
                <w:szCs w:val="18"/>
              </w:rPr>
            </w:pPr>
          </w:p>
        </w:tc>
        <w:tc>
          <w:tcPr>
            <w:tcW w:w="2230" w:type="dxa"/>
            <w:gridSpan w:val="2"/>
          </w:tcPr>
          <w:p w:rsidR="00DA3FC1" w:rsidRDefault="00DA3FC1">
            <w:pPr>
              <w:spacing w:before="60" w:after="60"/>
              <w:ind w:left="28"/>
              <w:rPr>
                <w:sz w:val="18"/>
                <w:szCs w:val="18"/>
              </w:rPr>
            </w:pPr>
          </w:p>
        </w:tc>
      </w:tr>
      <w:tr w:rsidR="00DA3FC1">
        <w:trPr>
          <w:cantSplit/>
          <w:jc w:val="center"/>
        </w:trPr>
        <w:tc>
          <w:tcPr>
            <w:tcW w:w="495" w:type="dxa"/>
            <w:vMerge w:val="restart"/>
          </w:tcPr>
          <w:p w:rsidR="00DA3FC1" w:rsidRDefault="009A2AF2">
            <w:pPr>
              <w:spacing w:before="60" w:after="60"/>
              <w:ind w:left="28"/>
              <w:rPr>
                <w:sz w:val="18"/>
                <w:szCs w:val="18"/>
              </w:rPr>
            </w:pPr>
            <w:r>
              <w:rPr>
                <w:sz w:val="18"/>
                <w:szCs w:val="18"/>
              </w:rPr>
              <w:t xml:space="preserve">11. </w:t>
            </w:r>
          </w:p>
        </w:tc>
        <w:tc>
          <w:tcPr>
            <w:tcW w:w="9596" w:type="dxa"/>
            <w:gridSpan w:val="15"/>
          </w:tcPr>
          <w:p w:rsidR="00DA3FC1" w:rsidRDefault="009A2AF2">
            <w:pPr>
              <w:spacing w:before="60" w:after="60"/>
              <w:ind w:left="28"/>
              <w:rPr>
                <w:sz w:val="18"/>
                <w:szCs w:val="18"/>
              </w:rPr>
            </w:pPr>
            <w:r>
              <w:rPr>
                <w:sz w:val="18"/>
                <w:szCs w:val="18"/>
              </w:rPr>
              <w:t>Менторства на додипломски, магистерски и докторски студии  </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tcPr>
          <w:p w:rsidR="00DA3FC1" w:rsidRDefault="009A2AF2">
            <w:pPr>
              <w:spacing w:before="60" w:after="60"/>
              <w:ind w:left="28"/>
              <w:rPr>
                <w:sz w:val="18"/>
                <w:szCs w:val="18"/>
              </w:rPr>
            </w:pPr>
            <w:r>
              <w:rPr>
                <w:sz w:val="18"/>
                <w:szCs w:val="18"/>
              </w:rPr>
              <w:t>11.1.</w:t>
            </w:r>
          </w:p>
        </w:tc>
        <w:tc>
          <w:tcPr>
            <w:tcW w:w="3025" w:type="dxa"/>
            <w:gridSpan w:val="6"/>
          </w:tcPr>
          <w:p w:rsidR="00DA3FC1" w:rsidRDefault="009A2AF2">
            <w:pPr>
              <w:spacing w:before="60" w:after="60"/>
              <w:ind w:left="28"/>
              <w:rPr>
                <w:sz w:val="18"/>
                <w:szCs w:val="18"/>
              </w:rPr>
            </w:pPr>
            <w:r>
              <w:rPr>
                <w:sz w:val="18"/>
                <w:szCs w:val="18"/>
              </w:rPr>
              <w:t>Дипломски работи</w:t>
            </w:r>
          </w:p>
        </w:tc>
        <w:tc>
          <w:tcPr>
            <w:tcW w:w="5897" w:type="dxa"/>
            <w:gridSpan w:val="8"/>
          </w:tcPr>
          <w:p w:rsidR="00DA3FC1" w:rsidRDefault="009A2AF2">
            <w:pPr>
              <w:spacing w:before="60" w:after="60"/>
              <w:ind w:left="28"/>
              <w:rPr>
                <w:sz w:val="18"/>
                <w:szCs w:val="18"/>
              </w:rPr>
            </w:pPr>
            <w:r>
              <w:rPr>
                <w:sz w:val="18"/>
                <w:szCs w:val="18"/>
              </w:rPr>
              <w:t>10</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tcPr>
          <w:p w:rsidR="00DA3FC1" w:rsidRDefault="009A2AF2">
            <w:pPr>
              <w:spacing w:before="60" w:after="60"/>
              <w:ind w:left="28"/>
              <w:rPr>
                <w:sz w:val="18"/>
                <w:szCs w:val="18"/>
              </w:rPr>
            </w:pPr>
            <w:r>
              <w:rPr>
                <w:sz w:val="18"/>
                <w:szCs w:val="18"/>
              </w:rPr>
              <w:t>11.2.</w:t>
            </w:r>
          </w:p>
        </w:tc>
        <w:tc>
          <w:tcPr>
            <w:tcW w:w="3025" w:type="dxa"/>
            <w:gridSpan w:val="6"/>
          </w:tcPr>
          <w:p w:rsidR="00DA3FC1" w:rsidRDefault="009A2AF2">
            <w:pPr>
              <w:spacing w:before="60" w:after="60"/>
              <w:ind w:left="28"/>
              <w:rPr>
                <w:sz w:val="18"/>
                <w:szCs w:val="18"/>
              </w:rPr>
            </w:pPr>
            <w:r>
              <w:rPr>
                <w:sz w:val="18"/>
                <w:szCs w:val="18"/>
              </w:rPr>
              <w:t>Магистерски работи</w:t>
            </w:r>
          </w:p>
        </w:tc>
        <w:tc>
          <w:tcPr>
            <w:tcW w:w="5897" w:type="dxa"/>
            <w:gridSpan w:val="8"/>
          </w:tcPr>
          <w:p w:rsidR="00DA3FC1" w:rsidRDefault="009A2AF2">
            <w:pPr>
              <w:spacing w:before="60" w:after="60"/>
              <w:ind w:left="28"/>
              <w:rPr>
                <w:sz w:val="18"/>
                <w:szCs w:val="18"/>
              </w:rPr>
            </w:pPr>
            <w:r>
              <w:rPr>
                <w:sz w:val="18"/>
                <w:szCs w:val="18"/>
              </w:rPr>
              <w:t>3</w:t>
            </w:r>
          </w:p>
        </w:tc>
      </w:tr>
      <w:tr w:rsidR="00DA3FC1">
        <w:trPr>
          <w:cantSplit/>
          <w:jc w:val="center"/>
        </w:trPr>
        <w:tc>
          <w:tcPr>
            <w:tcW w:w="495" w:type="dxa"/>
            <w:vMerge/>
          </w:tcPr>
          <w:p w:rsidR="00DA3FC1" w:rsidRDefault="00DA3FC1">
            <w:pPr>
              <w:widowControl w:val="0"/>
              <w:spacing w:line="276" w:lineRule="auto"/>
              <w:rPr>
                <w:sz w:val="18"/>
                <w:szCs w:val="18"/>
              </w:rPr>
            </w:pPr>
          </w:p>
        </w:tc>
        <w:tc>
          <w:tcPr>
            <w:tcW w:w="674" w:type="dxa"/>
          </w:tcPr>
          <w:p w:rsidR="00DA3FC1" w:rsidRDefault="009A2AF2">
            <w:pPr>
              <w:spacing w:before="60" w:after="60"/>
              <w:ind w:left="28"/>
              <w:rPr>
                <w:sz w:val="18"/>
                <w:szCs w:val="18"/>
              </w:rPr>
            </w:pPr>
            <w:r>
              <w:rPr>
                <w:sz w:val="18"/>
                <w:szCs w:val="18"/>
              </w:rPr>
              <w:t>11.3.</w:t>
            </w:r>
          </w:p>
        </w:tc>
        <w:tc>
          <w:tcPr>
            <w:tcW w:w="3025" w:type="dxa"/>
            <w:gridSpan w:val="6"/>
          </w:tcPr>
          <w:p w:rsidR="00DA3FC1" w:rsidRDefault="009A2AF2">
            <w:pPr>
              <w:spacing w:before="60" w:after="60"/>
              <w:ind w:left="28"/>
              <w:rPr>
                <w:sz w:val="18"/>
                <w:szCs w:val="18"/>
              </w:rPr>
            </w:pPr>
            <w:r>
              <w:rPr>
                <w:sz w:val="18"/>
                <w:szCs w:val="18"/>
              </w:rPr>
              <w:t>Докторски дисертации</w:t>
            </w:r>
          </w:p>
        </w:tc>
        <w:tc>
          <w:tcPr>
            <w:tcW w:w="5897" w:type="dxa"/>
            <w:gridSpan w:val="8"/>
          </w:tcPr>
          <w:p w:rsidR="00DA3FC1" w:rsidRDefault="009A2AF2">
            <w:pPr>
              <w:spacing w:before="60" w:after="60"/>
              <w:ind w:left="28"/>
              <w:rPr>
                <w:sz w:val="18"/>
                <w:szCs w:val="18"/>
              </w:rPr>
            </w:pPr>
            <w:r>
              <w:rPr>
                <w:sz w:val="18"/>
                <w:szCs w:val="18"/>
              </w:rPr>
              <w:t xml:space="preserve">1 </w:t>
            </w:r>
          </w:p>
        </w:tc>
      </w:tr>
      <w:tr w:rsidR="00DA3FC1">
        <w:trPr>
          <w:cantSplit/>
          <w:jc w:val="center"/>
        </w:trPr>
        <w:tc>
          <w:tcPr>
            <w:tcW w:w="495" w:type="dxa"/>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12. </w:t>
            </w:r>
          </w:p>
        </w:tc>
        <w:tc>
          <w:tcPr>
            <w:tcW w:w="9596" w:type="dxa"/>
            <w:gridSpan w:val="15"/>
            <w:tcBorders>
              <w:left w:val="single" w:sz="4" w:space="0" w:color="000000"/>
            </w:tcBorders>
          </w:tcPr>
          <w:p w:rsidR="00DA3FC1" w:rsidRDefault="009A2AF2">
            <w:pPr>
              <w:spacing w:before="60" w:after="60"/>
              <w:ind w:left="28"/>
              <w:rPr>
                <w:sz w:val="18"/>
                <w:szCs w:val="18"/>
              </w:rPr>
            </w:pPr>
            <w:r>
              <w:rPr>
                <w:sz w:val="20"/>
                <w:szCs w:val="20"/>
              </w:rPr>
              <w:t>Селектирани резултати во последните пет години</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val="restart"/>
            <w:tcBorders>
              <w:left w:val="single" w:sz="4" w:space="0" w:color="000000"/>
            </w:tcBorders>
          </w:tcPr>
          <w:p w:rsidR="00DA3FC1" w:rsidRDefault="009A2AF2">
            <w:pPr>
              <w:spacing w:before="60" w:after="60"/>
              <w:ind w:left="28"/>
              <w:rPr>
                <w:sz w:val="18"/>
                <w:szCs w:val="18"/>
              </w:rPr>
            </w:pPr>
            <w:r>
              <w:rPr>
                <w:sz w:val="18"/>
                <w:szCs w:val="18"/>
              </w:rPr>
              <w:t>12.1.</w:t>
            </w:r>
          </w:p>
        </w:tc>
        <w:tc>
          <w:tcPr>
            <w:tcW w:w="8922" w:type="dxa"/>
            <w:gridSpan w:val="14"/>
          </w:tcPr>
          <w:p w:rsidR="00DA3FC1" w:rsidRDefault="009A2AF2">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 136 став </w:t>
            </w:r>
            <w:r>
              <w:t>(8) од ЗВО)</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Реден број</w:t>
            </w:r>
          </w:p>
        </w:tc>
        <w:tc>
          <w:tcPr>
            <w:tcW w:w="1910" w:type="dxa"/>
            <w:gridSpan w:val="4"/>
          </w:tcPr>
          <w:p w:rsidR="00DA3FC1" w:rsidRDefault="009A2AF2">
            <w:pPr>
              <w:spacing w:before="60" w:after="60"/>
              <w:ind w:left="28"/>
              <w:rPr>
                <w:sz w:val="18"/>
                <w:szCs w:val="18"/>
              </w:rPr>
            </w:pPr>
            <w:r>
              <w:rPr>
                <w:sz w:val="18"/>
                <w:szCs w:val="18"/>
              </w:rPr>
              <w:t>Автори</w:t>
            </w:r>
          </w:p>
        </w:tc>
        <w:tc>
          <w:tcPr>
            <w:tcW w:w="3600" w:type="dxa"/>
            <w:gridSpan w:val="5"/>
          </w:tcPr>
          <w:p w:rsidR="00DA3FC1" w:rsidRDefault="009A2AF2">
            <w:pPr>
              <w:spacing w:before="60" w:after="60"/>
              <w:ind w:left="28"/>
              <w:rPr>
                <w:sz w:val="18"/>
                <w:szCs w:val="18"/>
              </w:rPr>
            </w:pPr>
            <w:r>
              <w:rPr>
                <w:sz w:val="18"/>
                <w:szCs w:val="18"/>
              </w:rPr>
              <w:t>Наслов</w:t>
            </w:r>
          </w:p>
        </w:tc>
        <w:tc>
          <w:tcPr>
            <w:tcW w:w="2230"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1.</w:t>
            </w:r>
          </w:p>
        </w:tc>
        <w:tc>
          <w:tcPr>
            <w:tcW w:w="1910" w:type="dxa"/>
            <w:gridSpan w:val="4"/>
          </w:tcPr>
          <w:p w:rsidR="00DA3FC1" w:rsidRDefault="009A2AF2">
            <w:pPr>
              <w:spacing w:before="60" w:after="60"/>
              <w:ind w:left="28"/>
              <w:rPr>
                <w:sz w:val="18"/>
                <w:szCs w:val="18"/>
              </w:rPr>
            </w:pPr>
            <w:r>
              <w:rPr>
                <w:sz w:val="18"/>
                <w:szCs w:val="18"/>
                <w:highlight w:val="white"/>
              </w:rPr>
              <w:t>Тофоска Ст.</w:t>
            </w:r>
            <w:r>
              <w:rPr>
                <w:sz w:val="18"/>
                <w:szCs w:val="18"/>
                <w:highlight w:val="white"/>
              </w:rPr>
              <w:tab/>
            </w:r>
          </w:p>
        </w:tc>
        <w:tc>
          <w:tcPr>
            <w:tcW w:w="3600" w:type="dxa"/>
            <w:gridSpan w:val="5"/>
          </w:tcPr>
          <w:p w:rsidR="00DA3FC1" w:rsidRDefault="009A2AF2">
            <w:pPr>
              <w:spacing w:before="60" w:after="60"/>
              <w:rPr>
                <w:sz w:val="18"/>
                <w:szCs w:val="18"/>
              </w:rPr>
            </w:pPr>
            <w:r>
              <w:rPr>
                <w:sz w:val="18"/>
                <w:szCs w:val="18"/>
              </w:rPr>
              <w:t xml:space="preserve">„Учтиви барања во говорот на младите во македонскиот јазик“  In: </w:t>
            </w:r>
            <w:r>
              <w:rPr>
                <w:i/>
                <w:sz w:val="18"/>
                <w:szCs w:val="18"/>
              </w:rPr>
              <w:t xml:space="preserve">Balkanistica </w:t>
            </w:r>
            <w:r>
              <w:rPr>
                <w:sz w:val="18"/>
                <w:szCs w:val="18"/>
              </w:rPr>
              <w:t>32: 2, The University of Mississippi 2019, 303-313.</w:t>
            </w:r>
          </w:p>
        </w:tc>
        <w:tc>
          <w:tcPr>
            <w:tcW w:w="2230" w:type="dxa"/>
            <w:gridSpan w:val="2"/>
          </w:tcPr>
          <w:p w:rsidR="00DA3FC1" w:rsidRDefault="009A2AF2">
            <w:pPr>
              <w:spacing w:before="60" w:after="60"/>
              <w:ind w:left="28"/>
              <w:rPr>
                <w:sz w:val="18"/>
                <w:szCs w:val="18"/>
              </w:rPr>
            </w:pPr>
            <w:r>
              <w:rPr>
                <w:sz w:val="18"/>
                <w:szCs w:val="18"/>
              </w:rPr>
              <w:t>The University of Mississippi (Oxford), Mississippi, USA, 2019</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2.</w:t>
            </w:r>
          </w:p>
        </w:tc>
        <w:tc>
          <w:tcPr>
            <w:tcW w:w="1910" w:type="dxa"/>
            <w:gridSpan w:val="4"/>
          </w:tcPr>
          <w:p w:rsidR="00DA3FC1" w:rsidRDefault="009A2AF2">
            <w:pPr>
              <w:spacing w:before="60" w:after="60"/>
              <w:ind w:left="28"/>
              <w:rPr>
                <w:sz w:val="18"/>
                <w:szCs w:val="18"/>
              </w:rPr>
            </w:pPr>
            <w:r>
              <w:rPr>
                <w:sz w:val="18"/>
                <w:szCs w:val="18"/>
                <w:highlight w:val="white"/>
              </w:rPr>
              <w:t>Тофоска Ст.</w:t>
            </w:r>
            <w:r>
              <w:rPr>
                <w:sz w:val="18"/>
                <w:szCs w:val="18"/>
                <w:highlight w:val="white"/>
              </w:rPr>
              <w:tab/>
            </w:r>
          </w:p>
        </w:tc>
        <w:tc>
          <w:tcPr>
            <w:tcW w:w="3600" w:type="dxa"/>
            <w:gridSpan w:val="5"/>
          </w:tcPr>
          <w:p w:rsidR="00DA3FC1" w:rsidRDefault="009A2AF2">
            <w:pPr>
              <w:spacing w:before="60" w:after="60"/>
              <w:ind w:left="28"/>
              <w:rPr>
                <w:sz w:val="18"/>
                <w:szCs w:val="18"/>
              </w:rPr>
            </w:pPr>
            <w:r>
              <w:rPr>
                <w:sz w:val="18"/>
                <w:szCs w:val="18"/>
              </w:rPr>
              <w:t xml:space="preserve">„Функцијата на префиксите во определување на видското значење на глаголите во македонскиот јазик“.In: </w:t>
            </w:r>
            <w:r>
              <w:rPr>
                <w:i/>
                <w:sz w:val="18"/>
                <w:szCs w:val="18"/>
              </w:rPr>
              <w:t>Balkanistica</w:t>
            </w:r>
            <w:r>
              <w:rPr>
                <w:sz w:val="18"/>
                <w:szCs w:val="18"/>
              </w:rPr>
              <w:t xml:space="preserve"> 30: 2 , 2017, 351-372.</w:t>
            </w:r>
          </w:p>
        </w:tc>
        <w:tc>
          <w:tcPr>
            <w:tcW w:w="2230" w:type="dxa"/>
            <w:gridSpan w:val="2"/>
          </w:tcPr>
          <w:p w:rsidR="00DA3FC1" w:rsidRDefault="009A2AF2">
            <w:pPr>
              <w:spacing w:before="60" w:after="60"/>
              <w:ind w:left="28"/>
              <w:rPr>
                <w:sz w:val="18"/>
                <w:szCs w:val="18"/>
              </w:rPr>
            </w:pPr>
            <w:r>
              <w:rPr>
                <w:sz w:val="18"/>
                <w:szCs w:val="18"/>
                <w:highlight w:val="white"/>
              </w:rPr>
              <w:t>The University of Missisipi, USA, 2017</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3.</w:t>
            </w:r>
          </w:p>
        </w:tc>
        <w:tc>
          <w:tcPr>
            <w:tcW w:w="1910" w:type="dxa"/>
            <w:gridSpan w:val="4"/>
          </w:tcPr>
          <w:p w:rsidR="00DA3FC1" w:rsidRDefault="00DA3FC1">
            <w:pPr>
              <w:spacing w:before="60" w:after="60"/>
              <w:ind w:left="28"/>
              <w:rPr>
                <w:sz w:val="18"/>
                <w:szCs w:val="18"/>
              </w:rPr>
            </w:pPr>
          </w:p>
        </w:tc>
        <w:tc>
          <w:tcPr>
            <w:tcW w:w="3600" w:type="dxa"/>
            <w:gridSpan w:val="5"/>
          </w:tcPr>
          <w:p w:rsidR="00DA3FC1" w:rsidRDefault="00DA3FC1">
            <w:pPr>
              <w:spacing w:before="60" w:after="60"/>
              <w:ind w:left="28"/>
              <w:rPr>
                <w:sz w:val="18"/>
                <w:szCs w:val="18"/>
              </w:rPr>
            </w:pPr>
          </w:p>
        </w:tc>
        <w:tc>
          <w:tcPr>
            <w:tcW w:w="2230" w:type="dxa"/>
            <w:gridSpan w:val="2"/>
          </w:tcPr>
          <w:p w:rsidR="00DA3FC1" w:rsidRDefault="00DA3FC1">
            <w:pPr>
              <w:spacing w:before="60" w:after="60"/>
              <w:ind w:left="28"/>
              <w:rPr>
                <w:sz w:val="18"/>
                <w:szCs w:val="18"/>
              </w:rPr>
            </w:pP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4.</w:t>
            </w:r>
          </w:p>
        </w:tc>
        <w:tc>
          <w:tcPr>
            <w:tcW w:w="1910" w:type="dxa"/>
            <w:gridSpan w:val="4"/>
          </w:tcPr>
          <w:p w:rsidR="00DA3FC1" w:rsidRDefault="00DA3FC1">
            <w:pPr>
              <w:spacing w:before="60" w:after="60"/>
              <w:ind w:left="28"/>
              <w:rPr>
                <w:sz w:val="18"/>
                <w:szCs w:val="18"/>
              </w:rPr>
            </w:pPr>
          </w:p>
        </w:tc>
        <w:tc>
          <w:tcPr>
            <w:tcW w:w="3600" w:type="dxa"/>
            <w:gridSpan w:val="5"/>
          </w:tcPr>
          <w:p w:rsidR="00DA3FC1" w:rsidRDefault="00DA3FC1">
            <w:pPr>
              <w:spacing w:before="60" w:after="60"/>
              <w:ind w:left="28"/>
              <w:rPr>
                <w:sz w:val="18"/>
                <w:szCs w:val="18"/>
              </w:rPr>
            </w:pPr>
          </w:p>
        </w:tc>
        <w:tc>
          <w:tcPr>
            <w:tcW w:w="2230" w:type="dxa"/>
            <w:gridSpan w:val="2"/>
          </w:tcPr>
          <w:p w:rsidR="00DA3FC1" w:rsidRDefault="00DA3FC1">
            <w:pPr>
              <w:spacing w:before="60" w:after="60"/>
              <w:ind w:left="28"/>
              <w:rPr>
                <w:sz w:val="18"/>
                <w:szCs w:val="18"/>
              </w:rPr>
            </w:pP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5.</w:t>
            </w:r>
          </w:p>
        </w:tc>
        <w:tc>
          <w:tcPr>
            <w:tcW w:w="1910" w:type="dxa"/>
            <w:gridSpan w:val="4"/>
          </w:tcPr>
          <w:p w:rsidR="00DA3FC1" w:rsidRDefault="00DA3FC1">
            <w:pPr>
              <w:spacing w:before="60" w:after="60"/>
              <w:ind w:left="28"/>
              <w:rPr>
                <w:sz w:val="18"/>
                <w:szCs w:val="18"/>
              </w:rPr>
            </w:pPr>
          </w:p>
        </w:tc>
        <w:tc>
          <w:tcPr>
            <w:tcW w:w="3600" w:type="dxa"/>
            <w:gridSpan w:val="5"/>
          </w:tcPr>
          <w:p w:rsidR="00DA3FC1" w:rsidRDefault="00DA3FC1">
            <w:pPr>
              <w:spacing w:before="60" w:after="60"/>
              <w:ind w:left="28"/>
              <w:rPr>
                <w:sz w:val="18"/>
                <w:szCs w:val="18"/>
              </w:rPr>
            </w:pPr>
          </w:p>
        </w:tc>
        <w:tc>
          <w:tcPr>
            <w:tcW w:w="2230" w:type="dxa"/>
            <w:gridSpan w:val="2"/>
          </w:tcPr>
          <w:p w:rsidR="00DA3FC1" w:rsidRDefault="00DA3FC1">
            <w:pPr>
              <w:spacing w:before="60" w:after="60"/>
              <w:ind w:left="28"/>
              <w:rPr>
                <w:sz w:val="18"/>
                <w:szCs w:val="18"/>
              </w:rPr>
            </w:pP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val="restart"/>
            <w:tcBorders>
              <w:left w:val="single" w:sz="4" w:space="0" w:color="000000"/>
            </w:tcBorders>
          </w:tcPr>
          <w:p w:rsidR="00DA3FC1" w:rsidRDefault="009A2AF2">
            <w:pPr>
              <w:spacing w:before="60" w:after="60"/>
              <w:ind w:left="28"/>
              <w:rPr>
                <w:sz w:val="18"/>
                <w:szCs w:val="18"/>
              </w:rPr>
            </w:pPr>
            <w:r>
              <w:rPr>
                <w:sz w:val="18"/>
                <w:szCs w:val="18"/>
              </w:rPr>
              <w:t>12.2.</w:t>
            </w:r>
          </w:p>
        </w:tc>
        <w:tc>
          <w:tcPr>
            <w:tcW w:w="8922" w:type="dxa"/>
            <w:gridSpan w:val="14"/>
          </w:tcPr>
          <w:p w:rsidR="00DA3FC1" w:rsidRDefault="009A2AF2">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Реден број</w:t>
            </w:r>
          </w:p>
        </w:tc>
        <w:tc>
          <w:tcPr>
            <w:tcW w:w="1910" w:type="dxa"/>
            <w:gridSpan w:val="4"/>
          </w:tcPr>
          <w:p w:rsidR="00DA3FC1" w:rsidRDefault="009A2AF2">
            <w:pPr>
              <w:spacing w:before="60" w:after="60"/>
              <w:ind w:left="28"/>
              <w:rPr>
                <w:sz w:val="18"/>
                <w:szCs w:val="18"/>
              </w:rPr>
            </w:pPr>
            <w:r>
              <w:rPr>
                <w:sz w:val="18"/>
                <w:szCs w:val="18"/>
              </w:rPr>
              <w:t>Автори</w:t>
            </w:r>
          </w:p>
        </w:tc>
        <w:tc>
          <w:tcPr>
            <w:tcW w:w="3600" w:type="dxa"/>
            <w:gridSpan w:val="5"/>
          </w:tcPr>
          <w:p w:rsidR="00DA3FC1" w:rsidRDefault="009A2AF2">
            <w:pPr>
              <w:spacing w:before="60" w:after="60"/>
              <w:ind w:left="28"/>
              <w:rPr>
                <w:sz w:val="18"/>
                <w:szCs w:val="18"/>
              </w:rPr>
            </w:pPr>
            <w:r>
              <w:rPr>
                <w:sz w:val="18"/>
                <w:szCs w:val="18"/>
              </w:rPr>
              <w:t>Наслов</w:t>
            </w:r>
          </w:p>
        </w:tc>
        <w:tc>
          <w:tcPr>
            <w:tcW w:w="2230" w:type="dxa"/>
            <w:gridSpan w:val="2"/>
          </w:tcPr>
          <w:p w:rsidR="00DA3FC1" w:rsidRDefault="009A2AF2">
            <w:pPr>
              <w:spacing w:before="60" w:after="60"/>
              <w:ind w:left="28"/>
              <w:rPr>
                <w:sz w:val="18"/>
                <w:szCs w:val="18"/>
              </w:rPr>
            </w:pPr>
            <w:r>
              <w:rPr>
                <w:sz w:val="18"/>
                <w:szCs w:val="18"/>
              </w:rPr>
              <w:t>Издавач / година</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1.</w:t>
            </w:r>
          </w:p>
        </w:tc>
        <w:tc>
          <w:tcPr>
            <w:tcW w:w="1910" w:type="dxa"/>
            <w:gridSpan w:val="4"/>
          </w:tcPr>
          <w:p w:rsidR="00DA3FC1" w:rsidRDefault="00DA3FC1">
            <w:pPr>
              <w:spacing w:before="60" w:after="60"/>
              <w:ind w:left="28"/>
              <w:rPr>
                <w:sz w:val="18"/>
                <w:szCs w:val="18"/>
              </w:rPr>
            </w:pPr>
          </w:p>
        </w:tc>
        <w:tc>
          <w:tcPr>
            <w:tcW w:w="3600" w:type="dxa"/>
            <w:gridSpan w:val="5"/>
          </w:tcPr>
          <w:p w:rsidR="00DA3FC1" w:rsidRDefault="00DA3FC1">
            <w:pPr>
              <w:spacing w:before="60" w:after="60"/>
              <w:ind w:left="28"/>
              <w:rPr>
                <w:sz w:val="18"/>
                <w:szCs w:val="18"/>
              </w:rPr>
            </w:pPr>
          </w:p>
        </w:tc>
        <w:tc>
          <w:tcPr>
            <w:tcW w:w="2230" w:type="dxa"/>
            <w:gridSpan w:val="2"/>
          </w:tcPr>
          <w:p w:rsidR="00DA3FC1" w:rsidRDefault="00DA3FC1">
            <w:pPr>
              <w:spacing w:before="60" w:after="60"/>
              <w:ind w:left="28"/>
              <w:rPr>
                <w:sz w:val="18"/>
                <w:szCs w:val="18"/>
              </w:rPr>
            </w:pP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2.</w:t>
            </w:r>
          </w:p>
        </w:tc>
        <w:tc>
          <w:tcPr>
            <w:tcW w:w="1910" w:type="dxa"/>
            <w:gridSpan w:val="4"/>
          </w:tcPr>
          <w:p w:rsidR="00DA3FC1" w:rsidRDefault="00DA3FC1">
            <w:pPr>
              <w:spacing w:before="60" w:after="60"/>
              <w:ind w:left="28"/>
              <w:rPr>
                <w:sz w:val="18"/>
                <w:szCs w:val="18"/>
              </w:rPr>
            </w:pPr>
          </w:p>
        </w:tc>
        <w:tc>
          <w:tcPr>
            <w:tcW w:w="3600" w:type="dxa"/>
            <w:gridSpan w:val="5"/>
          </w:tcPr>
          <w:p w:rsidR="00DA3FC1" w:rsidRDefault="00DA3FC1">
            <w:pPr>
              <w:spacing w:before="60" w:after="60"/>
              <w:ind w:left="28"/>
              <w:rPr>
                <w:sz w:val="18"/>
                <w:szCs w:val="18"/>
              </w:rPr>
            </w:pPr>
          </w:p>
        </w:tc>
        <w:tc>
          <w:tcPr>
            <w:tcW w:w="2230" w:type="dxa"/>
            <w:gridSpan w:val="2"/>
          </w:tcPr>
          <w:p w:rsidR="00DA3FC1" w:rsidRDefault="00DA3FC1">
            <w:pPr>
              <w:spacing w:before="60" w:after="60"/>
              <w:ind w:left="28"/>
              <w:rPr>
                <w:sz w:val="18"/>
                <w:szCs w:val="18"/>
              </w:rPr>
            </w:pP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val="restart"/>
            <w:tcBorders>
              <w:left w:val="single" w:sz="4" w:space="0" w:color="000000"/>
            </w:tcBorders>
          </w:tcPr>
          <w:p w:rsidR="00DA3FC1" w:rsidRDefault="009A2AF2">
            <w:pPr>
              <w:spacing w:before="60" w:after="60"/>
              <w:ind w:left="28"/>
              <w:rPr>
                <w:sz w:val="18"/>
                <w:szCs w:val="18"/>
              </w:rPr>
            </w:pPr>
            <w:r>
              <w:rPr>
                <w:sz w:val="18"/>
                <w:szCs w:val="18"/>
              </w:rPr>
              <w:t>12.3.</w:t>
            </w:r>
          </w:p>
        </w:tc>
        <w:tc>
          <w:tcPr>
            <w:tcW w:w="8922" w:type="dxa"/>
            <w:gridSpan w:val="14"/>
          </w:tcPr>
          <w:p w:rsidR="00DA3FC1" w:rsidRDefault="009A2AF2">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Реден број</w:t>
            </w:r>
          </w:p>
        </w:tc>
        <w:tc>
          <w:tcPr>
            <w:tcW w:w="1774" w:type="dxa"/>
            <w:gridSpan w:val="2"/>
          </w:tcPr>
          <w:p w:rsidR="00DA3FC1" w:rsidRDefault="009A2AF2">
            <w:pPr>
              <w:spacing w:before="60" w:after="60"/>
              <w:ind w:left="28"/>
              <w:rPr>
                <w:sz w:val="18"/>
                <w:szCs w:val="18"/>
              </w:rPr>
            </w:pPr>
            <w:r>
              <w:rPr>
                <w:sz w:val="18"/>
                <w:szCs w:val="18"/>
              </w:rPr>
              <w:t>Автори</w:t>
            </w:r>
          </w:p>
        </w:tc>
        <w:tc>
          <w:tcPr>
            <w:tcW w:w="2392" w:type="dxa"/>
            <w:gridSpan w:val="5"/>
          </w:tcPr>
          <w:p w:rsidR="00DA3FC1" w:rsidRDefault="009A2AF2">
            <w:pPr>
              <w:spacing w:before="60" w:after="60"/>
              <w:ind w:left="28"/>
              <w:rPr>
                <w:sz w:val="18"/>
                <w:szCs w:val="18"/>
              </w:rPr>
            </w:pPr>
            <w:r>
              <w:rPr>
                <w:sz w:val="18"/>
                <w:szCs w:val="18"/>
              </w:rPr>
              <w:t>Наслов на трудот</w:t>
            </w:r>
          </w:p>
        </w:tc>
        <w:tc>
          <w:tcPr>
            <w:tcW w:w="2412" w:type="dxa"/>
            <w:gridSpan w:val="3"/>
          </w:tcPr>
          <w:p w:rsidR="00DA3FC1" w:rsidRDefault="009A2AF2">
            <w:pPr>
              <w:spacing w:before="60" w:after="60"/>
              <w:ind w:left="28"/>
              <w:rPr>
                <w:sz w:val="18"/>
                <w:szCs w:val="18"/>
              </w:rPr>
            </w:pPr>
            <w:r>
              <w:rPr>
                <w:sz w:val="18"/>
                <w:szCs w:val="18"/>
              </w:rPr>
              <w:t>Меѓународен собир/ конференција</w:t>
            </w:r>
          </w:p>
        </w:tc>
        <w:tc>
          <w:tcPr>
            <w:tcW w:w="1162" w:type="dxa"/>
          </w:tcPr>
          <w:p w:rsidR="00DA3FC1" w:rsidRDefault="009A2AF2">
            <w:pPr>
              <w:spacing w:before="60" w:after="60"/>
              <w:ind w:left="28"/>
              <w:rPr>
                <w:sz w:val="18"/>
                <w:szCs w:val="18"/>
              </w:rPr>
            </w:pPr>
            <w:r>
              <w:rPr>
                <w:sz w:val="18"/>
                <w:szCs w:val="18"/>
              </w:rPr>
              <w:t>Година</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1.</w:t>
            </w:r>
          </w:p>
        </w:tc>
        <w:tc>
          <w:tcPr>
            <w:tcW w:w="1774" w:type="dxa"/>
            <w:gridSpan w:val="2"/>
          </w:tcPr>
          <w:p w:rsidR="00DA3FC1" w:rsidRDefault="009A2AF2">
            <w:pPr>
              <w:spacing w:before="60" w:after="60"/>
              <w:ind w:left="28"/>
              <w:rPr>
                <w:sz w:val="20"/>
                <w:szCs w:val="20"/>
              </w:rPr>
            </w:pPr>
            <w:r>
              <w:rPr>
                <w:sz w:val="20"/>
                <w:szCs w:val="20"/>
              </w:rPr>
              <w:t xml:space="preserve">St.,  Tofoska, B. Petrevski, </w:t>
            </w:r>
          </w:p>
        </w:tc>
        <w:tc>
          <w:tcPr>
            <w:tcW w:w="2392" w:type="dxa"/>
            <w:gridSpan w:val="5"/>
          </w:tcPr>
          <w:p w:rsidR="00DA3FC1" w:rsidRDefault="009A2AF2">
            <w:pPr>
              <w:spacing w:before="60" w:after="60"/>
              <w:ind w:left="28"/>
              <w:rPr>
                <w:sz w:val="18"/>
                <w:szCs w:val="18"/>
              </w:rPr>
            </w:pPr>
            <w:r>
              <w:rPr>
                <w:sz w:val="18"/>
                <w:szCs w:val="18"/>
              </w:rPr>
              <w:t>Are Positive Personal Qualities Always Positive? (The Semantic and Pragmatic Potential of Some Adjectives Expressing Personal Qualities in Macedonian).</w:t>
            </w:r>
          </w:p>
        </w:tc>
        <w:tc>
          <w:tcPr>
            <w:tcW w:w="2412" w:type="dxa"/>
            <w:gridSpan w:val="3"/>
          </w:tcPr>
          <w:p w:rsidR="00DA3FC1" w:rsidRDefault="009A2AF2">
            <w:pPr>
              <w:spacing w:before="60" w:after="60"/>
              <w:ind w:left="84"/>
              <w:rPr>
                <w:sz w:val="18"/>
                <w:szCs w:val="18"/>
              </w:rPr>
            </w:pPr>
            <w:r>
              <w:rPr>
                <w:sz w:val="18"/>
                <w:szCs w:val="18"/>
              </w:rPr>
              <w:t>BSSC22: 22nd Biennial Conference on Balkan and South Slavic Linguistics, Literature, and Folklore, April 7 –10, 2022, Ohio State University, Columbus, Ohio, USA</w:t>
            </w:r>
          </w:p>
          <w:p w:rsidR="00DA3FC1" w:rsidRDefault="00DA3FC1">
            <w:pPr>
              <w:spacing w:before="60" w:after="60"/>
              <w:ind w:left="28"/>
              <w:rPr>
                <w:sz w:val="18"/>
                <w:szCs w:val="18"/>
              </w:rPr>
            </w:pPr>
          </w:p>
        </w:tc>
        <w:tc>
          <w:tcPr>
            <w:tcW w:w="1162" w:type="dxa"/>
          </w:tcPr>
          <w:p w:rsidR="00DA3FC1" w:rsidRDefault="009A2AF2">
            <w:pPr>
              <w:spacing w:before="60" w:after="60"/>
              <w:ind w:left="28"/>
              <w:rPr>
                <w:sz w:val="18"/>
                <w:szCs w:val="18"/>
              </w:rPr>
            </w:pPr>
            <w:r>
              <w:rPr>
                <w:sz w:val="18"/>
                <w:szCs w:val="18"/>
              </w:rPr>
              <w:t>2022</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2.</w:t>
            </w:r>
          </w:p>
        </w:tc>
        <w:tc>
          <w:tcPr>
            <w:tcW w:w="1774" w:type="dxa"/>
            <w:gridSpan w:val="2"/>
          </w:tcPr>
          <w:p w:rsidR="00DA3FC1" w:rsidRDefault="009A2AF2">
            <w:pPr>
              <w:spacing w:before="60" w:after="60"/>
              <w:ind w:left="28"/>
              <w:rPr>
                <w:sz w:val="18"/>
                <w:szCs w:val="18"/>
              </w:rPr>
            </w:pPr>
            <w:r>
              <w:rPr>
                <w:sz w:val="18"/>
                <w:szCs w:val="18"/>
              </w:rPr>
              <w:t>Е. Петроска,, Ст. Тофоска, Б. Карапејовски, Б. Петревски</w:t>
            </w:r>
          </w:p>
        </w:tc>
        <w:tc>
          <w:tcPr>
            <w:tcW w:w="2392" w:type="dxa"/>
            <w:gridSpan w:val="5"/>
          </w:tcPr>
          <w:p w:rsidR="00DA3FC1" w:rsidRDefault="009A2AF2">
            <w:pPr>
              <w:spacing w:before="60" w:after="60"/>
              <w:ind w:left="28"/>
              <w:rPr>
                <w:sz w:val="18"/>
                <w:szCs w:val="18"/>
              </w:rPr>
            </w:pPr>
            <w:r>
              <w:rPr>
                <w:sz w:val="18"/>
                <w:szCs w:val="18"/>
              </w:rPr>
              <w:t>За граматичките статии на Конески пред Граматиката и во неа</w:t>
            </w:r>
          </w:p>
        </w:tc>
        <w:tc>
          <w:tcPr>
            <w:tcW w:w="2412" w:type="dxa"/>
            <w:gridSpan w:val="3"/>
          </w:tcPr>
          <w:p w:rsidR="00DA3FC1" w:rsidRDefault="009A2AF2">
            <w:pPr>
              <w:spacing w:before="60" w:after="60"/>
              <w:ind w:left="-6"/>
              <w:rPr>
                <w:sz w:val="18"/>
                <w:szCs w:val="18"/>
              </w:rPr>
            </w:pPr>
            <w:r>
              <w:rPr>
                <w:rFonts w:ascii="Times" w:eastAsia="Times" w:hAnsi="Times" w:cs="Times"/>
                <w:sz w:val="18"/>
                <w:szCs w:val="18"/>
              </w:rPr>
              <w:t>Меѓународен</w:t>
            </w:r>
            <w:r>
              <w:rPr>
                <w:rFonts w:ascii="Times" w:eastAsia="Times" w:hAnsi="Times" w:cs="Times"/>
                <w:b/>
                <w:sz w:val="18"/>
                <w:szCs w:val="18"/>
              </w:rPr>
              <w:t xml:space="preserve"> </w:t>
            </w:r>
            <w:r>
              <w:rPr>
                <w:sz w:val="18"/>
                <w:szCs w:val="18"/>
              </w:rPr>
              <w:t xml:space="preserve">научен собир </w:t>
            </w:r>
            <w:r>
              <w:rPr>
                <w:b/>
                <w:sz w:val="18"/>
                <w:szCs w:val="18"/>
              </w:rPr>
              <w:t>„</w:t>
            </w:r>
            <w:r>
              <w:rPr>
                <w:sz w:val="18"/>
                <w:szCs w:val="18"/>
              </w:rPr>
              <w:t>100 години Блаже Конески и 75 години Филолошки факултет“, Скопје, 13-14 декември 2021 година</w:t>
            </w:r>
          </w:p>
          <w:p w:rsidR="00DA3FC1" w:rsidRDefault="00DA3FC1">
            <w:pPr>
              <w:spacing w:before="60" w:after="60"/>
              <w:ind w:left="28"/>
              <w:rPr>
                <w:sz w:val="18"/>
                <w:szCs w:val="18"/>
              </w:rPr>
            </w:pPr>
          </w:p>
        </w:tc>
        <w:tc>
          <w:tcPr>
            <w:tcW w:w="1162" w:type="dxa"/>
          </w:tcPr>
          <w:p w:rsidR="00DA3FC1" w:rsidRDefault="009A2AF2">
            <w:pPr>
              <w:spacing w:before="60" w:after="60"/>
              <w:ind w:left="28"/>
              <w:rPr>
                <w:sz w:val="18"/>
                <w:szCs w:val="18"/>
              </w:rPr>
            </w:pPr>
            <w:r>
              <w:rPr>
                <w:sz w:val="18"/>
                <w:szCs w:val="18"/>
              </w:rPr>
              <w:t>2021</w:t>
            </w:r>
          </w:p>
        </w:tc>
      </w:tr>
      <w:tr w:rsidR="00DA3FC1">
        <w:trPr>
          <w:cantSplit/>
          <w:jc w:val="center"/>
        </w:trPr>
        <w:tc>
          <w:tcPr>
            <w:tcW w:w="495" w:type="dxa"/>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674" w:type="dxa"/>
            <w:vMerge/>
            <w:tcBorders>
              <w:left w:val="single" w:sz="4" w:space="0" w:color="000000"/>
            </w:tcBorders>
          </w:tcPr>
          <w:p w:rsidR="00DA3FC1" w:rsidRDefault="00DA3FC1">
            <w:pPr>
              <w:widowControl w:val="0"/>
              <w:spacing w:line="276" w:lineRule="auto"/>
              <w:rPr>
                <w:sz w:val="18"/>
                <w:szCs w:val="18"/>
              </w:rPr>
            </w:pPr>
          </w:p>
        </w:tc>
        <w:tc>
          <w:tcPr>
            <w:tcW w:w="1182" w:type="dxa"/>
            <w:gridSpan w:val="3"/>
          </w:tcPr>
          <w:p w:rsidR="00DA3FC1" w:rsidRDefault="009A2AF2">
            <w:pPr>
              <w:spacing w:before="60" w:after="60"/>
              <w:ind w:left="28"/>
              <w:rPr>
                <w:sz w:val="18"/>
                <w:szCs w:val="18"/>
              </w:rPr>
            </w:pPr>
            <w:r>
              <w:rPr>
                <w:sz w:val="18"/>
                <w:szCs w:val="18"/>
              </w:rPr>
              <w:t>3.</w:t>
            </w:r>
          </w:p>
        </w:tc>
        <w:tc>
          <w:tcPr>
            <w:tcW w:w="1774" w:type="dxa"/>
            <w:gridSpan w:val="2"/>
          </w:tcPr>
          <w:p w:rsidR="00DA3FC1" w:rsidRDefault="009A2AF2">
            <w:pPr>
              <w:spacing w:before="60" w:after="60"/>
              <w:ind w:left="28"/>
              <w:rPr>
                <w:sz w:val="18"/>
                <w:szCs w:val="18"/>
              </w:rPr>
            </w:pPr>
            <w:r>
              <w:rPr>
                <w:sz w:val="18"/>
                <w:szCs w:val="18"/>
              </w:rPr>
              <w:t>Ст. Тофоска</w:t>
            </w:r>
          </w:p>
        </w:tc>
        <w:tc>
          <w:tcPr>
            <w:tcW w:w="2392" w:type="dxa"/>
            <w:gridSpan w:val="5"/>
          </w:tcPr>
          <w:p w:rsidR="00DA3FC1" w:rsidRDefault="009A2AF2">
            <w:pPr>
              <w:spacing w:before="60" w:after="60"/>
              <w:ind w:left="28"/>
              <w:rPr>
                <w:sz w:val="18"/>
                <w:szCs w:val="18"/>
              </w:rPr>
            </w:pPr>
            <w:r>
              <w:rPr>
                <w:sz w:val="18"/>
                <w:szCs w:val="18"/>
              </w:rPr>
              <w:t>Улогата на Блаже Конески во оформувањето и во афирмација на македонскиот стандарден јазик</w:t>
            </w:r>
          </w:p>
        </w:tc>
        <w:tc>
          <w:tcPr>
            <w:tcW w:w="2412" w:type="dxa"/>
            <w:gridSpan w:val="3"/>
          </w:tcPr>
          <w:p w:rsidR="00DA3FC1" w:rsidRDefault="009A2AF2">
            <w:pPr>
              <w:spacing w:before="60" w:after="60"/>
              <w:ind w:left="28"/>
              <w:rPr>
                <w:sz w:val="18"/>
                <w:szCs w:val="18"/>
              </w:rPr>
            </w:pPr>
            <w:r>
              <w:rPr>
                <w:sz w:val="18"/>
                <w:szCs w:val="18"/>
              </w:rPr>
              <w:t>48. Научна конференција на 54. Меѓународен семинар за македонски јазик, литература и култура во Охрид, 3-4 септември 2021</w:t>
            </w:r>
          </w:p>
        </w:tc>
        <w:tc>
          <w:tcPr>
            <w:tcW w:w="1162" w:type="dxa"/>
          </w:tcPr>
          <w:p w:rsidR="00DA3FC1" w:rsidRDefault="009A2AF2">
            <w:pPr>
              <w:spacing w:before="60" w:after="60"/>
              <w:ind w:left="28"/>
              <w:rPr>
                <w:sz w:val="18"/>
                <w:szCs w:val="18"/>
              </w:rPr>
            </w:pPr>
            <w:r>
              <w:rPr>
                <w:sz w:val="18"/>
                <w:szCs w:val="18"/>
              </w:rPr>
              <w:t>2021</w:t>
            </w:r>
          </w:p>
        </w:tc>
      </w:tr>
    </w:tbl>
    <w:p w:rsidR="00DA3FC1" w:rsidRDefault="009A2AF2">
      <w:pPr>
        <w:rPr>
          <w:b/>
          <w:sz w:val="20"/>
          <w:szCs w:val="20"/>
        </w:rPr>
      </w:pPr>
      <w:r>
        <w:br w:type="page"/>
      </w:r>
    </w:p>
    <w:p w:rsidR="00DA3FC1" w:rsidRDefault="00DA3FC1"/>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4"/>
        <w:gridCol w:w="655"/>
        <w:gridCol w:w="358"/>
        <w:gridCol w:w="744"/>
        <w:gridCol w:w="161"/>
        <w:gridCol w:w="1368"/>
        <w:gridCol w:w="648"/>
        <w:gridCol w:w="351"/>
        <w:gridCol w:w="69"/>
        <w:gridCol w:w="809"/>
        <w:gridCol w:w="149"/>
        <w:gridCol w:w="441"/>
        <w:gridCol w:w="441"/>
        <w:gridCol w:w="673"/>
        <w:gridCol w:w="1073"/>
        <w:gridCol w:w="1148"/>
      </w:tblGrid>
      <w:tr w:rsidR="00705EA7" w:rsidRPr="00705EA7" w:rsidTr="00301D79">
        <w:trPr>
          <w:jc w:val="center"/>
        </w:trPr>
        <w:tc>
          <w:tcPr>
            <w:tcW w:w="787" w:type="pct"/>
            <w:gridSpan w:val="3"/>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sr-Cyrl-CS"/>
              </w:rPr>
              <w:t xml:space="preserve">Реден </w:t>
            </w:r>
            <w:r w:rsidRPr="00705EA7">
              <w:rPr>
                <w:rFonts w:eastAsia="Calibri"/>
                <w:sz w:val="20"/>
                <w:szCs w:val="20"/>
                <w:lang w:val="mk-MK"/>
              </w:rPr>
              <w:t>број:</w:t>
            </w:r>
          </w:p>
          <w:p w:rsidR="00705EA7" w:rsidRPr="00705EA7" w:rsidRDefault="00705EA7" w:rsidP="00705EA7">
            <w:pPr>
              <w:spacing w:before="60" w:after="60"/>
              <w:ind w:left="28"/>
              <w:rPr>
                <w:rFonts w:eastAsia="Calibri"/>
                <w:sz w:val="20"/>
                <w:szCs w:val="20"/>
                <w:lang w:val="sr-Cyrl-CS"/>
              </w:rPr>
            </w:pPr>
          </w:p>
        </w:tc>
        <w:tc>
          <w:tcPr>
            <w:tcW w:w="4213" w:type="pct"/>
            <w:gridSpan w:val="1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Податоци за наставниците</w:t>
            </w:r>
            <w:r w:rsidRPr="00705EA7">
              <w:rPr>
                <w:rFonts w:eastAsia="Calibri"/>
                <w:sz w:val="20"/>
                <w:szCs w:val="20"/>
                <w:lang w:val="mk-MK"/>
              </w:rPr>
              <w:t xml:space="preserve"> што</w:t>
            </w:r>
            <w:r w:rsidRPr="00705EA7">
              <w:rPr>
                <w:rFonts w:eastAsia="Calibri"/>
                <w:sz w:val="20"/>
                <w:szCs w:val="20"/>
                <w:lang w:val="sr-Cyrl-CS"/>
              </w:rPr>
              <w:t xml:space="preserve"> изведуваат настава на </w:t>
            </w:r>
            <w:r w:rsidRPr="00705EA7">
              <w:rPr>
                <w:rFonts w:eastAsia="Calibri"/>
                <w:sz w:val="20"/>
                <w:szCs w:val="20"/>
                <w:lang w:val="ru-RU"/>
              </w:rPr>
              <w:t>студиска програма од прв, втор и трет циклус на студии и з</w:t>
            </w:r>
            <w:r w:rsidRPr="00705EA7">
              <w:rPr>
                <w:rFonts w:eastAsia="Calibri"/>
                <w:sz w:val="20"/>
                <w:szCs w:val="20"/>
                <w:lang w:val="sr-Cyrl-CS"/>
              </w:rPr>
              <w:t>а ментори на докторски трудови</w:t>
            </w:r>
          </w:p>
        </w:tc>
      </w:tr>
      <w:tr w:rsidR="00705EA7" w:rsidRPr="00705EA7" w:rsidTr="00301D79">
        <w:trPr>
          <w:jc w:val="center"/>
        </w:trPr>
        <w:tc>
          <w:tcPr>
            <w:tcW w:w="258" w:type="pc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715"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Име и презиме</w:t>
            </w:r>
          </w:p>
        </w:tc>
        <w:tc>
          <w:tcPr>
            <w:tcW w:w="3028" w:type="pct"/>
            <w:gridSpan w:val="10"/>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Гордана Алексова</w:t>
            </w:r>
          </w:p>
        </w:tc>
      </w:tr>
      <w:tr w:rsidR="00705EA7" w:rsidRPr="00705EA7" w:rsidTr="00301D79">
        <w:trPr>
          <w:jc w:val="center"/>
        </w:trPr>
        <w:tc>
          <w:tcPr>
            <w:tcW w:w="258" w:type="pc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715"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Дата на раѓање</w:t>
            </w:r>
          </w:p>
        </w:tc>
        <w:tc>
          <w:tcPr>
            <w:tcW w:w="3028" w:type="pct"/>
            <w:gridSpan w:val="10"/>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31.10.1963</w:t>
            </w:r>
          </w:p>
        </w:tc>
      </w:tr>
      <w:tr w:rsidR="00705EA7" w:rsidRPr="00705EA7" w:rsidTr="00301D79">
        <w:trPr>
          <w:jc w:val="center"/>
        </w:trPr>
        <w:tc>
          <w:tcPr>
            <w:tcW w:w="258" w:type="pc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3.</w:t>
            </w:r>
          </w:p>
        </w:tc>
        <w:tc>
          <w:tcPr>
            <w:tcW w:w="1715"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Степен на образование</w:t>
            </w:r>
          </w:p>
        </w:tc>
        <w:tc>
          <w:tcPr>
            <w:tcW w:w="3028" w:type="pct"/>
            <w:gridSpan w:val="10"/>
          </w:tcPr>
          <w:p w:rsidR="00705EA7" w:rsidRPr="00705EA7" w:rsidRDefault="00705EA7" w:rsidP="00705EA7">
            <w:pPr>
              <w:spacing w:before="60" w:after="60"/>
              <w:rPr>
                <w:rFonts w:eastAsia="Calibri"/>
                <w:sz w:val="20"/>
                <w:szCs w:val="20"/>
                <w:lang w:val="en-US"/>
              </w:rPr>
            </w:pPr>
            <w:r w:rsidRPr="00705EA7">
              <w:rPr>
                <w:rFonts w:eastAsia="Calibri"/>
                <w:sz w:val="20"/>
                <w:szCs w:val="20"/>
                <w:lang w:val="mk-MK"/>
              </w:rPr>
              <w:t>Трет степен на високо образование (</w:t>
            </w:r>
            <w:r w:rsidRPr="00705EA7">
              <w:rPr>
                <w:rFonts w:eastAsia="Calibri"/>
                <w:sz w:val="20"/>
                <w:szCs w:val="20"/>
                <w:lang w:val="en-US"/>
              </w:rPr>
              <w:t>VIII)</w:t>
            </w:r>
          </w:p>
        </w:tc>
      </w:tr>
      <w:tr w:rsidR="00705EA7" w:rsidRPr="00705EA7" w:rsidTr="00301D79">
        <w:trPr>
          <w:jc w:val="center"/>
        </w:trPr>
        <w:tc>
          <w:tcPr>
            <w:tcW w:w="258" w:type="pc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4.</w:t>
            </w:r>
          </w:p>
        </w:tc>
        <w:tc>
          <w:tcPr>
            <w:tcW w:w="1715"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 на научниот степен</w:t>
            </w:r>
          </w:p>
        </w:tc>
        <w:tc>
          <w:tcPr>
            <w:tcW w:w="3028" w:type="pct"/>
            <w:gridSpan w:val="10"/>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Доктор по филолошки науки</w:t>
            </w:r>
          </w:p>
        </w:tc>
      </w:tr>
      <w:tr w:rsidR="00705EA7" w:rsidRPr="00705EA7" w:rsidTr="00301D79">
        <w:trPr>
          <w:trHeight w:val="275"/>
          <w:jc w:val="center"/>
        </w:trPr>
        <w:tc>
          <w:tcPr>
            <w:tcW w:w="258"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5.</w:t>
            </w:r>
          </w:p>
        </w:tc>
        <w:tc>
          <w:tcPr>
            <w:tcW w:w="1715" w:type="pct"/>
            <w:gridSpan w:val="5"/>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Каде и кога го завршил образованието</w:t>
            </w:r>
            <w:r w:rsidRPr="00705EA7">
              <w:rPr>
                <w:rFonts w:eastAsia="Calibri"/>
                <w:sz w:val="20"/>
                <w:szCs w:val="20"/>
                <w:lang w:val="mk-MK"/>
              </w:rPr>
              <w:t>,</w:t>
            </w:r>
            <w:r w:rsidRPr="00705EA7">
              <w:rPr>
                <w:rFonts w:eastAsia="Calibri"/>
                <w:sz w:val="20"/>
                <w:szCs w:val="20"/>
                <w:lang w:val="sr-Cyrl-CS"/>
              </w:rPr>
              <w:t xml:space="preserve"> односно се стекнал со научен степен</w:t>
            </w:r>
          </w:p>
        </w:tc>
        <w:tc>
          <w:tcPr>
            <w:tcW w:w="1057"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Образование</w:t>
            </w:r>
          </w:p>
        </w:tc>
        <w:tc>
          <w:tcPr>
            <w:tcW w:w="811"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Година</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Институција</w:t>
            </w:r>
          </w:p>
        </w:tc>
      </w:tr>
      <w:tr w:rsidR="00705EA7" w:rsidRPr="00705EA7" w:rsidTr="00301D79">
        <w:trPr>
          <w:trHeight w:val="274"/>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1715" w:type="pct"/>
            <w:gridSpan w:val="5"/>
            <w:vMerge/>
          </w:tcPr>
          <w:p w:rsidR="00705EA7" w:rsidRPr="00705EA7" w:rsidRDefault="00705EA7" w:rsidP="00705EA7">
            <w:pPr>
              <w:spacing w:before="60" w:after="60"/>
              <w:ind w:left="28"/>
              <w:rPr>
                <w:rFonts w:eastAsia="Calibri"/>
                <w:sz w:val="20"/>
                <w:szCs w:val="20"/>
                <w:lang w:val="sr-Cyrl-CS"/>
              </w:rPr>
            </w:pPr>
          </w:p>
        </w:tc>
        <w:tc>
          <w:tcPr>
            <w:tcW w:w="1057"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Високо образование</w:t>
            </w:r>
          </w:p>
        </w:tc>
        <w:tc>
          <w:tcPr>
            <w:tcW w:w="811" w:type="pct"/>
            <w:gridSpan w:val="3"/>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1985</w:t>
            </w:r>
          </w:p>
        </w:tc>
        <w:tc>
          <w:tcPr>
            <w:tcW w:w="1159" w:type="pct"/>
            <w:gridSpan w:val="2"/>
          </w:tcPr>
          <w:p w:rsidR="00705EA7" w:rsidRPr="00705EA7" w:rsidRDefault="00705EA7" w:rsidP="00705EA7">
            <w:pPr>
              <w:spacing w:before="60" w:after="60"/>
              <w:rPr>
                <w:rFonts w:eastAsia="Calibri"/>
                <w:sz w:val="20"/>
                <w:szCs w:val="20"/>
                <w:lang w:val="mk-MK"/>
              </w:rPr>
            </w:pPr>
            <w:r w:rsidRPr="00705EA7">
              <w:rPr>
                <w:rFonts w:eastAsia="Calibri"/>
                <w:sz w:val="20"/>
                <w:szCs w:val="20"/>
                <w:lang w:val="mk-MK"/>
              </w:rPr>
              <w:t>Филолошки факултет „Блаже Конески“ – Скопје</w:t>
            </w:r>
          </w:p>
        </w:tc>
      </w:tr>
      <w:tr w:rsidR="00705EA7" w:rsidRPr="00705EA7" w:rsidTr="00301D79">
        <w:trPr>
          <w:trHeight w:val="274"/>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1715" w:type="pct"/>
            <w:gridSpan w:val="5"/>
            <w:vMerge/>
          </w:tcPr>
          <w:p w:rsidR="00705EA7" w:rsidRPr="00705EA7" w:rsidRDefault="00705EA7" w:rsidP="00705EA7">
            <w:pPr>
              <w:spacing w:before="60" w:after="60"/>
              <w:ind w:left="28"/>
              <w:rPr>
                <w:rFonts w:eastAsia="Calibri"/>
                <w:sz w:val="20"/>
                <w:szCs w:val="20"/>
                <w:lang w:val="sr-Cyrl-CS"/>
              </w:rPr>
            </w:pPr>
          </w:p>
        </w:tc>
        <w:tc>
          <w:tcPr>
            <w:tcW w:w="1057"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Магистериум</w:t>
            </w:r>
          </w:p>
        </w:tc>
        <w:tc>
          <w:tcPr>
            <w:tcW w:w="811" w:type="pct"/>
            <w:gridSpan w:val="3"/>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1993</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Филолошки факултет „Блаже Конески“ – Скопје</w:t>
            </w:r>
          </w:p>
        </w:tc>
      </w:tr>
      <w:tr w:rsidR="00705EA7" w:rsidRPr="00705EA7" w:rsidTr="00301D79">
        <w:trPr>
          <w:trHeight w:val="274"/>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1715" w:type="pct"/>
            <w:gridSpan w:val="5"/>
            <w:vMerge/>
          </w:tcPr>
          <w:p w:rsidR="00705EA7" w:rsidRPr="00705EA7" w:rsidRDefault="00705EA7" w:rsidP="00705EA7">
            <w:pPr>
              <w:spacing w:before="60" w:after="60"/>
              <w:ind w:left="28"/>
              <w:rPr>
                <w:rFonts w:eastAsia="Calibri"/>
                <w:sz w:val="20"/>
                <w:szCs w:val="20"/>
                <w:lang w:val="sr-Cyrl-CS"/>
              </w:rPr>
            </w:pPr>
          </w:p>
        </w:tc>
        <w:tc>
          <w:tcPr>
            <w:tcW w:w="1057"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 xml:space="preserve">Докторат </w:t>
            </w:r>
          </w:p>
        </w:tc>
        <w:tc>
          <w:tcPr>
            <w:tcW w:w="811" w:type="pct"/>
            <w:gridSpan w:val="3"/>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2017</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Филолошки факултет „Блаже Конески“ – Скопје</w:t>
            </w:r>
          </w:p>
        </w:tc>
      </w:tr>
      <w:tr w:rsidR="00705EA7" w:rsidRPr="00705EA7" w:rsidTr="00301D79">
        <w:trPr>
          <w:trHeight w:val="277"/>
          <w:jc w:val="center"/>
        </w:trPr>
        <w:tc>
          <w:tcPr>
            <w:tcW w:w="258"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6.</w:t>
            </w:r>
          </w:p>
        </w:tc>
        <w:tc>
          <w:tcPr>
            <w:tcW w:w="1715" w:type="pct"/>
            <w:gridSpan w:val="5"/>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Подрачје, поле и област на научниот степен магистер</w:t>
            </w:r>
          </w:p>
        </w:tc>
        <w:tc>
          <w:tcPr>
            <w:tcW w:w="1057"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Подрачје</w:t>
            </w:r>
          </w:p>
        </w:tc>
        <w:tc>
          <w:tcPr>
            <w:tcW w:w="811"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Поле</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Област</w:t>
            </w:r>
          </w:p>
        </w:tc>
      </w:tr>
      <w:tr w:rsidR="00705EA7" w:rsidRPr="00705EA7" w:rsidTr="00301D79">
        <w:trPr>
          <w:trHeight w:val="276"/>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1715" w:type="pct"/>
            <w:gridSpan w:val="5"/>
            <w:vMerge/>
          </w:tcPr>
          <w:p w:rsidR="00705EA7" w:rsidRPr="00705EA7" w:rsidRDefault="00705EA7" w:rsidP="00705EA7">
            <w:pPr>
              <w:spacing w:before="60" w:after="60"/>
              <w:ind w:left="28"/>
              <w:rPr>
                <w:rFonts w:eastAsia="Calibri"/>
                <w:sz w:val="20"/>
                <w:szCs w:val="20"/>
                <w:lang w:val="sr-Cyrl-CS"/>
              </w:rPr>
            </w:pPr>
          </w:p>
        </w:tc>
        <w:tc>
          <w:tcPr>
            <w:tcW w:w="1057" w:type="pct"/>
            <w:gridSpan w:val="5"/>
          </w:tcPr>
          <w:p w:rsidR="00705EA7" w:rsidRPr="00705EA7" w:rsidRDefault="00705EA7" w:rsidP="00705EA7">
            <w:pPr>
              <w:spacing w:before="60" w:after="60"/>
              <w:rPr>
                <w:rFonts w:eastAsia="Calibri"/>
                <w:sz w:val="20"/>
                <w:szCs w:val="20"/>
                <w:lang w:val="sr-Cyrl-CS"/>
              </w:rPr>
            </w:pPr>
            <w:r w:rsidRPr="00705EA7">
              <w:rPr>
                <w:rFonts w:eastAsia="Calibri"/>
                <w:sz w:val="20"/>
                <w:szCs w:val="20"/>
                <w:lang w:val="mk-MK"/>
              </w:rPr>
              <w:t>6 Хуманистички</w:t>
            </w:r>
            <w:r w:rsidRPr="00705EA7">
              <w:rPr>
                <w:rFonts w:eastAsia="Calibri"/>
                <w:sz w:val="20"/>
                <w:szCs w:val="20"/>
                <w:lang w:val="sr-Cyrl-CS"/>
              </w:rPr>
              <w:t xml:space="preserve"> науки</w:t>
            </w:r>
          </w:p>
        </w:tc>
        <w:tc>
          <w:tcPr>
            <w:tcW w:w="811" w:type="pct"/>
            <w:gridSpan w:val="3"/>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604 Наука за јазикот (лингвистика)</w:t>
            </w:r>
          </w:p>
        </w:tc>
        <w:tc>
          <w:tcPr>
            <w:tcW w:w="1159" w:type="pct"/>
            <w:gridSpan w:val="2"/>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64000 Македонистика  64028 Методика на јазик</w:t>
            </w:r>
          </w:p>
        </w:tc>
      </w:tr>
      <w:tr w:rsidR="00705EA7" w:rsidRPr="00705EA7" w:rsidTr="00301D79">
        <w:trPr>
          <w:trHeight w:val="276"/>
          <w:jc w:val="center"/>
        </w:trPr>
        <w:tc>
          <w:tcPr>
            <w:tcW w:w="258"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7.</w:t>
            </w:r>
          </w:p>
        </w:tc>
        <w:tc>
          <w:tcPr>
            <w:tcW w:w="1715" w:type="pct"/>
            <w:gridSpan w:val="5"/>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Подрачје, поле и област на научниот степен доктор</w:t>
            </w:r>
          </w:p>
        </w:tc>
        <w:tc>
          <w:tcPr>
            <w:tcW w:w="1057"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Подрачје</w:t>
            </w:r>
          </w:p>
        </w:tc>
        <w:tc>
          <w:tcPr>
            <w:tcW w:w="811"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Поле</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Област</w:t>
            </w:r>
          </w:p>
        </w:tc>
      </w:tr>
      <w:tr w:rsidR="00705EA7" w:rsidRPr="00705EA7" w:rsidTr="00301D79">
        <w:trPr>
          <w:trHeight w:val="276"/>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1715" w:type="pct"/>
            <w:gridSpan w:val="5"/>
            <w:vMerge/>
          </w:tcPr>
          <w:p w:rsidR="00705EA7" w:rsidRPr="00705EA7" w:rsidRDefault="00705EA7" w:rsidP="00705EA7">
            <w:pPr>
              <w:spacing w:before="60" w:after="60"/>
              <w:ind w:left="28"/>
              <w:rPr>
                <w:rFonts w:eastAsia="Calibri"/>
                <w:sz w:val="20"/>
                <w:szCs w:val="20"/>
                <w:lang w:val="sr-Cyrl-CS"/>
              </w:rPr>
            </w:pPr>
          </w:p>
        </w:tc>
        <w:tc>
          <w:tcPr>
            <w:tcW w:w="1057" w:type="pct"/>
            <w:gridSpan w:val="5"/>
          </w:tcPr>
          <w:p w:rsidR="00705EA7" w:rsidRPr="00705EA7" w:rsidRDefault="00705EA7" w:rsidP="00705EA7">
            <w:pPr>
              <w:spacing w:before="60" w:after="60"/>
              <w:rPr>
                <w:rFonts w:eastAsia="Calibri"/>
                <w:sz w:val="20"/>
                <w:szCs w:val="20"/>
                <w:lang w:val="sr-Cyrl-CS"/>
              </w:rPr>
            </w:pPr>
            <w:r w:rsidRPr="00705EA7">
              <w:rPr>
                <w:rFonts w:eastAsia="Calibri"/>
                <w:sz w:val="20"/>
                <w:szCs w:val="20"/>
                <w:lang w:val="mk-MK"/>
              </w:rPr>
              <w:t xml:space="preserve">6 Хуманистички </w:t>
            </w:r>
            <w:r w:rsidRPr="00705EA7">
              <w:rPr>
                <w:rFonts w:eastAsia="Calibri"/>
                <w:sz w:val="20"/>
                <w:szCs w:val="20"/>
                <w:lang w:val="sr-Cyrl-CS"/>
              </w:rPr>
              <w:t>науки</w:t>
            </w:r>
          </w:p>
        </w:tc>
        <w:tc>
          <w:tcPr>
            <w:tcW w:w="811"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604 Наука за јазикот (лингвистика)</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64000 Македонистика 64028  Методика на јазик</w:t>
            </w:r>
          </w:p>
        </w:tc>
      </w:tr>
      <w:tr w:rsidR="00705EA7" w:rsidRPr="00705EA7" w:rsidTr="00301D79">
        <w:trPr>
          <w:trHeight w:val="375"/>
          <w:jc w:val="center"/>
        </w:trPr>
        <w:tc>
          <w:tcPr>
            <w:tcW w:w="258"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8.</w:t>
            </w:r>
          </w:p>
        </w:tc>
        <w:tc>
          <w:tcPr>
            <w:tcW w:w="1715" w:type="pct"/>
            <w:gridSpan w:val="5"/>
            <w:vMerge w:val="restart"/>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sr-Cyrl-CS"/>
              </w:rPr>
              <w:t>Доколку е во работен однос</w:t>
            </w:r>
            <w:r w:rsidRPr="00705EA7">
              <w:rPr>
                <w:rFonts w:eastAsia="Calibri"/>
                <w:sz w:val="20"/>
                <w:szCs w:val="20"/>
                <w:lang w:val="mk-MK"/>
              </w:rPr>
              <w:t>,</w:t>
            </w:r>
            <w:r w:rsidRPr="00705EA7">
              <w:rPr>
                <w:rFonts w:eastAsia="Calibri"/>
                <w:sz w:val="20"/>
                <w:szCs w:val="20"/>
                <w:lang w:val="sr-Cyrl-CS"/>
              </w:rPr>
              <w:t xml:space="preserve"> да се навед</w:t>
            </w:r>
            <w:r w:rsidRPr="00705EA7">
              <w:rPr>
                <w:rFonts w:eastAsia="Calibri"/>
                <w:sz w:val="20"/>
                <w:szCs w:val="20"/>
                <w:lang w:val="mk-MK"/>
              </w:rPr>
              <w:t>ат</w:t>
            </w:r>
            <w:r w:rsidRPr="00705EA7">
              <w:rPr>
                <w:rFonts w:eastAsia="Calibri"/>
                <w:sz w:val="20"/>
                <w:szCs w:val="20"/>
                <w:lang w:val="sr-Cyrl-CS"/>
              </w:rPr>
              <w:t xml:space="preserve"> институцијата каде </w:t>
            </w:r>
            <w:r w:rsidRPr="00705EA7">
              <w:rPr>
                <w:rFonts w:eastAsia="Calibri"/>
                <w:sz w:val="20"/>
                <w:szCs w:val="20"/>
                <w:lang w:val="mk-MK"/>
              </w:rPr>
              <w:t xml:space="preserve">што </w:t>
            </w:r>
            <w:r w:rsidRPr="00705EA7">
              <w:rPr>
                <w:rFonts w:eastAsia="Calibri"/>
                <w:sz w:val="20"/>
                <w:szCs w:val="20"/>
                <w:lang w:val="sr-Cyrl-CS"/>
              </w:rPr>
              <w:t>работи и звањето</w:t>
            </w:r>
            <w:r w:rsidRPr="00705EA7">
              <w:rPr>
                <w:rFonts w:eastAsia="Calibri"/>
                <w:sz w:val="20"/>
                <w:szCs w:val="20"/>
                <w:lang w:val="mk-MK"/>
              </w:rPr>
              <w:t xml:space="preserve"> и областа</w:t>
            </w:r>
            <w:r w:rsidRPr="00705EA7">
              <w:rPr>
                <w:rFonts w:eastAsia="Calibri"/>
                <w:sz w:val="20"/>
                <w:szCs w:val="20"/>
                <w:lang w:val="sr-Cyrl-CS"/>
              </w:rPr>
              <w:t xml:space="preserve"> во ко</w:t>
            </w:r>
            <w:r w:rsidRPr="00705EA7">
              <w:rPr>
                <w:rFonts w:eastAsia="Calibri"/>
                <w:sz w:val="20"/>
                <w:szCs w:val="20"/>
                <w:lang w:val="mk-MK"/>
              </w:rPr>
              <w:t>и</w:t>
            </w:r>
            <w:r w:rsidRPr="00705EA7">
              <w:rPr>
                <w:rFonts w:eastAsia="Calibri"/>
                <w:sz w:val="20"/>
                <w:szCs w:val="20"/>
                <w:lang w:val="sr-Cyrl-CS"/>
              </w:rPr>
              <w:t xml:space="preserve"> е избран</w:t>
            </w:r>
          </w:p>
        </w:tc>
        <w:tc>
          <w:tcPr>
            <w:tcW w:w="1517" w:type="pct"/>
            <w:gridSpan w:val="7"/>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Институција</w:t>
            </w:r>
          </w:p>
        </w:tc>
        <w:tc>
          <w:tcPr>
            <w:tcW w:w="1510"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 xml:space="preserve">Звање </w:t>
            </w:r>
            <w:r w:rsidRPr="00705EA7">
              <w:rPr>
                <w:rFonts w:eastAsia="Calibri"/>
                <w:sz w:val="20"/>
                <w:szCs w:val="20"/>
                <w:lang w:val="mk-MK"/>
              </w:rPr>
              <w:t xml:space="preserve">и област </w:t>
            </w:r>
            <w:r w:rsidRPr="00705EA7">
              <w:rPr>
                <w:rFonts w:eastAsia="Calibri"/>
                <w:sz w:val="20"/>
                <w:szCs w:val="20"/>
                <w:lang w:val="sr-Cyrl-CS"/>
              </w:rPr>
              <w:t>во ко</w:t>
            </w:r>
            <w:r w:rsidRPr="00705EA7">
              <w:rPr>
                <w:rFonts w:eastAsia="Calibri"/>
                <w:sz w:val="20"/>
                <w:szCs w:val="20"/>
                <w:lang w:val="mk-MK"/>
              </w:rPr>
              <w:t>и</w:t>
            </w:r>
            <w:r w:rsidRPr="00705EA7">
              <w:rPr>
                <w:rFonts w:eastAsia="Calibri"/>
                <w:sz w:val="20"/>
                <w:szCs w:val="20"/>
                <w:lang w:val="sr-Cyrl-CS"/>
              </w:rPr>
              <w:t xml:space="preserve"> е избран и област</w:t>
            </w:r>
          </w:p>
        </w:tc>
      </w:tr>
      <w:tr w:rsidR="00705EA7" w:rsidRPr="00705EA7" w:rsidTr="00301D79">
        <w:trPr>
          <w:trHeight w:val="521"/>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1715" w:type="pct"/>
            <w:gridSpan w:val="5"/>
            <w:vMerge/>
          </w:tcPr>
          <w:p w:rsidR="00705EA7" w:rsidRPr="00705EA7" w:rsidRDefault="00705EA7" w:rsidP="00705EA7">
            <w:pPr>
              <w:spacing w:before="60" w:after="60"/>
              <w:ind w:left="28"/>
              <w:rPr>
                <w:rFonts w:eastAsia="Calibri"/>
                <w:sz w:val="20"/>
                <w:szCs w:val="20"/>
                <w:lang w:val="sr-Cyrl-CS"/>
              </w:rPr>
            </w:pPr>
          </w:p>
        </w:tc>
        <w:tc>
          <w:tcPr>
            <w:tcW w:w="1517" w:type="pct"/>
            <w:gridSpan w:val="7"/>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Филолошки факултет „Блаже Конески“ – Скопје</w:t>
            </w:r>
          </w:p>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Катедра за македонски јазик</w:t>
            </w:r>
          </w:p>
        </w:tc>
        <w:tc>
          <w:tcPr>
            <w:tcW w:w="1510" w:type="pct"/>
            <w:gridSpan w:val="3"/>
          </w:tcPr>
          <w:p w:rsidR="00705EA7" w:rsidRPr="00705EA7" w:rsidRDefault="00705EA7" w:rsidP="00705EA7">
            <w:pPr>
              <w:spacing w:before="60" w:after="60"/>
              <w:rPr>
                <w:rFonts w:eastAsia="Calibri"/>
                <w:sz w:val="20"/>
                <w:szCs w:val="20"/>
                <w:lang w:val="mk-MK"/>
              </w:rPr>
            </w:pPr>
            <w:r w:rsidRPr="00705EA7">
              <w:rPr>
                <w:rFonts w:eastAsia="Calibri"/>
                <w:sz w:val="20"/>
                <w:szCs w:val="20"/>
                <w:lang w:val="mk-MK"/>
              </w:rPr>
              <w:t>Вонреден професор</w:t>
            </w:r>
          </w:p>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Македонистика – Методика на јазик</w:t>
            </w:r>
          </w:p>
        </w:tc>
      </w:tr>
      <w:tr w:rsidR="00705EA7" w:rsidRPr="00705EA7" w:rsidTr="00301D79">
        <w:trPr>
          <w:jc w:val="center"/>
        </w:trPr>
        <w:tc>
          <w:tcPr>
            <w:tcW w:w="258"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9.</w:t>
            </w:r>
          </w:p>
        </w:tc>
        <w:tc>
          <w:tcPr>
            <w:tcW w:w="4742" w:type="pct"/>
            <w:gridSpan w:val="1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 xml:space="preserve">Список на предмети </w:t>
            </w:r>
            <w:r w:rsidRPr="00705EA7">
              <w:rPr>
                <w:rFonts w:eastAsia="Calibri"/>
                <w:sz w:val="20"/>
                <w:szCs w:val="20"/>
                <w:lang w:val="mk-MK"/>
              </w:rPr>
              <w:t>што</w:t>
            </w:r>
            <w:r w:rsidRPr="00705EA7">
              <w:rPr>
                <w:rFonts w:eastAsia="Calibri"/>
                <w:sz w:val="20"/>
                <w:szCs w:val="20"/>
                <w:lang w:val="sr-Cyrl-CS"/>
              </w:rPr>
              <w:t xml:space="preserve"> наставникот ги води одделно за првиот, вториот  и третиот циклус на студии</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9.1.</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Список на предмети кои наставникот ги води на првиот циклус на студии</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ен</w:t>
            </w:r>
            <w:r w:rsidRPr="00705EA7">
              <w:rPr>
                <w:rFonts w:eastAsia="Calibri"/>
                <w:sz w:val="20"/>
                <w:szCs w:val="20"/>
                <w:lang w:val="sr-Cyrl-CS"/>
              </w:rPr>
              <w:t xml:space="preserve"> број</w:t>
            </w:r>
          </w:p>
        </w:tc>
        <w:tc>
          <w:tcPr>
            <w:tcW w:w="1693"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 на предметот</w:t>
            </w:r>
          </w:p>
        </w:tc>
        <w:tc>
          <w:tcPr>
            <w:tcW w:w="2048"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Студиска програма</w:t>
            </w:r>
            <w:r w:rsidRPr="00705EA7">
              <w:rPr>
                <w:rFonts w:eastAsia="Calibri"/>
                <w:sz w:val="20"/>
                <w:szCs w:val="20"/>
                <w:lang w:val="mk-MK"/>
              </w:rPr>
              <w:t xml:space="preserve"> и </w:t>
            </w:r>
            <w:r w:rsidRPr="00705EA7">
              <w:rPr>
                <w:rFonts w:eastAsia="Calibri"/>
                <w:sz w:val="20"/>
                <w:szCs w:val="20"/>
                <w:lang w:val="sr-Cyrl-CS"/>
              </w:rPr>
              <w:t>институција</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693" w:type="pct"/>
            <w:gridSpan w:val="5"/>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Методика на наставата по македонски јазик 1</w:t>
            </w:r>
          </w:p>
        </w:tc>
        <w:tc>
          <w:tcPr>
            <w:tcW w:w="2048" w:type="pct"/>
            <w:gridSpan w:val="6"/>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 xml:space="preserve">Македонски јазик и македонска книжевност – наставна насока; Македонска книжевност и македонски јазик – наставна насока; </w:t>
            </w:r>
          </w:p>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Општа и компаративна книжевност – наставна насока</w:t>
            </w:r>
          </w:p>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Филолошки факултет „Блаже Конески“ – Скопје</w:t>
            </w:r>
          </w:p>
        </w:tc>
      </w:tr>
      <w:tr w:rsidR="00705EA7" w:rsidRPr="00705EA7" w:rsidTr="00301D79">
        <w:trPr>
          <w:trHeight w:val="70"/>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693"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Методика на наставата по македонски јазик 2</w:t>
            </w:r>
          </w:p>
        </w:tc>
        <w:tc>
          <w:tcPr>
            <w:tcW w:w="2048" w:type="pct"/>
            <w:gridSpan w:val="6"/>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Македонски јазик и македонска книжевност – наставна насока; Македонска книжевност и македонски јазик – наставна насока; Општа и компаративна книжевност – наставна насока</w:t>
            </w:r>
          </w:p>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lastRenderedPageBreak/>
              <w:t>Филолошки факултет „Блаже Конески“ – Скопје</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3.</w:t>
            </w:r>
          </w:p>
        </w:tc>
        <w:tc>
          <w:tcPr>
            <w:tcW w:w="1693" w:type="pct"/>
            <w:gridSpan w:val="5"/>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Современ македонски јазик 7 - ПИТА</w:t>
            </w:r>
          </w:p>
        </w:tc>
        <w:tc>
          <w:tcPr>
            <w:tcW w:w="2048" w:type="pct"/>
            <w:gridSpan w:val="6"/>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Албански јазик – преведување и толкување</w:t>
            </w:r>
          </w:p>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Филолошки факултет „Блаже Конески“ – Скопје</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4.</w:t>
            </w:r>
          </w:p>
        </w:tc>
        <w:tc>
          <w:tcPr>
            <w:tcW w:w="1693"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Современ македонски јазик 8 - ПИТА</w:t>
            </w:r>
          </w:p>
        </w:tc>
        <w:tc>
          <w:tcPr>
            <w:tcW w:w="2048" w:type="pct"/>
            <w:gridSpan w:val="6"/>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Албански јазик – преведување и толкување</w:t>
            </w:r>
          </w:p>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Филолошки факултет „Блаже Конески“ – Скопје</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5.</w:t>
            </w:r>
          </w:p>
        </w:tc>
        <w:tc>
          <w:tcPr>
            <w:tcW w:w="1693" w:type="pct"/>
            <w:gridSpan w:val="5"/>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Граматика на македонскиот јазик 7 - ПИТА</w:t>
            </w:r>
          </w:p>
        </w:tc>
        <w:tc>
          <w:tcPr>
            <w:tcW w:w="2048" w:type="pct"/>
            <w:gridSpan w:val="6"/>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Албански јазик – преведување и толкување</w:t>
            </w:r>
          </w:p>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Филолошки факултет „Блаже Конески“ – Скопје</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6.</w:t>
            </w:r>
          </w:p>
        </w:tc>
        <w:tc>
          <w:tcPr>
            <w:tcW w:w="1693"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Граматика на македонскиот јазик 7 - ПИТА</w:t>
            </w:r>
          </w:p>
        </w:tc>
        <w:tc>
          <w:tcPr>
            <w:tcW w:w="2048" w:type="pct"/>
            <w:gridSpan w:val="6"/>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Албански јазик – преведување и толкување</w:t>
            </w:r>
          </w:p>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Филолошки факултет „Блаже Конески“ – Скопје</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 xml:space="preserve">9.2. </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 xml:space="preserve">Список на предмети </w:t>
            </w:r>
            <w:r w:rsidRPr="00705EA7">
              <w:rPr>
                <w:rFonts w:eastAsia="Calibri"/>
                <w:sz w:val="20"/>
                <w:szCs w:val="20"/>
                <w:lang w:val="mk-MK"/>
              </w:rPr>
              <w:t>што</w:t>
            </w:r>
            <w:r w:rsidRPr="00705EA7">
              <w:rPr>
                <w:rFonts w:eastAsia="Calibri"/>
                <w:sz w:val="20"/>
                <w:szCs w:val="20"/>
                <w:lang w:val="sr-Cyrl-CS"/>
              </w:rPr>
              <w:t xml:space="preserve"> наставникот ги води на вториот циклус на студии</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ен</w:t>
            </w:r>
            <w:r w:rsidRPr="00705EA7">
              <w:rPr>
                <w:rFonts w:eastAsia="Calibri"/>
                <w:sz w:val="20"/>
                <w:szCs w:val="20"/>
                <w:lang w:val="sr-Cyrl-CS"/>
              </w:rPr>
              <w:t xml:space="preserve"> број</w:t>
            </w:r>
          </w:p>
        </w:tc>
        <w:tc>
          <w:tcPr>
            <w:tcW w:w="1693"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 на предметот</w:t>
            </w:r>
          </w:p>
        </w:tc>
        <w:tc>
          <w:tcPr>
            <w:tcW w:w="2048"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Студиска програма</w:t>
            </w:r>
            <w:r w:rsidRPr="00705EA7">
              <w:rPr>
                <w:rFonts w:eastAsia="Calibri"/>
                <w:sz w:val="20"/>
                <w:szCs w:val="20"/>
                <w:lang w:val="mk-MK"/>
              </w:rPr>
              <w:t xml:space="preserve"> и</w:t>
            </w:r>
            <w:r w:rsidRPr="00705EA7">
              <w:rPr>
                <w:rFonts w:eastAsia="Calibri"/>
                <w:sz w:val="20"/>
                <w:szCs w:val="20"/>
                <w:lang w:val="sr-Cyrl-CS"/>
              </w:rPr>
              <w:t xml:space="preserve"> </w:t>
            </w:r>
            <w:r w:rsidRPr="00705EA7">
              <w:rPr>
                <w:rFonts w:eastAsia="Calibri"/>
                <w:sz w:val="20"/>
                <w:szCs w:val="20"/>
                <w:lang w:val="mk-MK"/>
              </w:rPr>
              <w:t>и</w:t>
            </w:r>
            <w:r w:rsidRPr="00705EA7">
              <w:rPr>
                <w:rFonts w:eastAsia="Calibri"/>
                <w:sz w:val="20"/>
                <w:szCs w:val="20"/>
                <w:lang w:val="sr-Cyrl-CS"/>
              </w:rPr>
              <w:t>нституција</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693" w:type="pct"/>
            <w:gridSpan w:val="5"/>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Актуелни лингвистички проучувања</w:t>
            </w:r>
          </w:p>
        </w:tc>
        <w:tc>
          <w:tcPr>
            <w:tcW w:w="2048" w:type="pct"/>
            <w:gridSpan w:val="6"/>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Втор циклус студии по македонистика – македонски јазик</w:t>
            </w:r>
          </w:p>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Филолошки факултет „Блаже Конески“ – Скопје</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693" w:type="pct"/>
            <w:gridSpan w:val="5"/>
          </w:tcPr>
          <w:p w:rsidR="00705EA7" w:rsidRPr="00705EA7" w:rsidRDefault="00705EA7" w:rsidP="00705EA7">
            <w:pPr>
              <w:spacing w:before="60" w:after="60"/>
              <w:rPr>
                <w:rFonts w:eastAsia="Calibri"/>
                <w:sz w:val="20"/>
                <w:szCs w:val="20"/>
                <w:lang w:val="mk-MK"/>
              </w:rPr>
            </w:pPr>
            <w:r w:rsidRPr="00705EA7">
              <w:rPr>
                <w:rFonts w:eastAsia="Calibri"/>
                <w:sz w:val="20"/>
                <w:szCs w:val="20"/>
                <w:lang w:val="mk-MK"/>
              </w:rPr>
              <w:t>Македонски јазик и култура</w:t>
            </w:r>
          </w:p>
        </w:tc>
        <w:tc>
          <w:tcPr>
            <w:tcW w:w="2048" w:type="pct"/>
            <w:gridSpan w:val="6"/>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Втор циклус студии по конференциско толкување</w:t>
            </w:r>
          </w:p>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Филолошки факултет „Блаже Конески“ – Скопје</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9.3.</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 xml:space="preserve">Список на предмети </w:t>
            </w:r>
            <w:r w:rsidRPr="00705EA7">
              <w:rPr>
                <w:rFonts w:eastAsia="Calibri"/>
                <w:sz w:val="20"/>
                <w:szCs w:val="20"/>
                <w:lang w:val="mk-MK"/>
              </w:rPr>
              <w:t>што</w:t>
            </w:r>
            <w:r w:rsidRPr="00705EA7">
              <w:rPr>
                <w:rFonts w:eastAsia="Calibri"/>
                <w:sz w:val="20"/>
                <w:szCs w:val="20"/>
                <w:lang w:val="sr-Cyrl-CS"/>
              </w:rPr>
              <w:t xml:space="preserve"> наставникот ги води на третиот циклус на студии</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ен</w:t>
            </w:r>
            <w:r w:rsidRPr="00705EA7">
              <w:rPr>
                <w:rFonts w:eastAsia="Calibri"/>
                <w:sz w:val="20"/>
                <w:szCs w:val="20"/>
                <w:lang w:val="sr-Cyrl-CS"/>
              </w:rPr>
              <w:t xml:space="preserve"> број</w:t>
            </w:r>
          </w:p>
        </w:tc>
        <w:tc>
          <w:tcPr>
            <w:tcW w:w="1693"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 на предметот</w:t>
            </w:r>
          </w:p>
        </w:tc>
        <w:tc>
          <w:tcPr>
            <w:tcW w:w="2048"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Студиска програма</w:t>
            </w:r>
            <w:r w:rsidRPr="00705EA7">
              <w:rPr>
                <w:rFonts w:eastAsia="Calibri"/>
                <w:sz w:val="20"/>
                <w:szCs w:val="20"/>
                <w:lang w:val="mk-MK"/>
              </w:rPr>
              <w:t xml:space="preserve"> и</w:t>
            </w:r>
            <w:r w:rsidRPr="00705EA7">
              <w:rPr>
                <w:rFonts w:eastAsia="Calibri"/>
                <w:sz w:val="20"/>
                <w:szCs w:val="20"/>
                <w:lang w:val="sr-Cyrl-CS"/>
              </w:rPr>
              <w:t xml:space="preserve"> институција</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693" w:type="pct"/>
            <w:gridSpan w:val="5"/>
          </w:tcPr>
          <w:p w:rsidR="00705EA7" w:rsidRPr="00705EA7" w:rsidRDefault="00705EA7" w:rsidP="00705EA7">
            <w:pPr>
              <w:spacing w:before="60" w:after="60"/>
              <w:ind w:left="28"/>
              <w:rPr>
                <w:rFonts w:eastAsia="Calibri"/>
                <w:sz w:val="20"/>
                <w:szCs w:val="20"/>
                <w:lang w:val="en-US"/>
              </w:rPr>
            </w:pPr>
            <w:r w:rsidRPr="00705EA7">
              <w:rPr>
                <w:rFonts w:eastAsia="Calibri"/>
                <w:sz w:val="20"/>
                <w:szCs w:val="20"/>
                <w:lang w:val="en-US"/>
              </w:rPr>
              <w:t>/</w:t>
            </w:r>
          </w:p>
        </w:tc>
        <w:tc>
          <w:tcPr>
            <w:tcW w:w="2048" w:type="pct"/>
            <w:gridSpan w:val="6"/>
          </w:tcPr>
          <w:p w:rsidR="00705EA7" w:rsidRPr="00705EA7" w:rsidRDefault="00705EA7" w:rsidP="00705EA7">
            <w:pPr>
              <w:spacing w:before="60" w:after="60"/>
              <w:ind w:left="28"/>
              <w:rPr>
                <w:rFonts w:eastAsia="Calibri"/>
                <w:sz w:val="20"/>
                <w:szCs w:val="20"/>
                <w:lang w:val="en-US"/>
              </w:rPr>
            </w:pPr>
            <w:r w:rsidRPr="00705EA7">
              <w:rPr>
                <w:rFonts w:eastAsia="Calibri"/>
                <w:sz w:val="20"/>
                <w:szCs w:val="20"/>
                <w:lang w:val="en-US"/>
              </w:rPr>
              <w:t>/</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693" w:type="pct"/>
            <w:gridSpan w:val="5"/>
          </w:tcPr>
          <w:p w:rsidR="00705EA7" w:rsidRPr="00705EA7" w:rsidRDefault="00705EA7" w:rsidP="00705EA7">
            <w:pPr>
              <w:spacing w:before="60" w:after="60"/>
              <w:ind w:left="28"/>
              <w:rPr>
                <w:rFonts w:eastAsia="Calibri"/>
                <w:sz w:val="20"/>
                <w:szCs w:val="20"/>
                <w:lang w:val="en-US"/>
              </w:rPr>
            </w:pPr>
            <w:r w:rsidRPr="00705EA7">
              <w:rPr>
                <w:rFonts w:eastAsia="Calibri"/>
                <w:sz w:val="20"/>
                <w:szCs w:val="20"/>
                <w:lang w:val="en-US"/>
              </w:rPr>
              <w:t>/</w:t>
            </w:r>
          </w:p>
        </w:tc>
        <w:tc>
          <w:tcPr>
            <w:tcW w:w="2048" w:type="pct"/>
            <w:gridSpan w:val="6"/>
          </w:tcPr>
          <w:p w:rsidR="00705EA7" w:rsidRPr="00705EA7" w:rsidRDefault="00705EA7" w:rsidP="00705EA7">
            <w:pPr>
              <w:spacing w:before="60" w:after="60"/>
              <w:ind w:left="28"/>
              <w:rPr>
                <w:rFonts w:eastAsia="Calibri"/>
                <w:sz w:val="20"/>
                <w:szCs w:val="20"/>
                <w:lang w:val="en-US"/>
              </w:rPr>
            </w:pPr>
            <w:r w:rsidRPr="00705EA7">
              <w:rPr>
                <w:rFonts w:eastAsia="Calibri"/>
                <w:sz w:val="20"/>
                <w:szCs w:val="20"/>
                <w:lang w:val="en-US"/>
              </w:rPr>
              <w:t>/</w:t>
            </w:r>
          </w:p>
        </w:tc>
      </w:tr>
      <w:tr w:rsidR="00705EA7" w:rsidRPr="00705EA7" w:rsidTr="00301D79">
        <w:trPr>
          <w:jc w:val="center"/>
        </w:trPr>
        <w:tc>
          <w:tcPr>
            <w:tcW w:w="258"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10.</w:t>
            </w:r>
          </w:p>
        </w:tc>
        <w:tc>
          <w:tcPr>
            <w:tcW w:w="4742" w:type="pct"/>
            <w:gridSpan w:val="1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Селектирани резултати во последните пет години</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10.1.</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Релевантни печатени научни трудови (до пет)</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 xml:space="preserve">ен </w:t>
            </w:r>
            <w:r w:rsidRPr="00705EA7">
              <w:rPr>
                <w:rFonts w:eastAsia="Calibri"/>
                <w:sz w:val="20"/>
                <w:szCs w:val="20"/>
                <w:lang w:val="sr-Cyrl-CS"/>
              </w:rPr>
              <w:t>број</w:t>
            </w:r>
          </w:p>
        </w:tc>
        <w:tc>
          <w:tcPr>
            <w:tcW w:w="1319"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Автори</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Издавач /  година</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319" w:type="pct"/>
            <w:gridSpan w:val="4"/>
          </w:tcPr>
          <w:p w:rsidR="00705EA7" w:rsidRPr="00705EA7" w:rsidRDefault="00705EA7" w:rsidP="00705EA7">
            <w:pPr>
              <w:spacing w:before="60" w:after="60"/>
              <w:jc w:val="both"/>
              <w:rPr>
                <w:rFonts w:eastAsia="Calibri"/>
                <w:bCs/>
                <w:iCs/>
                <w:sz w:val="20"/>
                <w:szCs w:val="20"/>
                <w:lang w:val="mk-MK"/>
              </w:rPr>
            </w:pPr>
            <w:r w:rsidRPr="00705EA7">
              <w:rPr>
                <w:rFonts w:eastAsia="Calibri"/>
                <w:bCs/>
                <w:iCs/>
                <w:sz w:val="20"/>
                <w:szCs w:val="20"/>
                <w:lang w:val="mk-MK"/>
              </w:rPr>
              <w:t>Гордана Алексова</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color w:val="000000"/>
                <w:sz w:val="20"/>
                <w:szCs w:val="20"/>
                <w:lang w:val="mk-MK"/>
              </w:rPr>
              <w:t>Дидактиката на Коменски во наставата по македонски јазик низ призмата на македонско-чешките културни врски.</w:t>
            </w:r>
            <w:r w:rsidRPr="00705EA7">
              <w:rPr>
                <w:rFonts w:eastAsia="Calibri"/>
                <w:color w:val="000000"/>
                <w:sz w:val="20"/>
                <w:szCs w:val="20"/>
                <w:lang w:val="sr-Cyrl-CS"/>
              </w:rPr>
              <w:t xml:space="preserve"> </w:t>
            </w:r>
            <w:r w:rsidRPr="00705EA7">
              <w:rPr>
                <w:rFonts w:eastAsia="Calibri"/>
                <w:i/>
                <w:color w:val="000000"/>
                <w:sz w:val="20"/>
                <w:szCs w:val="20"/>
                <w:lang w:val="sr-Cyrl-CS"/>
              </w:rPr>
              <w:t xml:space="preserve">VII </w:t>
            </w:r>
            <w:r w:rsidRPr="00705EA7">
              <w:rPr>
                <w:rFonts w:eastAsia="Calibri"/>
                <w:i/>
                <w:color w:val="000000"/>
                <w:sz w:val="20"/>
                <w:szCs w:val="20"/>
                <w:lang w:val="mk-MK"/>
              </w:rPr>
              <w:t xml:space="preserve">македонско-чешка научна конференција одржана во Скопје на 15 и 16 јуни 2017 г. во рамките на </w:t>
            </w:r>
            <w:r w:rsidRPr="00705EA7">
              <w:rPr>
                <w:rFonts w:eastAsia="Calibri"/>
                <w:i/>
                <w:color w:val="000000"/>
                <w:sz w:val="20"/>
                <w:szCs w:val="20"/>
                <w:lang w:val="sr-Cyrl-CS"/>
              </w:rPr>
              <w:t>Меѓунаро</w:t>
            </w:r>
            <w:r w:rsidRPr="00705EA7">
              <w:rPr>
                <w:rFonts w:eastAsia="Calibri"/>
                <w:i/>
                <w:color w:val="000000"/>
                <w:sz w:val="20"/>
                <w:szCs w:val="20"/>
                <w:lang w:val="mk-MK"/>
              </w:rPr>
              <w:t>дниот</w:t>
            </w:r>
            <w:r w:rsidRPr="00705EA7">
              <w:rPr>
                <w:rFonts w:eastAsia="Calibri"/>
                <w:i/>
                <w:color w:val="000000"/>
                <w:sz w:val="20"/>
                <w:szCs w:val="20"/>
                <w:lang w:val="sr-Cyrl-CS"/>
              </w:rPr>
              <w:t xml:space="preserve"> славистички собир</w:t>
            </w:r>
            <w:r w:rsidRPr="00705EA7">
              <w:rPr>
                <w:rFonts w:eastAsia="Calibri"/>
                <w:i/>
                <w:color w:val="000000"/>
                <w:sz w:val="20"/>
                <w:szCs w:val="20"/>
                <w:lang w:val="mk-MK"/>
              </w:rPr>
              <w:t>.</w:t>
            </w:r>
          </w:p>
        </w:tc>
        <w:tc>
          <w:tcPr>
            <w:tcW w:w="1159" w:type="pct"/>
            <w:gridSpan w:val="2"/>
          </w:tcPr>
          <w:p w:rsidR="00705EA7" w:rsidRPr="00705EA7" w:rsidRDefault="00705EA7" w:rsidP="00705EA7">
            <w:pPr>
              <w:spacing w:before="60"/>
              <w:ind w:left="28"/>
              <w:contextualSpacing/>
              <w:rPr>
                <w:rFonts w:eastAsia="Calibri"/>
                <w:sz w:val="20"/>
                <w:szCs w:val="20"/>
                <w:lang w:val="mk-MK"/>
              </w:rPr>
            </w:pPr>
            <w:r w:rsidRPr="00705EA7">
              <w:rPr>
                <w:rFonts w:eastAsia="Calibri"/>
                <w:sz w:val="20"/>
                <w:szCs w:val="20"/>
                <w:lang w:val="mk-MK"/>
              </w:rPr>
              <w:t>Филолошки факултет „Блаже Конески“</w:t>
            </w:r>
          </w:p>
          <w:p w:rsidR="00705EA7" w:rsidRPr="00705EA7" w:rsidRDefault="00705EA7" w:rsidP="00705EA7">
            <w:pPr>
              <w:spacing w:before="60"/>
              <w:ind w:left="28"/>
              <w:contextualSpacing/>
              <w:rPr>
                <w:rFonts w:eastAsia="Calibri"/>
                <w:sz w:val="20"/>
                <w:szCs w:val="20"/>
                <w:lang w:val="mk-MK"/>
              </w:rPr>
            </w:pPr>
            <w:r w:rsidRPr="00705EA7">
              <w:rPr>
                <w:rFonts w:eastAsia="Calibri"/>
                <w:sz w:val="20"/>
                <w:szCs w:val="20"/>
                <w:lang w:val="mk-MK"/>
              </w:rPr>
              <w:t>Универзитет „Св. Кирил и Методиј“ во Скопје, Скопје, 2018, 45-52.</w:t>
            </w:r>
          </w:p>
          <w:p w:rsidR="00705EA7" w:rsidRPr="00705EA7" w:rsidRDefault="00705EA7" w:rsidP="00705EA7">
            <w:pPr>
              <w:spacing w:before="60" w:after="60"/>
              <w:ind w:left="28"/>
              <w:rPr>
                <w:rFonts w:eastAsia="Calibri"/>
                <w:sz w:val="20"/>
                <w:szCs w:val="20"/>
                <w:lang w:val="sr-Cyrl-CS"/>
              </w:rPr>
            </w:pPr>
          </w:p>
          <w:p w:rsidR="00705EA7" w:rsidRPr="00705EA7" w:rsidRDefault="00705EA7" w:rsidP="00705EA7">
            <w:pPr>
              <w:spacing w:before="60" w:after="60"/>
              <w:ind w:left="28"/>
              <w:rPr>
                <w:rFonts w:eastAsia="Calibri"/>
                <w:sz w:val="20"/>
                <w:szCs w:val="20"/>
                <w:lang w:val="sr-Cyrl-CS"/>
              </w:rPr>
            </w:pPr>
          </w:p>
          <w:p w:rsidR="00705EA7" w:rsidRPr="00705EA7" w:rsidRDefault="00705EA7" w:rsidP="00705EA7">
            <w:pPr>
              <w:spacing w:before="60" w:after="60"/>
              <w:ind w:left="28"/>
              <w:rPr>
                <w:rFonts w:eastAsia="Calibri"/>
                <w:sz w:val="20"/>
                <w:szCs w:val="20"/>
                <w:lang w:val="sr-Cyrl-CS"/>
              </w:rPr>
            </w:pPr>
          </w:p>
          <w:p w:rsidR="00705EA7" w:rsidRPr="00705EA7" w:rsidRDefault="00705EA7" w:rsidP="00705EA7">
            <w:pPr>
              <w:spacing w:before="60" w:after="60"/>
              <w:ind w:left="28"/>
              <w:rPr>
                <w:rFonts w:eastAsia="Calibri"/>
                <w:sz w:val="20"/>
                <w:szCs w:val="20"/>
                <w:lang w:val="sr-Cyrl-CS"/>
              </w:rPr>
            </w:pPr>
          </w:p>
          <w:p w:rsidR="00705EA7" w:rsidRPr="00705EA7" w:rsidRDefault="00705EA7" w:rsidP="00705EA7">
            <w:pPr>
              <w:spacing w:before="60" w:after="60"/>
              <w:ind w:left="28"/>
              <w:rPr>
                <w:rFonts w:eastAsia="Calibri"/>
                <w:sz w:val="20"/>
                <w:szCs w:val="20"/>
                <w:lang w:val="sr-Cyrl-CS"/>
              </w:rPr>
            </w:pPr>
          </w:p>
          <w:p w:rsidR="00705EA7" w:rsidRPr="00705EA7" w:rsidRDefault="00705EA7" w:rsidP="00705EA7">
            <w:pPr>
              <w:spacing w:before="60" w:after="60"/>
              <w:ind w:left="28"/>
              <w:rPr>
                <w:rFonts w:eastAsia="Calibri"/>
                <w:sz w:val="20"/>
                <w:szCs w:val="20"/>
                <w:lang w:val="sr-Cyrl-CS"/>
              </w:rPr>
            </w:pPr>
          </w:p>
          <w:p w:rsidR="00705EA7" w:rsidRPr="00705EA7" w:rsidRDefault="00705EA7" w:rsidP="00705EA7">
            <w:pPr>
              <w:spacing w:before="60" w:after="60"/>
              <w:ind w:left="28"/>
              <w:rPr>
                <w:rFonts w:eastAsia="Calibri"/>
                <w:sz w:val="20"/>
                <w:szCs w:val="20"/>
                <w:lang w:val="sr-Cyrl-CS"/>
              </w:rPr>
            </w:pPr>
          </w:p>
          <w:p w:rsidR="00705EA7" w:rsidRPr="00705EA7" w:rsidRDefault="00705EA7" w:rsidP="00705EA7">
            <w:pPr>
              <w:spacing w:before="60" w:after="60"/>
              <w:rPr>
                <w:rFonts w:eastAsia="Calibri"/>
                <w:sz w:val="20"/>
                <w:szCs w:val="20"/>
                <w:shd w:val="clear" w:color="auto" w:fill="FFFFFF"/>
                <w:lang w:val="sr-Cyrl-CS"/>
              </w:rPr>
            </w:pP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319" w:type="pct"/>
            <w:gridSpan w:val="4"/>
          </w:tcPr>
          <w:p w:rsidR="00705EA7" w:rsidRPr="00705EA7" w:rsidRDefault="00705EA7" w:rsidP="00705EA7">
            <w:pPr>
              <w:spacing w:before="60" w:after="60"/>
              <w:ind w:left="28"/>
              <w:rPr>
                <w:rFonts w:eastAsia="Calibri"/>
                <w:i/>
                <w:sz w:val="20"/>
                <w:szCs w:val="20"/>
                <w:lang w:val="mk-MK"/>
              </w:rPr>
            </w:pPr>
            <w:r w:rsidRPr="00705EA7">
              <w:rPr>
                <w:rFonts w:eastAsia="Calibri"/>
                <w:bCs/>
                <w:iCs/>
                <w:sz w:val="20"/>
                <w:szCs w:val="20"/>
                <w:lang w:val="mk-MK"/>
              </w:rPr>
              <w:t>Гордана Алексова</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iCs/>
                <w:sz w:val="20"/>
                <w:szCs w:val="20"/>
                <w:lang w:val="mk-MK"/>
              </w:rPr>
              <w:t>Преведувањето во наставата по Ј2.</w:t>
            </w:r>
            <w:r w:rsidRPr="00705EA7">
              <w:rPr>
                <w:rFonts w:eastAsia="Calibri"/>
                <w:i/>
                <w:sz w:val="20"/>
                <w:szCs w:val="20"/>
                <w:lang w:val="mk-MK"/>
              </w:rPr>
              <w:t xml:space="preserve"> </w:t>
            </w:r>
          </w:p>
          <w:p w:rsidR="00705EA7" w:rsidRPr="00705EA7" w:rsidRDefault="00705EA7" w:rsidP="00705EA7">
            <w:pPr>
              <w:spacing w:before="60" w:after="60"/>
              <w:ind w:left="28"/>
              <w:rPr>
                <w:rFonts w:eastAsia="Calibri"/>
                <w:i/>
                <w:sz w:val="20"/>
                <w:szCs w:val="20"/>
                <w:lang w:val="mk-MK"/>
              </w:rPr>
            </w:pPr>
            <w:r w:rsidRPr="00705EA7">
              <w:rPr>
                <w:rFonts w:eastAsia="Calibri"/>
                <w:i/>
                <w:sz w:val="20"/>
                <w:szCs w:val="20"/>
                <w:lang w:val="sr-Cyrl-CS"/>
              </w:rPr>
              <w:t>5. mednarodno znanstveno sre</w:t>
            </w:r>
            <w:r w:rsidRPr="00705EA7">
              <w:rPr>
                <w:rFonts w:eastAsia="Calibri"/>
                <w:i/>
                <w:color w:val="000000"/>
                <w:sz w:val="20"/>
                <w:szCs w:val="20"/>
                <w:shd w:val="clear" w:color="auto" w:fill="FFFFFF"/>
                <w:lang w:val="sr-Cyrl-CS"/>
              </w:rPr>
              <w:t xml:space="preserve">čanje mladih humanistov – </w:t>
            </w:r>
            <w:r w:rsidRPr="00705EA7">
              <w:rPr>
                <w:rFonts w:eastAsia="Calibri"/>
                <w:i/>
                <w:sz w:val="20"/>
                <w:szCs w:val="20"/>
                <w:lang w:val="sr-Cyrl-CS"/>
              </w:rPr>
              <w:t>Slovanski jeziki v šolstvu, znanosti, literaturi in kulturi Slavic Languages in Education, Science, Literature and Culture</w:t>
            </w:r>
            <w:r w:rsidRPr="00705EA7">
              <w:rPr>
                <w:rFonts w:eastAsia="Calibri"/>
                <w:i/>
                <w:color w:val="000000"/>
                <w:sz w:val="20"/>
                <w:szCs w:val="20"/>
                <w:shd w:val="clear" w:color="auto" w:fill="FFFFFF"/>
                <w:lang w:val="sr-Cyrl-CS"/>
              </w:rPr>
              <w:t>.</w:t>
            </w:r>
          </w:p>
        </w:tc>
        <w:tc>
          <w:tcPr>
            <w:tcW w:w="1159" w:type="pct"/>
            <w:gridSpan w:val="2"/>
          </w:tcPr>
          <w:p w:rsidR="00705EA7" w:rsidRPr="00705EA7" w:rsidRDefault="00705EA7" w:rsidP="00705EA7">
            <w:pPr>
              <w:spacing w:before="60" w:after="60"/>
              <w:ind w:left="28"/>
              <w:rPr>
                <w:rFonts w:eastAsia="Calibri"/>
                <w:sz w:val="20"/>
                <w:szCs w:val="20"/>
                <w:shd w:val="clear" w:color="auto" w:fill="FFFFFF"/>
                <w:lang w:val="sr-Cyrl-CS"/>
              </w:rPr>
            </w:pPr>
            <w:r w:rsidRPr="00705EA7">
              <w:rPr>
                <w:rFonts w:eastAsia="Calibri"/>
                <w:sz w:val="20"/>
                <w:szCs w:val="20"/>
                <w:lang w:val="sr-Cyrl-CS"/>
              </w:rPr>
              <w:t>Filozofska fakulteta Univerze v Ljubljani</w:t>
            </w:r>
            <w:r w:rsidRPr="00705EA7">
              <w:rPr>
                <w:rFonts w:eastAsia="Calibri"/>
                <w:sz w:val="20"/>
                <w:szCs w:val="20"/>
                <w:lang w:val="mk-MK"/>
              </w:rPr>
              <w:t>. Љубљана</w:t>
            </w:r>
            <w:r w:rsidRPr="00705EA7">
              <w:rPr>
                <w:rFonts w:eastAsia="Calibri"/>
                <w:sz w:val="20"/>
                <w:szCs w:val="20"/>
                <w:lang w:val="sr-Cyrl-CS"/>
              </w:rPr>
              <w:t>, 2019, 35-45.</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3.</w:t>
            </w:r>
          </w:p>
        </w:tc>
        <w:tc>
          <w:tcPr>
            <w:tcW w:w="1319" w:type="pct"/>
            <w:gridSpan w:val="4"/>
          </w:tcPr>
          <w:p w:rsidR="00705EA7" w:rsidRPr="00705EA7" w:rsidRDefault="00705EA7" w:rsidP="00705EA7">
            <w:pPr>
              <w:spacing w:before="60" w:after="60"/>
              <w:contextualSpacing/>
              <w:jc w:val="both"/>
              <w:rPr>
                <w:rFonts w:eastAsia="Calibri"/>
                <w:i/>
                <w:sz w:val="20"/>
                <w:szCs w:val="20"/>
                <w:lang w:val="mk-MK"/>
              </w:rPr>
            </w:pPr>
            <w:r w:rsidRPr="00705EA7">
              <w:rPr>
                <w:rFonts w:eastAsia="Calibri"/>
                <w:bCs/>
                <w:iCs/>
                <w:sz w:val="20"/>
                <w:szCs w:val="20"/>
                <w:lang w:val="mk-MK"/>
              </w:rPr>
              <w:t>Гордана Алексова</w:t>
            </w:r>
          </w:p>
        </w:tc>
        <w:tc>
          <w:tcPr>
            <w:tcW w:w="1347" w:type="pct"/>
            <w:gridSpan w:val="6"/>
          </w:tcPr>
          <w:p w:rsidR="00705EA7" w:rsidRPr="00705EA7" w:rsidRDefault="00705EA7" w:rsidP="00705EA7">
            <w:pPr>
              <w:spacing w:before="60" w:after="60"/>
              <w:ind w:left="28"/>
              <w:rPr>
                <w:rFonts w:eastAsia="Calibri"/>
                <w:sz w:val="20"/>
                <w:szCs w:val="20"/>
                <w:lang w:val="mk-MK"/>
              </w:rPr>
            </w:pPr>
            <w:r w:rsidRPr="00705EA7">
              <w:rPr>
                <w:rFonts w:eastAsia="Calibri"/>
                <w:iCs/>
                <w:sz w:val="20"/>
                <w:szCs w:val="20"/>
                <w:lang w:val="mk-MK"/>
              </w:rPr>
              <w:t>Когнитивните структури (структурите на знаење) во наставата по македонски јазик како странски.</w:t>
            </w:r>
            <w:r w:rsidRPr="00705EA7">
              <w:rPr>
                <w:rFonts w:eastAsia="Calibri"/>
                <w:i/>
                <w:sz w:val="20"/>
                <w:szCs w:val="20"/>
                <w:lang w:val="mk-MK"/>
              </w:rPr>
              <w:t xml:space="preserve"> </w:t>
            </w:r>
            <w:r w:rsidRPr="00705EA7">
              <w:rPr>
                <w:rFonts w:eastAsia="Calibri"/>
                <w:i/>
                <w:iCs/>
                <w:sz w:val="20"/>
                <w:szCs w:val="20"/>
                <w:lang w:val="mk-MK"/>
              </w:rPr>
              <w:t xml:space="preserve">Предавања на 52. летна школа на </w:t>
            </w:r>
            <w:r w:rsidRPr="00705EA7">
              <w:rPr>
                <w:rFonts w:eastAsia="Calibri"/>
                <w:i/>
                <w:iCs/>
                <w:sz w:val="20"/>
                <w:szCs w:val="20"/>
                <w:lang w:val="en-US"/>
              </w:rPr>
              <w:t>M</w:t>
            </w:r>
            <w:r w:rsidRPr="00705EA7">
              <w:rPr>
                <w:rFonts w:eastAsia="Calibri"/>
                <w:i/>
                <w:iCs/>
                <w:sz w:val="20"/>
                <w:szCs w:val="20"/>
                <w:lang w:val="mk-MK"/>
              </w:rPr>
              <w:t>еѓународниот семинар за македонски јазик, литература и култура (Охрид, 2019).</w:t>
            </w:r>
            <w:r w:rsidRPr="00705EA7">
              <w:rPr>
                <w:rFonts w:eastAsia="Calibri"/>
                <w:sz w:val="20"/>
                <w:szCs w:val="20"/>
                <w:lang w:val="mk-MK"/>
              </w:rPr>
              <w:t xml:space="preserve"> </w:t>
            </w:r>
          </w:p>
        </w:tc>
        <w:tc>
          <w:tcPr>
            <w:tcW w:w="1159" w:type="pct"/>
            <w:gridSpan w:val="2"/>
          </w:tcPr>
          <w:p w:rsidR="00705EA7" w:rsidRPr="00705EA7" w:rsidRDefault="00705EA7" w:rsidP="00705EA7">
            <w:pPr>
              <w:spacing w:before="60" w:after="60"/>
              <w:ind w:left="28"/>
              <w:rPr>
                <w:rFonts w:eastAsia="Calibri"/>
                <w:sz w:val="20"/>
                <w:szCs w:val="20"/>
                <w:shd w:val="clear" w:color="auto" w:fill="FFFFFF"/>
                <w:lang w:val="sr-Cyrl-CS"/>
              </w:rPr>
            </w:pPr>
            <w:r w:rsidRPr="00705EA7">
              <w:rPr>
                <w:rFonts w:eastAsia="Calibri"/>
                <w:sz w:val="20"/>
                <w:szCs w:val="20"/>
                <w:lang w:val="mk-MK"/>
              </w:rPr>
              <w:t>Меѓународен семинар за македонски јазик, литература и клултура. Универзитет „Св. Кирил и Методиј“ во Скопје. Скопје, 2020, 133-146.</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4.</w:t>
            </w:r>
          </w:p>
        </w:tc>
        <w:tc>
          <w:tcPr>
            <w:tcW w:w="1319" w:type="pct"/>
            <w:gridSpan w:val="4"/>
          </w:tcPr>
          <w:p w:rsidR="00705EA7" w:rsidRPr="00705EA7" w:rsidRDefault="00705EA7" w:rsidP="00705EA7">
            <w:pPr>
              <w:spacing w:before="60" w:after="240" w:line="276" w:lineRule="auto"/>
              <w:contextualSpacing/>
              <w:jc w:val="both"/>
              <w:rPr>
                <w:rFonts w:eastAsia="Calibri"/>
                <w:sz w:val="20"/>
                <w:szCs w:val="20"/>
                <w:lang w:val="en-US"/>
              </w:rPr>
            </w:pPr>
            <w:r w:rsidRPr="00705EA7">
              <w:rPr>
                <w:rFonts w:eastAsia="Calibri"/>
                <w:bCs/>
                <w:iCs/>
                <w:sz w:val="20"/>
                <w:szCs w:val="20"/>
                <w:lang w:val="mk-MK"/>
              </w:rPr>
              <w:t>Гордана Алексова</w:t>
            </w:r>
          </w:p>
        </w:tc>
        <w:tc>
          <w:tcPr>
            <w:tcW w:w="1347" w:type="pct"/>
            <w:gridSpan w:val="6"/>
          </w:tcPr>
          <w:p w:rsidR="00705EA7" w:rsidRPr="00705EA7" w:rsidRDefault="00705EA7" w:rsidP="00705EA7">
            <w:pPr>
              <w:spacing w:before="60" w:after="60"/>
              <w:jc w:val="both"/>
              <w:rPr>
                <w:rFonts w:eastAsia="Calibri"/>
                <w:iCs/>
                <w:sz w:val="20"/>
                <w:szCs w:val="20"/>
                <w:shd w:val="clear" w:color="auto" w:fill="FFFFFF"/>
                <w:lang w:val="ru-RU"/>
              </w:rPr>
            </w:pPr>
            <w:r w:rsidRPr="00705EA7">
              <w:rPr>
                <w:rFonts w:eastAsia="Calibri"/>
                <w:color w:val="000000"/>
                <w:sz w:val="20"/>
                <w:szCs w:val="20"/>
                <w:shd w:val="clear" w:color="auto" w:fill="FFFFFF"/>
                <w:lang w:val="en-US"/>
              </w:rPr>
              <w:t>Концептот на Конески за „поврзување на плановите“ и неговиот одраз во наставата по македонски јазик</w:t>
            </w:r>
            <w:r w:rsidRPr="00705EA7">
              <w:rPr>
                <w:rFonts w:eastAsia="Calibri"/>
                <w:color w:val="000000"/>
                <w:sz w:val="20"/>
                <w:szCs w:val="20"/>
                <w:shd w:val="clear" w:color="auto" w:fill="FFFFFF"/>
                <w:lang w:val="mk-MK"/>
              </w:rPr>
              <w:t xml:space="preserve">. </w:t>
            </w:r>
            <w:r w:rsidRPr="00705EA7">
              <w:rPr>
                <w:rFonts w:eastAsia="Calibri"/>
                <w:i/>
                <w:sz w:val="20"/>
                <w:szCs w:val="20"/>
                <w:lang w:val="en-US"/>
              </w:rPr>
              <w:t>XLVIII</w:t>
            </w:r>
            <w:r w:rsidRPr="00705EA7">
              <w:rPr>
                <w:i/>
                <w:iCs/>
                <w:color w:val="000000"/>
                <w:sz w:val="20"/>
                <w:szCs w:val="20"/>
                <w:shd w:val="clear" w:color="auto" w:fill="FFFFFF"/>
                <w:lang w:val="mk-MK"/>
              </w:rPr>
              <w:t xml:space="preserve"> меѓународна научна конференција на</w:t>
            </w:r>
            <w:r w:rsidRPr="00705EA7">
              <w:rPr>
                <w:rFonts w:eastAsia="Calibri"/>
                <w:i/>
                <w:iCs/>
                <w:color w:val="000000"/>
                <w:sz w:val="20"/>
                <w:szCs w:val="20"/>
                <w:shd w:val="clear" w:color="auto" w:fill="FFFFFF"/>
                <w:lang w:val="mk-MK"/>
              </w:rPr>
              <w:t xml:space="preserve"> </w:t>
            </w:r>
            <w:r w:rsidRPr="00705EA7">
              <w:rPr>
                <w:rFonts w:eastAsia="Calibri"/>
                <w:i/>
                <w:sz w:val="20"/>
                <w:szCs w:val="20"/>
                <w:lang w:val="en-US"/>
              </w:rPr>
              <w:t>LIV</w:t>
            </w:r>
            <w:r w:rsidRPr="00705EA7">
              <w:rPr>
                <w:rFonts w:eastAsia="Calibri"/>
                <w:i/>
                <w:iCs/>
                <w:color w:val="000000"/>
                <w:sz w:val="20"/>
                <w:szCs w:val="20"/>
                <w:shd w:val="clear" w:color="auto" w:fill="FFFFFF"/>
                <w:lang w:val="mk-MK"/>
              </w:rPr>
              <w:t xml:space="preserve"> летна школа на </w:t>
            </w:r>
            <w:r w:rsidRPr="00705EA7">
              <w:rPr>
                <w:i/>
                <w:iCs/>
                <w:color w:val="000000"/>
                <w:sz w:val="20"/>
                <w:szCs w:val="20"/>
                <w:shd w:val="clear" w:color="auto" w:fill="FFFFFF"/>
                <w:lang w:val="mk-MK"/>
              </w:rPr>
              <w:t>Меѓународниот семинар за македонски јазик, литература и култура (Охрид, 3. и 4.9.2021)</w:t>
            </w:r>
            <w:r w:rsidRPr="00705EA7">
              <w:rPr>
                <w:rFonts w:eastAsia="Calibri"/>
                <w:i/>
                <w:iCs/>
                <w:color w:val="000000"/>
                <w:sz w:val="20"/>
                <w:szCs w:val="20"/>
                <w:shd w:val="clear" w:color="auto" w:fill="FFFFFF"/>
                <w:lang w:val="mk-MK"/>
              </w:rPr>
              <w:t>.</w:t>
            </w:r>
          </w:p>
        </w:tc>
        <w:tc>
          <w:tcPr>
            <w:tcW w:w="1159" w:type="pct"/>
            <w:gridSpan w:val="2"/>
          </w:tcPr>
          <w:p w:rsidR="00705EA7" w:rsidRPr="00705EA7" w:rsidRDefault="00705EA7" w:rsidP="00705EA7">
            <w:pPr>
              <w:spacing w:before="60" w:after="60"/>
              <w:ind w:left="28"/>
              <w:rPr>
                <w:rFonts w:eastAsia="Calibri"/>
                <w:sz w:val="20"/>
                <w:szCs w:val="20"/>
                <w:shd w:val="clear" w:color="auto" w:fill="FFFFFF"/>
                <w:lang w:val="mk-MK"/>
              </w:rPr>
            </w:pPr>
            <w:r w:rsidRPr="00705EA7">
              <w:rPr>
                <w:rFonts w:eastAsia="Calibri"/>
                <w:sz w:val="20"/>
                <w:szCs w:val="20"/>
                <w:lang w:val="mk-MK"/>
              </w:rPr>
              <w:t>Меѓународен семинар за македонски јазик, литература и клултура. Универзитет „Св. Кирил и Методиј“ во Скопје. Скопје, 202</w:t>
            </w:r>
            <w:r w:rsidRPr="00705EA7">
              <w:rPr>
                <w:rFonts w:eastAsia="Calibri"/>
                <w:sz w:val="20"/>
                <w:szCs w:val="20"/>
                <w:lang w:val="en-US"/>
              </w:rPr>
              <w:t>2</w:t>
            </w:r>
            <w:r w:rsidRPr="00705EA7">
              <w:rPr>
                <w:rFonts w:eastAsia="Calibri"/>
                <w:sz w:val="20"/>
                <w:szCs w:val="20"/>
                <w:lang w:val="mk-MK"/>
              </w:rPr>
              <w:t xml:space="preserve">, </w:t>
            </w:r>
            <w:r w:rsidRPr="00705EA7">
              <w:rPr>
                <w:rFonts w:eastAsia="Calibri"/>
                <w:sz w:val="20"/>
                <w:szCs w:val="20"/>
                <w:lang w:val="en-US"/>
              </w:rPr>
              <w:t>101</w:t>
            </w:r>
            <w:r w:rsidRPr="00705EA7">
              <w:rPr>
                <w:rFonts w:eastAsia="Calibri"/>
                <w:sz w:val="20"/>
                <w:szCs w:val="20"/>
                <w:lang w:val="mk-MK"/>
              </w:rPr>
              <w:t>-1</w:t>
            </w:r>
            <w:r w:rsidRPr="00705EA7">
              <w:rPr>
                <w:rFonts w:eastAsia="Calibri"/>
                <w:sz w:val="20"/>
                <w:szCs w:val="20"/>
                <w:lang w:val="en-US"/>
              </w:rPr>
              <w:t>15</w:t>
            </w:r>
            <w:r w:rsidRPr="00705EA7">
              <w:rPr>
                <w:rFonts w:eastAsia="Calibri"/>
                <w:sz w:val="20"/>
                <w:szCs w:val="20"/>
                <w:lang w:val="mk-MK"/>
              </w:rPr>
              <w:t>.</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5.</w:t>
            </w:r>
          </w:p>
        </w:tc>
        <w:tc>
          <w:tcPr>
            <w:tcW w:w="1319" w:type="pct"/>
            <w:gridSpan w:val="4"/>
          </w:tcPr>
          <w:p w:rsidR="00705EA7" w:rsidRPr="00705EA7" w:rsidRDefault="00705EA7" w:rsidP="00705EA7">
            <w:pPr>
              <w:spacing w:before="60" w:after="60"/>
              <w:rPr>
                <w:rFonts w:eastAsia="Calibri"/>
                <w:sz w:val="20"/>
                <w:szCs w:val="20"/>
                <w:lang w:val="en-US"/>
              </w:rPr>
            </w:pPr>
            <w:r w:rsidRPr="00705EA7">
              <w:rPr>
                <w:rFonts w:eastAsia="Calibri"/>
                <w:color w:val="222222"/>
                <w:sz w:val="20"/>
                <w:szCs w:val="20"/>
                <w:shd w:val="clear" w:color="auto" w:fill="FFFFFF"/>
                <w:lang w:val="en-US"/>
              </w:rPr>
              <w:t>Aleksova Gordana, Dimitrieva-Gjorgjievska Marina</w:t>
            </w:r>
          </w:p>
          <w:p w:rsidR="00705EA7" w:rsidRPr="00705EA7" w:rsidRDefault="00705EA7" w:rsidP="00705EA7">
            <w:pPr>
              <w:shd w:val="clear" w:color="auto" w:fill="FFFFFF"/>
              <w:spacing w:before="60" w:after="60"/>
              <w:rPr>
                <w:rFonts w:eastAsia="Calibri"/>
                <w:sz w:val="20"/>
                <w:szCs w:val="20"/>
                <w:shd w:val="clear" w:color="auto" w:fill="FFFFFF"/>
                <w:lang w:val="en-US"/>
              </w:rPr>
            </w:pPr>
          </w:p>
        </w:tc>
        <w:tc>
          <w:tcPr>
            <w:tcW w:w="1347" w:type="pct"/>
            <w:gridSpan w:val="6"/>
          </w:tcPr>
          <w:p w:rsidR="00705EA7" w:rsidRPr="00705EA7" w:rsidRDefault="00705EA7" w:rsidP="00705EA7">
            <w:pPr>
              <w:shd w:val="clear" w:color="auto" w:fill="FFFFFF"/>
              <w:spacing w:before="60" w:after="60"/>
              <w:rPr>
                <w:rFonts w:eastAsia="Calibri"/>
                <w:color w:val="222222"/>
                <w:sz w:val="20"/>
                <w:szCs w:val="20"/>
                <w:lang w:val="mk-MK"/>
              </w:rPr>
            </w:pPr>
            <w:r w:rsidRPr="00705EA7">
              <w:rPr>
                <w:rFonts w:eastAsia="Calibri"/>
                <w:color w:val="222222"/>
                <w:sz w:val="20"/>
                <w:szCs w:val="20"/>
                <w:lang w:val="en-US"/>
              </w:rPr>
              <w:t>Distance learning</w:t>
            </w:r>
            <w:r w:rsidRPr="00705EA7">
              <w:rPr>
                <w:rFonts w:eastAsia="Calibri"/>
                <w:color w:val="222222"/>
                <w:sz w:val="20"/>
                <w:szCs w:val="20"/>
                <w:lang w:val="mk-MK"/>
              </w:rPr>
              <w:t>.</w:t>
            </w:r>
          </w:p>
          <w:p w:rsidR="00705EA7" w:rsidRPr="00705EA7" w:rsidRDefault="00705EA7" w:rsidP="00705EA7">
            <w:pPr>
              <w:shd w:val="clear" w:color="auto" w:fill="FFFFFF"/>
              <w:spacing w:before="60" w:after="60"/>
              <w:rPr>
                <w:rFonts w:eastAsia="Calibri"/>
                <w:i/>
                <w:color w:val="222222"/>
                <w:sz w:val="20"/>
                <w:szCs w:val="20"/>
                <w:lang w:val="en-US"/>
              </w:rPr>
            </w:pPr>
            <w:r w:rsidRPr="00705EA7">
              <w:rPr>
                <w:rFonts w:eastAsia="Calibri"/>
                <w:i/>
                <w:color w:val="222222"/>
                <w:sz w:val="20"/>
                <w:szCs w:val="20"/>
                <w:lang w:val="en-US"/>
              </w:rPr>
              <w:t>75-th anniversary of the Institut of pedagogy - Educational challenges and future prospects: International scientific conference , Ohrid 16-18 May 2022.</w:t>
            </w:r>
          </w:p>
        </w:tc>
        <w:tc>
          <w:tcPr>
            <w:tcW w:w="1159" w:type="pct"/>
            <w:gridSpan w:val="2"/>
          </w:tcPr>
          <w:p w:rsidR="00705EA7" w:rsidRPr="00705EA7" w:rsidRDefault="00705EA7" w:rsidP="00705EA7">
            <w:pPr>
              <w:shd w:val="clear" w:color="auto" w:fill="FFFFFF"/>
              <w:spacing w:before="60" w:after="60"/>
              <w:rPr>
                <w:rFonts w:eastAsia="Calibri"/>
                <w:color w:val="222222"/>
                <w:sz w:val="20"/>
                <w:szCs w:val="20"/>
                <w:lang w:val="en-US"/>
              </w:rPr>
            </w:pPr>
            <w:r w:rsidRPr="00705EA7">
              <w:rPr>
                <w:rFonts w:eastAsia="Calibri"/>
                <w:color w:val="222222"/>
                <w:sz w:val="20"/>
                <w:szCs w:val="20"/>
                <w:lang w:val="en-US"/>
              </w:rPr>
              <w:t>Faculty of Philosophy, Skopje, 2022, 41-49.</w:t>
            </w:r>
          </w:p>
          <w:p w:rsidR="00705EA7" w:rsidRPr="00705EA7" w:rsidRDefault="00705EA7" w:rsidP="00705EA7">
            <w:pPr>
              <w:spacing w:before="60" w:after="60"/>
              <w:ind w:left="28"/>
              <w:rPr>
                <w:rFonts w:eastAsia="Calibri"/>
                <w:sz w:val="20"/>
                <w:szCs w:val="20"/>
                <w:shd w:val="clear" w:color="auto" w:fill="FFFFFF"/>
                <w:lang w:val="sr-Cyrl-CS"/>
              </w:rPr>
            </w:pP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10.2.</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Учество во научно-истражувачки национални и меѓународни проекти (до пет)</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ен</w:t>
            </w:r>
            <w:r w:rsidRPr="00705EA7">
              <w:rPr>
                <w:rFonts w:eastAsia="Calibri"/>
                <w:sz w:val="20"/>
                <w:szCs w:val="20"/>
                <w:lang w:val="sr-Cyrl-CS"/>
              </w:rPr>
              <w:t>број</w:t>
            </w:r>
          </w:p>
        </w:tc>
        <w:tc>
          <w:tcPr>
            <w:tcW w:w="1319"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Автори</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Издавач / година</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319" w:type="pct"/>
            <w:gridSpan w:val="4"/>
          </w:tcPr>
          <w:p w:rsidR="00705EA7" w:rsidRPr="00705EA7" w:rsidRDefault="00705EA7" w:rsidP="00705EA7">
            <w:pPr>
              <w:spacing w:before="60" w:after="60"/>
              <w:ind w:left="28"/>
              <w:rPr>
                <w:rFonts w:eastAsia="Calibri"/>
                <w:sz w:val="20"/>
                <w:szCs w:val="20"/>
                <w:shd w:val="clear" w:color="auto" w:fill="FFFFFF"/>
                <w:lang w:val="sr-Cyrl-CS"/>
              </w:rPr>
            </w:pPr>
            <w:r w:rsidRPr="00705EA7">
              <w:rPr>
                <w:rFonts w:eastAsia="Calibri"/>
                <w:color w:val="000000"/>
                <w:sz w:val="20"/>
                <w:szCs w:val="20"/>
                <w:lang w:val="sr-Cyrl-CS"/>
              </w:rPr>
              <w:t xml:space="preserve">Филолошки факултет „Блаже Конески“, IREX, USAID </w:t>
            </w:r>
          </w:p>
        </w:tc>
        <w:tc>
          <w:tcPr>
            <w:tcW w:w="1347" w:type="pct"/>
            <w:gridSpan w:val="6"/>
          </w:tcPr>
          <w:p w:rsidR="00705EA7" w:rsidRPr="00705EA7" w:rsidRDefault="00705EA7" w:rsidP="00705EA7">
            <w:pPr>
              <w:spacing w:before="60" w:after="60"/>
              <w:rPr>
                <w:rFonts w:eastAsia="Calibri"/>
                <w:sz w:val="20"/>
                <w:szCs w:val="20"/>
                <w:lang w:val="en-US"/>
              </w:rPr>
            </w:pPr>
            <w:r w:rsidRPr="00705EA7">
              <w:rPr>
                <w:rFonts w:eastAsia="Calibri"/>
                <w:i/>
                <w:color w:val="000000"/>
                <w:sz w:val="20"/>
                <w:szCs w:val="20"/>
                <w:lang w:val="en-US"/>
              </w:rPr>
              <w:t>Introducing Media Literacy to Future Philologists</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color w:val="000000"/>
                <w:sz w:val="20"/>
                <w:szCs w:val="20"/>
                <w:lang w:val="sr-Cyrl-CS"/>
              </w:rPr>
              <w:t>2022-2023</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319"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shd w:val="clear" w:color="auto" w:fill="FFFFFF"/>
                <w:lang w:val="sr-Cyrl-CS"/>
              </w:rPr>
              <w:t xml:space="preserve">Министерството за труд и социјална политика </w:t>
            </w:r>
            <w:r w:rsidRPr="00705EA7">
              <w:rPr>
                <w:rFonts w:eastAsia="Calibri"/>
                <w:sz w:val="20"/>
                <w:szCs w:val="20"/>
                <w:shd w:val="clear" w:color="auto" w:fill="FFFFFF"/>
                <w:lang w:val="mk-MK"/>
              </w:rPr>
              <w:t>на РСМ и</w:t>
            </w:r>
            <w:r w:rsidRPr="00705EA7">
              <w:rPr>
                <w:rFonts w:eastAsia="Calibri"/>
                <w:sz w:val="20"/>
                <w:szCs w:val="20"/>
                <w:shd w:val="clear" w:color="auto" w:fill="FFFFFF"/>
                <w:lang w:val="sr-Cyrl-CS"/>
              </w:rPr>
              <w:t xml:space="preserve"> </w:t>
            </w:r>
            <w:r w:rsidRPr="00705EA7">
              <w:rPr>
                <w:rFonts w:eastAsia="Calibri"/>
                <w:sz w:val="20"/>
                <w:szCs w:val="20"/>
                <w:shd w:val="clear" w:color="auto" w:fill="FFFFFF"/>
                <w:lang w:val="en-US"/>
              </w:rPr>
              <w:t>UNDPMK</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UNDPMK –</w:t>
            </w:r>
            <w:r w:rsidRPr="00705EA7">
              <w:rPr>
                <w:rFonts w:eastAsia="Calibri"/>
                <w:sz w:val="20"/>
                <w:szCs w:val="20"/>
                <w:lang w:val="mk-MK"/>
              </w:rPr>
              <w:t xml:space="preserve"> </w:t>
            </w:r>
            <w:r w:rsidRPr="00705EA7">
              <w:rPr>
                <w:rFonts w:eastAsia="Calibri"/>
                <w:bCs/>
                <w:color w:val="201F1E"/>
                <w:sz w:val="20"/>
                <w:szCs w:val="20"/>
                <w:bdr w:val="none" w:sz="0" w:space="0" w:color="auto" w:frame="1"/>
                <w:lang w:val="sr-Cyrl-CS"/>
              </w:rPr>
              <w:t>TTS Voice Project</w:t>
            </w:r>
            <w:r w:rsidRPr="00705EA7">
              <w:rPr>
                <w:rFonts w:eastAsia="Calibri"/>
                <w:color w:val="201F1E"/>
                <w:sz w:val="20"/>
                <w:szCs w:val="20"/>
                <w:lang w:val="sr-Cyrl-CS"/>
              </w:rPr>
              <w:t> - </w:t>
            </w:r>
            <w:r w:rsidRPr="00705EA7">
              <w:rPr>
                <w:rFonts w:eastAsia="Calibri"/>
                <w:bCs/>
                <w:color w:val="201F1E"/>
                <w:sz w:val="20"/>
                <w:szCs w:val="20"/>
                <w:bdr w:val="none" w:sz="0" w:space="0" w:color="auto" w:frame="1"/>
                <w:lang w:val="sr-Cyrl-CS"/>
              </w:rPr>
              <w:t>Speech synthesis software for the Macedonian and Albanian languages</w:t>
            </w:r>
          </w:p>
        </w:tc>
        <w:tc>
          <w:tcPr>
            <w:tcW w:w="1159" w:type="pct"/>
            <w:gridSpan w:val="2"/>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2021</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3.</w:t>
            </w:r>
          </w:p>
        </w:tc>
        <w:tc>
          <w:tcPr>
            <w:tcW w:w="1319"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color w:val="000000"/>
                <w:sz w:val="20"/>
                <w:szCs w:val="20"/>
                <w:lang w:val="mk-MK"/>
              </w:rPr>
              <w:t xml:space="preserve">Министерство за образование и наука на РСМ, </w:t>
            </w:r>
            <w:r w:rsidRPr="00705EA7">
              <w:rPr>
                <w:rFonts w:eastAsia="Calibri"/>
                <w:color w:val="000000"/>
                <w:sz w:val="20"/>
                <w:szCs w:val="20"/>
                <w:lang w:val="sr-Cyrl-CS"/>
              </w:rPr>
              <w:t xml:space="preserve">Биро за развој на образованието на РСМ и </w:t>
            </w:r>
            <w:r w:rsidRPr="00705EA7">
              <w:rPr>
                <w:rFonts w:eastAsia="Calibri"/>
                <w:color w:val="000000"/>
                <w:sz w:val="20"/>
                <w:szCs w:val="20"/>
                <w:lang w:val="sr-Cyrl-CS"/>
              </w:rPr>
              <w:lastRenderedPageBreak/>
              <w:t>УНУЦЕФ</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i/>
                <w:color w:val="000000"/>
                <w:sz w:val="20"/>
                <w:szCs w:val="20"/>
                <w:lang w:val="sr-Cyrl-CS"/>
              </w:rPr>
              <w:lastRenderedPageBreak/>
              <w:t xml:space="preserve">Воведување на содржини за програма за животни вештини и училишпте по мерка на детето и </w:t>
            </w:r>
            <w:r w:rsidRPr="00705EA7">
              <w:rPr>
                <w:rFonts w:eastAsia="Calibri"/>
                <w:i/>
                <w:color w:val="000000"/>
                <w:sz w:val="20"/>
                <w:szCs w:val="20"/>
                <w:lang w:val="sr-Cyrl-CS"/>
              </w:rPr>
              <w:lastRenderedPageBreak/>
              <w:t>усогласување на наставните програми со концепцијата за деветгодишно основно воспитание и образование</w:t>
            </w:r>
          </w:p>
        </w:tc>
        <w:tc>
          <w:tcPr>
            <w:tcW w:w="1159" w:type="pct"/>
            <w:gridSpan w:val="2"/>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lastRenderedPageBreak/>
              <w:t>2021</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4.</w:t>
            </w:r>
          </w:p>
        </w:tc>
        <w:tc>
          <w:tcPr>
            <w:tcW w:w="1319"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 xml:space="preserve">Филолошки </w:t>
            </w:r>
            <w:r w:rsidRPr="00705EA7">
              <w:rPr>
                <w:rFonts w:eastAsia="Calibri"/>
                <w:sz w:val="20"/>
                <w:szCs w:val="20"/>
                <w:lang w:val="sr-Cyrl-CS"/>
              </w:rPr>
              <w:t>факултет</w:t>
            </w:r>
            <w:r w:rsidRPr="00705EA7">
              <w:rPr>
                <w:rFonts w:eastAsia="Calibri"/>
                <w:sz w:val="20"/>
                <w:szCs w:val="20"/>
                <w:lang w:val="mk-MK"/>
              </w:rPr>
              <w:t xml:space="preserve"> „Блаже Конески“ – Скопје, Универзитет „Св. Кирил и Методиј“ во Скопје</w:t>
            </w:r>
          </w:p>
        </w:tc>
        <w:tc>
          <w:tcPr>
            <w:tcW w:w="1347" w:type="pct"/>
            <w:gridSpan w:val="6"/>
          </w:tcPr>
          <w:p w:rsidR="00705EA7" w:rsidRPr="00705EA7" w:rsidRDefault="00705EA7" w:rsidP="00705EA7">
            <w:pPr>
              <w:spacing w:before="60" w:after="120"/>
              <w:jc w:val="both"/>
              <w:rPr>
                <w:rFonts w:eastAsia="Calibri"/>
                <w:color w:val="000000"/>
                <w:sz w:val="20"/>
                <w:szCs w:val="20"/>
                <w:lang w:val="mk-MK"/>
              </w:rPr>
            </w:pPr>
            <w:r w:rsidRPr="00705EA7">
              <w:rPr>
                <w:rFonts w:eastAsia="Calibri"/>
                <w:i/>
                <w:color w:val="000000"/>
                <w:sz w:val="20"/>
                <w:szCs w:val="20"/>
                <w:lang w:val="mk-MK"/>
              </w:rPr>
              <w:t xml:space="preserve">Лицата со оштетен вид во улога на наставници по македонски јазик </w:t>
            </w:r>
          </w:p>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2018</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5.</w:t>
            </w:r>
          </w:p>
        </w:tc>
        <w:tc>
          <w:tcPr>
            <w:tcW w:w="1319" w:type="pct"/>
            <w:gridSpan w:val="4"/>
          </w:tcPr>
          <w:p w:rsidR="00705EA7" w:rsidRPr="00705EA7" w:rsidRDefault="00705EA7" w:rsidP="00705EA7">
            <w:pPr>
              <w:spacing w:before="60" w:after="60"/>
              <w:ind w:left="28"/>
              <w:rPr>
                <w:rFonts w:eastAsia="Calibri"/>
                <w:sz w:val="20"/>
                <w:szCs w:val="20"/>
                <w:lang w:val="mk-MK"/>
              </w:rPr>
            </w:pPr>
            <w:r w:rsidRPr="00705EA7">
              <w:rPr>
                <w:rFonts w:eastAsia="Calibri"/>
                <w:color w:val="000000"/>
                <w:sz w:val="20"/>
                <w:szCs w:val="20"/>
                <w:lang w:val="sr-Cyrl-CS"/>
              </w:rPr>
              <w:t>Национална и универзитетска библиотека</w:t>
            </w:r>
            <w:r w:rsidRPr="00705EA7">
              <w:rPr>
                <w:rFonts w:eastAsia="Calibri"/>
                <w:color w:val="000000"/>
                <w:sz w:val="20"/>
                <w:szCs w:val="20"/>
                <w:lang w:val="mk-MK"/>
              </w:rPr>
              <w:t xml:space="preserve"> „Св. Климент </w:t>
            </w:r>
            <w:r w:rsidRPr="00705EA7">
              <w:rPr>
                <w:rFonts w:eastAsia="Calibri"/>
                <w:sz w:val="20"/>
                <w:szCs w:val="20"/>
                <w:lang w:val="mk-MK"/>
              </w:rPr>
              <w:t>Охридски“ – Скопје</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i/>
                <w:color w:val="000000"/>
                <w:sz w:val="20"/>
                <w:szCs w:val="20"/>
                <w:lang w:val="sr-Cyrl-CS"/>
              </w:rPr>
              <w:t>Правопис на македонскиот јазик</w:t>
            </w:r>
            <w:r w:rsidRPr="00705EA7">
              <w:rPr>
                <w:rFonts w:eastAsia="Calibri"/>
                <w:color w:val="000000"/>
                <w:sz w:val="20"/>
                <w:szCs w:val="20"/>
                <w:lang w:val="sr-Cyrl-CS"/>
              </w:rPr>
              <w:t xml:space="preserve"> (електронско издание</w:t>
            </w:r>
            <w:r w:rsidRPr="00705EA7">
              <w:rPr>
                <w:rFonts w:eastAsia="Calibri"/>
                <w:color w:val="000000"/>
                <w:sz w:val="20"/>
                <w:szCs w:val="20"/>
                <w:lang w:val="mk-MK"/>
              </w:rPr>
              <w:t>)</w:t>
            </w:r>
          </w:p>
        </w:tc>
        <w:tc>
          <w:tcPr>
            <w:tcW w:w="1159" w:type="pct"/>
            <w:gridSpan w:val="2"/>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2017</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10.3.</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Печатени книги во последните пет години (до пет)</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ен</w:t>
            </w:r>
            <w:r w:rsidRPr="00705EA7">
              <w:rPr>
                <w:rFonts w:eastAsia="Calibri"/>
                <w:sz w:val="20"/>
                <w:szCs w:val="20"/>
                <w:lang w:val="sr-Cyrl-CS"/>
              </w:rPr>
              <w:t>број</w:t>
            </w:r>
          </w:p>
        </w:tc>
        <w:tc>
          <w:tcPr>
            <w:tcW w:w="1319"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Автори</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Издавач / година</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319" w:type="pct"/>
            <w:gridSpan w:val="4"/>
          </w:tcPr>
          <w:p w:rsidR="00705EA7" w:rsidRPr="00705EA7" w:rsidRDefault="00705EA7" w:rsidP="00705EA7">
            <w:pPr>
              <w:spacing w:before="60" w:after="60"/>
              <w:rPr>
                <w:rFonts w:eastAsia="Calibri"/>
                <w:sz w:val="20"/>
                <w:szCs w:val="20"/>
                <w:lang w:val="mk-MK"/>
              </w:rPr>
            </w:pPr>
            <w:r w:rsidRPr="00705EA7">
              <w:rPr>
                <w:rFonts w:eastAsia="Calibri"/>
                <w:sz w:val="20"/>
                <w:szCs w:val="20"/>
                <w:lang w:val="mk-MK"/>
              </w:rPr>
              <w:t>Гордана Алексова</w:t>
            </w:r>
          </w:p>
        </w:tc>
        <w:tc>
          <w:tcPr>
            <w:tcW w:w="1347" w:type="pct"/>
            <w:gridSpan w:val="6"/>
          </w:tcPr>
          <w:p w:rsidR="00705EA7" w:rsidRPr="00705EA7" w:rsidRDefault="00705EA7" w:rsidP="00705EA7">
            <w:pPr>
              <w:spacing w:before="60" w:after="60"/>
              <w:ind w:left="28"/>
              <w:rPr>
                <w:rFonts w:eastAsia="Calibri"/>
                <w:i/>
                <w:iCs/>
                <w:sz w:val="20"/>
                <w:szCs w:val="20"/>
                <w:lang w:val="mk-MK"/>
              </w:rPr>
            </w:pPr>
            <w:r w:rsidRPr="00705EA7">
              <w:rPr>
                <w:rFonts w:eastAsia="Calibri"/>
                <w:i/>
                <w:iCs/>
                <w:sz w:val="20"/>
                <w:szCs w:val="20"/>
                <w:lang w:val="mk-MK"/>
              </w:rPr>
              <w:t>Лозје</w:t>
            </w:r>
            <w:r w:rsidRPr="00705EA7">
              <w:rPr>
                <w:rFonts w:eastAsia="Calibri"/>
                <w:sz w:val="20"/>
                <w:szCs w:val="20"/>
                <w:lang w:val="mk-MK"/>
              </w:rPr>
              <w:t xml:space="preserve"> македонски јазик за странци средно рамниште – второ издание (изменето и дополнето)</w:t>
            </w:r>
          </w:p>
        </w:tc>
        <w:tc>
          <w:tcPr>
            <w:tcW w:w="1159" w:type="pct"/>
            <w:gridSpan w:val="2"/>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Меѓународен семинар за македонски јазик, литература и култура. Универзитет „Св. Кирил и Методиј“ во Скопје. Скопје, 2022.</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319" w:type="pct"/>
            <w:gridSpan w:val="4"/>
          </w:tcPr>
          <w:p w:rsidR="00705EA7" w:rsidRPr="00705EA7" w:rsidRDefault="00705EA7" w:rsidP="00705EA7">
            <w:pPr>
              <w:spacing w:before="60" w:after="60"/>
              <w:rPr>
                <w:rFonts w:eastAsia="Calibri"/>
                <w:sz w:val="20"/>
                <w:szCs w:val="20"/>
                <w:lang w:val="mk-MK"/>
              </w:rPr>
            </w:pPr>
            <w:r w:rsidRPr="00705EA7">
              <w:rPr>
                <w:rFonts w:eastAsia="Calibri"/>
                <w:sz w:val="20"/>
                <w:szCs w:val="20"/>
                <w:lang w:val="mk-MK"/>
              </w:rPr>
              <w:t>Гордана Алексова</w:t>
            </w:r>
          </w:p>
        </w:tc>
        <w:tc>
          <w:tcPr>
            <w:tcW w:w="1347" w:type="pct"/>
            <w:gridSpan w:val="6"/>
          </w:tcPr>
          <w:p w:rsidR="00705EA7" w:rsidRPr="00705EA7" w:rsidRDefault="00705EA7" w:rsidP="00705EA7">
            <w:pPr>
              <w:spacing w:before="60" w:after="60"/>
              <w:rPr>
                <w:rFonts w:eastAsia="Calibri"/>
                <w:sz w:val="20"/>
                <w:szCs w:val="20"/>
                <w:lang w:val="en-US"/>
              </w:rPr>
            </w:pPr>
            <w:r w:rsidRPr="00705EA7">
              <w:rPr>
                <w:rFonts w:eastAsia="Calibri"/>
                <w:i/>
                <w:iCs/>
                <w:sz w:val="20"/>
                <w:szCs w:val="20"/>
                <w:lang w:val="mk-MK"/>
              </w:rPr>
              <w:t>Лозје</w:t>
            </w:r>
            <w:r w:rsidRPr="00705EA7">
              <w:rPr>
                <w:rFonts w:eastAsia="Calibri"/>
                <w:sz w:val="20"/>
                <w:szCs w:val="20"/>
                <w:lang w:val="mk-MK"/>
              </w:rPr>
              <w:t xml:space="preserve"> македонски јазик за странци средно рамниште</w:t>
            </w:r>
          </w:p>
        </w:tc>
        <w:tc>
          <w:tcPr>
            <w:tcW w:w="1159" w:type="pct"/>
            <w:gridSpan w:val="2"/>
          </w:tcPr>
          <w:p w:rsidR="00705EA7" w:rsidRPr="00705EA7" w:rsidRDefault="00705EA7" w:rsidP="00705EA7">
            <w:pPr>
              <w:spacing w:before="60" w:after="60"/>
              <w:rPr>
                <w:rFonts w:eastAsia="Calibri"/>
                <w:sz w:val="20"/>
                <w:szCs w:val="20"/>
                <w:lang w:val="en-US"/>
              </w:rPr>
            </w:pPr>
            <w:r w:rsidRPr="00705EA7">
              <w:rPr>
                <w:rFonts w:eastAsia="Calibri"/>
                <w:sz w:val="20"/>
                <w:szCs w:val="20"/>
                <w:lang w:val="mk-MK"/>
              </w:rPr>
              <w:t>Универзитет „Св. Кирил и Методиј“ во Скопје. Филолошки факултет „Блаже Конески“ – Скопје. Скопје, 2017.</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3.</w:t>
            </w:r>
          </w:p>
        </w:tc>
        <w:tc>
          <w:tcPr>
            <w:tcW w:w="1319" w:type="pct"/>
            <w:gridSpan w:val="4"/>
          </w:tcPr>
          <w:p w:rsidR="00705EA7" w:rsidRPr="00705EA7" w:rsidRDefault="00705EA7" w:rsidP="00705EA7">
            <w:pPr>
              <w:spacing w:before="60" w:after="60"/>
              <w:rPr>
                <w:rFonts w:eastAsia="Calibri"/>
                <w:sz w:val="20"/>
                <w:szCs w:val="20"/>
                <w:lang w:val="sr-Cyrl-CS"/>
              </w:rPr>
            </w:pPr>
            <w:r w:rsidRPr="00705EA7">
              <w:rPr>
                <w:rFonts w:eastAsia="Calibri"/>
                <w:sz w:val="20"/>
                <w:szCs w:val="20"/>
                <w:lang w:val="mk-MK"/>
              </w:rPr>
              <w:t>Г</w:t>
            </w:r>
            <w:r w:rsidRPr="00705EA7">
              <w:rPr>
                <w:rFonts w:eastAsia="Calibri"/>
                <w:sz w:val="20"/>
                <w:szCs w:val="20"/>
                <w:lang w:val="sr-Cyrl-CS"/>
              </w:rPr>
              <w:t>рупа автори</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Правопис на македонскиот јазик (електронско издание pravopis.mk).</w:t>
            </w:r>
          </w:p>
        </w:tc>
        <w:tc>
          <w:tcPr>
            <w:tcW w:w="1159" w:type="pct"/>
            <w:gridSpan w:val="2"/>
          </w:tcPr>
          <w:p w:rsidR="00705EA7" w:rsidRPr="00705EA7" w:rsidRDefault="00705EA7" w:rsidP="00705EA7">
            <w:pPr>
              <w:spacing w:before="60" w:after="60"/>
              <w:rPr>
                <w:rFonts w:eastAsia="Calibri"/>
                <w:sz w:val="20"/>
                <w:szCs w:val="20"/>
                <w:lang w:val="mk-MK"/>
              </w:rPr>
            </w:pPr>
            <w:r w:rsidRPr="00705EA7">
              <w:rPr>
                <w:rFonts w:eastAsia="Calibri"/>
                <w:sz w:val="20"/>
                <w:szCs w:val="20"/>
                <w:lang w:val="en-US"/>
              </w:rPr>
              <w:t>Национална и универзитетска библиотека „Св. Климент Охридски“</w:t>
            </w:r>
            <w:r w:rsidRPr="00705EA7">
              <w:rPr>
                <w:rFonts w:eastAsia="Calibri"/>
                <w:sz w:val="20"/>
                <w:szCs w:val="20"/>
                <w:lang w:val="mk-MK"/>
              </w:rPr>
              <w:t xml:space="preserve">. </w:t>
            </w:r>
            <w:r w:rsidRPr="00705EA7">
              <w:rPr>
                <w:rFonts w:eastAsia="Calibri"/>
                <w:sz w:val="20"/>
                <w:szCs w:val="20"/>
                <w:lang w:val="en-US"/>
              </w:rPr>
              <w:t>Скопје</w:t>
            </w:r>
            <w:r w:rsidRPr="00705EA7">
              <w:rPr>
                <w:rFonts w:eastAsia="Calibri"/>
                <w:sz w:val="20"/>
                <w:szCs w:val="20"/>
                <w:lang w:val="mk-MK"/>
              </w:rPr>
              <w:t>. 2017.</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10.4.</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Печатени стручни трудови во последните пет години (до пет)</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ен</w:t>
            </w:r>
            <w:r w:rsidRPr="00705EA7">
              <w:rPr>
                <w:rFonts w:eastAsia="Calibri"/>
                <w:sz w:val="20"/>
                <w:szCs w:val="20"/>
                <w:lang w:val="sr-Cyrl-CS"/>
              </w:rPr>
              <w:t>број</w:t>
            </w:r>
          </w:p>
        </w:tc>
        <w:tc>
          <w:tcPr>
            <w:tcW w:w="1319"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Автори</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Издавач / година</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319" w:type="pct"/>
            <w:gridSpan w:val="4"/>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Гордана Алексова</w:t>
            </w:r>
          </w:p>
        </w:tc>
        <w:tc>
          <w:tcPr>
            <w:tcW w:w="1347" w:type="pct"/>
            <w:gridSpan w:val="6"/>
          </w:tcPr>
          <w:p w:rsidR="00705EA7" w:rsidRPr="00705EA7" w:rsidRDefault="00705EA7" w:rsidP="00705EA7">
            <w:pPr>
              <w:spacing w:before="60" w:after="60"/>
              <w:jc w:val="both"/>
              <w:rPr>
                <w:rFonts w:eastAsia="Calibri"/>
                <w:bCs/>
                <w:sz w:val="20"/>
                <w:szCs w:val="20"/>
                <w:lang w:val="mk-MK" w:eastAsia="mk-MK"/>
              </w:rPr>
            </w:pPr>
            <w:r w:rsidRPr="00705EA7">
              <w:rPr>
                <w:rFonts w:eastAsia="Calibri"/>
                <w:bCs/>
                <w:sz w:val="20"/>
                <w:szCs w:val="20"/>
                <w:lang w:val="mk-MK" w:eastAsia="mk-MK"/>
              </w:rPr>
              <w:t xml:space="preserve">Функционалните и воспитните задачи на наставната единица </w:t>
            </w:r>
            <w:r w:rsidRPr="00705EA7">
              <w:rPr>
                <w:rFonts w:eastAsia="Calibri"/>
                <w:bCs/>
                <w:i/>
                <w:sz w:val="20"/>
                <w:szCs w:val="20"/>
                <w:lang w:val="mk-MK" w:eastAsia="mk-MK"/>
              </w:rPr>
              <w:t>Сегашно време</w:t>
            </w:r>
            <w:r w:rsidRPr="00705EA7">
              <w:rPr>
                <w:rFonts w:eastAsia="Calibri"/>
                <w:bCs/>
                <w:sz w:val="20"/>
                <w:szCs w:val="20"/>
                <w:lang w:val="mk-MK" w:eastAsia="mk-MK"/>
              </w:rPr>
              <w:t xml:space="preserve">. </w:t>
            </w:r>
            <w:r w:rsidRPr="00705EA7">
              <w:rPr>
                <w:rFonts w:eastAsia="Calibri"/>
                <w:bCs/>
                <w:i/>
                <w:sz w:val="20"/>
                <w:szCs w:val="20"/>
                <w:lang w:val="mk-MK" w:eastAsia="mk-MK"/>
              </w:rPr>
              <w:t xml:space="preserve">Литературен збор 1-6.  </w:t>
            </w:r>
          </w:p>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bCs/>
                <w:sz w:val="20"/>
                <w:szCs w:val="20"/>
                <w:lang w:val="mk-MK" w:eastAsia="mk-MK"/>
              </w:rPr>
              <w:t>Сојуз на друштвата за македонски јазик и литература. Скопје</w:t>
            </w:r>
            <w:r w:rsidRPr="00705EA7">
              <w:rPr>
                <w:rFonts w:eastAsia="Calibri"/>
                <w:bCs/>
                <w:sz w:val="20"/>
                <w:szCs w:val="20"/>
                <w:lang w:val="sr-Cyrl-CS" w:eastAsia="mk-MK"/>
              </w:rPr>
              <w:t xml:space="preserve">, </w:t>
            </w:r>
            <w:r w:rsidRPr="00705EA7">
              <w:rPr>
                <w:rFonts w:eastAsia="Calibri"/>
                <w:bCs/>
                <w:sz w:val="20"/>
                <w:szCs w:val="20"/>
                <w:lang w:val="mk-MK" w:eastAsia="mk-MK"/>
              </w:rPr>
              <w:t xml:space="preserve">2017, </w:t>
            </w:r>
            <w:r w:rsidRPr="00705EA7">
              <w:rPr>
                <w:rFonts w:eastAsia="Calibri"/>
                <w:bCs/>
                <w:sz w:val="20"/>
                <w:szCs w:val="20"/>
                <w:lang w:val="sr-Cyrl-CS" w:eastAsia="mk-MK"/>
              </w:rPr>
              <w:t>111-117.</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319"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Гордана Алексова</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Јазикот на медиумите меѓу комуникацијата и метајазикот во основното образование</w:t>
            </w:r>
            <w:r w:rsidRPr="00705EA7">
              <w:rPr>
                <w:rFonts w:eastAsia="Calibri"/>
                <w:i/>
                <w:sz w:val="20"/>
                <w:szCs w:val="20"/>
                <w:lang w:val="mk-MK"/>
              </w:rPr>
              <w:t>. Литературен збор 1-6.</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Сојуз на друштвата за македонски јазик и литература на РС Македонија. Скопје, 2019, 171-181.</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3.</w:t>
            </w:r>
          </w:p>
        </w:tc>
        <w:tc>
          <w:tcPr>
            <w:tcW w:w="1319" w:type="pct"/>
            <w:gridSpan w:val="4"/>
          </w:tcPr>
          <w:p w:rsidR="00705EA7" w:rsidRPr="00705EA7" w:rsidRDefault="00705EA7" w:rsidP="00705EA7">
            <w:pPr>
              <w:spacing w:before="60" w:after="60"/>
              <w:ind w:left="28"/>
              <w:rPr>
                <w:rFonts w:eastAsia="Calibri"/>
                <w:sz w:val="20"/>
                <w:szCs w:val="20"/>
                <w:shd w:val="clear" w:color="auto" w:fill="FFFFFF"/>
                <w:lang w:val="sr-Cyrl-CS"/>
              </w:rPr>
            </w:pPr>
            <w:r w:rsidRPr="00705EA7">
              <w:rPr>
                <w:rFonts w:eastAsia="Calibri"/>
                <w:sz w:val="20"/>
                <w:szCs w:val="20"/>
                <w:lang w:val="mk-MK"/>
              </w:rPr>
              <w:t>Гордана Алексова</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 xml:space="preserve">За наставата по правопис и интерпункција во чест на јубилете во 2020. </w:t>
            </w:r>
            <w:r w:rsidRPr="00705EA7">
              <w:rPr>
                <w:rFonts w:eastAsia="Calibri"/>
                <w:i/>
                <w:sz w:val="20"/>
                <w:szCs w:val="20"/>
                <w:lang w:val="mk-MK"/>
              </w:rPr>
              <w:t xml:space="preserve">Литературен збор 1-3. </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Сојуз на друштвата за македонски јазик и литература на РС Македонија. Скопје, 2020, 117-131.</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4.</w:t>
            </w:r>
          </w:p>
        </w:tc>
        <w:tc>
          <w:tcPr>
            <w:tcW w:w="1319" w:type="pct"/>
            <w:gridSpan w:val="4"/>
          </w:tcPr>
          <w:p w:rsidR="00705EA7" w:rsidRPr="00705EA7" w:rsidRDefault="00705EA7" w:rsidP="00705EA7">
            <w:pPr>
              <w:spacing w:before="60" w:after="60"/>
              <w:ind w:left="28"/>
              <w:rPr>
                <w:rFonts w:eastAsia="Calibri"/>
                <w:sz w:val="20"/>
                <w:szCs w:val="20"/>
                <w:shd w:val="clear" w:color="auto" w:fill="FFFFFF"/>
                <w:lang w:val="sr-Cyrl-CS"/>
              </w:rPr>
            </w:pPr>
            <w:r w:rsidRPr="00705EA7">
              <w:rPr>
                <w:rFonts w:eastAsia="Calibri"/>
                <w:sz w:val="20"/>
                <w:szCs w:val="20"/>
                <w:lang w:val="mk-MK"/>
              </w:rPr>
              <w:t>Гордана Алексова</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 xml:space="preserve">75 години стандарден македонски јазик, наставен македонски јазик и настава по македонски јазик. </w:t>
            </w:r>
            <w:r w:rsidRPr="00705EA7">
              <w:rPr>
                <w:rFonts w:eastAsia="Calibri"/>
                <w:i/>
                <w:sz w:val="20"/>
                <w:szCs w:val="20"/>
                <w:lang w:val="sr-Cyrl-CS"/>
              </w:rPr>
              <w:t xml:space="preserve">XLVII </w:t>
            </w:r>
            <w:r w:rsidRPr="00705EA7">
              <w:rPr>
                <w:rFonts w:eastAsia="Calibri"/>
                <w:i/>
                <w:sz w:val="20"/>
                <w:szCs w:val="20"/>
                <w:lang w:val="mk-MK"/>
              </w:rPr>
              <w:t>меѓународна н</w:t>
            </w:r>
            <w:r w:rsidRPr="00705EA7">
              <w:rPr>
                <w:rFonts w:eastAsia="Calibri"/>
                <w:i/>
                <w:sz w:val="20"/>
                <w:szCs w:val="20"/>
                <w:lang w:val="sr-Cyrl-CS"/>
              </w:rPr>
              <w:t>аучна конференција</w:t>
            </w:r>
            <w:r w:rsidRPr="00705EA7">
              <w:rPr>
                <w:rFonts w:eastAsia="Calibri"/>
                <w:i/>
                <w:sz w:val="20"/>
                <w:szCs w:val="20"/>
                <w:lang w:val="mk-MK"/>
              </w:rPr>
              <w:t xml:space="preserve"> на </w:t>
            </w:r>
            <w:r w:rsidRPr="00705EA7">
              <w:rPr>
                <w:rFonts w:eastAsia="Calibri"/>
                <w:i/>
                <w:sz w:val="20"/>
                <w:szCs w:val="20"/>
                <w:lang w:val="sr-Cyrl-CS"/>
              </w:rPr>
              <w:t>LIII</w:t>
            </w:r>
            <w:r w:rsidRPr="00705EA7">
              <w:rPr>
                <w:rFonts w:eastAsia="Calibri"/>
                <w:i/>
                <w:sz w:val="20"/>
                <w:szCs w:val="20"/>
                <w:lang w:val="mk-MK"/>
              </w:rPr>
              <w:t xml:space="preserve"> летна школа на Меѓународниот семинар за македонски јазик, литература и култура</w:t>
            </w:r>
            <w:r w:rsidRPr="00705EA7">
              <w:rPr>
                <w:rFonts w:eastAsia="Calibri"/>
                <w:sz w:val="20"/>
                <w:szCs w:val="20"/>
                <w:lang w:val="sr-Cyrl-CS"/>
              </w:rPr>
              <w:t>,</w:t>
            </w:r>
            <w:r w:rsidRPr="00705EA7">
              <w:rPr>
                <w:rFonts w:eastAsia="Calibri"/>
                <w:sz w:val="20"/>
                <w:szCs w:val="20"/>
                <w:lang w:val="mk-MK"/>
              </w:rPr>
              <w:t xml:space="preserve"> </w:t>
            </w:r>
            <w:r w:rsidRPr="00705EA7">
              <w:rPr>
                <w:rFonts w:eastAsia="Calibri"/>
                <w:i/>
                <w:sz w:val="20"/>
                <w:szCs w:val="20"/>
                <w:lang w:val="mk-MK"/>
              </w:rPr>
              <w:t>Охрид, 4-5 септември 2020</w:t>
            </w:r>
            <w:r w:rsidRPr="00705EA7">
              <w:rPr>
                <w:rFonts w:eastAsia="Calibri"/>
                <w:sz w:val="20"/>
                <w:szCs w:val="20"/>
                <w:lang w:val="mk-MK"/>
              </w:rPr>
              <w:t xml:space="preserve">. </w:t>
            </w:r>
          </w:p>
        </w:tc>
        <w:tc>
          <w:tcPr>
            <w:tcW w:w="1159" w:type="pct"/>
            <w:gridSpan w:val="2"/>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Меѓународен семинар за македонски јазик, литература и култура. Универзитет „Св. Кирил и Методиј“ во Скопје. Скопје, 2021, 207-213.</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vMerge/>
          </w:tcPr>
          <w:p w:rsidR="00705EA7" w:rsidRPr="00705EA7" w:rsidRDefault="00705EA7" w:rsidP="00705EA7">
            <w:pPr>
              <w:spacing w:before="60" w:after="60"/>
              <w:ind w:left="28"/>
              <w:rPr>
                <w:rFonts w:eastAsia="Calibri"/>
                <w:sz w:val="20"/>
                <w:szCs w:val="20"/>
                <w:lang w:val="sr-Cyrl-CS"/>
              </w:rPr>
            </w:pPr>
          </w:p>
        </w:tc>
        <w:tc>
          <w:tcPr>
            <w:tcW w:w="575"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5.</w:t>
            </w:r>
          </w:p>
        </w:tc>
        <w:tc>
          <w:tcPr>
            <w:tcW w:w="1319"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Гордана Алексова</w:t>
            </w:r>
          </w:p>
        </w:tc>
        <w:tc>
          <w:tcPr>
            <w:tcW w:w="1347"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 xml:space="preserve">Стилистичките бележења во </w:t>
            </w:r>
            <w:r w:rsidRPr="00705EA7">
              <w:rPr>
                <w:rFonts w:eastAsia="Calibri"/>
                <w:i/>
                <w:iCs/>
                <w:sz w:val="20"/>
                <w:szCs w:val="20"/>
                <w:lang w:val="mk-MK"/>
              </w:rPr>
              <w:t xml:space="preserve">Граматиката </w:t>
            </w:r>
            <w:r w:rsidRPr="00705EA7">
              <w:rPr>
                <w:rFonts w:eastAsia="Calibri"/>
                <w:sz w:val="20"/>
                <w:szCs w:val="20"/>
                <w:lang w:val="mk-MK"/>
              </w:rPr>
              <w:t>на Конески</w:t>
            </w:r>
            <w:r w:rsidRPr="00705EA7">
              <w:rPr>
                <w:rFonts w:eastAsia="Calibri"/>
                <w:i/>
                <w:iCs/>
                <w:sz w:val="20"/>
                <w:szCs w:val="20"/>
                <w:lang w:val="mk-MK"/>
              </w:rPr>
              <w:t>.</w:t>
            </w:r>
            <w:r w:rsidRPr="00705EA7">
              <w:rPr>
                <w:rFonts w:eastAsia="Calibri"/>
                <w:b/>
                <w:bCs/>
                <w:i/>
                <w:iCs/>
                <w:sz w:val="20"/>
                <w:szCs w:val="20"/>
                <w:lang w:val="mk-MK"/>
              </w:rPr>
              <w:t xml:space="preserve"> </w:t>
            </w:r>
            <w:r w:rsidRPr="00705EA7">
              <w:rPr>
                <w:rFonts w:eastAsia="Calibri"/>
                <w:i/>
                <w:iCs/>
                <w:sz w:val="20"/>
                <w:szCs w:val="20"/>
                <w:lang w:val="mk-MK"/>
              </w:rPr>
              <w:t xml:space="preserve">Предавања на </w:t>
            </w:r>
            <w:r w:rsidRPr="00705EA7">
              <w:rPr>
                <w:rFonts w:eastAsia="Calibri"/>
                <w:i/>
                <w:sz w:val="20"/>
                <w:szCs w:val="20"/>
                <w:lang w:val="sr-Cyrl-CS"/>
              </w:rPr>
              <w:t>LIV</w:t>
            </w:r>
            <w:r w:rsidRPr="00705EA7">
              <w:rPr>
                <w:rFonts w:eastAsia="Calibri"/>
                <w:i/>
                <w:iCs/>
                <w:sz w:val="20"/>
                <w:szCs w:val="20"/>
                <w:lang w:val="mk-MK"/>
              </w:rPr>
              <w:t xml:space="preserve"> летна школа на меѓународниот семинар за македонски јазик, литература и култура</w:t>
            </w:r>
            <w:r w:rsidRPr="00705EA7">
              <w:rPr>
                <w:rFonts w:eastAsia="Calibri"/>
                <w:sz w:val="20"/>
                <w:szCs w:val="20"/>
                <w:lang w:val="mk-MK"/>
              </w:rPr>
              <w:t xml:space="preserve"> (Охрид, 2021). </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Меѓународен семинар за македонски јазик, литература и култура. Универзитет „Св. Кирил и Методиј“ во Скопје. Скопје, 2022, 132-142.</w:t>
            </w:r>
          </w:p>
        </w:tc>
      </w:tr>
      <w:tr w:rsidR="00705EA7" w:rsidRPr="00705EA7" w:rsidTr="00301D79">
        <w:trPr>
          <w:jc w:val="center"/>
        </w:trPr>
        <w:tc>
          <w:tcPr>
            <w:tcW w:w="258" w:type="pct"/>
            <w:vMerge w:val="restar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 xml:space="preserve">11. </w:t>
            </w:r>
          </w:p>
        </w:tc>
        <w:tc>
          <w:tcPr>
            <w:tcW w:w="4742" w:type="pct"/>
            <w:gridSpan w:val="1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Менторства на додипломски, магистерски и докторски студии  </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11.1.</w:t>
            </w:r>
          </w:p>
        </w:tc>
        <w:tc>
          <w:tcPr>
            <w:tcW w:w="1894"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Дипломски работи</w:t>
            </w:r>
          </w:p>
        </w:tc>
        <w:tc>
          <w:tcPr>
            <w:tcW w:w="2506" w:type="pct"/>
            <w:gridSpan w:val="8"/>
          </w:tcPr>
          <w:p w:rsidR="00705EA7" w:rsidRPr="00705EA7" w:rsidRDefault="00705EA7" w:rsidP="00705EA7">
            <w:pPr>
              <w:spacing w:before="60" w:after="60"/>
              <w:ind w:left="28"/>
              <w:rPr>
                <w:rFonts w:eastAsia="Calibri"/>
                <w:sz w:val="20"/>
                <w:szCs w:val="20"/>
                <w:lang w:val="mk-MK"/>
              </w:rPr>
            </w:pPr>
            <w:r w:rsidRPr="00705EA7">
              <w:rPr>
                <w:rFonts w:eastAsia="Calibri"/>
                <w:sz w:val="20"/>
                <w:szCs w:val="20"/>
                <w:lang w:val="mk-MK"/>
              </w:rPr>
              <w:t>3</w:t>
            </w:r>
          </w:p>
        </w:tc>
      </w:tr>
      <w:tr w:rsidR="00705EA7" w:rsidRPr="00705EA7" w:rsidTr="00301D79">
        <w:trPr>
          <w:jc w:val="center"/>
        </w:trPr>
        <w:tc>
          <w:tcPr>
            <w:tcW w:w="258" w:type="pct"/>
            <w:vMerge/>
          </w:tcPr>
          <w:p w:rsidR="00705EA7" w:rsidRPr="00705EA7" w:rsidRDefault="00705EA7" w:rsidP="00705EA7">
            <w:pPr>
              <w:spacing w:before="60" w:after="60"/>
              <w:ind w:left="28"/>
              <w:rPr>
                <w:rFonts w:eastAsia="Calibri"/>
                <w:sz w:val="20"/>
                <w:szCs w:val="20"/>
                <w:lang w:val="sr-Cyrl-CS"/>
              </w:rPr>
            </w:pPr>
          </w:p>
        </w:tc>
        <w:tc>
          <w:tcPr>
            <w:tcW w:w="342" w:type="pc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11.2.</w:t>
            </w:r>
          </w:p>
        </w:tc>
        <w:tc>
          <w:tcPr>
            <w:tcW w:w="1894"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Магистерски работи</w:t>
            </w:r>
          </w:p>
        </w:tc>
        <w:tc>
          <w:tcPr>
            <w:tcW w:w="2506" w:type="pct"/>
            <w:gridSpan w:val="8"/>
          </w:tcPr>
          <w:p w:rsidR="00705EA7" w:rsidRPr="00705EA7" w:rsidRDefault="00705EA7" w:rsidP="00705EA7">
            <w:pPr>
              <w:spacing w:before="60" w:after="60"/>
              <w:ind w:left="28"/>
              <w:rPr>
                <w:rFonts w:eastAsia="Calibri"/>
                <w:sz w:val="20"/>
                <w:szCs w:val="20"/>
                <w:lang w:val="en-US"/>
              </w:rPr>
            </w:pPr>
            <w:r w:rsidRPr="00705EA7">
              <w:rPr>
                <w:rFonts w:eastAsia="Calibri"/>
                <w:sz w:val="20"/>
                <w:szCs w:val="20"/>
                <w:lang w:val="en-US"/>
              </w:rPr>
              <w:t>1</w:t>
            </w:r>
          </w:p>
        </w:tc>
      </w:tr>
      <w:tr w:rsidR="00705EA7" w:rsidRPr="00705EA7" w:rsidTr="00301D79">
        <w:trPr>
          <w:jc w:val="center"/>
        </w:trPr>
        <w:tc>
          <w:tcPr>
            <w:tcW w:w="258" w:type="pct"/>
            <w:vMerge/>
            <w:tcBorders>
              <w:bottom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11.3.</w:t>
            </w:r>
          </w:p>
        </w:tc>
        <w:tc>
          <w:tcPr>
            <w:tcW w:w="1894" w:type="pct"/>
            <w:gridSpan w:val="6"/>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Докторски дисертации</w:t>
            </w:r>
          </w:p>
        </w:tc>
        <w:tc>
          <w:tcPr>
            <w:tcW w:w="2506" w:type="pct"/>
            <w:gridSpan w:val="8"/>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val="restart"/>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 xml:space="preserve">12. </w:t>
            </w:r>
          </w:p>
        </w:tc>
        <w:tc>
          <w:tcPr>
            <w:tcW w:w="4742" w:type="pct"/>
            <w:gridSpan w:val="15"/>
            <w:tcBorders>
              <w:left w:val="single" w:sz="4" w:space="0" w:color="auto"/>
            </w:tcBorders>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mk-MK"/>
              </w:rPr>
              <w:t>Селектирани резултати во последните пет години</w:t>
            </w: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val="restart"/>
            <w:tcBorders>
              <w:left w:val="single" w:sz="4" w:space="0" w:color="auto"/>
            </w:tcBorders>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12.1.</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bCs/>
                <w:color w:val="000000"/>
                <w:sz w:val="20"/>
                <w:szCs w:val="20"/>
                <w:lang w:val="mk-MK"/>
              </w:rPr>
              <w:t>За ментори на докторски трудови: д</w:t>
            </w:r>
            <w:r w:rsidRPr="00705EA7">
              <w:rPr>
                <w:rFonts w:eastAsia="Calibri"/>
                <w:bCs/>
                <w:color w:val="000000"/>
                <w:sz w:val="20"/>
                <w:szCs w:val="20"/>
                <w:lang w:val="ru-RU"/>
              </w:rPr>
              <w:t xml:space="preserve">оказ за </w:t>
            </w:r>
            <w:r w:rsidRPr="00705EA7">
              <w:rPr>
                <w:rFonts w:eastAsia="Calibri"/>
                <w:sz w:val="20"/>
                <w:szCs w:val="20"/>
                <w:lang w:val="sr-Cyrl-CS"/>
              </w:rPr>
              <w:t>објавен</w:t>
            </w:r>
            <w:r w:rsidRPr="00705EA7">
              <w:rPr>
                <w:rFonts w:eastAsia="Calibri"/>
                <w:sz w:val="20"/>
                <w:szCs w:val="20"/>
                <w:lang w:val="mk-MK"/>
              </w:rPr>
              <w:t>и</w:t>
            </w:r>
            <w:r w:rsidRPr="00705EA7">
              <w:rPr>
                <w:rFonts w:eastAsia="Calibri"/>
                <w:sz w:val="20"/>
                <w:szCs w:val="20"/>
                <w:lang w:val="sr-Cyrl-CS"/>
              </w:rPr>
              <w:t xml:space="preserve"> шест научни трудови во референтна научна публикација </w:t>
            </w:r>
            <w:r w:rsidRPr="00705EA7">
              <w:rPr>
                <w:rFonts w:eastAsia="Calibri"/>
                <w:sz w:val="20"/>
                <w:szCs w:val="20"/>
                <w:lang w:val="mk-MK"/>
              </w:rPr>
              <w:t xml:space="preserve">(чл. 136 став </w:t>
            </w:r>
            <w:r w:rsidRPr="00705EA7">
              <w:rPr>
                <w:rFonts w:eastAsia="Calibri"/>
                <w:sz w:val="20"/>
                <w:szCs w:val="20"/>
                <w:lang w:val="sr-Cyrl-CS"/>
              </w:rPr>
              <w:t>(8)</w:t>
            </w:r>
            <w:r w:rsidRPr="00705EA7">
              <w:rPr>
                <w:rFonts w:eastAsia="Calibri"/>
                <w:sz w:val="20"/>
                <w:szCs w:val="20"/>
                <w:lang w:val="mk-MK"/>
              </w:rPr>
              <w:t xml:space="preserve"> од ЗВО)</w:t>
            </w: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ен</w:t>
            </w:r>
            <w:r w:rsidRPr="00705EA7">
              <w:rPr>
                <w:rFonts w:eastAsia="Calibri"/>
                <w:sz w:val="20"/>
                <w:szCs w:val="20"/>
                <w:lang w:val="sr-Cyrl-CS"/>
              </w:rPr>
              <w:t xml:space="preserve"> број</w:t>
            </w:r>
          </w:p>
        </w:tc>
        <w:tc>
          <w:tcPr>
            <w:tcW w:w="1271"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Автори</w:t>
            </w:r>
          </w:p>
        </w:tc>
        <w:tc>
          <w:tcPr>
            <w:tcW w:w="1311"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Издавач / година</w:t>
            </w: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271" w:type="pct"/>
            <w:gridSpan w:val="4"/>
          </w:tcPr>
          <w:p w:rsidR="00705EA7" w:rsidRPr="00705EA7" w:rsidRDefault="00705EA7" w:rsidP="00705EA7">
            <w:pPr>
              <w:spacing w:before="60" w:after="60"/>
              <w:ind w:left="28"/>
              <w:rPr>
                <w:rFonts w:eastAsia="Calibri"/>
                <w:sz w:val="20"/>
                <w:szCs w:val="20"/>
                <w:lang w:val="sr-Cyrl-CS"/>
              </w:rPr>
            </w:pPr>
          </w:p>
        </w:tc>
        <w:tc>
          <w:tcPr>
            <w:tcW w:w="1311" w:type="pct"/>
            <w:gridSpan w:val="5"/>
          </w:tcPr>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271" w:type="pct"/>
            <w:gridSpan w:val="4"/>
          </w:tcPr>
          <w:p w:rsidR="00705EA7" w:rsidRPr="00705EA7" w:rsidRDefault="00705EA7" w:rsidP="00705EA7">
            <w:pPr>
              <w:spacing w:before="60" w:after="60"/>
              <w:ind w:left="28"/>
              <w:rPr>
                <w:rFonts w:eastAsia="Calibri"/>
                <w:sz w:val="20"/>
                <w:szCs w:val="20"/>
                <w:lang w:val="sr-Cyrl-CS"/>
              </w:rPr>
            </w:pPr>
          </w:p>
        </w:tc>
        <w:tc>
          <w:tcPr>
            <w:tcW w:w="1311" w:type="pct"/>
            <w:gridSpan w:val="5"/>
          </w:tcPr>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3.</w:t>
            </w:r>
          </w:p>
        </w:tc>
        <w:tc>
          <w:tcPr>
            <w:tcW w:w="1271" w:type="pct"/>
            <w:gridSpan w:val="4"/>
          </w:tcPr>
          <w:p w:rsidR="00705EA7" w:rsidRPr="00705EA7" w:rsidRDefault="00705EA7" w:rsidP="00705EA7">
            <w:pPr>
              <w:spacing w:before="60" w:after="60"/>
              <w:ind w:left="28"/>
              <w:rPr>
                <w:rFonts w:eastAsia="Calibri"/>
                <w:sz w:val="20"/>
                <w:szCs w:val="20"/>
                <w:lang w:val="sr-Cyrl-CS"/>
              </w:rPr>
            </w:pPr>
          </w:p>
        </w:tc>
        <w:tc>
          <w:tcPr>
            <w:tcW w:w="1311" w:type="pct"/>
            <w:gridSpan w:val="5"/>
          </w:tcPr>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4.</w:t>
            </w:r>
          </w:p>
        </w:tc>
        <w:tc>
          <w:tcPr>
            <w:tcW w:w="1271" w:type="pct"/>
            <w:gridSpan w:val="4"/>
          </w:tcPr>
          <w:p w:rsidR="00705EA7" w:rsidRPr="00705EA7" w:rsidRDefault="00705EA7" w:rsidP="00705EA7">
            <w:pPr>
              <w:spacing w:before="60" w:after="60"/>
              <w:ind w:left="28"/>
              <w:rPr>
                <w:rFonts w:eastAsia="Calibri"/>
                <w:sz w:val="20"/>
                <w:szCs w:val="20"/>
                <w:lang w:val="sr-Cyrl-CS"/>
              </w:rPr>
            </w:pPr>
          </w:p>
        </w:tc>
        <w:tc>
          <w:tcPr>
            <w:tcW w:w="1311" w:type="pct"/>
            <w:gridSpan w:val="5"/>
          </w:tcPr>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5.</w:t>
            </w:r>
          </w:p>
        </w:tc>
        <w:tc>
          <w:tcPr>
            <w:tcW w:w="1271" w:type="pct"/>
            <w:gridSpan w:val="4"/>
          </w:tcPr>
          <w:p w:rsidR="00705EA7" w:rsidRPr="00705EA7" w:rsidRDefault="00705EA7" w:rsidP="00705EA7">
            <w:pPr>
              <w:spacing w:before="60" w:after="60"/>
              <w:ind w:left="28"/>
              <w:rPr>
                <w:rFonts w:eastAsia="Calibri"/>
                <w:sz w:val="20"/>
                <w:szCs w:val="20"/>
                <w:lang w:val="sr-Cyrl-CS"/>
              </w:rPr>
            </w:pPr>
          </w:p>
        </w:tc>
        <w:tc>
          <w:tcPr>
            <w:tcW w:w="1311" w:type="pct"/>
            <w:gridSpan w:val="5"/>
          </w:tcPr>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6.</w:t>
            </w:r>
          </w:p>
        </w:tc>
        <w:tc>
          <w:tcPr>
            <w:tcW w:w="1271" w:type="pct"/>
            <w:gridSpan w:val="4"/>
          </w:tcPr>
          <w:p w:rsidR="00705EA7" w:rsidRPr="00705EA7" w:rsidRDefault="00705EA7" w:rsidP="00705EA7">
            <w:pPr>
              <w:spacing w:before="60" w:after="60"/>
              <w:ind w:left="28"/>
              <w:rPr>
                <w:rFonts w:eastAsia="Calibri"/>
                <w:sz w:val="20"/>
                <w:szCs w:val="20"/>
                <w:lang w:val="sr-Cyrl-CS"/>
              </w:rPr>
            </w:pPr>
          </w:p>
        </w:tc>
        <w:tc>
          <w:tcPr>
            <w:tcW w:w="1311" w:type="pct"/>
            <w:gridSpan w:val="5"/>
          </w:tcPr>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val="restart"/>
            <w:tcBorders>
              <w:left w:val="single" w:sz="4" w:space="0" w:color="auto"/>
            </w:tcBorders>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12.2.</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Доказ за најмалку два печатени научно</w:t>
            </w:r>
            <w:r w:rsidRPr="00705EA7">
              <w:rPr>
                <w:rFonts w:eastAsia="Calibri"/>
                <w:sz w:val="20"/>
                <w:szCs w:val="20"/>
                <w:lang w:val="mk-MK"/>
              </w:rPr>
              <w:t>-</w:t>
            </w:r>
            <w:r w:rsidRPr="00705EA7">
              <w:rPr>
                <w:rFonts w:eastAsia="Calibri"/>
                <w:sz w:val="20"/>
                <w:szCs w:val="20"/>
                <w:lang w:val="sr-Cyrl-CS"/>
              </w:rPr>
              <w:t>истражувачки трудови во меѓународни научни списанија со импакт фактор во даденото поле во последните пет години</w:t>
            </w: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ен</w:t>
            </w:r>
            <w:r w:rsidRPr="00705EA7">
              <w:rPr>
                <w:rFonts w:eastAsia="Calibri"/>
                <w:sz w:val="20"/>
                <w:szCs w:val="20"/>
                <w:lang w:val="sr-Cyrl-CS"/>
              </w:rPr>
              <w:t xml:space="preserve"> број</w:t>
            </w:r>
          </w:p>
        </w:tc>
        <w:tc>
          <w:tcPr>
            <w:tcW w:w="1271" w:type="pct"/>
            <w:gridSpan w:val="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Автори</w:t>
            </w:r>
          </w:p>
        </w:tc>
        <w:tc>
          <w:tcPr>
            <w:tcW w:w="1311"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w:t>
            </w:r>
          </w:p>
        </w:tc>
        <w:tc>
          <w:tcPr>
            <w:tcW w:w="1159"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Издавач / година</w:t>
            </w: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271" w:type="pct"/>
            <w:gridSpan w:val="4"/>
          </w:tcPr>
          <w:p w:rsidR="00705EA7" w:rsidRPr="00705EA7" w:rsidRDefault="00705EA7" w:rsidP="00705EA7">
            <w:pPr>
              <w:spacing w:before="60" w:after="60"/>
              <w:ind w:left="28"/>
              <w:rPr>
                <w:rFonts w:eastAsia="Calibri"/>
                <w:sz w:val="20"/>
                <w:szCs w:val="20"/>
                <w:lang w:val="sr-Cyrl-CS"/>
              </w:rPr>
            </w:pPr>
          </w:p>
        </w:tc>
        <w:tc>
          <w:tcPr>
            <w:tcW w:w="1311" w:type="pct"/>
            <w:gridSpan w:val="5"/>
          </w:tcPr>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271" w:type="pct"/>
            <w:gridSpan w:val="4"/>
          </w:tcPr>
          <w:p w:rsidR="00705EA7" w:rsidRPr="00705EA7" w:rsidRDefault="00705EA7" w:rsidP="00705EA7">
            <w:pPr>
              <w:spacing w:before="60" w:after="60"/>
              <w:ind w:left="28"/>
              <w:rPr>
                <w:rFonts w:eastAsia="Calibri"/>
                <w:sz w:val="20"/>
                <w:szCs w:val="20"/>
                <w:lang w:val="sr-Cyrl-CS"/>
              </w:rPr>
            </w:pPr>
          </w:p>
        </w:tc>
        <w:tc>
          <w:tcPr>
            <w:tcW w:w="1311" w:type="pct"/>
            <w:gridSpan w:val="5"/>
          </w:tcPr>
          <w:p w:rsidR="00705EA7" w:rsidRPr="00705EA7" w:rsidRDefault="00705EA7" w:rsidP="00705EA7">
            <w:pPr>
              <w:spacing w:before="60" w:after="60"/>
              <w:ind w:left="28"/>
              <w:rPr>
                <w:rFonts w:eastAsia="Calibri"/>
                <w:sz w:val="20"/>
                <w:szCs w:val="20"/>
                <w:lang w:val="sr-Cyrl-CS"/>
              </w:rPr>
            </w:pPr>
          </w:p>
        </w:tc>
        <w:tc>
          <w:tcPr>
            <w:tcW w:w="1159" w:type="pct"/>
            <w:gridSpan w:val="2"/>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val="restart"/>
            <w:tcBorders>
              <w:left w:val="single" w:sz="4" w:space="0" w:color="auto"/>
            </w:tcBorders>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12.3.</w:t>
            </w:r>
          </w:p>
        </w:tc>
        <w:tc>
          <w:tcPr>
            <w:tcW w:w="4400" w:type="pct"/>
            <w:gridSpan w:val="14"/>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Доказ за најмалку три учества на меѓународни собири во последните четири години</w:t>
            </w: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Ред</w:t>
            </w:r>
            <w:r w:rsidRPr="00705EA7">
              <w:rPr>
                <w:rFonts w:eastAsia="Calibri"/>
                <w:sz w:val="20"/>
                <w:szCs w:val="20"/>
                <w:lang w:val="mk-MK"/>
              </w:rPr>
              <w:t>ен</w:t>
            </w:r>
            <w:r w:rsidRPr="00705EA7">
              <w:rPr>
                <w:rFonts w:eastAsia="Calibri"/>
                <w:sz w:val="20"/>
                <w:szCs w:val="20"/>
                <w:lang w:val="sr-Cyrl-CS"/>
              </w:rPr>
              <w:t xml:space="preserve"> број</w:t>
            </w:r>
          </w:p>
        </w:tc>
        <w:tc>
          <w:tcPr>
            <w:tcW w:w="1052" w:type="pct"/>
            <w:gridSpan w:val="2"/>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Автори</w:t>
            </w:r>
          </w:p>
        </w:tc>
        <w:tc>
          <w:tcPr>
            <w:tcW w:w="949" w:type="pct"/>
            <w:gridSpan w:val="5"/>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Наслов на трудот</w:t>
            </w:r>
          </w:p>
        </w:tc>
        <w:tc>
          <w:tcPr>
            <w:tcW w:w="1141"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Меѓународен собир/ конференција</w:t>
            </w:r>
          </w:p>
        </w:tc>
        <w:tc>
          <w:tcPr>
            <w:tcW w:w="599" w:type="pct"/>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Година</w:t>
            </w: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1.</w:t>
            </w:r>
          </w:p>
        </w:tc>
        <w:tc>
          <w:tcPr>
            <w:tcW w:w="1052" w:type="pct"/>
            <w:gridSpan w:val="2"/>
          </w:tcPr>
          <w:p w:rsidR="00705EA7" w:rsidRPr="00705EA7" w:rsidRDefault="00705EA7" w:rsidP="00705EA7">
            <w:pPr>
              <w:spacing w:before="60" w:after="60"/>
              <w:ind w:left="28"/>
              <w:rPr>
                <w:rFonts w:eastAsia="Calibri"/>
                <w:sz w:val="20"/>
                <w:szCs w:val="20"/>
                <w:lang w:val="sr-Cyrl-CS"/>
              </w:rPr>
            </w:pPr>
          </w:p>
        </w:tc>
        <w:tc>
          <w:tcPr>
            <w:tcW w:w="949" w:type="pct"/>
            <w:gridSpan w:val="5"/>
          </w:tcPr>
          <w:p w:rsidR="00705EA7" w:rsidRPr="00705EA7" w:rsidRDefault="00705EA7" w:rsidP="00705EA7">
            <w:pPr>
              <w:spacing w:before="60" w:after="60"/>
              <w:ind w:left="28"/>
              <w:rPr>
                <w:rFonts w:eastAsia="Calibri"/>
                <w:sz w:val="20"/>
                <w:szCs w:val="20"/>
                <w:lang w:val="sr-Cyrl-CS"/>
              </w:rPr>
            </w:pPr>
          </w:p>
        </w:tc>
        <w:tc>
          <w:tcPr>
            <w:tcW w:w="1141" w:type="pct"/>
            <w:gridSpan w:val="3"/>
          </w:tcPr>
          <w:p w:rsidR="00705EA7" w:rsidRPr="00705EA7" w:rsidRDefault="00705EA7" w:rsidP="00705EA7">
            <w:pPr>
              <w:spacing w:before="60" w:after="60"/>
              <w:ind w:left="28"/>
              <w:rPr>
                <w:rFonts w:eastAsia="Calibri"/>
                <w:sz w:val="20"/>
                <w:szCs w:val="20"/>
                <w:lang w:val="sr-Cyrl-CS"/>
              </w:rPr>
            </w:pPr>
          </w:p>
        </w:tc>
        <w:tc>
          <w:tcPr>
            <w:tcW w:w="599" w:type="pct"/>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2.</w:t>
            </w:r>
          </w:p>
        </w:tc>
        <w:tc>
          <w:tcPr>
            <w:tcW w:w="1052" w:type="pct"/>
            <w:gridSpan w:val="2"/>
          </w:tcPr>
          <w:p w:rsidR="00705EA7" w:rsidRPr="00705EA7" w:rsidRDefault="00705EA7" w:rsidP="00705EA7">
            <w:pPr>
              <w:spacing w:before="60" w:after="60"/>
              <w:ind w:left="28"/>
              <w:rPr>
                <w:rFonts w:eastAsia="Calibri"/>
                <w:sz w:val="20"/>
                <w:szCs w:val="20"/>
                <w:lang w:val="sr-Cyrl-CS"/>
              </w:rPr>
            </w:pPr>
          </w:p>
        </w:tc>
        <w:tc>
          <w:tcPr>
            <w:tcW w:w="949" w:type="pct"/>
            <w:gridSpan w:val="5"/>
          </w:tcPr>
          <w:p w:rsidR="00705EA7" w:rsidRPr="00705EA7" w:rsidRDefault="00705EA7" w:rsidP="00705EA7">
            <w:pPr>
              <w:spacing w:before="60" w:after="60"/>
              <w:ind w:left="28"/>
              <w:rPr>
                <w:rFonts w:eastAsia="Calibri"/>
                <w:sz w:val="20"/>
                <w:szCs w:val="20"/>
                <w:lang w:val="sr-Cyrl-CS"/>
              </w:rPr>
            </w:pPr>
          </w:p>
        </w:tc>
        <w:tc>
          <w:tcPr>
            <w:tcW w:w="1141" w:type="pct"/>
            <w:gridSpan w:val="3"/>
          </w:tcPr>
          <w:p w:rsidR="00705EA7" w:rsidRPr="00705EA7" w:rsidRDefault="00705EA7" w:rsidP="00705EA7">
            <w:pPr>
              <w:spacing w:before="60" w:after="60"/>
              <w:ind w:left="28"/>
              <w:rPr>
                <w:rFonts w:eastAsia="Calibri"/>
                <w:sz w:val="20"/>
                <w:szCs w:val="20"/>
                <w:lang w:val="sr-Cyrl-CS"/>
              </w:rPr>
            </w:pPr>
          </w:p>
        </w:tc>
        <w:tc>
          <w:tcPr>
            <w:tcW w:w="599" w:type="pct"/>
          </w:tcPr>
          <w:p w:rsidR="00705EA7" w:rsidRPr="00705EA7" w:rsidRDefault="00705EA7" w:rsidP="00705EA7">
            <w:pPr>
              <w:spacing w:before="60" w:after="60"/>
              <w:ind w:left="28"/>
              <w:rPr>
                <w:rFonts w:eastAsia="Calibri"/>
                <w:sz w:val="20"/>
                <w:szCs w:val="20"/>
                <w:lang w:val="sr-Cyrl-CS"/>
              </w:rPr>
            </w:pPr>
          </w:p>
        </w:tc>
      </w:tr>
      <w:tr w:rsidR="00705EA7" w:rsidRPr="00705EA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rsidR="00705EA7" w:rsidRPr="00705EA7" w:rsidRDefault="00705EA7" w:rsidP="00705EA7">
            <w:pPr>
              <w:spacing w:before="60" w:after="60"/>
              <w:ind w:left="28"/>
              <w:rPr>
                <w:rFonts w:eastAsia="Calibri"/>
                <w:sz w:val="20"/>
                <w:szCs w:val="20"/>
                <w:lang w:val="sr-Cyrl-CS"/>
              </w:rPr>
            </w:pPr>
          </w:p>
        </w:tc>
        <w:tc>
          <w:tcPr>
            <w:tcW w:w="342" w:type="pct"/>
            <w:vMerge/>
            <w:tcBorders>
              <w:left w:val="single" w:sz="4" w:space="0" w:color="auto"/>
            </w:tcBorders>
          </w:tcPr>
          <w:p w:rsidR="00705EA7" w:rsidRPr="00705EA7" w:rsidRDefault="00705EA7" w:rsidP="00705EA7">
            <w:pPr>
              <w:spacing w:before="60" w:after="60"/>
              <w:ind w:left="28"/>
              <w:rPr>
                <w:rFonts w:eastAsia="Calibri"/>
                <w:sz w:val="20"/>
                <w:szCs w:val="20"/>
                <w:lang w:val="sr-Cyrl-CS"/>
              </w:rPr>
            </w:pPr>
          </w:p>
        </w:tc>
        <w:tc>
          <w:tcPr>
            <w:tcW w:w="659" w:type="pct"/>
            <w:gridSpan w:val="3"/>
          </w:tcPr>
          <w:p w:rsidR="00705EA7" w:rsidRPr="00705EA7" w:rsidRDefault="00705EA7" w:rsidP="00705EA7">
            <w:pPr>
              <w:spacing w:before="60" w:after="60"/>
              <w:ind w:left="28"/>
              <w:rPr>
                <w:rFonts w:eastAsia="Calibri"/>
                <w:sz w:val="20"/>
                <w:szCs w:val="20"/>
                <w:lang w:val="sr-Cyrl-CS"/>
              </w:rPr>
            </w:pPr>
            <w:r w:rsidRPr="00705EA7">
              <w:rPr>
                <w:rFonts w:eastAsia="Calibri"/>
                <w:sz w:val="20"/>
                <w:szCs w:val="20"/>
                <w:lang w:val="sr-Cyrl-CS"/>
              </w:rPr>
              <w:t>3.</w:t>
            </w:r>
          </w:p>
        </w:tc>
        <w:tc>
          <w:tcPr>
            <w:tcW w:w="1052" w:type="pct"/>
            <w:gridSpan w:val="2"/>
          </w:tcPr>
          <w:p w:rsidR="00705EA7" w:rsidRPr="00705EA7" w:rsidRDefault="00705EA7" w:rsidP="00705EA7">
            <w:pPr>
              <w:spacing w:before="60" w:after="60"/>
              <w:ind w:left="28"/>
              <w:rPr>
                <w:rFonts w:eastAsia="Calibri"/>
                <w:sz w:val="20"/>
                <w:szCs w:val="20"/>
                <w:lang w:val="sr-Cyrl-CS"/>
              </w:rPr>
            </w:pPr>
          </w:p>
        </w:tc>
        <w:tc>
          <w:tcPr>
            <w:tcW w:w="949" w:type="pct"/>
            <w:gridSpan w:val="5"/>
          </w:tcPr>
          <w:p w:rsidR="00705EA7" w:rsidRPr="00705EA7" w:rsidRDefault="00705EA7" w:rsidP="00705EA7">
            <w:pPr>
              <w:spacing w:before="60" w:after="60"/>
              <w:ind w:left="28"/>
              <w:rPr>
                <w:rFonts w:eastAsia="Calibri"/>
                <w:sz w:val="20"/>
                <w:szCs w:val="20"/>
                <w:lang w:val="sr-Cyrl-CS"/>
              </w:rPr>
            </w:pPr>
          </w:p>
        </w:tc>
        <w:tc>
          <w:tcPr>
            <w:tcW w:w="1141" w:type="pct"/>
            <w:gridSpan w:val="3"/>
          </w:tcPr>
          <w:p w:rsidR="00705EA7" w:rsidRPr="00705EA7" w:rsidRDefault="00705EA7" w:rsidP="00705EA7">
            <w:pPr>
              <w:spacing w:before="60" w:after="60"/>
              <w:ind w:left="28"/>
              <w:rPr>
                <w:rFonts w:eastAsia="Calibri"/>
                <w:sz w:val="20"/>
                <w:szCs w:val="20"/>
                <w:lang w:val="sr-Cyrl-CS"/>
              </w:rPr>
            </w:pPr>
          </w:p>
        </w:tc>
        <w:tc>
          <w:tcPr>
            <w:tcW w:w="599" w:type="pct"/>
          </w:tcPr>
          <w:p w:rsidR="00705EA7" w:rsidRPr="00705EA7" w:rsidRDefault="00705EA7" w:rsidP="00705EA7">
            <w:pPr>
              <w:spacing w:before="60" w:after="60"/>
              <w:ind w:left="28"/>
              <w:rPr>
                <w:rFonts w:eastAsia="Calibri"/>
                <w:sz w:val="20"/>
                <w:szCs w:val="20"/>
                <w:lang w:val="sr-Cyrl-CS"/>
              </w:rPr>
            </w:pPr>
          </w:p>
        </w:tc>
      </w:tr>
    </w:tbl>
    <w:p w:rsidR="00DA3FC1" w:rsidRPr="00705EA7" w:rsidRDefault="00DA3FC1">
      <w:pPr>
        <w:rPr>
          <w:b/>
          <w:sz w:val="20"/>
          <w:szCs w:val="20"/>
          <w:lang w:val="mk-M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555"/>
        <w:gridCol w:w="47"/>
        <w:gridCol w:w="625"/>
        <w:gridCol w:w="48"/>
        <w:gridCol w:w="1367"/>
        <w:gridCol w:w="564"/>
        <w:gridCol w:w="636"/>
        <w:gridCol w:w="638"/>
        <w:gridCol w:w="45"/>
        <w:gridCol w:w="907"/>
        <w:gridCol w:w="496"/>
        <w:gridCol w:w="3248"/>
      </w:tblGrid>
      <w:tr w:rsidR="002E0FBB" w:rsidRPr="002E0FBB" w:rsidTr="002E0FBB">
        <w:trPr>
          <w:trHeight w:val="279"/>
        </w:trPr>
        <w:tc>
          <w:tcPr>
            <w:tcW w:w="317" w:type="pct"/>
            <w:shd w:val="clear" w:color="auto" w:fill="auto"/>
          </w:tcPr>
          <w:p w:rsidR="002E0FBB" w:rsidRPr="002E0FBB" w:rsidRDefault="002E0FBB" w:rsidP="002E0FBB">
            <w:pPr>
              <w:rPr>
                <w:lang w:val="en-GB" w:eastAsia="en-GB"/>
              </w:rPr>
            </w:pPr>
          </w:p>
        </w:tc>
        <w:tc>
          <w:tcPr>
            <w:tcW w:w="1466" w:type="pct"/>
            <w:gridSpan w:val="5"/>
            <w:shd w:val="clear" w:color="auto" w:fill="auto"/>
          </w:tcPr>
          <w:p w:rsidR="002E0FBB" w:rsidRPr="002E0FBB" w:rsidRDefault="002E0FBB" w:rsidP="002E0FBB">
            <w:pPr>
              <w:rPr>
                <w:lang w:val="en-GB" w:eastAsia="en-GB"/>
              </w:rPr>
            </w:pPr>
          </w:p>
        </w:tc>
        <w:tc>
          <w:tcPr>
            <w:tcW w:w="3217" w:type="pct"/>
            <w:gridSpan w:val="7"/>
            <w:shd w:val="clear" w:color="auto" w:fill="auto"/>
          </w:tcPr>
          <w:p w:rsidR="002E0FBB" w:rsidRPr="002E0FBB" w:rsidRDefault="002E0FBB" w:rsidP="002E0FBB">
            <w:pPr>
              <w:autoSpaceDE w:val="0"/>
              <w:autoSpaceDN w:val="0"/>
              <w:adjustRightInd w:val="0"/>
              <w:rPr>
                <w:rFonts w:eastAsia="Calibri"/>
                <w:b/>
                <w:bCs/>
                <w:lang w:val="mk-MK" w:eastAsia="mk-MK"/>
              </w:rPr>
            </w:pPr>
            <w:r w:rsidRPr="002E0FBB">
              <w:rPr>
                <w:rFonts w:eastAsia="Calibri"/>
                <w:b/>
                <w:bCs/>
                <w:lang w:val="mk-MK" w:eastAsia="mk-MK"/>
              </w:rPr>
              <w:t>Податоци за наставниците кои изведуваат настава</w:t>
            </w:r>
          </w:p>
          <w:p w:rsidR="002E0FBB" w:rsidRPr="002E0FBB" w:rsidRDefault="002E0FBB" w:rsidP="002E0FBB">
            <w:pPr>
              <w:rPr>
                <w:lang w:val="en-GB" w:eastAsia="en-GB"/>
              </w:rPr>
            </w:pPr>
            <w:r w:rsidRPr="002E0FBB">
              <w:rPr>
                <w:rFonts w:eastAsia="Calibri"/>
                <w:b/>
                <w:bCs/>
                <w:lang w:val="mk-MK" w:eastAsia="mk-MK"/>
              </w:rPr>
              <w:t>на студиската програма од трет циклус на студии</w:t>
            </w:r>
          </w:p>
        </w:tc>
      </w:tr>
      <w:tr w:rsidR="002E0FBB" w:rsidRPr="002E0FBB" w:rsidTr="002E0FBB">
        <w:trPr>
          <w:trHeight w:val="279"/>
        </w:trPr>
        <w:tc>
          <w:tcPr>
            <w:tcW w:w="317" w:type="pct"/>
            <w:shd w:val="clear" w:color="auto" w:fill="auto"/>
          </w:tcPr>
          <w:p w:rsidR="002E0FBB" w:rsidRPr="002E0FBB" w:rsidRDefault="002E0FBB" w:rsidP="002E0FBB">
            <w:pPr>
              <w:rPr>
                <w:lang w:val="en-GB" w:eastAsia="en-GB"/>
              </w:rPr>
            </w:pPr>
            <w:r w:rsidRPr="002E0FBB">
              <w:rPr>
                <w:lang w:val="en-GB" w:eastAsia="en-GB"/>
              </w:rPr>
              <w:t>1.</w:t>
            </w:r>
          </w:p>
        </w:tc>
        <w:tc>
          <w:tcPr>
            <w:tcW w:w="1466" w:type="pct"/>
            <w:gridSpan w:val="5"/>
            <w:shd w:val="clear" w:color="auto" w:fill="auto"/>
          </w:tcPr>
          <w:p w:rsidR="002E0FBB" w:rsidRPr="002E0FBB" w:rsidRDefault="002E0FBB" w:rsidP="002E0FBB">
            <w:pPr>
              <w:rPr>
                <w:lang w:val="en-GB" w:eastAsia="en-GB"/>
              </w:rPr>
            </w:pPr>
            <w:r w:rsidRPr="002E0FBB">
              <w:rPr>
                <w:lang w:val="en-GB" w:eastAsia="en-GB"/>
              </w:rPr>
              <w:t>Име и презиме</w:t>
            </w:r>
          </w:p>
        </w:tc>
        <w:tc>
          <w:tcPr>
            <w:tcW w:w="3217" w:type="pct"/>
            <w:gridSpan w:val="7"/>
            <w:shd w:val="clear" w:color="auto" w:fill="auto"/>
          </w:tcPr>
          <w:p w:rsidR="002E0FBB" w:rsidRPr="002E0FBB" w:rsidRDefault="002E0FBB" w:rsidP="002E0FBB">
            <w:pPr>
              <w:rPr>
                <w:lang w:val="mk-MK" w:eastAsia="en-GB"/>
              </w:rPr>
            </w:pPr>
            <w:r w:rsidRPr="002E0FBB">
              <w:rPr>
                <w:lang w:val="mk-MK" w:eastAsia="en-GB"/>
              </w:rPr>
              <w:t>Милена Саздовска Пигуловска</w:t>
            </w:r>
          </w:p>
        </w:tc>
      </w:tr>
      <w:tr w:rsidR="002E0FBB" w:rsidRPr="002E0FBB" w:rsidTr="002E0FBB">
        <w:trPr>
          <w:trHeight w:val="277"/>
        </w:trPr>
        <w:tc>
          <w:tcPr>
            <w:tcW w:w="317" w:type="pct"/>
            <w:shd w:val="clear" w:color="auto" w:fill="auto"/>
          </w:tcPr>
          <w:p w:rsidR="002E0FBB" w:rsidRPr="002E0FBB" w:rsidRDefault="002E0FBB" w:rsidP="002E0FBB">
            <w:pPr>
              <w:rPr>
                <w:lang w:val="en-GB" w:eastAsia="en-GB"/>
              </w:rPr>
            </w:pPr>
            <w:r w:rsidRPr="002E0FBB">
              <w:rPr>
                <w:lang w:val="en-GB" w:eastAsia="en-GB"/>
              </w:rPr>
              <w:t>2.</w:t>
            </w:r>
          </w:p>
        </w:tc>
        <w:tc>
          <w:tcPr>
            <w:tcW w:w="1466" w:type="pct"/>
            <w:gridSpan w:val="5"/>
            <w:shd w:val="clear" w:color="auto" w:fill="auto"/>
          </w:tcPr>
          <w:p w:rsidR="002E0FBB" w:rsidRPr="002E0FBB" w:rsidRDefault="002E0FBB" w:rsidP="002E0FBB">
            <w:pPr>
              <w:rPr>
                <w:lang w:val="en-GB" w:eastAsia="en-GB"/>
              </w:rPr>
            </w:pPr>
            <w:r w:rsidRPr="002E0FBB">
              <w:rPr>
                <w:lang w:val="en-GB" w:eastAsia="en-GB"/>
              </w:rPr>
              <w:t>Дата на раѓање</w:t>
            </w:r>
          </w:p>
        </w:tc>
        <w:tc>
          <w:tcPr>
            <w:tcW w:w="3217" w:type="pct"/>
            <w:gridSpan w:val="7"/>
            <w:shd w:val="clear" w:color="auto" w:fill="auto"/>
          </w:tcPr>
          <w:p w:rsidR="002E0FBB" w:rsidRPr="002E0FBB" w:rsidRDefault="002E0FBB" w:rsidP="002E0FBB">
            <w:pPr>
              <w:rPr>
                <w:lang w:val="mk-MK" w:eastAsia="en-GB"/>
              </w:rPr>
            </w:pPr>
            <w:r w:rsidRPr="002E0FBB">
              <w:rPr>
                <w:lang w:val="mk-MK" w:eastAsia="en-GB"/>
              </w:rPr>
              <w:t>20.11.1982</w:t>
            </w:r>
          </w:p>
        </w:tc>
      </w:tr>
      <w:tr w:rsidR="002E0FBB" w:rsidRPr="002E0FBB" w:rsidTr="002E0FBB">
        <w:trPr>
          <w:trHeight w:val="277"/>
        </w:trPr>
        <w:tc>
          <w:tcPr>
            <w:tcW w:w="317" w:type="pct"/>
            <w:shd w:val="clear" w:color="auto" w:fill="auto"/>
          </w:tcPr>
          <w:p w:rsidR="002E0FBB" w:rsidRPr="002E0FBB" w:rsidRDefault="002E0FBB" w:rsidP="002E0FBB">
            <w:pPr>
              <w:rPr>
                <w:lang w:val="en-GB" w:eastAsia="en-GB"/>
              </w:rPr>
            </w:pPr>
            <w:r w:rsidRPr="002E0FBB">
              <w:rPr>
                <w:lang w:val="en-GB" w:eastAsia="en-GB"/>
              </w:rPr>
              <w:t>3.</w:t>
            </w:r>
          </w:p>
        </w:tc>
        <w:tc>
          <w:tcPr>
            <w:tcW w:w="1466" w:type="pct"/>
            <w:gridSpan w:val="5"/>
            <w:shd w:val="clear" w:color="auto" w:fill="auto"/>
          </w:tcPr>
          <w:p w:rsidR="002E0FBB" w:rsidRPr="002E0FBB" w:rsidRDefault="002E0FBB" w:rsidP="002E0FBB">
            <w:pPr>
              <w:rPr>
                <w:lang w:val="en-GB" w:eastAsia="en-GB"/>
              </w:rPr>
            </w:pPr>
            <w:r w:rsidRPr="002E0FBB">
              <w:rPr>
                <w:lang w:val="en-GB" w:eastAsia="en-GB"/>
              </w:rPr>
              <w:t>Степен на образование</w:t>
            </w:r>
          </w:p>
        </w:tc>
        <w:tc>
          <w:tcPr>
            <w:tcW w:w="3217" w:type="pct"/>
            <w:gridSpan w:val="7"/>
            <w:shd w:val="clear" w:color="auto" w:fill="auto"/>
          </w:tcPr>
          <w:p w:rsidR="002E0FBB" w:rsidRPr="002E0FBB" w:rsidRDefault="002E0FBB" w:rsidP="002E0FBB">
            <w:pPr>
              <w:rPr>
                <w:lang w:val="mk-MK" w:eastAsia="en-GB"/>
              </w:rPr>
            </w:pPr>
            <w:r w:rsidRPr="002E0FBB">
              <w:rPr>
                <w:lang w:val="mk-MK" w:eastAsia="en-GB"/>
              </w:rPr>
              <w:t>Високо образование</w:t>
            </w:r>
          </w:p>
        </w:tc>
      </w:tr>
      <w:tr w:rsidR="002E0FBB" w:rsidRPr="002E0FBB" w:rsidTr="002E0FBB">
        <w:trPr>
          <w:trHeight w:val="277"/>
        </w:trPr>
        <w:tc>
          <w:tcPr>
            <w:tcW w:w="317" w:type="pct"/>
            <w:shd w:val="clear" w:color="auto" w:fill="auto"/>
          </w:tcPr>
          <w:p w:rsidR="002E0FBB" w:rsidRPr="002E0FBB" w:rsidRDefault="002E0FBB" w:rsidP="002E0FBB">
            <w:pPr>
              <w:rPr>
                <w:lang w:val="en-GB" w:eastAsia="en-GB"/>
              </w:rPr>
            </w:pPr>
            <w:r w:rsidRPr="002E0FBB">
              <w:rPr>
                <w:lang w:val="en-GB" w:eastAsia="en-GB"/>
              </w:rPr>
              <w:t>4.</w:t>
            </w:r>
          </w:p>
        </w:tc>
        <w:tc>
          <w:tcPr>
            <w:tcW w:w="1466" w:type="pct"/>
            <w:gridSpan w:val="5"/>
            <w:shd w:val="clear" w:color="auto" w:fill="auto"/>
          </w:tcPr>
          <w:p w:rsidR="002E0FBB" w:rsidRPr="002E0FBB" w:rsidRDefault="002E0FBB" w:rsidP="002E0FBB">
            <w:pPr>
              <w:rPr>
                <w:lang w:val="en-GB" w:eastAsia="en-GB"/>
              </w:rPr>
            </w:pPr>
            <w:r w:rsidRPr="002E0FBB">
              <w:rPr>
                <w:lang w:val="en-GB" w:eastAsia="en-GB"/>
              </w:rPr>
              <w:t>Наслов на научниот степен</w:t>
            </w:r>
          </w:p>
        </w:tc>
        <w:tc>
          <w:tcPr>
            <w:tcW w:w="3217" w:type="pct"/>
            <w:gridSpan w:val="7"/>
            <w:shd w:val="clear" w:color="auto" w:fill="auto"/>
          </w:tcPr>
          <w:p w:rsidR="002E0FBB" w:rsidRPr="002E0FBB" w:rsidRDefault="002E0FBB" w:rsidP="002E0FBB">
            <w:pPr>
              <w:rPr>
                <w:lang w:val="mk-MK" w:eastAsia="en-GB"/>
              </w:rPr>
            </w:pPr>
            <w:r w:rsidRPr="002E0FBB">
              <w:rPr>
                <w:lang w:val="mk-MK" w:eastAsia="en-GB"/>
              </w:rPr>
              <w:t>Доктор на науки</w:t>
            </w:r>
          </w:p>
        </w:tc>
      </w:tr>
      <w:tr w:rsidR="002E0FBB" w:rsidRPr="002E0FBB" w:rsidTr="002E0FBB">
        <w:trPr>
          <w:trHeight w:val="69"/>
        </w:trPr>
        <w:tc>
          <w:tcPr>
            <w:tcW w:w="317" w:type="pct"/>
            <w:vMerge w:val="restart"/>
            <w:shd w:val="clear" w:color="auto" w:fill="auto"/>
          </w:tcPr>
          <w:p w:rsidR="002E0FBB" w:rsidRPr="002E0FBB" w:rsidRDefault="002E0FBB" w:rsidP="002E0FBB">
            <w:pPr>
              <w:rPr>
                <w:lang w:val="en-GB" w:eastAsia="en-GB"/>
              </w:rPr>
            </w:pPr>
            <w:r w:rsidRPr="002E0FBB">
              <w:rPr>
                <w:lang w:val="en-GB" w:eastAsia="en-GB"/>
              </w:rPr>
              <w:t>5.</w:t>
            </w:r>
          </w:p>
        </w:tc>
        <w:tc>
          <w:tcPr>
            <w:tcW w:w="1466" w:type="pct"/>
            <w:gridSpan w:val="5"/>
            <w:vMerge w:val="restart"/>
            <w:shd w:val="clear" w:color="auto" w:fill="auto"/>
          </w:tcPr>
          <w:p w:rsidR="002E0FBB" w:rsidRPr="002E0FBB" w:rsidRDefault="002E0FBB" w:rsidP="002E0FBB">
            <w:pPr>
              <w:rPr>
                <w:lang w:val="en-GB" w:eastAsia="en-GB"/>
              </w:rPr>
            </w:pPr>
            <w:r w:rsidRPr="002E0FBB">
              <w:rPr>
                <w:lang w:val="en-GB" w:eastAsia="en-GB"/>
              </w:rPr>
              <w:t xml:space="preserve">Каде и кога го завршил образованието односно се стекнал со научен степен </w:t>
            </w:r>
          </w:p>
        </w:tc>
        <w:tc>
          <w:tcPr>
            <w:tcW w:w="952" w:type="pct"/>
            <w:gridSpan w:val="3"/>
            <w:shd w:val="clear" w:color="auto" w:fill="auto"/>
          </w:tcPr>
          <w:p w:rsidR="002E0FBB" w:rsidRPr="002E0FBB" w:rsidRDefault="002E0FBB" w:rsidP="002E0FBB">
            <w:pPr>
              <w:rPr>
                <w:lang w:val="en-GB" w:eastAsia="en-GB"/>
              </w:rPr>
            </w:pPr>
            <w:r w:rsidRPr="002E0FBB">
              <w:rPr>
                <w:lang w:val="en-GB" w:eastAsia="en-GB"/>
              </w:rPr>
              <w:t xml:space="preserve">Образование </w:t>
            </w:r>
          </w:p>
        </w:tc>
        <w:tc>
          <w:tcPr>
            <w:tcW w:w="711" w:type="pct"/>
            <w:gridSpan w:val="3"/>
            <w:shd w:val="clear" w:color="auto" w:fill="auto"/>
          </w:tcPr>
          <w:p w:rsidR="002E0FBB" w:rsidRPr="002E0FBB" w:rsidRDefault="002E0FBB" w:rsidP="002E0FBB">
            <w:pPr>
              <w:rPr>
                <w:lang w:val="en-GB" w:eastAsia="en-GB"/>
              </w:rPr>
            </w:pPr>
            <w:r w:rsidRPr="002E0FBB">
              <w:rPr>
                <w:lang w:val="en-GB" w:eastAsia="en-GB"/>
              </w:rPr>
              <w:t xml:space="preserve">Година </w:t>
            </w:r>
          </w:p>
        </w:tc>
        <w:tc>
          <w:tcPr>
            <w:tcW w:w="1554" w:type="pct"/>
            <w:shd w:val="clear" w:color="auto" w:fill="auto"/>
          </w:tcPr>
          <w:p w:rsidR="002E0FBB" w:rsidRPr="002E0FBB" w:rsidRDefault="002E0FBB" w:rsidP="002E0FBB">
            <w:pPr>
              <w:rPr>
                <w:lang w:val="en-GB" w:eastAsia="en-GB"/>
              </w:rPr>
            </w:pPr>
            <w:r w:rsidRPr="002E0FBB">
              <w:rPr>
                <w:lang w:val="en-GB" w:eastAsia="en-GB"/>
              </w:rPr>
              <w:t xml:space="preserve">Институција </w:t>
            </w:r>
          </w:p>
        </w:tc>
      </w:tr>
      <w:tr w:rsidR="002E0FBB" w:rsidRPr="002E0FBB" w:rsidTr="002E0FBB">
        <w:trPr>
          <w:trHeight w:val="67"/>
        </w:trPr>
        <w:tc>
          <w:tcPr>
            <w:tcW w:w="317" w:type="pct"/>
            <w:vMerge/>
            <w:shd w:val="clear" w:color="auto" w:fill="auto"/>
          </w:tcPr>
          <w:p w:rsidR="002E0FBB" w:rsidRPr="002E0FBB" w:rsidRDefault="002E0FBB" w:rsidP="002E0FBB">
            <w:pPr>
              <w:rPr>
                <w:lang w:val="en-GB" w:eastAsia="en-GB"/>
              </w:rPr>
            </w:pPr>
          </w:p>
        </w:tc>
        <w:tc>
          <w:tcPr>
            <w:tcW w:w="1466" w:type="pct"/>
            <w:gridSpan w:val="5"/>
            <w:vMerge/>
            <w:shd w:val="clear" w:color="auto" w:fill="auto"/>
          </w:tcPr>
          <w:p w:rsidR="002E0FBB" w:rsidRPr="002E0FBB" w:rsidRDefault="002E0FBB" w:rsidP="002E0FBB">
            <w:pPr>
              <w:rPr>
                <w:lang w:val="en-GB" w:eastAsia="en-GB"/>
              </w:rPr>
            </w:pPr>
          </w:p>
        </w:tc>
        <w:tc>
          <w:tcPr>
            <w:tcW w:w="952" w:type="pct"/>
            <w:gridSpan w:val="3"/>
            <w:shd w:val="clear" w:color="auto" w:fill="auto"/>
          </w:tcPr>
          <w:p w:rsidR="002E0FBB" w:rsidRPr="002E0FBB" w:rsidRDefault="002E0FBB" w:rsidP="002E0FBB">
            <w:pPr>
              <w:rPr>
                <w:lang w:val="en-GB" w:eastAsia="en-GB"/>
              </w:rPr>
            </w:pPr>
            <w:r w:rsidRPr="002E0FBB">
              <w:rPr>
                <w:lang w:val="mk-MK" w:eastAsia="en-GB"/>
              </w:rPr>
              <w:t>Докторат од областа на преведувањето</w:t>
            </w:r>
          </w:p>
        </w:tc>
        <w:tc>
          <w:tcPr>
            <w:tcW w:w="711" w:type="pct"/>
            <w:gridSpan w:val="3"/>
            <w:shd w:val="clear" w:color="auto" w:fill="auto"/>
          </w:tcPr>
          <w:p w:rsidR="002E0FBB" w:rsidRPr="002E0FBB" w:rsidRDefault="002E0FBB" w:rsidP="002E0FBB">
            <w:pPr>
              <w:rPr>
                <w:lang w:val="mk-MK" w:eastAsia="en-GB"/>
              </w:rPr>
            </w:pPr>
            <w:r w:rsidRPr="002E0FBB">
              <w:rPr>
                <w:lang w:val="mk-MK" w:eastAsia="en-GB"/>
              </w:rPr>
              <w:t>2014</w:t>
            </w:r>
          </w:p>
        </w:tc>
        <w:tc>
          <w:tcPr>
            <w:tcW w:w="1554" w:type="pct"/>
            <w:shd w:val="clear" w:color="auto" w:fill="auto"/>
          </w:tcPr>
          <w:p w:rsidR="002E0FBB" w:rsidRPr="002E0FBB" w:rsidRDefault="002E0FBB" w:rsidP="002E0FBB">
            <w:pPr>
              <w:rPr>
                <w:lang w:val="mk-MK" w:eastAsia="en-GB"/>
              </w:rPr>
            </w:pPr>
            <w:r w:rsidRPr="002E0FBB">
              <w:rPr>
                <w:lang w:val="mk-MK" w:eastAsia="en-GB"/>
              </w:rPr>
              <w:t>Универзитет „Св. Кирил и Методиј“ – Скопје, Република Македонија</w:t>
            </w:r>
          </w:p>
        </w:tc>
      </w:tr>
      <w:tr w:rsidR="002E0FBB" w:rsidRPr="002E0FBB" w:rsidTr="002E0FBB">
        <w:trPr>
          <w:trHeight w:val="67"/>
        </w:trPr>
        <w:tc>
          <w:tcPr>
            <w:tcW w:w="317" w:type="pct"/>
            <w:vMerge/>
            <w:shd w:val="clear" w:color="auto" w:fill="auto"/>
          </w:tcPr>
          <w:p w:rsidR="002E0FBB" w:rsidRPr="002E0FBB" w:rsidRDefault="002E0FBB" w:rsidP="002E0FBB">
            <w:pPr>
              <w:rPr>
                <w:lang w:val="en-GB" w:eastAsia="en-GB"/>
              </w:rPr>
            </w:pPr>
          </w:p>
        </w:tc>
        <w:tc>
          <w:tcPr>
            <w:tcW w:w="1466" w:type="pct"/>
            <w:gridSpan w:val="5"/>
            <w:vMerge/>
            <w:shd w:val="clear" w:color="auto" w:fill="auto"/>
          </w:tcPr>
          <w:p w:rsidR="002E0FBB" w:rsidRPr="002E0FBB" w:rsidRDefault="002E0FBB" w:rsidP="002E0FBB">
            <w:pPr>
              <w:rPr>
                <w:lang w:val="en-GB" w:eastAsia="en-GB"/>
              </w:rPr>
            </w:pPr>
          </w:p>
        </w:tc>
        <w:tc>
          <w:tcPr>
            <w:tcW w:w="952" w:type="pct"/>
            <w:gridSpan w:val="3"/>
            <w:shd w:val="clear" w:color="auto" w:fill="auto"/>
          </w:tcPr>
          <w:p w:rsidR="002E0FBB" w:rsidRPr="002E0FBB" w:rsidRDefault="002E0FBB" w:rsidP="002E0FBB">
            <w:pPr>
              <w:rPr>
                <w:lang w:val="mk-MK" w:eastAsia="en-GB"/>
              </w:rPr>
            </w:pPr>
            <w:r w:rsidRPr="002E0FBB">
              <w:rPr>
                <w:lang w:val="mk-MK" w:eastAsia="en-GB"/>
              </w:rPr>
              <w:t>Магистратура од областа на европски студии</w:t>
            </w:r>
          </w:p>
        </w:tc>
        <w:tc>
          <w:tcPr>
            <w:tcW w:w="711" w:type="pct"/>
            <w:gridSpan w:val="3"/>
            <w:shd w:val="clear" w:color="auto" w:fill="auto"/>
          </w:tcPr>
          <w:p w:rsidR="002E0FBB" w:rsidRPr="002E0FBB" w:rsidRDefault="002E0FBB" w:rsidP="002E0FBB">
            <w:pPr>
              <w:rPr>
                <w:lang w:val="mk-MK" w:eastAsia="en-GB"/>
              </w:rPr>
            </w:pPr>
            <w:r w:rsidRPr="002E0FBB">
              <w:rPr>
                <w:lang w:val="mk-MK" w:eastAsia="en-GB"/>
              </w:rPr>
              <w:t>2010</w:t>
            </w:r>
          </w:p>
        </w:tc>
        <w:tc>
          <w:tcPr>
            <w:tcW w:w="1554" w:type="pct"/>
            <w:shd w:val="clear" w:color="auto" w:fill="auto"/>
          </w:tcPr>
          <w:p w:rsidR="002E0FBB" w:rsidRPr="002E0FBB" w:rsidRDefault="002E0FBB" w:rsidP="002E0FBB">
            <w:pPr>
              <w:rPr>
                <w:lang w:val="mk-MK" w:eastAsia="en-GB"/>
              </w:rPr>
            </w:pPr>
            <w:r w:rsidRPr="002E0FBB">
              <w:rPr>
                <w:lang w:val="mk-MK" w:eastAsia="en-GB"/>
              </w:rPr>
              <w:t>Универзитет „Св. Кирил и Методиј“ – Скопје, Република Македонија</w:t>
            </w:r>
          </w:p>
        </w:tc>
      </w:tr>
      <w:tr w:rsidR="002E0FBB" w:rsidRPr="002E0FBB" w:rsidTr="002E0FBB">
        <w:trPr>
          <w:trHeight w:val="67"/>
        </w:trPr>
        <w:tc>
          <w:tcPr>
            <w:tcW w:w="317" w:type="pct"/>
            <w:vMerge/>
            <w:shd w:val="clear" w:color="auto" w:fill="auto"/>
          </w:tcPr>
          <w:p w:rsidR="002E0FBB" w:rsidRPr="002E0FBB" w:rsidRDefault="002E0FBB" w:rsidP="002E0FBB">
            <w:pPr>
              <w:rPr>
                <w:lang w:val="en-GB" w:eastAsia="en-GB"/>
              </w:rPr>
            </w:pPr>
          </w:p>
        </w:tc>
        <w:tc>
          <w:tcPr>
            <w:tcW w:w="1466" w:type="pct"/>
            <w:gridSpan w:val="5"/>
            <w:vMerge/>
            <w:shd w:val="clear" w:color="auto" w:fill="auto"/>
          </w:tcPr>
          <w:p w:rsidR="002E0FBB" w:rsidRPr="002E0FBB" w:rsidRDefault="002E0FBB" w:rsidP="002E0FBB">
            <w:pPr>
              <w:rPr>
                <w:lang w:val="en-GB" w:eastAsia="en-GB"/>
              </w:rPr>
            </w:pPr>
          </w:p>
        </w:tc>
        <w:tc>
          <w:tcPr>
            <w:tcW w:w="952" w:type="pct"/>
            <w:gridSpan w:val="3"/>
            <w:shd w:val="clear" w:color="auto" w:fill="auto"/>
          </w:tcPr>
          <w:p w:rsidR="002E0FBB" w:rsidRPr="002E0FBB" w:rsidRDefault="002E0FBB" w:rsidP="002E0FBB">
            <w:pPr>
              <w:rPr>
                <w:lang w:val="mk-MK" w:eastAsia="en-GB"/>
              </w:rPr>
            </w:pPr>
            <w:r w:rsidRPr="002E0FBB">
              <w:rPr>
                <w:lang w:val="mk-MK" w:eastAsia="en-GB"/>
              </w:rPr>
              <w:t>Толкувач по англиски и германски јазик</w:t>
            </w:r>
          </w:p>
        </w:tc>
        <w:tc>
          <w:tcPr>
            <w:tcW w:w="711" w:type="pct"/>
            <w:gridSpan w:val="3"/>
            <w:shd w:val="clear" w:color="auto" w:fill="auto"/>
          </w:tcPr>
          <w:p w:rsidR="002E0FBB" w:rsidRPr="002E0FBB" w:rsidRDefault="002E0FBB" w:rsidP="002E0FBB">
            <w:pPr>
              <w:rPr>
                <w:lang w:val="mk-MK" w:eastAsia="en-GB"/>
              </w:rPr>
            </w:pPr>
            <w:r w:rsidRPr="002E0FBB">
              <w:rPr>
                <w:lang w:val="mk-MK" w:eastAsia="en-GB"/>
              </w:rPr>
              <w:t>2005</w:t>
            </w:r>
          </w:p>
        </w:tc>
        <w:tc>
          <w:tcPr>
            <w:tcW w:w="1554" w:type="pct"/>
            <w:shd w:val="clear" w:color="auto" w:fill="auto"/>
          </w:tcPr>
          <w:p w:rsidR="002E0FBB" w:rsidRPr="002E0FBB" w:rsidRDefault="002E0FBB" w:rsidP="002E0FBB">
            <w:pPr>
              <w:rPr>
                <w:lang w:val="mk-MK" w:eastAsia="en-GB"/>
              </w:rPr>
            </w:pPr>
            <w:r w:rsidRPr="002E0FBB">
              <w:rPr>
                <w:lang w:val="mk-MK" w:eastAsia="en-GB"/>
              </w:rPr>
              <w:t>Универзитет „Св. Кирил и Методиј“ – Скопје, Република Македонија</w:t>
            </w:r>
          </w:p>
        </w:tc>
      </w:tr>
      <w:tr w:rsidR="002E0FBB" w:rsidRPr="002E0FBB" w:rsidTr="002E0FBB">
        <w:trPr>
          <w:trHeight w:val="135"/>
        </w:trPr>
        <w:tc>
          <w:tcPr>
            <w:tcW w:w="317" w:type="pct"/>
            <w:vMerge w:val="restart"/>
            <w:shd w:val="clear" w:color="auto" w:fill="auto"/>
          </w:tcPr>
          <w:p w:rsidR="002E0FBB" w:rsidRPr="002E0FBB" w:rsidRDefault="002E0FBB" w:rsidP="002E0FBB">
            <w:pPr>
              <w:rPr>
                <w:lang w:val="en-GB" w:eastAsia="en-GB"/>
              </w:rPr>
            </w:pPr>
            <w:r w:rsidRPr="002E0FBB">
              <w:rPr>
                <w:lang w:val="en-GB" w:eastAsia="en-GB"/>
              </w:rPr>
              <w:t>6.</w:t>
            </w:r>
          </w:p>
        </w:tc>
        <w:tc>
          <w:tcPr>
            <w:tcW w:w="1466" w:type="pct"/>
            <w:gridSpan w:val="5"/>
            <w:vMerge w:val="restart"/>
            <w:shd w:val="clear" w:color="auto" w:fill="auto"/>
          </w:tcPr>
          <w:p w:rsidR="002E0FBB" w:rsidRPr="002E0FBB" w:rsidRDefault="002E0FBB" w:rsidP="002E0FBB">
            <w:pPr>
              <w:rPr>
                <w:lang w:val="en-GB" w:eastAsia="en-GB"/>
              </w:rPr>
            </w:pPr>
            <w:r w:rsidRPr="002E0FBB">
              <w:rPr>
                <w:lang w:val="en-GB" w:eastAsia="en-GB"/>
              </w:rPr>
              <w:t xml:space="preserve">Подрачје, поле и област на научниот степен магистер </w:t>
            </w:r>
          </w:p>
        </w:tc>
        <w:tc>
          <w:tcPr>
            <w:tcW w:w="952" w:type="pct"/>
            <w:gridSpan w:val="3"/>
            <w:shd w:val="clear" w:color="auto" w:fill="auto"/>
          </w:tcPr>
          <w:p w:rsidR="002E0FBB" w:rsidRPr="002E0FBB" w:rsidRDefault="002E0FBB" w:rsidP="002E0FBB">
            <w:pPr>
              <w:rPr>
                <w:lang w:val="en-GB" w:eastAsia="en-GB"/>
              </w:rPr>
            </w:pPr>
            <w:r w:rsidRPr="002E0FBB">
              <w:rPr>
                <w:lang w:val="en-GB" w:eastAsia="en-GB"/>
              </w:rPr>
              <w:t>Подрачје</w:t>
            </w:r>
          </w:p>
        </w:tc>
        <w:tc>
          <w:tcPr>
            <w:tcW w:w="711" w:type="pct"/>
            <w:gridSpan w:val="3"/>
            <w:shd w:val="clear" w:color="auto" w:fill="auto"/>
          </w:tcPr>
          <w:p w:rsidR="002E0FBB" w:rsidRPr="002E0FBB" w:rsidRDefault="002E0FBB" w:rsidP="002E0FBB">
            <w:pPr>
              <w:rPr>
                <w:lang w:val="en-GB" w:eastAsia="en-GB"/>
              </w:rPr>
            </w:pPr>
            <w:r w:rsidRPr="002E0FBB">
              <w:rPr>
                <w:lang w:val="en-GB" w:eastAsia="en-GB"/>
              </w:rPr>
              <w:t>Поле</w:t>
            </w:r>
          </w:p>
        </w:tc>
        <w:tc>
          <w:tcPr>
            <w:tcW w:w="1554" w:type="pct"/>
            <w:shd w:val="clear" w:color="auto" w:fill="auto"/>
          </w:tcPr>
          <w:p w:rsidR="002E0FBB" w:rsidRPr="002E0FBB" w:rsidRDefault="002E0FBB" w:rsidP="002E0FBB">
            <w:pPr>
              <w:rPr>
                <w:lang w:val="en-GB" w:eastAsia="en-GB"/>
              </w:rPr>
            </w:pPr>
            <w:r w:rsidRPr="002E0FBB">
              <w:rPr>
                <w:lang w:val="en-GB" w:eastAsia="en-GB"/>
              </w:rPr>
              <w:t>Област</w:t>
            </w:r>
          </w:p>
        </w:tc>
      </w:tr>
      <w:tr w:rsidR="002E0FBB" w:rsidRPr="002E0FBB" w:rsidTr="002E0FBB">
        <w:trPr>
          <w:trHeight w:val="135"/>
        </w:trPr>
        <w:tc>
          <w:tcPr>
            <w:tcW w:w="317" w:type="pct"/>
            <w:vMerge/>
            <w:shd w:val="clear" w:color="auto" w:fill="auto"/>
          </w:tcPr>
          <w:p w:rsidR="002E0FBB" w:rsidRPr="002E0FBB" w:rsidRDefault="002E0FBB" w:rsidP="002E0FBB">
            <w:pPr>
              <w:rPr>
                <w:lang w:val="en-GB" w:eastAsia="en-GB"/>
              </w:rPr>
            </w:pPr>
          </w:p>
        </w:tc>
        <w:tc>
          <w:tcPr>
            <w:tcW w:w="1466" w:type="pct"/>
            <w:gridSpan w:val="5"/>
            <w:vMerge/>
            <w:shd w:val="clear" w:color="auto" w:fill="auto"/>
          </w:tcPr>
          <w:p w:rsidR="002E0FBB" w:rsidRPr="002E0FBB" w:rsidRDefault="002E0FBB" w:rsidP="002E0FBB">
            <w:pPr>
              <w:rPr>
                <w:lang w:val="en-GB" w:eastAsia="en-GB"/>
              </w:rPr>
            </w:pPr>
          </w:p>
        </w:tc>
        <w:tc>
          <w:tcPr>
            <w:tcW w:w="952" w:type="pct"/>
            <w:gridSpan w:val="3"/>
            <w:shd w:val="clear" w:color="auto" w:fill="auto"/>
          </w:tcPr>
          <w:p w:rsidR="002E0FBB" w:rsidRPr="002E0FBB" w:rsidRDefault="002E0FBB" w:rsidP="002E0FBB">
            <w:pPr>
              <w:rPr>
                <w:lang w:val="mk-MK" w:eastAsia="en-GB"/>
              </w:rPr>
            </w:pPr>
            <w:r w:rsidRPr="002E0FBB">
              <w:rPr>
                <w:lang w:val="mk-MK" w:eastAsia="en-GB"/>
              </w:rPr>
              <w:t>Хуманистички науки</w:t>
            </w:r>
          </w:p>
        </w:tc>
        <w:tc>
          <w:tcPr>
            <w:tcW w:w="711" w:type="pct"/>
            <w:gridSpan w:val="3"/>
            <w:shd w:val="clear" w:color="auto" w:fill="auto"/>
          </w:tcPr>
          <w:p w:rsidR="002E0FBB" w:rsidRPr="002E0FBB" w:rsidRDefault="002E0FBB" w:rsidP="002E0FBB">
            <w:pPr>
              <w:rPr>
                <w:lang w:val="mk-MK" w:eastAsia="en-GB"/>
              </w:rPr>
            </w:pPr>
            <w:r w:rsidRPr="002E0FBB">
              <w:rPr>
                <w:lang w:val="mk-MK" w:eastAsia="en-GB"/>
              </w:rPr>
              <w:t>Европски студии</w:t>
            </w:r>
          </w:p>
        </w:tc>
        <w:tc>
          <w:tcPr>
            <w:tcW w:w="1554" w:type="pct"/>
            <w:shd w:val="clear" w:color="auto" w:fill="auto"/>
          </w:tcPr>
          <w:p w:rsidR="002E0FBB" w:rsidRPr="002E0FBB" w:rsidRDefault="002E0FBB" w:rsidP="002E0FBB">
            <w:pPr>
              <w:rPr>
                <w:lang w:val="mk-MK" w:eastAsia="en-GB"/>
              </w:rPr>
            </w:pPr>
            <w:r w:rsidRPr="002E0FBB">
              <w:rPr>
                <w:lang w:val="mk-MK" w:eastAsia="en-GB"/>
              </w:rPr>
              <w:t>Европски студии</w:t>
            </w:r>
          </w:p>
        </w:tc>
      </w:tr>
      <w:tr w:rsidR="002E0FBB" w:rsidRPr="002E0FBB" w:rsidTr="002E0FBB">
        <w:trPr>
          <w:trHeight w:val="135"/>
        </w:trPr>
        <w:tc>
          <w:tcPr>
            <w:tcW w:w="317" w:type="pct"/>
            <w:vMerge w:val="restart"/>
            <w:shd w:val="clear" w:color="auto" w:fill="auto"/>
          </w:tcPr>
          <w:p w:rsidR="002E0FBB" w:rsidRPr="002E0FBB" w:rsidRDefault="002E0FBB" w:rsidP="002E0FBB">
            <w:pPr>
              <w:rPr>
                <w:lang w:val="en-GB" w:eastAsia="en-GB"/>
              </w:rPr>
            </w:pPr>
            <w:r w:rsidRPr="002E0FBB">
              <w:rPr>
                <w:lang w:val="en-GB" w:eastAsia="en-GB"/>
              </w:rPr>
              <w:t>7.</w:t>
            </w:r>
          </w:p>
        </w:tc>
        <w:tc>
          <w:tcPr>
            <w:tcW w:w="1466" w:type="pct"/>
            <w:gridSpan w:val="5"/>
            <w:vMerge w:val="restart"/>
            <w:shd w:val="clear" w:color="auto" w:fill="auto"/>
          </w:tcPr>
          <w:p w:rsidR="002E0FBB" w:rsidRPr="002E0FBB" w:rsidRDefault="002E0FBB" w:rsidP="002E0FBB">
            <w:pPr>
              <w:rPr>
                <w:lang w:val="en-GB" w:eastAsia="en-GB"/>
              </w:rPr>
            </w:pPr>
            <w:r w:rsidRPr="002E0FBB">
              <w:rPr>
                <w:lang w:val="en-GB" w:eastAsia="en-GB"/>
              </w:rPr>
              <w:t>Подрачје, поле и област на научниот степен доктор</w:t>
            </w:r>
          </w:p>
        </w:tc>
        <w:tc>
          <w:tcPr>
            <w:tcW w:w="952" w:type="pct"/>
            <w:gridSpan w:val="3"/>
            <w:shd w:val="clear" w:color="auto" w:fill="auto"/>
          </w:tcPr>
          <w:p w:rsidR="002E0FBB" w:rsidRPr="002E0FBB" w:rsidRDefault="002E0FBB" w:rsidP="002E0FBB">
            <w:pPr>
              <w:rPr>
                <w:lang w:val="en-GB" w:eastAsia="en-GB"/>
              </w:rPr>
            </w:pPr>
            <w:r w:rsidRPr="002E0FBB">
              <w:rPr>
                <w:lang w:val="en-GB" w:eastAsia="en-GB"/>
              </w:rPr>
              <w:t>Подрачје</w:t>
            </w:r>
          </w:p>
        </w:tc>
        <w:tc>
          <w:tcPr>
            <w:tcW w:w="711" w:type="pct"/>
            <w:gridSpan w:val="3"/>
            <w:shd w:val="clear" w:color="auto" w:fill="auto"/>
          </w:tcPr>
          <w:p w:rsidR="002E0FBB" w:rsidRPr="002E0FBB" w:rsidRDefault="002E0FBB" w:rsidP="002E0FBB">
            <w:pPr>
              <w:rPr>
                <w:lang w:val="en-GB" w:eastAsia="en-GB"/>
              </w:rPr>
            </w:pPr>
            <w:r w:rsidRPr="002E0FBB">
              <w:rPr>
                <w:lang w:val="en-GB" w:eastAsia="en-GB"/>
              </w:rPr>
              <w:t>Поле</w:t>
            </w:r>
          </w:p>
        </w:tc>
        <w:tc>
          <w:tcPr>
            <w:tcW w:w="1554" w:type="pct"/>
            <w:shd w:val="clear" w:color="auto" w:fill="auto"/>
          </w:tcPr>
          <w:p w:rsidR="002E0FBB" w:rsidRPr="002E0FBB" w:rsidRDefault="002E0FBB" w:rsidP="002E0FBB">
            <w:pPr>
              <w:rPr>
                <w:lang w:val="en-GB" w:eastAsia="en-GB"/>
              </w:rPr>
            </w:pPr>
            <w:r w:rsidRPr="002E0FBB">
              <w:rPr>
                <w:lang w:val="en-GB" w:eastAsia="en-GB"/>
              </w:rPr>
              <w:t>Област</w:t>
            </w:r>
          </w:p>
        </w:tc>
      </w:tr>
      <w:tr w:rsidR="002E0FBB" w:rsidRPr="002E0FBB" w:rsidTr="002E0FBB">
        <w:trPr>
          <w:trHeight w:val="135"/>
        </w:trPr>
        <w:tc>
          <w:tcPr>
            <w:tcW w:w="317" w:type="pct"/>
            <w:vMerge/>
            <w:shd w:val="clear" w:color="auto" w:fill="auto"/>
          </w:tcPr>
          <w:p w:rsidR="002E0FBB" w:rsidRPr="002E0FBB" w:rsidRDefault="002E0FBB" w:rsidP="002E0FBB">
            <w:pPr>
              <w:rPr>
                <w:lang w:val="en-GB" w:eastAsia="en-GB"/>
              </w:rPr>
            </w:pPr>
          </w:p>
        </w:tc>
        <w:tc>
          <w:tcPr>
            <w:tcW w:w="1466" w:type="pct"/>
            <w:gridSpan w:val="5"/>
            <w:vMerge/>
            <w:shd w:val="clear" w:color="auto" w:fill="auto"/>
          </w:tcPr>
          <w:p w:rsidR="002E0FBB" w:rsidRPr="002E0FBB" w:rsidRDefault="002E0FBB" w:rsidP="002E0FBB">
            <w:pPr>
              <w:rPr>
                <w:lang w:val="en-GB" w:eastAsia="en-GB"/>
              </w:rPr>
            </w:pPr>
          </w:p>
        </w:tc>
        <w:tc>
          <w:tcPr>
            <w:tcW w:w="952" w:type="pct"/>
            <w:gridSpan w:val="3"/>
            <w:shd w:val="clear" w:color="auto" w:fill="auto"/>
          </w:tcPr>
          <w:p w:rsidR="002E0FBB" w:rsidRPr="002E0FBB" w:rsidRDefault="002E0FBB" w:rsidP="002E0FBB">
            <w:pPr>
              <w:rPr>
                <w:lang w:val="en-GB" w:eastAsia="en-GB"/>
              </w:rPr>
            </w:pPr>
            <w:r w:rsidRPr="002E0FBB">
              <w:rPr>
                <w:lang w:val="mk-MK" w:eastAsia="en-GB"/>
              </w:rPr>
              <w:t>Хуманистички науки</w:t>
            </w:r>
          </w:p>
        </w:tc>
        <w:tc>
          <w:tcPr>
            <w:tcW w:w="711" w:type="pct"/>
            <w:gridSpan w:val="3"/>
            <w:shd w:val="clear" w:color="auto" w:fill="auto"/>
          </w:tcPr>
          <w:p w:rsidR="002E0FBB" w:rsidRPr="002E0FBB" w:rsidRDefault="002E0FBB" w:rsidP="002E0FBB">
            <w:pPr>
              <w:rPr>
                <w:lang w:val="en-GB" w:eastAsia="en-GB"/>
              </w:rPr>
            </w:pPr>
            <w:r w:rsidRPr="002E0FBB">
              <w:rPr>
                <w:lang w:val="mk-MK" w:eastAsia="en-GB"/>
              </w:rPr>
              <w:t>Наука за јазикот</w:t>
            </w:r>
          </w:p>
        </w:tc>
        <w:tc>
          <w:tcPr>
            <w:tcW w:w="1554" w:type="pct"/>
            <w:shd w:val="clear" w:color="auto" w:fill="auto"/>
          </w:tcPr>
          <w:p w:rsidR="002E0FBB" w:rsidRPr="002E0FBB" w:rsidRDefault="002E0FBB" w:rsidP="002E0FBB">
            <w:pPr>
              <w:rPr>
                <w:lang w:val="mk-MK" w:eastAsia="en-GB"/>
              </w:rPr>
            </w:pPr>
            <w:r w:rsidRPr="002E0FBB">
              <w:rPr>
                <w:lang w:val="mk-MK" w:eastAsia="en-GB"/>
              </w:rPr>
              <w:t>Преведување</w:t>
            </w:r>
          </w:p>
        </w:tc>
      </w:tr>
      <w:tr w:rsidR="002E0FBB" w:rsidRPr="002E0FBB" w:rsidTr="002E0FBB">
        <w:trPr>
          <w:trHeight w:val="135"/>
        </w:trPr>
        <w:tc>
          <w:tcPr>
            <w:tcW w:w="317" w:type="pct"/>
            <w:vMerge w:val="restart"/>
            <w:shd w:val="clear" w:color="auto" w:fill="auto"/>
          </w:tcPr>
          <w:p w:rsidR="002E0FBB" w:rsidRPr="002E0FBB" w:rsidRDefault="002E0FBB" w:rsidP="002E0FBB">
            <w:pPr>
              <w:rPr>
                <w:lang w:val="en-GB" w:eastAsia="en-GB"/>
              </w:rPr>
            </w:pPr>
            <w:r w:rsidRPr="002E0FBB">
              <w:rPr>
                <w:lang w:val="en-GB" w:eastAsia="en-GB"/>
              </w:rPr>
              <w:t>8.</w:t>
            </w:r>
          </w:p>
        </w:tc>
        <w:tc>
          <w:tcPr>
            <w:tcW w:w="1466" w:type="pct"/>
            <w:gridSpan w:val="5"/>
            <w:vMerge w:val="restart"/>
            <w:shd w:val="clear" w:color="auto" w:fill="auto"/>
          </w:tcPr>
          <w:p w:rsidR="002E0FBB" w:rsidRPr="002E0FBB" w:rsidRDefault="002E0FBB" w:rsidP="002E0FBB">
            <w:pPr>
              <w:rPr>
                <w:lang w:val="en-GB" w:eastAsia="en-GB"/>
              </w:rPr>
            </w:pPr>
            <w:r w:rsidRPr="002E0FBB">
              <w:rPr>
                <w:lang w:val="en-GB" w:eastAsia="en-GB"/>
              </w:rPr>
              <w:t xml:space="preserve">Доколку е во работен однос да се наведе институцијата каде работи и звањето во кое е избран и во која област </w:t>
            </w:r>
          </w:p>
        </w:tc>
        <w:tc>
          <w:tcPr>
            <w:tcW w:w="952" w:type="pct"/>
            <w:gridSpan w:val="3"/>
            <w:shd w:val="clear" w:color="auto" w:fill="auto"/>
          </w:tcPr>
          <w:p w:rsidR="002E0FBB" w:rsidRPr="002E0FBB" w:rsidRDefault="002E0FBB" w:rsidP="002E0FBB">
            <w:pPr>
              <w:rPr>
                <w:lang w:val="en-GB" w:eastAsia="en-GB"/>
              </w:rPr>
            </w:pPr>
            <w:r w:rsidRPr="002E0FBB">
              <w:rPr>
                <w:lang w:val="en-GB" w:eastAsia="en-GB"/>
              </w:rPr>
              <w:t xml:space="preserve">Институција </w:t>
            </w:r>
          </w:p>
        </w:tc>
        <w:tc>
          <w:tcPr>
            <w:tcW w:w="2265" w:type="pct"/>
            <w:gridSpan w:val="4"/>
            <w:shd w:val="clear" w:color="auto" w:fill="auto"/>
          </w:tcPr>
          <w:p w:rsidR="002E0FBB" w:rsidRPr="002E0FBB" w:rsidRDefault="002E0FBB" w:rsidP="002E0FBB">
            <w:pPr>
              <w:rPr>
                <w:lang w:val="en-GB" w:eastAsia="en-GB"/>
              </w:rPr>
            </w:pPr>
            <w:r w:rsidRPr="002E0FBB">
              <w:rPr>
                <w:lang w:val="en-GB" w:eastAsia="en-GB"/>
              </w:rPr>
              <w:t xml:space="preserve">Звање во кое е избран и област </w:t>
            </w:r>
          </w:p>
        </w:tc>
      </w:tr>
      <w:tr w:rsidR="002E0FBB" w:rsidRPr="002E0FBB" w:rsidTr="002E0FBB">
        <w:trPr>
          <w:trHeight w:val="135"/>
        </w:trPr>
        <w:tc>
          <w:tcPr>
            <w:tcW w:w="317" w:type="pct"/>
            <w:vMerge/>
            <w:shd w:val="clear" w:color="auto" w:fill="auto"/>
          </w:tcPr>
          <w:p w:rsidR="002E0FBB" w:rsidRPr="002E0FBB" w:rsidRDefault="002E0FBB" w:rsidP="002E0FBB">
            <w:pPr>
              <w:rPr>
                <w:lang w:val="en-GB" w:eastAsia="en-GB"/>
              </w:rPr>
            </w:pPr>
          </w:p>
        </w:tc>
        <w:tc>
          <w:tcPr>
            <w:tcW w:w="1466" w:type="pct"/>
            <w:gridSpan w:val="5"/>
            <w:vMerge/>
            <w:shd w:val="clear" w:color="auto" w:fill="auto"/>
          </w:tcPr>
          <w:p w:rsidR="002E0FBB" w:rsidRPr="002E0FBB" w:rsidRDefault="002E0FBB" w:rsidP="002E0FBB">
            <w:pPr>
              <w:rPr>
                <w:lang w:val="en-GB" w:eastAsia="en-GB"/>
              </w:rPr>
            </w:pPr>
          </w:p>
        </w:tc>
        <w:tc>
          <w:tcPr>
            <w:tcW w:w="952" w:type="pct"/>
            <w:gridSpan w:val="3"/>
            <w:shd w:val="clear" w:color="auto" w:fill="auto"/>
          </w:tcPr>
          <w:p w:rsidR="002E0FBB" w:rsidRPr="002E0FBB" w:rsidRDefault="002E0FBB" w:rsidP="002E0FBB">
            <w:pPr>
              <w:rPr>
                <w:lang w:val="en-GB" w:eastAsia="en-GB"/>
              </w:rPr>
            </w:pPr>
            <w:r w:rsidRPr="002E0FBB">
              <w:rPr>
                <w:lang w:val="en-GB" w:eastAsia="en-GB"/>
              </w:rPr>
              <w:fldChar w:fldCharType="begin">
                <w:ffData>
                  <w:name w:val=""/>
                  <w:enabled/>
                  <w:calcOnExit w:val="0"/>
                  <w:textInput>
                    <w:default w:val="Филолошки факултет „Блаже Конески“ - Скопје"/>
                  </w:textInput>
                </w:ffData>
              </w:fldChar>
            </w:r>
            <w:r w:rsidRPr="002E0FBB">
              <w:rPr>
                <w:lang w:val="en-GB" w:eastAsia="en-GB"/>
              </w:rPr>
              <w:instrText xml:space="preserve"> FORMTEXT </w:instrText>
            </w:r>
            <w:r w:rsidRPr="002E0FBB">
              <w:rPr>
                <w:lang w:val="en-GB" w:eastAsia="en-GB"/>
              </w:rPr>
            </w:r>
            <w:r w:rsidRPr="002E0FBB">
              <w:rPr>
                <w:lang w:val="en-GB" w:eastAsia="en-GB"/>
              </w:rPr>
              <w:fldChar w:fldCharType="separate"/>
            </w:r>
            <w:r w:rsidRPr="002E0FBB">
              <w:rPr>
                <w:lang w:val="en-GB" w:eastAsia="en-GB"/>
              </w:rPr>
              <w:t>Филолошки факултет „Блаже Конески“ - Скопје</w:t>
            </w:r>
            <w:r w:rsidRPr="002E0FBB">
              <w:rPr>
                <w:lang w:val="en-GB" w:eastAsia="en-GB"/>
              </w:rPr>
              <w:fldChar w:fldCharType="end"/>
            </w:r>
          </w:p>
        </w:tc>
        <w:tc>
          <w:tcPr>
            <w:tcW w:w="2265" w:type="pct"/>
            <w:gridSpan w:val="4"/>
            <w:shd w:val="clear" w:color="auto" w:fill="auto"/>
          </w:tcPr>
          <w:p w:rsidR="002E0FBB" w:rsidRPr="002E0FBB" w:rsidRDefault="002E0FBB" w:rsidP="002E0FBB">
            <w:pPr>
              <w:rPr>
                <w:lang w:val="mk-MK" w:eastAsia="en-GB"/>
              </w:rPr>
            </w:pPr>
            <w:r w:rsidRPr="002E0FBB">
              <w:rPr>
                <w:lang w:val="mk-MK" w:eastAsia="en-GB"/>
              </w:rPr>
              <w:t xml:space="preserve">вонреден професор (англистика, преведување и компаративна лингвистика) </w:t>
            </w:r>
          </w:p>
        </w:tc>
      </w:tr>
      <w:tr w:rsidR="002E0FBB" w:rsidRPr="002E0FBB" w:rsidTr="002E0FBB">
        <w:tc>
          <w:tcPr>
            <w:tcW w:w="317" w:type="pct"/>
            <w:vMerge w:val="restart"/>
            <w:shd w:val="clear" w:color="auto" w:fill="auto"/>
          </w:tcPr>
          <w:p w:rsidR="002E0FBB" w:rsidRPr="002E0FBB" w:rsidRDefault="002E0FBB" w:rsidP="002E0FBB">
            <w:pPr>
              <w:rPr>
                <w:lang w:val="en-GB" w:eastAsia="en-GB"/>
              </w:rPr>
            </w:pPr>
            <w:r w:rsidRPr="002E0FBB">
              <w:rPr>
                <w:lang w:val="en-GB" w:eastAsia="en-GB"/>
              </w:rPr>
              <w:t>9.</w:t>
            </w:r>
          </w:p>
        </w:tc>
        <w:tc>
          <w:tcPr>
            <w:tcW w:w="4683" w:type="pct"/>
            <w:gridSpan w:val="12"/>
            <w:shd w:val="clear" w:color="auto" w:fill="auto"/>
          </w:tcPr>
          <w:p w:rsidR="002E0FBB" w:rsidRPr="002E0FBB" w:rsidRDefault="002E0FBB" w:rsidP="002E0FBB">
            <w:pPr>
              <w:rPr>
                <w:lang w:val="en-GB" w:eastAsia="en-GB"/>
              </w:rPr>
            </w:pPr>
            <w:r w:rsidRPr="002E0FBB">
              <w:rPr>
                <w:lang w:val="en-GB" w:eastAsia="en-GB"/>
              </w:rPr>
              <w:t>Список на предмети кои наставникот ги води одделно за првиот, вториот и третиот циклус на студии</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298" w:type="pct"/>
            <w:vMerge w:val="restart"/>
            <w:shd w:val="clear" w:color="auto" w:fill="auto"/>
          </w:tcPr>
          <w:p w:rsidR="002E0FBB" w:rsidRPr="002E0FBB" w:rsidRDefault="002E0FBB" w:rsidP="002E0FBB">
            <w:pPr>
              <w:rPr>
                <w:lang w:val="en-GB" w:eastAsia="en-GB"/>
              </w:rPr>
            </w:pPr>
            <w:r w:rsidRPr="002E0FBB">
              <w:rPr>
                <w:lang w:val="en-GB" w:eastAsia="en-GB"/>
              </w:rPr>
              <w:t>9.1</w:t>
            </w:r>
          </w:p>
        </w:tc>
        <w:tc>
          <w:tcPr>
            <w:tcW w:w="4385" w:type="pct"/>
            <w:gridSpan w:val="11"/>
            <w:shd w:val="clear" w:color="auto" w:fill="auto"/>
          </w:tcPr>
          <w:p w:rsidR="002E0FBB" w:rsidRPr="002E0FBB" w:rsidRDefault="002E0FBB" w:rsidP="002E0FBB">
            <w:pPr>
              <w:rPr>
                <w:lang w:val="en-GB" w:eastAsia="en-GB"/>
              </w:rPr>
            </w:pPr>
            <w:r w:rsidRPr="002E0FBB">
              <w:rPr>
                <w:lang w:val="en-GB" w:eastAsia="en-GB"/>
              </w:rPr>
              <w:t>Список на предмети кои наставникот ги води на првиот циклус на студии</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298" w:type="pct"/>
            <w:vMerge/>
            <w:shd w:val="clear" w:color="auto" w:fill="auto"/>
          </w:tcPr>
          <w:p w:rsidR="002E0FBB" w:rsidRPr="002E0FBB" w:rsidRDefault="002E0FBB" w:rsidP="002E0FBB">
            <w:pPr>
              <w:rPr>
                <w:lang w:val="en-GB" w:eastAsia="en-GB"/>
              </w:rPr>
            </w:pPr>
          </w:p>
        </w:tc>
        <w:tc>
          <w:tcPr>
            <w:tcW w:w="378" w:type="pct"/>
            <w:gridSpan w:val="3"/>
            <w:shd w:val="clear" w:color="auto" w:fill="auto"/>
          </w:tcPr>
          <w:p w:rsidR="002E0FBB" w:rsidRPr="002E0FBB" w:rsidRDefault="002E0FBB" w:rsidP="002E0FBB">
            <w:pPr>
              <w:rPr>
                <w:lang w:val="en-GB" w:eastAsia="en-GB"/>
              </w:rPr>
            </w:pPr>
            <w:r w:rsidRPr="002E0FBB">
              <w:rPr>
                <w:lang w:val="en-GB" w:eastAsia="en-GB"/>
              </w:rPr>
              <w:t>Ред.</w:t>
            </w:r>
          </w:p>
          <w:p w:rsidR="002E0FBB" w:rsidRPr="002E0FBB" w:rsidRDefault="002E0FBB" w:rsidP="002E0FBB">
            <w:pPr>
              <w:rPr>
                <w:lang w:val="en-GB" w:eastAsia="en-GB"/>
              </w:rPr>
            </w:pPr>
            <w:r w:rsidRPr="002E0FBB">
              <w:rPr>
                <w:lang w:val="en-GB" w:eastAsia="en-GB"/>
              </w:rPr>
              <w:t>број</w:t>
            </w:r>
          </w:p>
        </w:tc>
        <w:tc>
          <w:tcPr>
            <w:tcW w:w="1742" w:type="pct"/>
            <w:gridSpan w:val="4"/>
            <w:shd w:val="clear" w:color="auto" w:fill="auto"/>
          </w:tcPr>
          <w:p w:rsidR="002E0FBB" w:rsidRPr="002E0FBB" w:rsidRDefault="002E0FBB" w:rsidP="002E0FBB">
            <w:pPr>
              <w:rPr>
                <w:lang w:val="en-GB" w:eastAsia="en-GB"/>
              </w:rPr>
            </w:pPr>
            <w:r w:rsidRPr="002E0FBB">
              <w:rPr>
                <w:lang w:val="en-GB" w:eastAsia="en-GB"/>
              </w:rPr>
              <w:t>Наслов на предметот</w:t>
            </w:r>
          </w:p>
        </w:tc>
        <w:tc>
          <w:tcPr>
            <w:tcW w:w="2265" w:type="pct"/>
            <w:gridSpan w:val="4"/>
            <w:shd w:val="clear" w:color="auto" w:fill="auto"/>
          </w:tcPr>
          <w:p w:rsidR="002E0FBB" w:rsidRPr="002E0FBB" w:rsidRDefault="002E0FBB" w:rsidP="002E0FBB">
            <w:pPr>
              <w:rPr>
                <w:lang w:val="en-GB" w:eastAsia="en-GB"/>
              </w:rPr>
            </w:pPr>
            <w:r w:rsidRPr="002E0FBB">
              <w:rPr>
                <w:lang w:val="en-GB" w:eastAsia="en-GB"/>
              </w:rPr>
              <w:t>Студиска програма/институција</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298" w:type="pct"/>
            <w:vMerge/>
            <w:shd w:val="clear" w:color="auto" w:fill="auto"/>
          </w:tcPr>
          <w:p w:rsidR="002E0FBB" w:rsidRPr="002E0FBB" w:rsidRDefault="002E0FBB" w:rsidP="002E0FBB">
            <w:pPr>
              <w:rPr>
                <w:lang w:val="en-GB" w:eastAsia="en-GB"/>
              </w:rPr>
            </w:pPr>
          </w:p>
        </w:tc>
        <w:tc>
          <w:tcPr>
            <w:tcW w:w="378" w:type="pct"/>
            <w:gridSpan w:val="3"/>
            <w:shd w:val="clear" w:color="auto" w:fill="auto"/>
          </w:tcPr>
          <w:p w:rsidR="002E0FBB" w:rsidRPr="002E0FBB" w:rsidRDefault="002E0FBB" w:rsidP="002E0FBB">
            <w:pPr>
              <w:rPr>
                <w:lang w:val="en-GB" w:eastAsia="en-GB"/>
              </w:rPr>
            </w:pPr>
            <w:r w:rsidRPr="002E0FBB">
              <w:rPr>
                <w:lang w:val="en-GB" w:eastAsia="en-GB"/>
              </w:rPr>
              <w:t>1.</w:t>
            </w:r>
          </w:p>
        </w:tc>
        <w:tc>
          <w:tcPr>
            <w:tcW w:w="1742" w:type="pct"/>
            <w:gridSpan w:val="4"/>
            <w:shd w:val="clear" w:color="auto" w:fill="auto"/>
          </w:tcPr>
          <w:p w:rsidR="002E0FBB" w:rsidRPr="002E0FBB" w:rsidRDefault="002E0FBB" w:rsidP="002E0FBB">
            <w:pPr>
              <w:rPr>
                <w:lang w:val="mk-MK" w:eastAsia="en-GB"/>
              </w:rPr>
            </w:pPr>
            <w:r w:rsidRPr="002E0FBB">
              <w:rPr>
                <w:lang w:val="mk-MK" w:eastAsia="en-GB"/>
              </w:rPr>
              <w:t>Контрастивна анализа на македонскиот и на англискиот јазик за преведувачи и толкувачи 1</w:t>
            </w:r>
          </w:p>
        </w:tc>
        <w:tc>
          <w:tcPr>
            <w:tcW w:w="2265" w:type="pct"/>
            <w:gridSpan w:val="4"/>
            <w:shd w:val="clear" w:color="auto" w:fill="auto"/>
          </w:tcPr>
          <w:p w:rsidR="002E0FBB" w:rsidRPr="002E0FBB" w:rsidRDefault="002E0FBB" w:rsidP="002E0FBB">
            <w:pPr>
              <w:rPr>
                <w:lang w:val="mk-MK" w:eastAsia="en-GB"/>
              </w:rPr>
            </w:pPr>
            <w:r w:rsidRPr="002E0FBB">
              <w:rPr>
                <w:lang w:val="mk-MK" w:eastAsia="en-GB"/>
              </w:rPr>
              <w:t>Преведување и толкување/Филолошки факултет „Блаже Конески“ – Скопје</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298" w:type="pct"/>
            <w:vMerge/>
            <w:shd w:val="clear" w:color="auto" w:fill="auto"/>
          </w:tcPr>
          <w:p w:rsidR="002E0FBB" w:rsidRPr="002E0FBB" w:rsidRDefault="002E0FBB" w:rsidP="002E0FBB">
            <w:pPr>
              <w:rPr>
                <w:lang w:val="en-GB" w:eastAsia="en-GB"/>
              </w:rPr>
            </w:pPr>
          </w:p>
        </w:tc>
        <w:tc>
          <w:tcPr>
            <w:tcW w:w="378" w:type="pct"/>
            <w:gridSpan w:val="3"/>
            <w:shd w:val="clear" w:color="auto" w:fill="auto"/>
          </w:tcPr>
          <w:p w:rsidR="002E0FBB" w:rsidRPr="002E0FBB" w:rsidRDefault="002E0FBB" w:rsidP="002E0FBB">
            <w:pPr>
              <w:rPr>
                <w:lang w:val="en-GB" w:eastAsia="en-GB"/>
              </w:rPr>
            </w:pPr>
            <w:r w:rsidRPr="002E0FBB">
              <w:rPr>
                <w:lang w:val="en-GB" w:eastAsia="en-GB"/>
              </w:rPr>
              <w:t>2.</w:t>
            </w:r>
          </w:p>
        </w:tc>
        <w:tc>
          <w:tcPr>
            <w:tcW w:w="1742" w:type="pct"/>
            <w:gridSpan w:val="4"/>
            <w:shd w:val="clear" w:color="auto" w:fill="auto"/>
          </w:tcPr>
          <w:p w:rsidR="002E0FBB" w:rsidRPr="002E0FBB" w:rsidRDefault="002E0FBB" w:rsidP="002E0FBB">
            <w:pPr>
              <w:rPr>
                <w:lang w:val="en-GB" w:eastAsia="en-GB"/>
              </w:rPr>
            </w:pPr>
            <w:r w:rsidRPr="002E0FBB">
              <w:rPr>
                <w:lang w:val="mk-MK" w:eastAsia="en-GB"/>
              </w:rPr>
              <w:t>Контрастивна анализа на македонскиот и на англискиот јазик за преведувачи и толкувачи 2</w:t>
            </w:r>
          </w:p>
        </w:tc>
        <w:tc>
          <w:tcPr>
            <w:tcW w:w="2265" w:type="pct"/>
            <w:gridSpan w:val="4"/>
            <w:shd w:val="clear" w:color="auto" w:fill="auto"/>
          </w:tcPr>
          <w:p w:rsidR="002E0FBB" w:rsidRPr="002E0FBB" w:rsidRDefault="002E0FBB" w:rsidP="002E0FBB">
            <w:pPr>
              <w:rPr>
                <w:lang w:val="en-GB" w:eastAsia="en-GB"/>
              </w:rPr>
            </w:pPr>
            <w:r w:rsidRPr="002E0FBB">
              <w:rPr>
                <w:lang w:val="mk-MK" w:eastAsia="en-GB"/>
              </w:rPr>
              <w:t>Преведување и толкување/Филолошки факултет „Блаже Конески“ – Скопје</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298" w:type="pct"/>
            <w:vMerge/>
            <w:shd w:val="clear" w:color="auto" w:fill="auto"/>
          </w:tcPr>
          <w:p w:rsidR="002E0FBB" w:rsidRPr="002E0FBB" w:rsidRDefault="002E0FBB" w:rsidP="002E0FBB">
            <w:pPr>
              <w:rPr>
                <w:lang w:val="en-GB" w:eastAsia="en-GB"/>
              </w:rPr>
            </w:pPr>
          </w:p>
        </w:tc>
        <w:tc>
          <w:tcPr>
            <w:tcW w:w="378" w:type="pct"/>
            <w:gridSpan w:val="3"/>
            <w:shd w:val="clear" w:color="auto" w:fill="auto"/>
          </w:tcPr>
          <w:p w:rsidR="002E0FBB" w:rsidRPr="002E0FBB" w:rsidRDefault="002E0FBB" w:rsidP="002E0FBB">
            <w:pPr>
              <w:rPr>
                <w:lang w:val="en-GB" w:eastAsia="en-GB"/>
              </w:rPr>
            </w:pPr>
            <w:r w:rsidRPr="002E0FBB">
              <w:rPr>
                <w:lang w:val="en-GB" w:eastAsia="en-GB"/>
              </w:rPr>
              <w:t xml:space="preserve">3. </w:t>
            </w:r>
          </w:p>
        </w:tc>
        <w:tc>
          <w:tcPr>
            <w:tcW w:w="1742" w:type="pct"/>
            <w:gridSpan w:val="4"/>
            <w:shd w:val="clear" w:color="auto" w:fill="auto"/>
          </w:tcPr>
          <w:p w:rsidR="002E0FBB" w:rsidRPr="002E0FBB" w:rsidRDefault="002E0FBB" w:rsidP="002E0FBB">
            <w:pPr>
              <w:rPr>
                <w:lang w:val="mk-MK" w:eastAsia="en-GB"/>
              </w:rPr>
            </w:pPr>
            <w:r w:rsidRPr="002E0FBB">
              <w:rPr>
                <w:lang w:val="mk-MK" w:eastAsia="en-GB"/>
              </w:rPr>
              <w:t>Преведување од македонски јазик на англиски јазик (Б) и обратно 3</w:t>
            </w:r>
          </w:p>
        </w:tc>
        <w:tc>
          <w:tcPr>
            <w:tcW w:w="2265" w:type="pct"/>
            <w:gridSpan w:val="4"/>
            <w:shd w:val="clear" w:color="auto" w:fill="auto"/>
          </w:tcPr>
          <w:p w:rsidR="002E0FBB" w:rsidRPr="002E0FBB" w:rsidRDefault="002E0FBB" w:rsidP="002E0FBB">
            <w:pPr>
              <w:rPr>
                <w:lang w:val="en-GB" w:eastAsia="en-GB"/>
              </w:rPr>
            </w:pPr>
            <w:r w:rsidRPr="002E0FBB">
              <w:rPr>
                <w:lang w:val="mk-MK" w:eastAsia="en-GB"/>
              </w:rPr>
              <w:t>Преведување и толкување/Филолошки факултет „Блаже Конески“ – Скопје</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298" w:type="pct"/>
            <w:vMerge/>
            <w:shd w:val="clear" w:color="auto" w:fill="auto"/>
          </w:tcPr>
          <w:p w:rsidR="002E0FBB" w:rsidRPr="002E0FBB" w:rsidRDefault="002E0FBB" w:rsidP="002E0FBB">
            <w:pPr>
              <w:rPr>
                <w:lang w:val="en-GB" w:eastAsia="en-GB"/>
              </w:rPr>
            </w:pPr>
          </w:p>
        </w:tc>
        <w:tc>
          <w:tcPr>
            <w:tcW w:w="378" w:type="pct"/>
            <w:gridSpan w:val="3"/>
            <w:shd w:val="clear" w:color="auto" w:fill="auto"/>
          </w:tcPr>
          <w:p w:rsidR="002E0FBB" w:rsidRPr="002E0FBB" w:rsidRDefault="002E0FBB" w:rsidP="002E0FBB">
            <w:pPr>
              <w:rPr>
                <w:lang w:val="en-GB" w:eastAsia="en-GB"/>
              </w:rPr>
            </w:pPr>
            <w:r w:rsidRPr="002E0FBB">
              <w:rPr>
                <w:lang w:val="en-GB" w:eastAsia="en-GB"/>
              </w:rPr>
              <w:t xml:space="preserve">4. </w:t>
            </w:r>
          </w:p>
        </w:tc>
        <w:tc>
          <w:tcPr>
            <w:tcW w:w="1742" w:type="pct"/>
            <w:gridSpan w:val="4"/>
            <w:shd w:val="clear" w:color="auto" w:fill="auto"/>
          </w:tcPr>
          <w:p w:rsidR="002E0FBB" w:rsidRPr="002E0FBB" w:rsidRDefault="002E0FBB" w:rsidP="002E0FBB">
            <w:pPr>
              <w:rPr>
                <w:lang w:val="en-GB" w:eastAsia="en-GB"/>
              </w:rPr>
            </w:pPr>
            <w:r w:rsidRPr="002E0FBB">
              <w:rPr>
                <w:lang w:val="mk-MK" w:eastAsia="en-GB"/>
              </w:rPr>
              <w:t>Преведување од македонски јазик на англиски јазик (Б) и обратно 4</w:t>
            </w:r>
          </w:p>
        </w:tc>
        <w:tc>
          <w:tcPr>
            <w:tcW w:w="2265" w:type="pct"/>
            <w:gridSpan w:val="4"/>
            <w:shd w:val="clear" w:color="auto" w:fill="auto"/>
          </w:tcPr>
          <w:p w:rsidR="002E0FBB" w:rsidRPr="002E0FBB" w:rsidRDefault="002E0FBB" w:rsidP="002E0FBB">
            <w:pPr>
              <w:rPr>
                <w:lang w:val="en-GB" w:eastAsia="en-GB"/>
              </w:rPr>
            </w:pPr>
            <w:r w:rsidRPr="002E0FBB">
              <w:rPr>
                <w:lang w:val="mk-MK" w:eastAsia="en-GB"/>
              </w:rPr>
              <w:t>Преведување и толкување/Филолошки факултет „Блаже Конески“ – Скопје</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298" w:type="pct"/>
            <w:vMerge/>
            <w:shd w:val="clear" w:color="auto" w:fill="auto"/>
          </w:tcPr>
          <w:p w:rsidR="002E0FBB" w:rsidRPr="002E0FBB" w:rsidRDefault="002E0FBB" w:rsidP="002E0FBB">
            <w:pPr>
              <w:rPr>
                <w:lang w:val="en-GB" w:eastAsia="en-GB"/>
              </w:rPr>
            </w:pPr>
          </w:p>
        </w:tc>
        <w:tc>
          <w:tcPr>
            <w:tcW w:w="378" w:type="pct"/>
            <w:gridSpan w:val="3"/>
            <w:shd w:val="clear" w:color="auto" w:fill="auto"/>
          </w:tcPr>
          <w:p w:rsidR="002E0FBB" w:rsidRPr="002E0FBB" w:rsidRDefault="002E0FBB" w:rsidP="002E0FBB">
            <w:pPr>
              <w:rPr>
                <w:lang w:val="mk-MK" w:eastAsia="en-GB"/>
              </w:rPr>
            </w:pPr>
            <w:r w:rsidRPr="002E0FBB">
              <w:rPr>
                <w:lang w:val="mk-MK" w:eastAsia="en-GB"/>
              </w:rPr>
              <w:t>5.</w:t>
            </w:r>
          </w:p>
        </w:tc>
        <w:tc>
          <w:tcPr>
            <w:tcW w:w="1742" w:type="pct"/>
            <w:gridSpan w:val="4"/>
            <w:shd w:val="clear" w:color="auto" w:fill="auto"/>
          </w:tcPr>
          <w:p w:rsidR="002E0FBB" w:rsidRPr="002E0FBB" w:rsidRDefault="002E0FBB" w:rsidP="002E0FBB">
            <w:pPr>
              <w:rPr>
                <w:lang w:val="mk-MK" w:eastAsia="en-GB"/>
              </w:rPr>
            </w:pPr>
            <w:r w:rsidRPr="002E0FBB">
              <w:rPr>
                <w:lang w:val="mk-MK" w:eastAsia="en-GB"/>
              </w:rPr>
              <w:t>Стручна терминологија за преведувачи и толкувачи 3 (англиски јазик)</w:t>
            </w:r>
          </w:p>
        </w:tc>
        <w:tc>
          <w:tcPr>
            <w:tcW w:w="2265" w:type="pct"/>
            <w:gridSpan w:val="4"/>
            <w:shd w:val="clear" w:color="auto" w:fill="auto"/>
          </w:tcPr>
          <w:p w:rsidR="002E0FBB" w:rsidRPr="002E0FBB" w:rsidRDefault="002E0FBB" w:rsidP="002E0FBB">
            <w:pPr>
              <w:rPr>
                <w:lang w:val="en-GB" w:eastAsia="en-GB"/>
              </w:rPr>
            </w:pPr>
            <w:r w:rsidRPr="002E0FBB">
              <w:rPr>
                <w:lang w:val="mk-MK" w:eastAsia="en-GB"/>
              </w:rPr>
              <w:t>Преведување и толкување/Филолошки факултет „Блаже Конески“ – Скопје</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298" w:type="pct"/>
            <w:vMerge/>
            <w:shd w:val="clear" w:color="auto" w:fill="auto"/>
          </w:tcPr>
          <w:p w:rsidR="002E0FBB" w:rsidRPr="002E0FBB" w:rsidRDefault="002E0FBB" w:rsidP="002E0FBB">
            <w:pPr>
              <w:rPr>
                <w:lang w:val="en-GB" w:eastAsia="en-GB"/>
              </w:rPr>
            </w:pPr>
          </w:p>
        </w:tc>
        <w:tc>
          <w:tcPr>
            <w:tcW w:w="378" w:type="pct"/>
            <w:gridSpan w:val="3"/>
            <w:shd w:val="clear" w:color="auto" w:fill="auto"/>
          </w:tcPr>
          <w:p w:rsidR="002E0FBB" w:rsidRPr="002E0FBB" w:rsidRDefault="002E0FBB" w:rsidP="002E0FBB">
            <w:pPr>
              <w:rPr>
                <w:lang w:val="mk-MK" w:eastAsia="en-GB"/>
              </w:rPr>
            </w:pPr>
            <w:r w:rsidRPr="002E0FBB">
              <w:rPr>
                <w:lang w:val="mk-MK" w:eastAsia="en-GB"/>
              </w:rPr>
              <w:t>6.</w:t>
            </w:r>
          </w:p>
        </w:tc>
        <w:tc>
          <w:tcPr>
            <w:tcW w:w="1742" w:type="pct"/>
            <w:gridSpan w:val="4"/>
            <w:shd w:val="clear" w:color="auto" w:fill="auto"/>
          </w:tcPr>
          <w:p w:rsidR="002E0FBB" w:rsidRPr="002E0FBB" w:rsidRDefault="002E0FBB" w:rsidP="002E0FBB">
            <w:pPr>
              <w:rPr>
                <w:lang w:val="en-GB" w:eastAsia="en-GB"/>
              </w:rPr>
            </w:pPr>
            <w:r w:rsidRPr="002E0FBB">
              <w:rPr>
                <w:lang w:val="mk-MK" w:eastAsia="en-GB"/>
              </w:rPr>
              <w:t>Преведувачки алатки 2</w:t>
            </w:r>
          </w:p>
        </w:tc>
        <w:tc>
          <w:tcPr>
            <w:tcW w:w="2265" w:type="pct"/>
            <w:gridSpan w:val="4"/>
            <w:shd w:val="clear" w:color="auto" w:fill="auto"/>
          </w:tcPr>
          <w:p w:rsidR="002E0FBB" w:rsidRPr="002E0FBB" w:rsidRDefault="002E0FBB" w:rsidP="002E0FBB">
            <w:pPr>
              <w:rPr>
                <w:lang w:val="en-GB" w:eastAsia="en-GB"/>
              </w:rPr>
            </w:pPr>
            <w:r w:rsidRPr="002E0FBB">
              <w:rPr>
                <w:lang w:val="mk-MK" w:eastAsia="en-GB"/>
              </w:rPr>
              <w:t>Преведување и толкување/Филолошки факултет „Блаже Конески“ – Скопје</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298" w:type="pct"/>
            <w:vMerge/>
            <w:shd w:val="clear" w:color="auto" w:fill="auto"/>
          </w:tcPr>
          <w:p w:rsidR="002E0FBB" w:rsidRPr="002E0FBB" w:rsidRDefault="002E0FBB" w:rsidP="002E0FBB">
            <w:pPr>
              <w:rPr>
                <w:lang w:val="en-GB" w:eastAsia="en-GB"/>
              </w:rPr>
            </w:pPr>
          </w:p>
        </w:tc>
        <w:tc>
          <w:tcPr>
            <w:tcW w:w="378" w:type="pct"/>
            <w:gridSpan w:val="3"/>
            <w:shd w:val="clear" w:color="auto" w:fill="auto"/>
          </w:tcPr>
          <w:p w:rsidR="002E0FBB" w:rsidRPr="002E0FBB" w:rsidRDefault="002E0FBB" w:rsidP="002E0FBB">
            <w:pPr>
              <w:rPr>
                <w:lang w:val="mk-MK" w:eastAsia="en-GB"/>
              </w:rPr>
            </w:pPr>
            <w:r w:rsidRPr="002E0FBB">
              <w:rPr>
                <w:lang w:val="mk-MK" w:eastAsia="en-GB"/>
              </w:rPr>
              <w:t>7.</w:t>
            </w:r>
          </w:p>
        </w:tc>
        <w:tc>
          <w:tcPr>
            <w:tcW w:w="1742" w:type="pct"/>
            <w:gridSpan w:val="4"/>
            <w:shd w:val="clear" w:color="auto" w:fill="auto"/>
          </w:tcPr>
          <w:p w:rsidR="002E0FBB" w:rsidRPr="002E0FBB" w:rsidRDefault="002E0FBB" w:rsidP="002E0FBB">
            <w:pPr>
              <w:rPr>
                <w:lang w:val="mk-MK" w:eastAsia="en-GB"/>
              </w:rPr>
            </w:pPr>
            <w:r w:rsidRPr="002E0FBB">
              <w:rPr>
                <w:lang w:val="mk-MK" w:eastAsia="en-GB"/>
              </w:rPr>
              <w:t>Контрастивна анализа на говор и на терминологија (англиски јазик)</w:t>
            </w:r>
          </w:p>
        </w:tc>
        <w:tc>
          <w:tcPr>
            <w:tcW w:w="2265" w:type="pct"/>
            <w:gridSpan w:val="4"/>
            <w:shd w:val="clear" w:color="auto" w:fill="auto"/>
          </w:tcPr>
          <w:p w:rsidR="002E0FBB" w:rsidRPr="002E0FBB" w:rsidRDefault="002E0FBB" w:rsidP="002E0FBB">
            <w:pPr>
              <w:rPr>
                <w:lang w:val="en-GB" w:eastAsia="en-GB"/>
              </w:rPr>
            </w:pPr>
            <w:r w:rsidRPr="002E0FBB">
              <w:rPr>
                <w:lang w:val="mk-MK" w:eastAsia="en-GB"/>
              </w:rPr>
              <w:t>Постдипломски студии по конференциско толкување/Филолошки факултет „Блаже Конески“ – Скопје</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298" w:type="pct"/>
            <w:shd w:val="clear" w:color="auto" w:fill="auto"/>
          </w:tcPr>
          <w:p w:rsidR="002E0FBB" w:rsidRPr="002E0FBB" w:rsidRDefault="002E0FBB" w:rsidP="002E0FBB">
            <w:pPr>
              <w:rPr>
                <w:lang w:val="mk-MK" w:eastAsia="en-GB"/>
              </w:rPr>
            </w:pPr>
            <w:r w:rsidRPr="002E0FBB">
              <w:rPr>
                <w:lang w:val="mk-MK" w:eastAsia="en-GB"/>
              </w:rPr>
              <w:t xml:space="preserve">9.2 </w:t>
            </w:r>
          </w:p>
        </w:tc>
        <w:tc>
          <w:tcPr>
            <w:tcW w:w="4385" w:type="pct"/>
            <w:gridSpan w:val="11"/>
            <w:shd w:val="clear" w:color="auto" w:fill="auto"/>
          </w:tcPr>
          <w:p w:rsidR="002E0FBB" w:rsidRPr="002E0FBB" w:rsidRDefault="002E0FBB" w:rsidP="002E0FBB">
            <w:pPr>
              <w:rPr>
                <w:lang w:val="mk-MK" w:eastAsia="en-GB"/>
              </w:rPr>
            </w:pPr>
            <w:r w:rsidRPr="002E0FBB">
              <w:rPr>
                <w:lang w:val="mk-MK" w:eastAsia="en-GB"/>
              </w:rPr>
              <w:t>Список на предмети кои наставникот ги води на третиот циклус на студии</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298" w:type="pct"/>
            <w:shd w:val="clear" w:color="auto" w:fill="auto"/>
          </w:tcPr>
          <w:p w:rsidR="002E0FBB" w:rsidRPr="002E0FBB" w:rsidRDefault="002E0FBB" w:rsidP="002E0FBB">
            <w:pPr>
              <w:rPr>
                <w:lang w:val="mk-MK" w:eastAsia="en-GB"/>
              </w:rPr>
            </w:pPr>
          </w:p>
        </w:tc>
        <w:tc>
          <w:tcPr>
            <w:tcW w:w="378" w:type="pct"/>
            <w:gridSpan w:val="3"/>
            <w:shd w:val="clear" w:color="auto" w:fill="auto"/>
          </w:tcPr>
          <w:p w:rsidR="002E0FBB" w:rsidRPr="002E0FBB" w:rsidRDefault="002E0FBB" w:rsidP="002E0FBB">
            <w:pPr>
              <w:rPr>
                <w:lang w:val="mk-MK" w:eastAsia="en-GB"/>
              </w:rPr>
            </w:pPr>
            <w:r w:rsidRPr="002E0FBB">
              <w:rPr>
                <w:lang w:val="mk-MK" w:eastAsia="en-GB"/>
              </w:rPr>
              <w:t>Ред. број</w:t>
            </w:r>
          </w:p>
        </w:tc>
        <w:tc>
          <w:tcPr>
            <w:tcW w:w="1764" w:type="pct"/>
            <w:gridSpan w:val="5"/>
            <w:shd w:val="clear" w:color="auto" w:fill="auto"/>
          </w:tcPr>
          <w:p w:rsidR="002E0FBB" w:rsidRPr="002E0FBB" w:rsidRDefault="002E0FBB" w:rsidP="002E0FBB">
            <w:pPr>
              <w:rPr>
                <w:lang w:val="en-GB" w:eastAsia="en-GB"/>
              </w:rPr>
            </w:pPr>
            <w:r w:rsidRPr="002E0FBB">
              <w:rPr>
                <w:lang w:val="en-GB" w:eastAsia="en-GB"/>
              </w:rPr>
              <w:t>Наслов на предметот</w:t>
            </w:r>
          </w:p>
        </w:tc>
        <w:tc>
          <w:tcPr>
            <w:tcW w:w="2243" w:type="pct"/>
            <w:gridSpan w:val="3"/>
            <w:shd w:val="clear" w:color="auto" w:fill="auto"/>
          </w:tcPr>
          <w:p w:rsidR="002E0FBB" w:rsidRPr="002E0FBB" w:rsidRDefault="002E0FBB" w:rsidP="002E0FBB">
            <w:pPr>
              <w:rPr>
                <w:lang w:val="en-GB" w:eastAsia="en-GB"/>
              </w:rPr>
            </w:pPr>
            <w:r w:rsidRPr="002E0FBB">
              <w:rPr>
                <w:lang w:val="en-GB" w:eastAsia="en-GB"/>
              </w:rPr>
              <w:t>Студиска програма/институција</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298" w:type="pct"/>
            <w:shd w:val="clear" w:color="auto" w:fill="auto"/>
          </w:tcPr>
          <w:p w:rsidR="002E0FBB" w:rsidRPr="002E0FBB" w:rsidRDefault="002E0FBB" w:rsidP="002E0FBB">
            <w:pPr>
              <w:rPr>
                <w:lang w:val="mk-MK" w:eastAsia="en-GB"/>
              </w:rPr>
            </w:pPr>
          </w:p>
        </w:tc>
        <w:tc>
          <w:tcPr>
            <w:tcW w:w="378" w:type="pct"/>
            <w:gridSpan w:val="3"/>
            <w:shd w:val="clear" w:color="auto" w:fill="auto"/>
          </w:tcPr>
          <w:p w:rsidR="002E0FBB" w:rsidRPr="002E0FBB" w:rsidRDefault="002E0FBB" w:rsidP="002E0FBB">
            <w:pPr>
              <w:rPr>
                <w:lang w:val="mk-MK" w:eastAsia="en-GB"/>
              </w:rPr>
            </w:pPr>
            <w:r w:rsidRPr="002E0FBB">
              <w:rPr>
                <w:lang w:val="mk-MK" w:eastAsia="en-GB"/>
              </w:rPr>
              <w:t>1.</w:t>
            </w:r>
          </w:p>
        </w:tc>
        <w:tc>
          <w:tcPr>
            <w:tcW w:w="1764" w:type="pct"/>
            <w:gridSpan w:val="5"/>
            <w:shd w:val="clear" w:color="auto" w:fill="auto"/>
          </w:tcPr>
          <w:p w:rsidR="002E0FBB" w:rsidRPr="002E0FBB" w:rsidRDefault="002E0FBB" w:rsidP="002E0FBB">
            <w:pPr>
              <w:rPr>
                <w:lang w:val="mk-MK" w:eastAsia="en-GB"/>
              </w:rPr>
            </w:pPr>
            <w:r w:rsidRPr="002E0FBB">
              <w:rPr>
                <w:lang w:val="mk-MK" w:eastAsia="en-GB"/>
              </w:rPr>
              <w:t>Преведување за специфични намени</w:t>
            </w:r>
          </w:p>
        </w:tc>
        <w:tc>
          <w:tcPr>
            <w:tcW w:w="2243" w:type="pct"/>
            <w:gridSpan w:val="3"/>
            <w:shd w:val="clear" w:color="auto" w:fill="auto"/>
          </w:tcPr>
          <w:p w:rsidR="002E0FBB" w:rsidRPr="002E0FBB" w:rsidRDefault="002E0FBB" w:rsidP="002E0FBB">
            <w:pPr>
              <w:rPr>
                <w:lang w:val="mk-MK" w:eastAsia="en-GB"/>
              </w:rPr>
            </w:pPr>
            <w:r w:rsidRPr="002E0FBB">
              <w:rPr>
                <w:sz w:val="24"/>
                <w:szCs w:val="24"/>
                <w:lang w:val="mk-MK" w:eastAsia="en-GB"/>
              </w:rPr>
              <w:t>Наука за јазик/</w:t>
            </w:r>
            <w:r w:rsidRPr="002E0FBB">
              <w:rPr>
                <w:lang w:val="mk-MK" w:eastAsia="en-GB"/>
              </w:rPr>
              <w:t xml:space="preserve"> Филолошки факултет „Блаже Конески“ – Скопје</w:t>
            </w:r>
          </w:p>
        </w:tc>
      </w:tr>
      <w:tr w:rsidR="002E0FBB" w:rsidRPr="002E0FBB" w:rsidTr="002E0FBB">
        <w:tc>
          <w:tcPr>
            <w:tcW w:w="317" w:type="pct"/>
            <w:vMerge w:val="restart"/>
            <w:shd w:val="clear" w:color="auto" w:fill="auto"/>
          </w:tcPr>
          <w:p w:rsidR="002E0FBB" w:rsidRPr="002E0FBB" w:rsidRDefault="002E0FBB" w:rsidP="002E0FBB">
            <w:pPr>
              <w:rPr>
                <w:lang w:val="en-GB" w:eastAsia="en-GB"/>
              </w:rPr>
            </w:pPr>
            <w:r w:rsidRPr="002E0FBB">
              <w:rPr>
                <w:lang w:val="en-GB" w:eastAsia="en-GB"/>
              </w:rPr>
              <w:t>10.</w:t>
            </w: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tc>
        <w:tc>
          <w:tcPr>
            <w:tcW w:w="4683" w:type="pct"/>
            <w:gridSpan w:val="12"/>
            <w:shd w:val="clear" w:color="auto" w:fill="auto"/>
          </w:tcPr>
          <w:p w:rsidR="002E0FBB" w:rsidRPr="002E0FBB" w:rsidRDefault="002E0FBB" w:rsidP="002E0FBB">
            <w:pPr>
              <w:rPr>
                <w:lang w:val="en-GB" w:eastAsia="en-GB"/>
              </w:rPr>
            </w:pPr>
            <w:r w:rsidRPr="002E0FBB">
              <w:rPr>
                <w:lang w:val="en-GB" w:eastAsia="en-GB"/>
              </w:rPr>
              <w:t>Селектирани резултати во последните пет години</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323" w:type="pct"/>
            <w:gridSpan w:val="2"/>
            <w:vMerge w:val="restart"/>
            <w:shd w:val="clear" w:color="auto" w:fill="auto"/>
          </w:tcPr>
          <w:p w:rsidR="002E0FBB" w:rsidRPr="002E0FBB" w:rsidRDefault="002E0FBB" w:rsidP="002E0FBB">
            <w:pPr>
              <w:rPr>
                <w:lang w:val="en-GB" w:eastAsia="en-GB"/>
              </w:rPr>
            </w:pPr>
            <w:r w:rsidRPr="002E0FBB">
              <w:rPr>
                <w:lang w:val="en-GB" w:eastAsia="en-GB"/>
              </w:rPr>
              <w:t>10.1</w:t>
            </w:r>
          </w:p>
        </w:tc>
        <w:tc>
          <w:tcPr>
            <w:tcW w:w="4360" w:type="pct"/>
            <w:gridSpan w:val="10"/>
            <w:shd w:val="clear" w:color="auto" w:fill="auto"/>
          </w:tcPr>
          <w:p w:rsidR="002E0FBB" w:rsidRPr="002E0FBB" w:rsidRDefault="002E0FBB" w:rsidP="002E0FBB">
            <w:pPr>
              <w:rPr>
                <w:lang w:val="en-GB" w:eastAsia="en-GB"/>
              </w:rPr>
            </w:pPr>
            <w:r w:rsidRPr="002E0FBB">
              <w:rPr>
                <w:lang w:val="en-GB" w:eastAsia="en-GB"/>
              </w:rPr>
              <w:t>Релевантни печатени научни трудови (до пет)</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Ред.</w:t>
            </w:r>
          </w:p>
          <w:p w:rsidR="002E0FBB" w:rsidRPr="002E0FBB" w:rsidRDefault="002E0FBB" w:rsidP="002E0FBB">
            <w:pPr>
              <w:rPr>
                <w:lang w:val="en-GB" w:eastAsia="en-GB"/>
              </w:rPr>
            </w:pPr>
            <w:r w:rsidRPr="002E0FBB">
              <w:rPr>
                <w:lang w:val="en-GB" w:eastAsia="en-GB"/>
              </w:rPr>
              <w:t>број</w:t>
            </w:r>
          </w:p>
        </w:tc>
        <w:tc>
          <w:tcPr>
            <w:tcW w:w="1140" w:type="pct"/>
            <w:gridSpan w:val="3"/>
            <w:shd w:val="clear" w:color="auto" w:fill="auto"/>
          </w:tcPr>
          <w:p w:rsidR="002E0FBB" w:rsidRPr="002E0FBB" w:rsidRDefault="002E0FBB" w:rsidP="002E0FBB">
            <w:pPr>
              <w:rPr>
                <w:lang w:val="en-GB" w:eastAsia="en-GB"/>
              </w:rPr>
            </w:pPr>
            <w:r w:rsidRPr="002E0FBB">
              <w:rPr>
                <w:lang w:val="en-GB" w:eastAsia="en-GB"/>
              </w:rPr>
              <w:t>Автори</w:t>
            </w:r>
          </w:p>
        </w:tc>
        <w:tc>
          <w:tcPr>
            <w:tcW w:w="1109" w:type="pct"/>
            <w:gridSpan w:val="4"/>
            <w:shd w:val="clear" w:color="auto" w:fill="auto"/>
          </w:tcPr>
          <w:p w:rsidR="002E0FBB" w:rsidRPr="002E0FBB" w:rsidRDefault="002E0FBB" w:rsidP="002E0FBB">
            <w:pPr>
              <w:rPr>
                <w:lang w:val="en-GB" w:eastAsia="en-GB"/>
              </w:rPr>
            </w:pPr>
            <w:r w:rsidRPr="002E0FBB">
              <w:rPr>
                <w:lang w:val="en-GB" w:eastAsia="en-GB"/>
              </w:rPr>
              <w:t>Наслов</w:t>
            </w:r>
          </w:p>
        </w:tc>
        <w:tc>
          <w:tcPr>
            <w:tcW w:w="1791" w:type="pct"/>
            <w:gridSpan w:val="2"/>
            <w:shd w:val="clear" w:color="auto" w:fill="auto"/>
          </w:tcPr>
          <w:p w:rsidR="002E0FBB" w:rsidRPr="002E0FBB" w:rsidRDefault="002E0FBB" w:rsidP="002E0FBB">
            <w:pPr>
              <w:rPr>
                <w:lang w:val="en-GB" w:eastAsia="en-GB"/>
              </w:rPr>
            </w:pPr>
            <w:r w:rsidRPr="002E0FBB">
              <w:rPr>
                <w:lang w:val="en-GB" w:eastAsia="en-GB"/>
              </w:rPr>
              <w:t>Издавач/година</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1.</w:t>
            </w:r>
          </w:p>
        </w:tc>
        <w:tc>
          <w:tcPr>
            <w:tcW w:w="1140" w:type="pct"/>
            <w:gridSpan w:val="3"/>
            <w:shd w:val="clear" w:color="auto" w:fill="auto"/>
          </w:tcPr>
          <w:p w:rsidR="002E0FBB" w:rsidRPr="002E0FBB" w:rsidRDefault="002E0FBB" w:rsidP="002E0FBB">
            <w:pPr>
              <w:rPr>
                <w:lang w:val="mk-MK" w:eastAsia="en-GB"/>
              </w:rPr>
            </w:pPr>
            <w:r w:rsidRPr="002E0FBB">
              <w:rPr>
                <w:lang w:val="en-US" w:eastAsia="en-GB"/>
              </w:rPr>
              <w:t>Sazdovska</w:t>
            </w:r>
            <w:r w:rsidRPr="002E0FBB">
              <w:rPr>
                <w:lang w:val="mk-MK" w:eastAsia="en-GB"/>
              </w:rPr>
              <w:t>-</w:t>
            </w:r>
            <w:r w:rsidRPr="002E0FBB">
              <w:rPr>
                <w:lang w:val="en-US" w:eastAsia="en-GB"/>
              </w:rPr>
              <w:t>Pigulovska, Milena</w:t>
            </w:r>
          </w:p>
        </w:tc>
        <w:tc>
          <w:tcPr>
            <w:tcW w:w="1109" w:type="pct"/>
            <w:gridSpan w:val="4"/>
            <w:shd w:val="clear" w:color="auto" w:fill="auto"/>
          </w:tcPr>
          <w:p w:rsidR="002E0FBB" w:rsidRPr="002E0FBB" w:rsidRDefault="009E7E33" w:rsidP="002E0FBB">
            <w:pPr>
              <w:rPr>
                <w:lang w:val="en-US" w:eastAsia="en-GB"/>
              </w:rPr>
            </w:pPr>
            <w:hyperlink r:id="rId54" w:history="1">
              <w:r w:rsidR="002E0FBB" w:rsidRPr="002E0FBB">
                <w:rPr>
                  <w:lang w:val="en-US" w:eastAsia="en-GB"/>
                </w:rPr>
                <w:t>Impact</w:t>
              </w:r>
            </w:hyperlink>
            <w:r w:rsidR="002E0FBB" w:rsidRPr="002E0FBB">
              <w:rPr>
                <w:lang w:val="en-US" w:eastAsia="en-GB"/>
              </w:rPr>
              <w:t xml:space="preserve"> of Online Education on Student Emotional Well-being </w:t>
            </w:r>
          </w:p>
        </w:tc>
        <w:tc>
          <w:tcPr>
            <w:tcW w:w="1791" w:type="pct"/>
            <w:gridSpan w:val="2"/>
            <w:shd w:val="clear" w:color="auto" w:fill="auto"/>
          </w:tcPr>
          <w:p w:rsidR="002E0FBB" w:rsidRPr="002E0FBB" w:rsidRDefault="002E0FBB" w:rsidP="002E0FBB">
            <w:pPr>
              <w:autoSpaceDE w:val="0"/>
              <w:autoSpaceDN w:val="0"/>
              <w:adjustRightInd w:val="0"/>
              <w:rPr>
                <w:rFonts w:eastAsia="Calibri"/>
                <w:color w:val="000000"/>
                <w:sz w:val="24"/>
                <w:szCs w:val="24"/>
                <w:lang w:val="en-US"/>
              </w:rPr>
            </w:pPr>
            <w:r w:rsidRPr="002E0FBB">
              <w:rPr>
                <w:rFonts w:eastAsia="Calibri"/>
                <w:color w:val="000000"/>
                <w:lang w:val="en-US"/>
              </w:rPr>
              <w:t>Educational Role of</w:t>
            </w:r>
            <w:r w:rsidRPr="002E0FBB">
              <w:rPr>
                <w:rFonts w:eastAsia="Calibri"/>
                <w:color w:val="000000"/>
                <w:lang w:val="mk-MK"/>
              </w:rPr>
              <w:t xml:space="preserve"> Language</w:t>
            </w:r>
            <w:r w:rsidRPr="002E0FBB">
              <w:rPr>
                <w:rFonts w:eastAsia="Calibri"/>
                <w:color w:val="000000"/>
                <w:lang w:val="en-US"/>
              </w:rPr>
              <w:t xml:space="preserve"> (Poland)</w:t>
            </w:r>
            <w:r w:rsidRPr="002E0FBB">
              <w:rPr>
                <w:rFonts w:eastAsia="Calibri"/>
                <w:color w:val="000000"/>
                <w:lang w:val="mk-MK"/>
              </w:rPr>
              <w:t xml:space="preserve">, Vol. </w:t>
            </w:r>
            <w:r w:rsidRPr="002E0FBB">
              <w:rPr>
                <w:rFonts w:eastAsia="Calibri"/>
                <w:color w:val="000000"/>
                <w:lang w:val="en-US"/>
              </w:rPr>
              <w:t>6</w:t>
            </w:r>
            <w:r w:rsidRPr="002E0FBB">
              <w:rPr>
                <w:rFonts w:eastAsia="Calibri"/>
                <w:color w:val="000000"/>
                <w:lang w:val="mk-MK"/>
              </w:rPr>
              <w:t xml:space="preserve"> (</w:t>
            </w:r>
            <w:r w:rsidRPr="002E0FBB">
              <w:rPr>
                <w:rFonts w:eastAsia="Calibri"/>
                <w:color w:val="000000"/>
                <w:lang w:val="en-US"/>
              </w:rPr>
              <w:t>1</w:t>
            </w:r>
            <w:r w:rsidRPr="002E0FBB">
              <w:rPr>
                <w:rFonts w:eastAsia="Calibri"/>
                <w:color w:val="000000"/>
                <w:lang w:val="mk-MK"/>
              </w:rPr>
              <w:t xml:space="preserve">), pp. </w:t>
            </w:r>
            <w:r w:rsidRPr="002E0FBB">
              <w:rPr>
                <w:rFonts w:eastAsia="Calibri"/>
                <w:color w:val="000000"/>
                <w:lang w:val="en-US"/>
              </w:rPr>
              <w:t>6</w:t>
            </w:r>
            <w:r w:rsidRPr="002E0FBB">
              <w:rPr>
                <w:rFonts w:eastAsia="Calibri"/>
                <w:color w:val="000000"/>
                <w:lang w:val="mk-MK"/>
              </w:rPr>
              <w:t>-</w:t>
            </w:r>
            <w:r w:rsidRPr="002E0FBB">
              <w:rPr>
                <w:rFonts w:eastAsia="Calibri"/>
                <w:color w:val="000000"/>
                <w:lang w:val="en-US"/>
              </w:rPr>
              <w:t>23</w:t>
            </w:r>
            <w:r w:rsidRPr="002E0FBB">
              <w:rPr>
                <w:rFonts w:eastAsia="Calibri"/>
                <w:color w:val="000000"/>
                <w:lang w:val="mk-MK"/>
              </w:rPr>
              <w:t xml:space="preserve"> </w:t>
            </w:r>
          </w:p>
          <w:p w:rsidR="002E0FBB" w:rsidRPr="002E0FBB" w:rsidRDefault="002E0FBB" w:rsidP="002E0FBB">
            <w:pPr>
              <w:rPr>
                <w:lang w:val="mk-MK" w:eastAsia="en-GB"/>
              </w:rPr>
            </w:pPr>
            <w:r w:rsidRPr="002E0FBB">
              <w:rPr>
                <w:rFonts w:eastAsia="Calibri"/>
                <w:color w:val="000000"/>
                <w:lang w:val="mk-MK"/>
              </w:rPr>
              <w:t>https://doi.org/10.36534/erlj.2021.02.01</w:t>
            </w:r>
            <w:r w:rsidRPr="002E0FBB">
              <w:rPr>
                <w:sz w:val="18"/>
                <w:szCs w:val="18"/>
                <w:lang w:val="en-GB" w:eastAsia="en-GB"/>
              </w:rPr>
              <w:t xml:space="preserve"> </w:t>
            </w:r>
            <w:r w:rsidRPr="002E0FBB">
              <w:rPr>
                <w:lang w:val="mk-MK" w:eastAsia="en-GB"/>
              </w:rPr>
              <w:t xml:space="preserve"> (202</w:t>
            </w:r>
            <w:r w:rsidRPr="002E0FBB">
              <w:rPr>
                <w:lang w:val="en-US" w:eastAsia="en-GB"/>
              </w:rPr>
              <w:t>2</w:t>
            </w:r>
            <w:r w:rsidRPr="002E0FBB">
              <w:rPr>
                <w:lang w:val="mk-MK" w:eastAsia="en-GB"/>
              </w:rPr>
              <w:t>)</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2.</w:t>
            </w:r>
          </w:p>
        </w:tc>
        <w:tc>
          <w:tcPr>
            <w:tcW w:w="1140" w:type="pct"/>
            <w:gridSpan w:val="3"/>
            <w:shd w:val="clear" w:color="auto" w:fill="auto"/>
          </w:tcPr>
          <w:p w:rsidR="002E0FBB" w:rsidRPr="002E0FBB" w:rsidRDefault="002E0FBB" w:rsidP="002E0FBB">
            <w:pPr>
              <w:rPr>
                <w:lang w:val="en-GB" w:eastAsia="en-GB"/>
              </w:rPr>
            </w:pPr>
            <w:r w:rsidRPr="002E0FBB">
              <w:rPr>
                <w:lang w:val="en-US" w:eastAsia="en-GB"/>
              </w:rPr>
              <w:t>Sazdovska</w:t>
            </w:r>
            <w:r w:rsidRPr="002E0FBB">
              <w:rPr>
                <w:lang w:val="mk-MK" w:eastAsia="en-GB"/>
              </w:rPr>
              <w:t>-</w:t>
            </w:r>
            <w:r w:rsidRPr="002E0FBB">
              <w:rPr>
                <w:lang w:val="en-US" w:eastAsia="en-GB"/>
              </w:rPr>
              <w:t>Pigulovska, Milena and Gjurchevska-Atanasovska, Katarina</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Introducing Cooperative Learning in the English Language Classroom and Progress Tracking</w:t>
            </w:r>
          </w:p>
        </w:tc>
        <w:tc>
          <w:tcPr>
            <w:tcW w:w="1791" w:type="pct"/>
            <w:gridSpan w:val="2"/>
            <w:shd w:val="clear" w:color="auto" w:fill="auto"/>
          </w:tcPr>
          <w:p w:rsidR="002E0FBB" w:rsidRPr="002E0FBB" w:rsidRDefault="002E0FBB" w:rsidP="002E0FBB">
            <w:pPr>
              <w:autoSpaceDE w:val="0"/>
              <w:autoSpaceDN w:val="0"/>
              <w:adjustRightInd w:val="0"/>
              <w:rPr>
                <w:rFonts w:eastAsia="Calibri"/>
                <w:color w:val="000000"/>
                <w:lang w:val="en-US"/>
              </w:rPr>
            </w:pPr>
            <w:r w:rsidRPr="002E0FBB">
              <w:rPr>
                <w:rFonts w:eastAsia="Calibri"/>
                <w:color w:val="000000"/>
                <w:lang w:val="en-US"/>
              </w:rPr>
              <w:t>Journal of Contemporary Philology UDK 821.111-93-31:811.163.3’255.4 JCP 2020, 4 (1), 7‒19. (2021)</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3.</w:t>
            </w:r>
          </w:p>
        </w:tc>
        <w:tc>
          <w:tcPr>
            <w:tcW w:w="1140" w:type="pct"/>
            <w:gridSpan w:val="3"/>
            <w:shd w:val="clear" w:color="auto" w:fill="auto"/>
          </w:tcPr>
          <w:p w:rsidR="002E0FBB" w:rsidRPr="002E0FBB" w:rsidRDefault="002E0FBB" w:rsidP="002E0FBB">
            <w:pPr>
              <w:rPr>
                <w:lang w:val="mk-MK" w:eastAsia="en-GB"/>
              </w:rPr>
            </w:pPr>
            <w:r w:rsidRPr="002E0FBB">
              <w:rPr>
                <w:lang w:val="en-US" w:eastAsia="en-GB"/>
              </w:rPr>
              <w:t>Sazdovska</w:t>
            </w:r>
            <w:r w:rsidRPr="002E0FBB">
              <w:rPr>
                <w:lang w:val="mk-MK" w:eastAsia="en-GB"/>
              </w:rPr>
              <w:t>-</w:t>
            </w:r>
            <w:r w:rsidRPr="002E0FBB">
              <w:rPr>
                <w:lang w:val="en-US" w:eastAsia="en-GB"/>
              </w:rPr>
              <w:t>Pigulovska, Milena</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Integrating Experiential Learning in the Virtual Translation Classroom</w:t>
            </w:r>
          </w:p>
        </w:tc>
        <w:tc>
          <w:tcPr>
            <w:tcW w:w="1791" w:type="pct"/>
            <w:gridSpan w:val="2"/>
            <w:shd w:val="clear" w:color="auto" w:fill="auto"/>
          </w:tcPr>
          <w:p w:rsidR="002E0FBB" w:rsidRPr="002E0FBB" w:rsidRDefault="002E0FBB" w:rsidP="002E0FBB">
            <w:pPr>
              <w:autoSpaceDE w:val="0"/>
              <w:autoSpaceDN w:val="0"/>
              <w:adjustRightInd w:val="0"/>
              <w:rPr>
                <w:rFonts w:eastAsia="Calibri"/>
                <w:color w:val="000000"/>
                <w:lang w:val="en-US"/>
              </w:rPr>
            </w:pPr>
            <w:r w:rsidRPr="002E0FBB">
              <w:rPr>
                <w:rFonts w:eastAsia="Calibri"/>
                <w:color w:val="000000"/>
                <w:lang w:val="en-US"/>
              </w:rPr>
              <w:t>Proceedings of the 20th ITRI International Conference: “The Roles and Identities of Interpreters and Translators in an Ever-Changing World”. Interpreting and Translation Research Institute, Hankuk University of Foreign Studies (HUFS) in Seoul, South Korea, pp 43-53 (2021)</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4.</w:t>
            </w:r>
          </w:p>
        </w:tc>
        <w:tc>
          <w:tcPr>
            <w:tcW w:w="1140" w:type="pct"/>
            <w:gridSpan w:val="3"/>
            <w:shd w:val="clear" w:color="auto" w:fill="auto"/>
          </w:tcPr>
          <w:p w:rsidR="002E0FBB" w:rsidRPr="002E0FBB" w:rsidRDefault="002E0FBB" w:rsidP="002E0FBB">
            <w:pPr>
              <w:rPr>
                <w:lang w:val="mk-MK" w:eastAsia="en-GB"/>
              </w:rPr>
            </w:pPr>
            <w:r w:rsidRPr="002E0FBB">
              <w:rPr>
                <w:lang w:val="en-US" w:eastAsia="en-GB"/>
              </w:rPr>
              <w:t>Sazdovska</w:t>
            </w:r>
            <w:r w:rsidRPr="002E0FBB">
              <w:rPr>
                <w:lang w:val="mk-MK" w:eastAsia="en-GB"/>
              </w:rPr>
              <w:t>-</w:t>
            </w:r>
            <w:r w:rsidRPr="002E0FBB">
              <w:rPr>
                <w:lang w:val="en-US" w:eastAsia="en-GB"/>
              </w:rPr>
              <w:t xml:space="preserve">Pigulovska, Milena and Popovska, Solzica </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Introducing Emotional Intelligence in the Translation Classroom</w:t>
            </w:r>
          </w:p>
        </w:tc>
        <w:tc>
          <w:tcPr>
            <w:tcW w:w="1791" w:type="pct"/>
            <w:gridSpan w:val="2"/>
            <w:shd w:val="clear" w:color="auto" w:fill="auto"/>
          </w:tcPr>
          <w:p w:rsidR="002E0FBB" w:rsidRPr="002E0FBB" w:rsidRDefault="002E0FBB" w:rsidP="002E0FBB">
            <w:pPr>
              <w:rPr>
                <w:lang w:val="en-US" w:eastAsia="en-GB"/>
              </w:rPr>
            </w:pPr>
            <w:r w:rsidRPr="002E0FBB">
              <w:rPr>
                <w:lang w:val="en-US" w:eastAsia="en-GB"/>
              </w:rPr>
              <w:t>Proceedings of the International Conference: “Resources and Tools for T&amp;I Education: Research Studies, Teaching Concepts, Best-Practice Results”. “Karl Franzens Universität” - Graz, Austria, pp. 271-278, Frank &amp; Timme Berlin, ISBN 978-3-7329-0685-7 (2020)</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5.</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Stachl-Peier, Ursula; Popovska, Solzica; Pagano, Delia; and Sazdovska-Pigulovska, Milena</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Conclusion and Outlook</w:t>
            </w:r>
          </w:p>
        </w:tc>
        <w:tc>
          <w:tcPr>
            <w:tcW w:w="1791" w:type="pct"/>
            <w:gridSpan w:val="2"/>
            <w:shd w:val="clear" w:color="auto" w:fill="auto"/>
          </w:tcPr>
          <w:p w:rsidR="002E0FBB" w:rsidRPr="002E0FBB" w:rsidRDefault="002E0FBB" w:rsidP="002E0FBB">
            <w:pPr>
              <w:rPr>
                <w:lang w:val="en-US" w:eastAsia="en-GB"/>
              </w:rPr>
            </w:pPr>
            <w:r w:rsidRPr="002E0FBB">
              <w:rPr>
                <w:lang w:val="en-US" w:eastAsia="en-GB"/>
              </w:rPr>
              <w:t>Proceedings of the International Conference: “Resources and Tools for T&amp;I Education: Research Studies, Teaching Concepts, Best-Practice Results”. “Karl Franzens Universität” - Graz, Austria, pp. 289-294, Frank &amp; Timme Berlin, ISBN 978-3-7329-0685-7 (2020)</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323" w:type="pct"/>
            <w:gridSpan w:val="2"/>
            <w:vMerge w:val="restart"/>
            <w:shd w:val="clear" w:color="auto" w:fill="auto"/>
          </w:tcPr>
          <w:p w:rsidR="002E0FBB" w:rsidRPr="002E0FBB" w:rsidRDefault="002E0FBB" w:rsidP="002E0FBB">
            <w:pPr>
              <w:rPr>
                <w:lang w:val="en-GB" w:eastAsia="en-GB"/>
              </w:rPr>
            </w:pPr>
            <w:r w:rsidRPr="002E0FBB">
              <w:rPr>
                <w:lang w:val="en-GB" w:eastAsia="en-GB"/>
              </w:rPr>
              <w:t>10.2</w:t>
            </w: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p w:rsidR="002E0FBB" w:rsidRPr="002E0FBB" w:rsidRDefault="002E0FBB" w:rsidP="002E0FBB">
            <w:pPr>
              <w:rPr>
                <w:lang w:val="en-GB" w:eastAsia="en-GB"/>
              </w:rPr>
            </w:pPr>
          </w:p>
        </w:tc>
        <w:tc>
          <w:tcPr>
            <w:tcW w:w="4360" w:type="pct"/>
            <w:gridSpan w:val="10"/>
            <w:shd w:val="clear" w:color="auto" w:fill="auto"/>
          </w:tcPr>
          <w:p w:rsidR="002E0FBB" w:rsidRPr="002E0FBB" w:rsidRDefault="002E0FBB" w:rsidP="002E0FBB">
            <w:pPr>
              <w:rPr>
                <w:lang w:val="en-GB" w:eastAsia="en-GB"/>
              </w:rPr>
            </w:pPr>
            <w:r w:rsidRPr="002E0FBB">
              <w:rPr>
                <w:lang w:val="en-GB" w:eastAsia="en-GB"/>
              </w:rPr>
              <w:t>Учество во научно-истражувачки национални и меѓународни проекти (до пет)</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Ред.</w:t>
            </w:r>
          </w:p>
          <w:p w:rsidR="002E0FBB" w:rsidRPr="002E0FBB" w:rsidRDefault="002E0FBB" w:rsidP="002E0FBB">
            <w:pPr>
              <w:rPr>
                <w:lang w:val="en-GB" w:eastAsia="en-GB"/>
              </w:rPr>
            </w:pPr>
            <w:r w:rsidRPr="002E0FBB">
              <w:rPr>
                <w:lang w:val="en-GB" w:eastAsia="en-GB"/>
              </w:rPr>
              <w:t>број</w:t>
            </w:r>
          </w:p>
        </w:tc>
        <w:tc>
          <w:tcPr>
            <w:tcW w:w="1140" w:type="pct"/>
            <w:gridSpan w:val="3"/>
            <w:shd w:val="clear" w:color="auto" w:fill="auto"/>
          </w:tcPr>
          <w:p w:rsidR="002E0FBB" w:rsidRPr="002E0FBB" w:rsidRDefault="002E0FBB" w:rsidP="002E0FBB">
            <w:pPr>
              <w:rPr>
                <w:lang w:val="en-GB" w:eastAsia="en-GB"/>
              </w:rPr>
            </w:pPr>
            <w:r w:rsidRPr="002E0FBB">
              <w:rPr>
                <w:lang w:val="en-GB" w:eastAsia="en-GB"/>
              </w:rPr>
              <w:t>Автори</w:t>
            </w:r>
          </w:p>
        </w:tc>
        <w:tc>
          <w:tcPr>
            <w:tcW w:w="1109" w:type="pct"/>
            <w:gridSpan w:val="4"/>
            <w:shd w:val="clear" w:color="auto" w:fill="auto"/>
          </w:tcPr>
          <w:p w:rsidR="002E0FBB" w:rsidRPr="002E0FBB" w:rsidRDefault="002E0FBB" w:rsidP="002E0FBB">
            <w:pPr>
              <w:rPr>
                <w:lang w:val="en-GB" w:eastAsia="en-GB"/>
              </w:rPr>
            </w:pPr>
            <w:r w:rsidRPr="002E0FBB">
              <w:rPr>
                <w:lang w:val="en-GB" w:eastAsia="en-GB"/>
              </w:rPr>
              <w:t>Наслов</w:t>
            </w:r>
          </w:p>
        </w:tc>
        <w:tc>
          <w:tcPr>
            <w:tcW w:w="1791" w:type="pct"/>
            <w:gridSpan w:val="2"/>
            <w:shd w:val="clear" w:color="auto" w:fill="auto"/>
          </w:tcPr>
          <w:p w:rsidR="002E0FBB" w:rsidRPr="002E0FBB" w:rsidRDefault="002E0FBB" w:rsidP="002E0FBB">
            <w:pPr>
              <w:rPr>
                <w:lang w:val="en-GB" w:eastAsia="en-GB"/>
              </w:rPr>
            </w:pPr>
            <w:r w:rsidRPr="002E0FBB">
              <w:rPr>
                <w:lang w:val="en-GB" w:eastAsia="en-GB"/>
              </w:rPr>
              <w:t>Издавач/година</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numPr>
                <w:ilvl w:val="0"/>
                <w:numId w:val="23"/>
              </w:numPr>
              <w:rPr>
                <w:lang w:val="mk-MK" w:eastAsia="en-GB"/>
              </w:rPr>
            </w:pPr>
          </w:p>
        </w:tc>
        <w:tc>
          <w:tcPr>
            <w:tcW w:w="1140" w:type="pct"/>
            <w:gridSpan w:val="3"/>
            <w:shd w:val="clear" w:color="auto" w:fill="auto"/>
          </w:tcPr>
          <w:p w:rsidR="002E0FBB" w:rsidRPr="002E0FBB" w:rsidRDefault="002E0FBB" w:rsidP="002E0FBB">
            <w:pPr>
              <w:spacing w:before="100" w:beforeAutospacing="1" w:after="100" w:afterAutospacing="1"/>
              <w:rPr>
                <w:lang w:val="mk-MK" w:eastAsia="en-GB"/>
              </w:rPr>
            </w:pPr>
            <w:r w:rsidRPr="002E0FBB">
              <w:rPr>
                <w:lang w:val="mk-MK" w:eastAsia="en-GB"/>
              </w:rPr>
              <w:t>Ончевска-Агер, Елена, Китановска-Кимовска, Соња, Тасевска Хаџи-</w:t>
            </w:r>
            <w:r w:rsidRPr="002E0FBB">
              <w:rPr>
                <w:lang w:val="mk-MK" w:eastAsia="en-GB"/>
              </w:rPr>
              <w:lastRenderedPageBreak/>
              <w:t xml:space="preserve">Бошкова, И., Малеска К., Карапејовски Б., Шелева Е., Ѓурчевска Атанасовска, К., </w:t>
            </w:r>
            <w:r w:rsidRPr="002E0FBB">
              <w:rPr>
                <w:lang w:val="en-US" w:eastAsia="en-GB"/>
              </w:rPr>
              <w:t xml:space="preserve"> </w:t>
            </w:r>
            <w:r w:rsidRPr="002E0FBB">
              <w:rPr>
                <w:lang w:val="mk-MK" w:eastAsia="en-GB"/>
              </w:rPr>
              <w:t>Саздовска Пигуловска, М., Поповска С., Ивановска-Наскова Р., Цветкоски В., Михајловиќ Костадиновска С., Дуцкиноска, И., Тофоска С. и Трајкова З.</w:t>
            </w:r>
          </w:p>
          <w:p w:rsidR="002E0FBB" w:rsidRPr="002E0FBB" w:rsidRDefault="002E0FBB" w:rsidP="002E0FBB">
            <w:pPr>
              <w:rPr>
                <w:lang w:val="mk-MK" w:eastAsia="en-GB"/>
              </w:rPr>
            </w:pPr>
          </w:p>
        </w:tc>
        <w:tc>
          <w:tcPr>
            <w:tcW w:w="1109" w:type="pct"/>
            <w:gridSpan w:val="4"/>
            <w:shd w:val="clear" w:color="auto" w:fill="auto"/>
          </w:tcPr>
          <w:p w:rsidR="002E0FBB" w:rsidRPr="002E0FBB" w:rsidRDefault="002E0FBB" w:rsidP="002E0FBB">
            <w:pPr>
              <w:pBdr>
                <w:top w:val="nil"/>
                <w:left w:val="nil"/>
                <w:bottom w:val="nil"/>
                <w:right w:val="nil"/>
                <w:between w:val="nil"/>
              </w:pBdr>
              <w:ind w:hanging="2"/>
              <w:jc w:val="both"/>
              <w:rPr>
                <w:lang w:val="mk-MK" w:eastAsia="en-GB"/>
              </w:rPr>
            </w:pPr>
            <w:r w:rsidRPr="002E0FBB">
              <w:rPr>
                <w:lang w:val="mk-MK" w:eastAsia="en-GB"/>
              </w:rPr>
              <w:lastRenderedPageBreak/>
              <w:t xml:space="preserve">Психосоцијална поддршка на наставниците и студентите од Филолошкиот </w:t>
            </w:r>
            <w:r w:rsidRPr="002E0FBB">
              <w:rPr>
                <w:lang w:val="mk-MK" w:eastAsia="en-GB"/>
              </w:rPr>
              <w:lastRenderedPageBreak/>
              <w:t>факултет „Блаже Конески“ во услови на пандемија, јануари 2022 г. – сè уште</w:t>
            </w:r>
          </w:p>
          <w:p w:rsidR="002E0FBB" w:rsidRPr="002E0FBB" w:rsidRDefault="002E0FBB" w:rsidP="002E0FBB">
            <w:pPr>
              <w:rPr>
                <w:lang w:val="mk-MK" w:eastAsia="en-GB"/>
              </w:rPr>
            </w:pPr>
          </w:p>
        </w:tc>
        <w:tc>
          <w:tcPr>
            <w:tcW w:w="1791" w:type="pct"/>
            <w:gridSpan w:val="2"/>
            <w:shd w:val="clear" w:color="auto" w:fill="auto"/>
          </w:tcPr>
          <w:p w:rsidR="002E0FBB" w:rsidRPr="002E0FBB" w:rsidRDefault="002E0FBB" w:rsidP="002E0FBB">
            <w:pPr>
              <w:rPr>
                <w:lang w:val="en-US" w:eastAsia="en-GB"/>
              </w:rPr>
            </w:pPr>
            <w:r w:rsidRPr="002E0FBB">
              <w:rPr>
                <w:lang w:val="mk-MK" w:eastAsia="en-GB"/>
              </w:rPr>
              <w:lastRenderedPageBreak/>
              <w:t>Филолошки факултет „Блаже Конески“ – Скопје (2022)</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numPr>
                <w:ilvl w:val="0"/>
                <w:numId w:val="23"/>
              </w:numPr>
              <w:rPr>
                <w:lang w:val="mk-MK" w:eastAsia="en-GB"/>
              </w:rPr>
            </w:pPr>
          </w:p>
        </w:tc>
        <w:tc>
          <w:tcPr>
            <w:tcW w:w="1140" w:type="pct"/>
            <w:gridSpan w:val="3"/>
            <w:shd w:val="clear" w:color="auto" w:fill="auto"/>
          </w:tcPr>
          <w:p w:rsidR="002E0FBB" w:rsidRPr="002E0FBB" w:rsidRDefault="002E0FBB" w:rsidP="002E0FBB">
            <w:pPr>
              <w:rPr>
                <w:lang w:val="mk-MK" w:eastAsia="en-GB"/>
              </w:rPr>
            </w:pPr>
            <w:r w:rsidRPr="002E0FBB">
              <w:rPr>
                <w:lang w:val="mk-MK" w:eastAsia="en-GB"/>
              </w:rPr>
              <w:t>Саздовска Пигуловска, Милена (раководител), Поповска С., Ѓурчевска Атанасовска, К., Гавриловска, С.</w:t>
            </w:r>
          </w:p>
        </w:tc>
        <w:tc>
          <w:tcPr>
            <w:tcW w:w="1109" w:type="pct"/>
            <w:gridSpan w:val="4"/>
            <w:shd w:val="clear" w:color="auto" w:fill="auto"/>
          </w:tcPr>
          <w:p w:rsidR="002E0FBB" w:rsidRPr="002E0FBB" w:rsidRDefault="002E0FBB" w:rsidP="002E0FBB">
            <w:pPr>
              <w:ind w:hanging="2"/>
              <w:jc w:val="both"/>
              <w:rPr>
                <w:lang w:val="mk-MK" w:eastAsia="en-GB"/>
              </w:rPr>
            </w:pPr>
            <w:r w:rsidRPr="002E0FBB">
              <w:rPr>
                <w:lang w:val="mk-MK" w:eastAsia="en-GB"/>
              </w:rPr>
              <w:t>„Осовременување на методите и техниките во наставата по стручен јазик на интердисциплинарни студии по преведување и толкување“</w:t>
            </w:r>
          </w:p>
        </w:tc>
        <w:tc>
          <w:tcPr>
            <w:tcW w:w="1791" w:type="pct"/>
            <w:gridSpan w:val="2"/>
            <w:shd w:val="clear" w:color="auto" w:fill="auto"/>
          </w:tcPr>
          <w:p w:rsidR="002E0FBB" w:rsidRPr="002E0FBB" w:rsidRDefault="002E0FBB" w:rsidP="002E0FBB">
            <w:pPr>
              <w:ind w:hanging="2"/>
              <w:jc w:val="both"/>
              <w:rPr>
                <w:lang w:val="mk-MK" w:eastAsia="en-GB"/>
              </w:rPr>
            </w:pPr>
            <w:r w:rsidRPr="002E0FBB">
              <w:rPr>
                <w:lang w:val="mk-MK" w:eastAsia="en-GB"/>
              </w:rPr>
              <w:t>Научноистражувачки проект финансиран од Универзитетот „Св. Кирил и Методиј“ Скопје (2020-2021)</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jc w:val="right"/>
              <w:rPr>
                <w:lang w:val="en-GB" w:eastAsia="en-GB"/>
              </w:rPr>
            </w:pPr>
            <w:r w:rsidRPr="002E0FBB">
              <w:rPr>
                <w:lang w:val="mk-MK" w:eastAsia="en-GB"/>
              </w:rPr>
              <w:t>3</w:t>
            </w:r>
            <w:r w:rsidRPr="002E0FBB">
              <w:rPr>
                <w:lang w:val="en-GB" w:eastAsia="en-GB"/>
              </w:rPr>
              <w:t>.</w:t>
            </w:r>
          </w:p>
        </w:tc>
        <w:tc>
          <w:tcPr>
            <w:tcW w:w="1140" w:type="pct"/>
            <w:gridSpan w:val="3"/>
            <w:shd w:val="clear" w:color="auto" w:fill="auto"/>
          </w:tcPr>
          <w:p w:rsidR="002E0FBB" w:rsidRPr="002E0FBB" w:rsidRDefault="002E0FBB" w:rsidP="002E0FBB">
            <w:pPr>
              <w:rPr>
                <w:lang w:val="mk-MK" w:eastAsia="en-GB"/>
              </w:rPr>
            </w:pPr>
            <w:r w:rsidRPr="002E0FBB">
              <w:rPr>
                <w:lang w:val="mk-MK" w:eastAsia="en-GB"/>
              </w:rPr>
              <w:t>Поповска Солзица (носител на проектот), Ѓурчевска-Атанасовска Катарина, Саздовска-Пигуловска Милена, Панова-Игњатовиќ Татјана, Китановска-Кимовска, Соња, Симионска Магдалена, Мицкоски Николче</w:t>
            </w:r>
          </w:p>
        </w:tc>
        <w:tc>
          <w:tcPr>
            <w:tcW w:w="1109" w:type="pct"/>
            <w:gridSpan w:val="4"/>
            <w:shd w:val="clear" w:color="auto" w:fill="auto"/>
          </w:tcPr>
          <w:p w:rsidR="002E0FBB" w:rsidRPr="002E0FBB" w:rsidRDefault="002E0FBB" w:rsidP="002E0FBB">
            <w:pPr>
              <w:rPr>
                <w:lang w:val="mk-MK" w:eastAsia="en-GB"/>
              </w:rPr>
            </w:pPr>
            <w:r w:rsidRPr="002E0FBB">
              <w:rPr>
                <w:lang w:val="mk-MK" w:eastAsia="en-GB"/>
              </w:rPr>
              <w:t>Можности за зaјакнување на емоционалната интелигенција како генеричка компетенција кај студентите по преведување и толкување (одобрен од Министерство за Образование и наука на Република Македонија)</w:t>
            </w:r>
          </w:p>
        </w:tc>
        <w:tc>
          <w:tcPr>
            <w:tcW w:w="1791" w:type="pct"/>
            <w:gridSpan w:val="2"/>
            <w:shd w:val="clear" w:color="auto" w:fill="auto"/>
          </w:tcPr>
          <w:p w:rsidR="002E0FBB" w:rsidRPr="002E0FBB" w:rsidRDefault="002E0FBB" w:rsidP="002E0FBB">
            <w:pPr>
              <w:rPr>
                <w:lang w:val="mk-MK" w:eastAsia="en-GB"/>
              </w:rPr>
            </w:pPr>
            <w:r w:rsidRPr="002E0FBB">
              <w:rPr>
                <w:lang w:val="mk-MK" w:eastAsia="en-GB"/>
              </w:rPr>
              <w:t>Филолошки факултет „Блаже Конески“ – Скопје и Институтот за преведување при Универзитет Грац, Грац, Австрија (2016-2018)</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323" w:type="pct"/>
            <w:gridSpan w:val="2"/>
            <w:vMerge w:val="restart"/>
            <w:shd w:val="clear" w:color="auto" w:fill="auto"/>
          </w:tcPr>
          <w:p w:rsidR="002E0FBB" w:rsidRPr="002E0FBB" w:rsidRDefault="002E0FBB" w:rsidP="002E0FBB">
            <w:pPr>
              <w:rPr>
                <w:lang w:val="en-GB" w:eastAsia="en-GB"/>
              </w:rPr>
            </w:pPr>
            <w:r w:rsidRPr="002E0FBB">
              <w:rPr>
                <w:lang w:val="en-GB" w:eastAsia="en-GB"/>
              </w:rPr>
              <w:t>10.3</w:t>
            </w:r>
          </w:p>
        </w:tc>
        <w:tc>
          <w:tcPr>
            <w:tcW w:w="4360" w:type="pct"/>
            <w:gridSpan w:val="10"/>
            <w:shd w:val="clear" w:color="auto" w:fill="auto"/>
          </w:tcPr>
          <w:p w:rsidR="002E0FBB" w:rsidRPr="002E0FBB" w:rsidRDefault="002E0FBB" w:rsidP="002E0FBB">
            <w:pPr>
              <w:rPr>
                <w:lang w:val="en-GB" w:eastAsia="en-GB"/>
              </w:rPr>
            </w:pPr>
            <w:r w:rsidRPr="002E0FBB">
              <w:rPr>
                <w:lang w:val="en-GB" w:eastAsia="en-GB"/>
              </w:rPr>
              <w:t>Печатени книги во последните пет години (до пет)</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Ред.</w:t>
            </w:r>
          </w:p>
          <w:p w:rsidR="002E0FBB" w:rsidRPr="002E0FBB" w:rsidRDefault="002E0FBB" w:rsidP="002E0FBB">
            <w:pPr>
              <w:rPr>
                <w:lang w:val="en-GB" w:eastAsia="en-GB"/>
              </w:rPr>
            </w:pPr>
            <w:r w:rsidRPr="002E0FBB">
              <w:rPr>
                <w:lang w:val="en-GB" w:eastAsia="en-GB"/>
              </w:rPr>
              <w:t>број</w:t>
            </w:r>
          </w:p>
        </w:tc>
        <w:tc>
          <w:tcPr>
            <w:tcW w:w="1140" w:type="pct"/>
            <w:gridSpan w:val="3"/>
            <w:shd w:val="clear" w:color="auto" w:fill="auto"/>
          </w:tcPr>
          <w:p w:rsidR="002E0FBB" w:rsidRPr="002E0FBB" w:rsidRDefault="002E0FBB" w:rsidP="002E0FBB">
            <w:pPr>
              <w:rPr>
                <w:lang w:val="en-GB" w:eastAsia="en-GB"/>
              </w:rPr>
            </w:pPr>
            <w:r w:rsidRPr="002E0FBB">
              <w:rPr>
                <w:lang w:val="en-GB" w:eastAsia="en-GB"/>
              </w:rPr>
              <w:t>Автори</w:t>
            </w:r>
          </w:p>
        </w:tc>
        <w:tc>
          <w:tcPr>
            <w:tcW w:w="1109" w:type="pct"/>
            <w:gridSpan w:val="4"/>
            <w:shd w:val="clear" w:color="auto" w:fill="auto"/>
          </w:tcPr>
          <w:p w:rsidR="002E0FBB" w:rsidRPr="002E0FBB" w:rsidRDefault="002E0FBB" w:rsidP="002E0FBB">
            <w:pPr>
              <w:rPr>
                <w:lang w:val="en-GB" w:eastAsia="en-GB"/>
              </w:rPr>
            </w:pPr>
            <w:r w:rsidRPr="002E0FBB">
              <w:rPr>
                <w:lang w:val="en-GB" w:eastAsia="en-GB"/>
              </w:rPr>
              <w:t>Наслов</w:t>
            </w:r>
          </w:p>
        </w:tc>
        <w:tc>
          <w:tcPr>
            <w:tcW w:w="1791" w:type="pct"/>
            <w:gridSpan w:val="2"/>
            <w:shd w:val="clear" w:color="auto" w:fill="auto"/>
          </w:tcPr>
          <w:p w:rsidR="002E0FBB" w:rsidRPr="002E0FBB" w:rsidRDefault="002E0FBB" w:rsidP="002E0FBB">
            <w:pPr>
              <w:rPr>
                <w:lang w:val="en-GB" w:eastAsia="en-GB"/>
              </w:rPr>
            </w:pPr>
            <w:r w:rsidRPr="002E0FBB">
              <w:rPr>
                <w:lang w:val="en-GB" w:eastAsia="en-GB"/>
              </w:rPr>
              <w:t>Издавач/година</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1.</w:t>
            </w:r>
          </w:p>
        </w:tc>
        <w:tc>
          <w:tcPr>
            <w:tcW w:w="1140" w:type="pct"/>
            <w:gridSpan w:val="3"/>
            <w:shd w:val="clear" w:color="auto" w:fill="auto"/>
          </w:tcPr>
          <w:p w:rsidR="002E0FBB" w:rsidRPr="002E0FBB" w:rsidRDefault="002E0FBB" w:rsidP="002E0FBB">
            <w:pPr>
              <w:rPr>
                <w:lang w:val="mk-MK" w:eastAsia="en-GB"/>
              </w:rPr>
            </w:pPr>
            <w:r w:rsidRPr="002E0FBB">
              <w:rPr>
                <w:lang w:val="mk-MK" w:eastAsia="en-GB"/>
              </w:rPr>
              <w:t>Саздовска Пигуловска, Милена</w:t>
            </w:r>
          </w:p>
          <w:p w:rsidR="002E0FBB" w:rsidRPr="002E0FBB" w:rsidRDefault="002E0FBB" w:rsidP="002E0FBB">
            <w:pPr>
              <w:rPr>
                <w:lang w:val="mk-MK" w:eastAsia="en-GB"/>
              </w:rPr>
            </w:pPr>
          </w:p>
        </w:tc>
        <w:tc>
          <w:tcPr>
            <w:tcW w:w="1109" w:type="pct"/>
            <w:gridSpan w:val="4"/>
            <w:shd w:val="clear" w:color="auto" w:fill="auto"/>
          </w:tcPr>
          <w:p w:rsidR="002E0FBB" w:rsidRPr="002E0FBB" w:rsidRDefault="002E0FBB" w:rsidP="002E0FBB">
            <w:pPr>
              <w:rPr>
                <w:lang w:val="mk-MK" w:eastAsia="en-GB"/>
              </w:rPr>
            </w:pPr>
            <w:r w:rsidRPr="002E0FBB">
              <w:rPr>
                <w:lang w:val="mk-MK" w:eastAsia="en-GB"/>
              </w:rPr>
              <w:t>Терминологија (контрастивна терминолошка анализа)</w:t>
            </w:r>
          </w:p>
        </w:tc>
        <w:tc>
          <w:tcPr>
            <w:tcW w:w="1791" w:type="pct"/>
            <w:gridSpan w:val="2"/>
            <w:shd w:val="clear" w:color="auto" w:fill="auto"/>
          </w:tcPr>
          <w:p w:rsidR="002E0FBB" w:rsidRPr="002E0FBB" w:rsidRDefault="002E0FBB" w:rsidP="002E0FBB">
            <w:pPr>
              <w:rPr>
                <w:lang w:val="mk-MK" w:eastAsia="en-GB"/>
              </w:rPr>
            </w:pPr>
            <w:r w:rsidRPr="002E0FBB">
              <w:rPr>
                <w:lang w:val="mk-MK" w:eastAsia="en-GB"/>
              </w:rPr>
              <w:t>Датапонс (2021)</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2.</w:t>
            </w:r>
          </w:p>
        </w:tc>
        <w:tc>
          <w:tcPr>
            <w:tcW w:w="1140" w:type="pct"/>
            <w:gridSpan w:val="3"/>
            <w:shd w:val="clear" w:color="auto" w:fill="auto"/>
          </w:tcPr>
          <w:p w:rsidR="002E0FBB" w:rsidRPr="002E0FBB" w:rsidRDefault="002E0FBB" w:rsidP="002E0FBB">
            <w:pPr>
              <w:rPr>
                <w:lang w:val="mk-MK" w:eastAsia="en-GB"/>
              </w:rPr>
            </w:pPr>
            <w:r w:rsidRPr="002E0FBB">
              <w:rPr>
                <w:lang w:val="en-US" w:eastAsia="en-GB"/>
              </w:rPr>
              <w:t>Sazdovska</w:t>
            </w:r>
            <w:r w:rsidRPr="002E0FBB">
              <w:rPr>
                <w:lang w:val="mk-MK" w:eastAsia="en-GB"/>
              </w:rPr>
              <w:t>-</w:t>
            </w:r>
            <w:r w:rsidRPr="002E0FBB">
              <w:rPr>
                <w:lang w:val="en-US" w:eastAsia="en-GB"/>
              </w:rPr>
              <w:lastRenderedPageBreak/>
              <w:t>Pigulovska, Milena and Gjurchevska-Atanasovska, Katarina</w:t>
            </w:r>
          </w:p>
        </w:tc>
        <w:tc>
          <w:tcPr>
            <w:tcW w:w="1109" w:type="pct"/>
            <w:gridSpan w:val="4"/>
            <w:shd w:val="clear" w:color="auto" w:fill="auto"/>
          </w:tcPr>
          <w:p w:rsidR="002E0FBB" w:rsidRPr="002E0FBB" w:rsidRDefault="002E0FBB" w:rsidP="002E0FBB">
            <w:pPr>
              <w:rPr>
                <w:lang w:val="mk-MK" w:eastAsia="en-GB"/>
              </w:rPr>
            </w:pPr>
            <w:r w:rsidRPr="002E0FBB">
              <w:rPr>
                <w:lang w:val="en-US" w:eastAsia="en-GB"/>
              </w:rPr>
              <w:lastRenderedPageBreak/>
              <w:t xml:space="preserve">Classification and </w:t>
            </w:r>
            <w:r w:rsidRPr="002E0FBB">
              <w:rPr>
                <w:lang w:val="en-US" w:eastAsia="en-GB"/>
              </w:rPr>
              <w:lastRenderedPageBreak/>
              <w:t xml:space="preserve">Translation of Idiomatic Expressions: Theory and Practice </w:t>
            </w:r>
            <w:r w:rsidRPr="002E0FBB">
              <w:rPr>
                <w:lang w:val="mk-MK" w:eastAsia="en-GB"/>
              </w:rPr>
              <w:t xml:space="preserve"> </w:t>
            </w:r>
          </w:p>
        </w:tc>
        <w:tc>
          <w:tcPr>
            <w:tcW w:w="1791" w:type="pct"/>
            <w:gridSpan w:val="2"/>
            <w:shd w:val="clear" w:color="auto" w:fill="auto"/>
          </w:tcPr>
          <w:p w:rsidR="002E0FBB" w:rsidRPr="002E0FBB" w:rsidRDefault="002E0FBB" w:rsidP="002E0FBB">
            <w:pPr>
              <w:rPr>
                <w:lang w:val="mk-MK" w:eastAsia="en-GB"/>
              </w:rPr>
            </w:pPr>
            <w:r w:rsidRPr="002E0FBB">
              <w:rPr>
                <w:lang w:val="en-US" w:eastAsia="en-GB"/>
              </w:rPr>
              <w:lastRenderedPageBreak/>
              <w:t>Lambert Academic Publishing</w:t>
            </w:r>
            <w:r w:rsidRPr="002E0FBB">
              <w:rPr>
                <w:lang w:val="mk-MK" w:eastAsia="en-GB"/>
              </w:rPr>
              <w:t xml:space="preserve"> (2020)</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3.</w:t>
            </w:r>
          </w:p>
        </w:tc>
        <w:tc>
          <w:tcPr>
            <w:tcW w:w="1140" w:type="pct"/>
            <w:gridSpan w:val="3"/>
            <w:shd w:val="clear" w:color="auto" w:fill="auto"/>
          </w:tcPr>
          <w:p w:rsidR="002E0FBB" w:rsidRPr="002E0FBB" w:rsidRDefault="002E0FBB" w:rsidP="002E0FBB">
            <w:pPr>
              <w:rPr>
                <w:lang w:val="mk-MK" w:eastAsia="en-GB"/>
              </w:rPr>
            </w:pPr>
          </w:p>
        </w:tc>
        <w:tc>
          <w:tcPr>
            <w:tcW w:w="1109" w:type="pct"/>
            <w:gridSpan w:val="4"/>
            <w:shd w:val="clear" w:color="auto" w:fill="auto"/>
          </w:tcPr>
          <w:p w:rsidR="002E0FBB" w:rsidRPr="002E0FBB" w:rsidRDefault="002E0FBB" w:rsidP="002E0FBB">
            <w:pPr>
              <w:rPr>
                <w:lang w:val="mk-MK" w:eastAsia="en-GB"/>
              </w:rPr>
            </w:pPr>
          </w:p>
        </w:tc>
        <w:tc>
          <w:tcPr>
            <w:tcW w:w="1791" w:type="pct"/>
            <w:gridSpan w:val="2"/>
            <w:shd w:val="clear" w:color="auto" w:fill="auto"/>
          </w:tcPr>
          <w:p w:rsidR="002E0FBB" w:rsidRPr="002E0FBB" w:rsidRDefault="002E0FBB" w:rsidP="002E0FBB">
            <w:pPr>
              <w:rPr>
                <w:lang w:val="mk-MK" w:eastAsia="en-GB"/>
              </w:rPr>
            </w:pP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323" w:type="pct"/>
            <w:gridSpan w:val="2"/>
            <w:vMerge w:val="restart"/>
            <w:shd w:val="clear" w:color="auto" w:fill="auto"/>
          </w:tcPr>
          <w:p w:rsidR="002E0FBB" w:rsidRPr="002E0FBB" w:rsidRDefault="002E0FBB" w:rsidP="002E0FBB">
            <w:pPr>
              <w:rPr>
                <w:lang w:val="en-GB" w:eastAsia="en-GB"/>
              </w:rPr>
            </w:pPr>
            <w:r w:rsidRPr="002E0FBB">
              <w:rPr>
                <w:lang w:val="en-GB" w:eastAsia="en-GB"/>
              </w:rPr>
              <w:t>10.4</w:t>
            </w:r>
          </w:p>
        </w:tc>
        <w:tc>
          <w:tcPr>
            <w:tcW w:w="4360" w:type="pct"/>
            <w:gridSpan w:val="10"/>
            <w:shd w:val="clear" w:color="auto" w:fill="auto"/>
          </w:tcPr>
          <w:p w:rsidR="002E0FBB" w:rsidRPr="002E0FBB" w:rsidRDefault="002E0FBB" w:rsidP="002E0FBB">
            <w:pPr>
              <w:rPr>
                <w:lang w:val="en-GB" w:eastAsia="en-GB"/>
              </w:rPr>
            </w:pPr>
            <w:r w:rsidRPr="002E0FBB">
              <w:rPr>
                <w:lang w:val="en-GB" w:eastAsia="en-GB"/>
              </w:rPr>
              <w:t>Печатени стручни трудови во последните пет години (до пет)</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Ред.</w:t>
            </w:r>
          </w:p>
          <w:p w:rsidR="002E0FBB" w:rsidRPr="002E0FBB" w:rsidRDefault="002E0FBB" w:rsidP="002E0FBB">
            <w:pPr>
              <w:rPr>
                <w:lang w:val="en-GB" w:eastAsia="en-GB"/>
              </w:rPr>
            </w:pPr>
            <w:r w:rsidRPr="002E0FBB">
              <w:rPr>
                <w:lang w:val="en-GB" w:eastAsia="en-GB"/>
              </w:rPr>
              <w:t>број</w:t>
            </w:r>
          </w:p>
        </w:tc>
        <w:tc>
          <w:tcPr>
            <w:tcW w:w="1140" w:type="pct"/>
            <w:gridSpan w:val="3"/>
            <w:shd w:val="clear" w:color="auto" w:fill="auto"/>
          </w:tcPr>
          <w:p w:rsidR="002E0FBB" w:rsidRPr="002E0FBB" w:rsidRDefault="002E0FBB" w:rsidP="002E0FBB">
            <w:pPr>
              <w:rPr>
                <w:lang w:val="en-GB" w:eastAsia="en-GB"/>
              </w:rPr>
            </w:pPr>
            <w:r w:rsidRPr="002E0FBB">
              <w:rPr>
                <w:lang w:val="en-GB" w:eastAsia="en-GB"/>
              </w:rPr>
              <w:t>Автори</w:t>
            </w:r>
          </w:p>
        </w:tc>
        <w:tc>
          <w:tcPr>
            <w:tcW w:w="1109" w:type="pct"/>
            <w:gridSpan w:val="4"/>
            <w:shd w:val="clear" w:color="auto" w:fill="auto"/>
          </w:tcPr>
          <w:p w:rsidR="002E0FBB" w:rsidRPr="002E0FBB" w:rsidRDefault="002E0FBB" w:rsidP="002E0FBB">
            <w:pPr>
              <w:rPr>
                <w:lang w:val="en-GB" w:eastAsia="en-GB"/>
              </w:rPr>
            </w:pPr>
            <w:r w:rsidRPr="002E0FBB">
              <w:rPr>
                <w:lang w:val="en-GB" w:eastAsia="en-GB"/>
              </w:rPr>
              <w:t>Наслов</w:t>
            </w:r>
          </w:p>
        </w:tc>
        <w:tc>
          <w:tcPr>
            <w:tcW w:w="1791" w:type="pct"/>
            <w:gridSpan w:val="2"/>
            <w:shd w:val="clear" w:color="auto" w:fill="auto"/>
          </w:tcPr>
          <w:p w:rsidR="002E0FBB" w:rsidRPr="002E0FBB" w:rsidRDefault="002E0FBB" w:rsidP="002E0FBB">
            <w:pPr>
              <w:rPr>
                <w:lang w:val="en-GB" w:eastAsia="en-GB"/>
              </w:rPr>
            </w:pPr>
            <w:r w:rsidRPr="002E0FBB">
              <w:rPr>
                <w:lang w:val="en-GB" w:eastAsia="en-GB"/>
              </w:rPr>
              <w:t>Издавач/година</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1.</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Саздовска-Пигуловска, Милена; Поповска, Солзица; Ѓурчевска Атанасовска, Катерина; Гавриловска, Сања.</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Осовременување на методите и техниките во наставата по стручен јазик и терминологија на интердисциплинарни студии по преведување и толкување“</w:t>
            </w:r>
          </w:p>
        </w:tc>
        <w:tc>
          <w:tcPr>
            <w:tcW w:w="1791" w:type="pct"/>
            <w:gridSpan w:val="2"/>
            <w:shd w:val="clear" w:color="auto" w:fill="auto"/>
          </w:tcPr>
          <w:p w:rsidR="002E0FBB" w:rsidRPr="002E0FBB" w:rsidRDefault="002E0FBB" w:rsidP="002E0FBB">
            <w:pPr>
              <w:rPr>
                <w:lang w:val="en-US" w:eastAsia="en-GB"/>
              </w:rPr>
            </w:pPr>
            <w:r w:rsidRPr="002E0FBB">
              <w:rPr>
                <w:lang w:val="en-US" w:eastAsia="en-GB"/>
              </w:rPr>
              <w:t>Годишен зборник на Филолошки факултет „Блаже Конески“ – Скопје, книга 46-47, ISSN 1409-8571 (2022)</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2.</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 xml:space="preserve">Sazdovska-Pigulovska, Milena </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 xml:space="preserve">Organization of Online Language and Translation Teaching and Examination in Times of Covid-19. </w:t>
            </w:r>
          </w:p>
        </w:tc>
        <w:tc>
          <w:tcPr>
            <w:tcW w:w="1791" w:type="pct"/>
            <w:gridSpan w:val="2"/>
            <w:shd w:val="clear" w:color="auto" w:fill="auto"/>
          </w:tcPr>
          <w:p w:rsidR="002E0FBB" w:rsidRPr="002E0FBB" w:rsidRDefault="002E0FBB" w:rsidP="002E0FBB">
            <w:pPr>
              <w:rPr>
                <w:lang w:val="en-US" w:eastAsia="en-GB"/>
              </w:rPr>
            </w:pPr>
            <w:r w:rsidRPr="002E0FBB">
              <w:rPr>
                <w:lang w:val="en-US" w:eastAsia="en-GB"/>
              </w:rPr>
              <w:t>International Journal for Linguistic, Literary and Cultural Research “PALIMPSEST”, Vol 6 (No 11), Faculty of Philology, “Goce Delčev” University - Štip, e-ISSN 2545-3998 (2021)</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3.</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Саздовска-Пигуловска, Милена</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Предизвици во однос на постигнување преводна</w:t>
            </w:r>
          </w:p>
          <w:p w:rsidR="002E0FBB" w:rsidRPr="002E0FBB" w:rsidRDefault="002E0FBB" w:rsidP="002E0FBB">
            <w:pPr>
              <w:rPr>
                <w:lang w:val="en-US" w:eastAsia="en-GB"/>
              </w:rPr>
            </w:pPr>
            <w:r w:rsidRPr="002E0FBB">
              <w:rPr>
                <w:lang w:val="en-US" w:eastAsia="en-GB"/>
              </w:rPr>
              <w:t>еквиваленција при преведување новосоздадена правна</w:t>
            </w:r>
          </w:p>
          <w:p w:rsidR="002E0FBB" w:rsidRPr="002E0FBB" w:rsidRDefault="002E0FBB" w:rsidP="002E0FBB">
            <w:pPr>
              <w:rPr>
                <w:lang w:val="en-US" w:eastAsia="en-GB"/>
              </w:rPr>
            </w:pPr>
            <w:r w:rsidRPr="002E0FBB">
              <w:rPr>
                <w:lang w:val="en-US" w:eastAsia="en-GB"/>
              </w:rPr>
              <w:t>терминологија</w:t>
            </w:r>
          </w:p>
        </w:tc>
        <w:tc>
          <w:tcPr>
            <w:tcW w:w="1791" w:type="pct"/>
            <w:gridSpan w:val="2"/>
            <w:shd w:val="clear" w:color="auto" w:fill="auto"/>
          </w:tcPr>
          <w:p w:rsidR="002E0FBB" w:rsidRPr="002E0FBB" w:rsidRDefault="002E0FBB" w:rsidP="002E0FBB">
            <w:pPr>
              <w:rPr>
                <w:lang w:val="en-US" w:eastAsia="en-GB"/>
              </w:rPr>
            </w:pPr>
            <w:r w:rsidRPr="002E0FBB">
              <w:rPr>
                <w:lang w:val="en-US" w:eastAsia="en-GB"/>
              </w:rPr>
              <w:t>Годишен зборник на Филолошки факултет „Блаже Конески“ – Скопје, книга 4</w:t>
            </w:r>
            <w:r w:rsidRPr="002E0FBB">
              <w:rPr>
                <w:lang w:val="mk-MK" w:eastAsia="en-GB"/>
              </w:rPr>
              <w:t>5</w:t>
            </w:r>
            <w:r w:rsidRPr="002E0FBB">
              <w:rPr>
                <w:lang w:val="en-US" w:eastAsia="en-GB"/>
              </w:rPr>
              <w:t>, ISSN 1409-8571 (20</w:t>
            </w:r>
            <w:r w:rsidRPr="002E0FBB">
              <w:rPr>
                <w:lang w:val="mk-MK" w:eastAsia="en-GB"/>
              </w:rPr>
              <w:t>19</w:t>
            </w:r>
            <w:r w:rsidRPr="002E0FBB">
              <w:rPr>
                <w:lang w:val="en-US" w:eastAsia="en-GB"/>
              </w:rPr>
              <w:t>)</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4.</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Поповска, С., Панова-Игњатовиќ, Т., Ѓурчевска Атанасовска, К., Китановска-Кимовска, С., Саздовска-Пигуловска, М., Симионска, М., Мицкоски, Н</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Резултати од билатералниот проект „Можности за зaјакнување на емоционалната интелигенција како генеричка компетенција кај студентите по преведување и толкување“</w:t>
            </w:r>
          </w:p>
        </w:tc>
        <w:tc>
          <w:tcPr>
            <w:tcW w:w="1791" w:type="pct"/>
            <w:gridSpan w:val="2"/>
            <w:shd w:val="clear" w:color="auto" w:fill="auto"/>
          </w:tcPr>
          <w:p w:rsidR="002E0FBB" w:rsidRPr="002E0FBB" w:rsidRDefault="002E0FBB" w:rsidP="002E0FBB">
            <w:pPr>
              <w:rPr>
                <w:lang w:val="en-US" w:eastAsia="en-GB"/>
              </w:rPr>
            </w:pPr>
            <w:r w:rsidRPr="002E0FBB">
              <w:rPr>
                <w:lang w:val="en-US" w:eastAsia="en-GB"/>
              </w:rPr>
              <w:t>Годишен зборник на Филолошкиот факултет „Блаже Конески“ – Скопје, книга бр. 45, стр. 263-276 (2019)</w:t>
            </w:r>
          </w:p>
        </w:tc>
      </w:tr>
      <w:tr w:rsidR="002E0FBB" w:rsidRPr="002E0FBB" w:rsidTr="002E0FBB">
        <w:trPr>
          <w:trHeight w:val="45"/>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mk-MK" w:eastAsia="en-GB"/>
              </w:rPr>
              <w:t>5</w:t>
            </w:r>
            <w:r w:rsidRPr="002E0FBB">
              <w:rPr>
                <w:lang w:val="en-GB" w:eastAsia="en-GB"/>
              </w:rPr>
              <w:t>.</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Sazdovska Pigulovska, Milena</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Level of Familiarisation and Practical Use of Translation Tools by Translation Students</w:t>
            </w:r>
          </w:p>
        </w:tc>
        <w:tc>
          <w:tcPr>
            <w:tcW w:w="1791" w:type="pct"/>
            <w:gridSpan w:val="2"/>
            <w:shd w:val="clear" w:color="auto" w:fill="auto"/>
          </w:tcPr>
          <w:p w:rsidR="002E0FBB" w:rsidRPr="002E0FBB" w:rsidRDefault="002E0FBB" w:rsidP="002E0FBB">
            <w:pPr>
              <w:rPr>
                <w:lang w:val="en-US" w:eastAsia="en-GB"/>
              </w:rPr>
            </w:pPr>
            <w:r w:rsidRPr="002E0FBB">
              <w:rPr>
                <w:i/>
                <w:sz w:val="24"/>
                <w:szCs w:val="24"/>
                <w:lang w:val="mk-MK" w:eastAsia="en-GB"/>
              </w:rPr>
              <w:t>TranslatoLogica</w:t>
            </w:r>
            <w:r w:rsidRPr="002E0FBB">
              <w:rPr>
                <w:sz w:val="24"/>
                <w:szCs w:val="24"/>
                <w:lang w:val="mk-MK" w:eastAsia="en-GB"/>
              </w:rPr>
              <w:t xml:space="preserve">, Vol. 2, pp. </w:t>
            </w:r>
            <w:r w:rsidRPr="002E0FBB">
              <w:rPr>
                <w:sz w:val="24"/>
                <w:szCs w:val="24"/>
                <w:lang w:val="en-US" w:eastAsia="en-GB"/>
              </w:rPr>
              <w:t>2</w:t>
            </w:r>
            <w:r w:rsidRPr="002E0FBB">
              <w:rPr>
                <w:sz w:val="24"/>
                <w:szCs w:val="24"/>
                <w:lang w:val="mk-MK" w:eastAsia="en-GB"/>
              </w:rPr>
              <w:t>-</w:t>
            </w:r>
            <w:r w:rsidRPr="002E0FBB">
              <w:rPr>
                <w:sz w:val="24"/>
                <w:szCs w:val="24"/>
                <w:lang w:val="en-US" w:eastAsia="en-GB"/>
              </w:rPr>
              <w:t xml:space="preserve">25 </w:t>
            </w:r>
            <w:r w:rsidRPr="002E0FBB">
              <w:rPr>
                <w:sz w:val="24"/>
                <w:szCs w:val="24"/>
                <w:lang w:val="mk-MK" w:eastAsia="en-GB"/>
              </w:rPr>
              <w:t>(2018)</w:t>
            </w:r>
          </w:p>
        </w:tc>
      </w:tr>
      <w:tr w:rsidR="002E0FBB" w:rsidRPr="002E0FBB" w:rsidTr="002E0FBB">
        <w:tc>
          <w:tcPr>
            <w:tcW w:w="317" w:type="pct"/>
            <w:vMerge w:val="restart"/>
            <w:shd w:val="clear" w:color="auto" w:fill="auto"/>
          </w:tcPr>
          <w:p w:rsidR="002E0FBB" w:rsidRPr="002E0FBB" w:rsidRDefault="002E0FBB" w:rsidP="002E0FBB">
            <w:pPr>
              <w:rPr>
                <w:lang w:val="en-GB" w:eastAsia="en-GB"/>
              </w:rPr>
            </w:pPr>
            <w:r w:rsidRPr="002E0FBB">
              <w:rPr>
                <w:lang w:val="en-GB" w:eastAsia="en-GB"/>
              </w:rPr>
              <w:t>11.</w:t>
            </w:r>
          </w:p>
        </w:tc>
        <w:tc>
          <w:tcPr>
            <w:tcW w:w="4683" w:type="pct"/>
            <w:gridSpan w:val="12"/>
            <w:shd w:val="clear" w:color="auto" w:fill="auto"/>
          </w:tcPr>
          <w:p w:rsidR="002E0FBB" w:rsidRPr="002E0FBB" w:rsidRDefault="002E0FBB" w:rsidP="002E0FBB">
            <w:pPr>
              <w:rPr>
                <w:lang w:val="en-GB" w:eastAsia="en-GB"/>
              </w:rPr>
            </w:pPr>
            <w:r w:rsidRPr="002E0FBB">
              <w:rPr>
                <w:lang w:val="en-GB" w:eastAsia="en-GB"/>
              </w:rPr>
              <w:t>Менторства на додипломски, магистерски и докторски студии</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shd w:val="clear" w:color="auto" w:fill="auto"/>
          </w:tcPr>
          <w:p w:rsidR="002E0FBB" w:rsidRPr="002E0FBB" w:rsidRDefault="002E0FBB" w:rsidP="002E0FBB">
            <w:pPr>
              <w:rPr>
                <w:lang w:val="en-GB" w:eastAsia="en-GB"/>
              </w:rPr>
            </w:pPr>
            <w:r w:rsidRPr="002E0FBB">
              <w:rPr>
                <w:lang w:val="en-GB" w:eastAsia="en-GB"/>
              </w:rPr>
              <w:t>11.1</w:t>
            </w:r>
          </w:p>
        </w:tc>
        <w:tc>
          <w:tcPr>
            <w:tcW w:w="1777" w:type="pct"/>
            <w:gridSpan w:val="5"/>
            <w:shd w:val="clear" w:color="auto" w:fill="auto"/>
          </w:tcPr>
          <w:p w:rsidR="002E0FBB" w:rsidRPr="002E0FBB" w:rsidRDefault="002E0FBB" w:rsidP="002E0FBB">
            <w:pPr>
              <w:rPr>
                <w:lang w:val="en-GB" w:eastAsia="en-GB"/>
              </w:rPr>
            </w:pPr>
            <w:r w:rsidRPr="002E0FBB">
              <w:rPr>
                <w:lang w:val="en-GB" w:eastAsia="en-GB"/>
              </w:rPr>
              <w:t>Дипломски работи</w:t>
            </w:r>
          </w:p>
        </w:tc>
        <w:tc>
          <w:tcPr>
            <w:tcW w:w="2583" w:type="pct"/>
            <w:gridSpan w:val="5"/>
            <w:shd w:val="clear" w:color="auto" w:fill="auto"/>
          </w:tcPr>
          <w:p w:rsidR="002E0FBB" w:rsidRPr="002E0FBB" w:rsidRDefault="002E0FBB" w:rsidP="002E0FBB">
            <w:pPr>
              <w:rPr>
                <w:lang w:val="en-US" w:eastAsia="en-GB"/>
              </w:rPr>
            </w:pPr>
            <w:r w:rsidRPr="002E0FBB">
              <w:rPr>
                <w:lang w:val="en-US" w:eastAsia="en-GB"/>
              </w:rPr>
              <w:t>15</w:t>
            </w:r>
          </w:p>
        </w:tc>
      </w:tr>
      <w:tr w:rsidR="002E0FBB" w:rsidRPr="002E0FBB" w:rsidTr="002E0FBB">
        <w:tc>
          <w:tcPr>
            <w:tcW w:w="317" w:type="pct"/>
            <w:vMerge w:val="restart"/>
            <w:shd w:val="clear" w:color="auto" w:fill="auto"/>
          </w:tcPr>
          <w:p w:rsidR="002E0FBB" w:rsidRPr="002E0FBB" w:rsidRDefault="002E0FBB" w:rsidP="002E0FBB">
            <w:pPr>
              <w:rPr>
                <w:lang w:val="en-GB" w:eastAsia="en-GB"/>
              </w:rPr>
            </w:pPr>
            <w:r w:rsidRPr="002E0FBB">
              <w:rPr>
                <w:lang w:val="en-GB" w:eastAsia="en-GB"/>
              </w:rPr>
              <w:t>12.</w:t>
            </w:r>
          </w:p>
        </w:tc>
        <w:tc>
          <w:tcPr>
            <w:tcW w:w="4683" w:type="pct"/>
            <w:gridSpan w:val="12"/>
            <w:shd w:val="clear" w:color="auto" w:fill="auto"/>
          </w:tcPr>
          <w:p w:rsidR="002E0FBB" w:rsidRPr="002E0FBB" w:rsidRDefault="002E0FBB" w:rsidP="002E0FBB">
            <w:pPr>
              <w:rPr>
                <w:lang w:val="en-GB" w:eastAsia="en-GB"/>
              </w:rPr>
            </w:pPr>
            <w:r w:rsidRPr="002E0FBB">
              <w:rPr>
                <w:lang w:val="en-GB" w:eastAsia="en-GB"/>
              </w:rPr>
              <w:t>За ментори на докторски трудови селектирани резултати во последните четири/пет години</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323" w:type="pct"/>
            <w:gridSpan w:val="2"/>
            <w:vMerge w:val="restart"/>
            <w:shd w:val="clear" w:color="auto" w:fill="auto"/>
          </w:tcPr>
          <w:p w:rsidR="002E0FBB" w:rsidRPr="002E0FBB" w:rsidRDefault="002E0FBB" w:rsidP="002E0FBB">
            <w:pPr>
              <w:rPr>
                <w:lang w:val="en-GB" w:eastAsia="en-GB"/>
              </w:rPr>
            </w:pPr>
            <w:r w:rsidRPr="002E0FBB">
              <w:rPr>
                <w:lang w:val="en-GB" w:eastAsia="en-GB"/>
              </w:rPr>
              <w:t>12.1</w:t>
            </w:r>
          </w:p>
        </w:tc>
        <w:tc>
          <w:tcPr>
            <w:tcW w:w="4360" w:type="pct"/>
            <w:gridSpan w:val="10"/>
            <w:shd w:val="clear" w:color="auto" w:fill="auto"/>
          </w:tcPr>
          <w:p w:rsidR="002E0FBB" w:rsidRPr="002E0FBB" w:rsidRDefault="002E0FBB" w:rsidP="002E0FBB">
            <w:pPr>
              <w:rPr>
                <w:lang w:val="en-GB" w:eastAsia="en-GB"/>
              </w:rPr>
            </w:pPr>
            <w:r w:rsidRPr="002E0FBB">
              <w:rPr>
                <w:lang w:val="en-GB" w:eastAsia="en-GB"/>
              </w:rPr>
              <w:t xml:space="preserve">Доказ за печатени научноистражувачки трудови во меѓународни научни списанија или </w:t>
            </w:r>
            <w:r w:rsidRPr="002E0FBB">
              <w:rPr>
                <w:lang w:val="en-GB" w:eastAsia="en-GB"/>
              </w:rPr>
              <w:lastRenderedPageBreak/>
              <w:t>меѓународни научни публикации во даденото поле (до шест) во последните пет години</w:t>
            </w:r>
          </w:p>
        </w:tc>
      </w:tr>
      <w:tr w:rsidR="002E0FBB" w:rsidRPr="002E0FBB" w:rsidTr="002E0FBB">
        <w:trPr>
          <w:trHeight w:val="42"/>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Ред.</w:t>
            </w:r>
          </w:p>
          <w:p w:rsidR="002E0FBB" w:rsidRPr="002E0FBB" w:rsidRDefault="002E0FBB" w:rsidP="002E0FBB">
            <w:pPr>
              <w:rPr>
                <w:lang w:val="en-GB" w:eastAsia="en-GB"/>
              </w:rPr>
            </w:pPr>
            <w:r w:rsidRPr="002E0FBB">
              <w:rPr>
                <w:lang w:val="en-GB" w:eastAsia="en-GB"/>
              </w:rPr>
              <w:t>број</w:t>
            </w:r>
          </w:p>
        </w:tc>
        <w:tc>
          <w:tcPr>
            <w:tcW w:w="1140" w:type="pct"/>
            <w:gridSpan w:val="3"/>
            <w:shd w:val="clear" w:color="auto" w:fill="auto"/>
          </w:tcPr>
          <w:p w:rsidR="002E0FBB" w:rsidRPr="002E0FBB" w:rsidRDefault="002E0FBB" w:rsidP="002E0FBB">
            <w:pPr>
              <w:rPr>
                <w:lang w:val="en-GB" w:eastAsia="en-GB"/>
              </w:rPr>
            </w:pPr>
            <w:r w:rsidRPr="002E0FBB">
              <w:rPr>
                <w:lang w:val="en-GB" w:eastAsia="en-GB"/>
              </w:rPr>
              <w:t>Автори</w:t>
            </w:r>
          </w:p>
        </w:tc>
        <w:tc>
          <w:tcPr>
            <w:tcW w:w="1109" w:type="pct"/>
            <w:gridSpan w:val="4"/>
            <w:shd w:val="clear" w:color="auto" w:fill="auto"/>
          </w:tcPr>
          <w:p w:rsidR="002E0FBB" w:rsidRPr="002E0FBB" w:rsidRDefault="002E0FBB" w:rsidP="002E0FBB">
            <w:pPr>
              <w:rPr>
                <w:lang w:val="en-GB" w:eastAsia="en-GB"/>
              </w:rPr>
            </w:pPr>
            <w:r w:rsidRPr="002E0FBB">
              <w:rPr>
                <w:lang w:val="en-GB" w:eastAsia="en-GB"/>
              </w:rPr>
              <w:t>Наслов</w:t>
            </w:r>
          </w:p>
        </w:tc>
        <w:tc>
          <w:tcPr>
            <w:tcW w:w="1791" w:type="pct"/>
            <w:gridSpan w:val="2"/>
            <w:shd w:val="clear" w:color="auto" w:fill="auto"/>
          </w:tcPr>
          <w:p w:rsidR="002E0FBB" w:rsidRPr="002E0FBB" w:rsidRDefault="002E0FBB" w:rsidP="002E0FBB">
            <w:pPr>
              <w:rPr>
                <w:lang w:val="en-GB" w:eastAsia="en-GB"/>
              </w:rPr>
            </w:pPr>
            <w:r w:rsidRPr="002E0FBB">
              <w:rPr>
                <w:lang w:val="en-GB" w:eastAsia="en-GB"/>
              </w:rPr>
              <w:t>Издавач/година</w:t>
            </w:r>
          </w:p>
        </w:tc>
      </w:tr>
      <w:tr w:rsidR="002E0FBB" w:rsidRPr="002E0FBB" w:rsidTr="002E0FBB">
        <w:trPr>
          <w:trHeight w:val="38"/>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1.</w:t>
            </w:r>
          </w:p>
        </w:tc>
        <w:tc>
          <w:tcPr>
            <w:tcW w:w="1140" w:type="pct"/>
            <w:gridSpan w:val="3"/>
            <w:shd w:val="clear" w:color="auto" w:fill="auto"/>
          </w:tcPr>
          <w:p w:rsidR="002E0FBB" w:rsidRPr="002E0FBB" w:rsidRDefault="002E0FBB" w:rsidP="002E0FBB">
            <w:pPr>
              <w:rPr>
                <w:lang w:val="en-GB" w:eastAsia="en-GB"/>
              </w:rPr>
            </w:pPr>
            <w:r w:rsidRPr="002E0FBB">
              <w:rPr>
                <w:lang w:val="en-US" w:eastAsia="en-GB"/>
              </w:rPr>
              <w:t>Sazdovska</w:t>
            </w:r>
            <w:r w:rsidRPr="002E0FBB">
              <w:rPr>
                <w:lang w:val="mk-MK" w:eastAsia="en-GB"/>
              </w:rPr>
              <w:t>-</w:t>
            </w:r>
            <w:r w:rsidRPr="002E0FBB">
              <w:rPr>
                <w:lang w:val="en-US" w:eastAsia="en-GB"/>
              </w:rPr>
              <w:t>Pigulovska, Milena</w:t>
            </w:r>
          </w:p>
        </w:tc>
        <w:tc>
          <w:tcPr>
            <w:tcW w:w="1109" w:type="pct"/>
            <w:gridSpan w:val="4"/>
            <w:shd w:val="clear" w:color="auto" w:fill="auto"/>
          </w:tcPr>
          <w:p w:rsidR="002E0FBB" w:rsidRPr="002E0FBB" w:rsidRDefault="009E7E33" w:rsidP="002E0FBB">
            <w:pPr>
              <w:rPr>
                <w:lang w:val="en-GB" w:eastAsia="en-GB"/>
              </w:rPr>
            </w:pPr>
            <w:hyperlink r:id="rId55" w:history="1">
              <w:r w:rsidR="002E0FBB" w:rsidRPr="002E0FBB">
                <w:rPr>
                  <w:lang w:val="en-US" w:eastAsia="en-GB"/>
                </w:rPr>
                <w:t>Impact</w:t>
              </w:r>
            </w:hyperlink>
            <w:r w:rsidR="002E0FBB" w:rsidRPr="002E0FBB">
              <w:rPr>
                <w:lang w:val="en-US" w:eastAsia="en-GB"/>
              </w:rPr>
              <w:t xml:space="preserve"> of Online Education on Student Emotional Well-being </w:t>
            </w:r>
          </w:p>
        </w:tc>
        <w:tc>
          <w:tcPr>
            <w:tcW w:w="1791" w:type="pct"/>
            <w:gridSpan w:val="2"/>
            <w:shd w:val="clear" w:color="auto" w:fill="auto"/>
          </w:tcPr>
          <w:p w:rsidR="002E0FBB" w:rsidRPr="002E0FBB" w:rsidRDefault="002E0FBB" w:rsidP="002E0FBB">
            <w:pPr>
              <w:autoSpaceDE w:val="0"/>
              <w:autoSpaceDN w:val="0"/>
              <w:adjustRightInd w:val="0"/>
              <w:rPr>
                <w:rFonts w:eastAsia="Calibri"/>
                <w:color w:val="000000"/>
                <w:sz w:val="24"/>
                <w:szCs w:val="24"/>
                <w:lang w:val="en-US"/>
              </w:rPr>
            </w:pPr>
            <w:r w:rsidRPr="002E0FBB">
              <w:rPr>
                <w:rFonts w:eastAsia="Calibri"/>
                <w:color w:val="000000"/>
                <w:lang w:val="en-US"/>
              </w:rPr>
              <w:t>Educational Role of</w:t>
            </w:r>
            <w:r w:rsidRPr="002E0FBB">
              <w:rPr>
                <w:rFonts w:eastAsia="Calibri"/>
                <w:color w:val="000000"/>
                <w:lang w:val="mk-MK"/>
              </w:rPr>
              <w:t xml:space="preserve"> Language</w:t>
            </w:r>
            <w:r w:rsidRPr="002E0FBB">
              <w:rPr>
                <w:rFonts w:eastAsia="Calibri"/>
                <w:color w:val="000000"/>
                <w:lang w:val="en-US"/>
              </w:rPr>
              <w:t xml:space="preserve"> (Poland)</w:t>
            </w:r>
            <w:r w:rsidRPr="002E0FBB">
              <w:rPr>
                <w:rFonts w:eastAsia="Calibri"/>
                <w:color w:val="000000"/>
                <w:lang w:val="mk-MK"/>
              </w:rPr>
              <w:t xml:space="preserve">, Vol. </w:t>
            </w:r>
            <w:r w:rsidRPr="002E0FBB">
              <w:rPr>
                <w:rFonts w:eastAsia="Calibri"/>
                <w:color w:val="000000"/>
                <w:lang w:val="en-US"/>
              </w:rPr>
              <w:t>6</w:t>
            </w:r>
            <w:r w:rsidRPr="002E0FBB">
              <w:rPr>
                <w:rFonts w:eastAsia="Calibri"/>
                <w:color w:val="000000"/>
                <w:lang w:val="mk-MK"/>
              </w:rPr>
              <w:t xml:space="preserve"> (</w:t>
            </w:r>
            <w:r w:rsidRPr="002E0FBB">
              <w:rPr>
                <w:rFonts w:eastAsia="Calibri"/>
                <w:color w:val="000000"/>
                <w:lang w:val="en-US"/>
              </w:rPr>
              <w:t>1</w:t>
            </w:r>
            <w:r w:rsidRPr="002E0FBB">
              <w:rPr>
                <w:rFonts w:eastAsia="Calibri"/>
                <w:color w:val="000000"/>
                <w:lang w:val="mk-MK"/>
              </w:rPr>
              <w:t xml:space="preserve">), pp. </w:t>
            </w:r>
            <w:r w:rsidRPr="002E0FBB">
              <w:rPr>
                <w:rFonts w:eastAsia="Calibri"/>
                <w:color w:val="000000"/>
                <w:lang w:val="en-US"/>
              </w:rPr>
              <w:t>6</w:t>
            </w:r>
            <w:r w:rsidRPr="002E0FBB">
              <w:rPr>
                <w:rFonts w:eastAsia="Calibri"/>
                <w:color w:val="000000"/>
                <w:lang w:val="mk-MK"/>
              </w:rPr>
              <w:t>-</w:t>
            </w:r>
            <w:r w:rsidRPr="002E0FBB">
              <w:rPr>
                <w:rFonts w:eastAsia="Calibri"/>
                <w:color w:val="000000"/>
                <w:lang w:val="en-US"/>
              </w:rPr>
              <w:t>23</w:t>
            </w:r>
            <w:r w:rsidRPr="002E0FBB">
              <w:rPr>
                <w:rFonts w:eastAsia="Calibri"/>
                <w:color w:val="000000"/>
                <w:lang w:val="mk-MK"/>
              </w:rPr>
              <w:t xml:space="preserve"> </w:t>
            </w:r>
          </w:p>
          <w:p w:rsidR="002E0FBB" w:rsidRPr="002E0FBB" w:rsidRDefault="002E0FBB" w:rsidP="002E0FBB">
            <w:pPr>
              <w:rPr>
                <w:lang w:val="en-GB" w:eastAsia="en-GB"/>
              </w:rPr>
            </w:pPr>
            <w:r w:rsidRPr="002E0FBB">
              <w:rPr>
                <w:rFonts w:eastAsia="Calibri"/>
                <w:color w:val="000000"/>
                <w:lang w:val="mk-MK"/>
              </w:rPr>
              <w:t>https://doi.org/10.36534/erlj.2021.02.01</w:t>
            </w:r>
            <w:r w:rsidRPr="002E0FBB">
              <w:rPr>
                <w:sz w:val="18"/>
                <w:szCs w:val="18"/>
                <w:lang w:val="en-GB" w:eastAsia="en-GB"/>
              </w:rPr>
              <w:t xml:space="preserve"> </w:t>
            </w:r>
            <w:r w:rsidRPr="002E0FBB">
              <w:rPr>
                <w:lang w:val="mk-MK" w:eastAsia="en-GB"/>
              </w:rPr>
              <w:t xml:space="preserve"> (202</w:t>
            </w:r>
            <w:r w:rsidRPr="002E0FBB">
              <w:rPr>
                <w:lang w:val="en-US" w:eastAsia="en-GB"/>
              </w:rPr>
              <w:t>2</w:t>
            </w:r>
            <w:r w:rsidRPr="002E0FBB">
              <w:rPr>
                <w:lang w:val="mk-MK" w:eastAsia="en-GB"/>
              </w:rPr>
              <w:t>)</w:t>
            </w:r>
          </w:p>
        </w:tc>
      </w:tr>
      <w:tr w:rsidR="002E0FBB" w:rsidRPr="002E0FBB" w:rsidTr="002E0FBB">
        <w:trPr>
          <w:trHeight w:val="38"/>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mk-MK" w:eastAsia="en-GB"/>
              </w:rPr>
              <w:t>2</w:t>
            </w:r>
            <w:r w:rsidRPr="002E0FBB">
              <w:rPr>
                <w:lang w:val="en-GB" w:eastAsia="en-GB"/>
              </w:rPr>
              <w:t>.</w:t>
            </w:r>
          </w:p>
        </w:tc>
        <w:tc>
          <w:tcPr>
            <w:tcW w:w="1140" w:type="pct"/>
            <w:gridSpan w:val="3"/>
            <w:shd w:val="clear" w:color="auto" w:fill="auto"/>
          </w:tcPr>
          <w:p w:rsidR="002E0FBB" w:rsidRPr="002E0FBB" w:rsidRDefault="002E0FBB" w:rsidP="002E0FBB">
            <w:pPr>
              <w:rPr>
                <w:lang w:val="en-GB" w:eastAsia="en-GB"/>
              </w:rPr>
            </w:pPr>
            <w:r w:rsidRPr="002E0FBB">
              <w:rPr>
                <w:lang w:val="en-US" w:eastAsia="en-GB"/>
              </w:rPr>
              <w:t>Sazdovska</w:t>
            </w:r>
            <w:r w:rsidRPr="002E0FBB">
              <w:rPr>
                <w:lang w:val="mk-MK" w:eastAsia="en-GB"/>
              </w:rPr>
              <w:t>-</w:t>
            </w:r>
            <w:r w:rsidRPr="002E0FBB">
              <w:rPr>
                <w:lang w:val="en-US" w:eastAsia="en-GB"/>
              </w:rPr>
              <w:t>Pigulovska, Milena and Gjurchevska-Atanasovska, Katarina</w:t>
            </w:r>
          </w:p>
        </w:tc>
        <w:tc>
          <w:tcPr>
            <w:tcW w:w="1109" w:type="pct"/>
            <w:gridSpan w:val="4"/>
            <w:shd w:val="clear" w:color="auto" w:fill="auto"/>
          </w:tcPr>
          <w:p w:rsidR="002E0FBB" w:rsidRPr="002E0FBB" w:rsidRDefault="002E0FBB" w:rsidP="002E0FBB">
            <w:pPr>
              <w:rPr>
                <w:lang w:val="en-GB" w:eastAsia="en-GB"/>
              </w:rPr>
            </w:pPr>
            <w:r w:rsidRPr="002E0FBB">
              <w:rPr>
                <w:lang w:val="en-US" w:eastAsia="en-GB"/>
              </w:rPr>
              <w:t>Introducing Cooperative Learning in the English Language Classroom and Progress Tracking</w:t>
            </w:r>
          </w:p>
        </w:tc>
        <w:tc>
          <w:tcPr>
            <w:tcW w:w="1791" w:type="pct"/>
            <w:gridSpan w:val="2"/>
            <w:shd w:val="clear" w:color="auto" w:fill="auto"/>
          </w:tcPr>
          <w:p w:rsidR="002E0FBB" w:rsidRPr="002E0FBB" w:rsidRDefault="002E0FBB" w:rsidP="002E0FBB">
            <w:pPr>
              <w:rPr>
                <w:lang w:val="en-GB" w:eastAsia="en-GB"/>
              </w:rPr>
            </w:pPr>
            <w:r w:rsidRPr="002E0FBB">
              <w:rPr>
                <w:lang w:val="en-GB" w:eastAsia="en-GB"/>
              </w:rPr>
              <w:t>Journal of Contemporary Philology UDK 821.111-93-31:811.163.3’255.4 JCP 2020, 4 (1), 7‒19. (2021)</w:t>
            </w:r>
          </w:p>
        </w:tc>
      </w:tr>
      <w:tr w:rsidR="002E0FBB" w:rsidRPr="002E0FBB" w:rsidTr="002E0FBB">
        <w:trPr>
          <w:trHeight w:val="38"/>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mk-MK" w:eastAsia="en-GB"/>
              </w:rPr>
              <w:t>3</w:t>
            </w:r>
            <w:r w:rsidRPr="002E0FBB">
              <w:rPr>
                <w:lang w:val="en-GB" w:eastAsia="en-GB"/>
              </w:rPr>
              <w:t>.</w:t>
            </w:r>
          </w:p>
        </w:tc>
        <w:tc>
          <w:tcPr>
            <w:tcW w:w="1140" w:type="pct"/>
            <w:gridSpan w:val="3"/>
            <w:shd w:val="clear" w:color="auto" w:fill="auto"/>
          </w:tcPr>
          <w:p w:rsidR="002E0FBB" w:rsidRPr="002E0FBB" w:rsidRDefault="002E0FBB" w:rsidP="002E0FBB">
            <w:pPr>
              <w:rPr>
                <w:lang w:val="en-GB" w:eastAsia="en-GB"/>
              </w:rPr>
            </w:pPr>
            <w:r w:rsidRPr="002E0FBB">
              <w:rPr>
                <w:lang w:val="en-US" w:eastAsia="en-GB"/>
              </w:rPr>
              <w:t>Sazdovska</w:t>
            </w:r>
            <w:r w:rsidRPr="002E0FBB">
              <w:rPr>
                <w:lang w:val="mk-MK" w:eastAsia="en-GB"/>
              </w:rPr>
              <w:t>-</w:t>
            </w:r>
            <w:r w:rsidRPr="002E0FBB">
              <w:rPr>
                <w:lang w:val="en-US" w:eastAsia="en-GB"/>
              </w:rPr>
              <w:t>Pigulovska, Milena</w:t>
            </w:r>
          </w:p>
        </w:tc>
        <w:tc>
          <w:tcPr>
            <w:tcW w:w="1109" w:type="pct"/>
            <w:gridSpan w:val="4"/>
            <w:shd w:val="clear" w:color="auto" w:fill="auto"/>
          </w:tcPr>
          <w:p w:rsidR="002E0FBB" w:rsidRPr="002E0FBB" w:rsidRDefault="002E0FBB" w:rsidP="002E0FBB">
            <w:pPr>
              <w:rPr>
                <w:lang w:val="en-GB" w:eastAsia="en-GB"/>
              </w:rPr>
            </w:pPr>
            <w:r w:rsidRPr="002E0FBB">
              <w:rPr>
                <w:lang w:val="en-US" w:eastAsia="en-GB"/>
              </w:rPr>
              <w:t>Integrating Experiential Learning in the Virtual Translation Classroom</w:t>
            </w:r>
          </w:p>
        </w:tc>
        <w:tc>
          <w:tcPr>
            <w:tcW w:w="1791" w:type="pct"/>
            <w:gridSpan w:val="2"/>
            <w:shd w:val="clear" w:color="auto" w:fill="auto"/>
          </w:tcPr>
          <w:p w:rsidR="002E0FBB" w:rsidRPr="002E0FBB" w:rsidRDefault="002E0FBB" w:rsidP="002E0FBB">
            <w:pPr>
              <w:rPr>
                <w:lang w:val="en-GB" w:eastAsia="en-GB"/>
              </w:rPr>
            </w:pPr>
            <w:r w:rsidRPr="002E0FBB">
              <w:rPr>
                <w:lang w:val="en-GB" w:eastAsia="en-GB"/>
              </w:rPr>
              <w:t xml:space="preserve">Proceedings of the 20th ITRI International Conference: “The Roles and Identities of Interpreters and Translators in an Ever-Changing World”. Interpreting and Translation Research Institute, Hankuk University of Foreign Studies (HUFS) in Seoul, South Korea, pp 43-53 </w:t>
            </w:r>
            <w:r w:rsidRPr="002E0FBB">
              <w:rPr>
                <w:lang w:val="en-US" w:eastAsia="en-GB"/>
              </w:rPr>
              <w:t>(2021)</w:t>
            </w:r>
          </w:p>
        </w:tc>
      </w:tr>
      <w:tr w:rsidR="002E0FBB" w:rsidRPr="002E0FBB" w:rsidTr="002E0FBB">
        <w:trPr>
          <w:trHeight w:val="38"/>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mk-MK" w:eastAsia="en-GB"/>
              </w:rPr>
              <w:t>4</w:t>
            </w:r>
            <w:r w:rsidRPr="002E0FBB">
              <w:rPr>
                <w:lang w:val="en-GB" w:eastAsia="en-GB"/>
              </w:rPr>
              <w:t>.</w:t>
            </w:r>
          </w:p>
        </w:tc>
        <w:tc>
          <w:tcPr>
            <w:tcW w:w="1140" w:type="pct"/>
            <w:gridSpan w:val="3"/>
            <w:shd w:val="clear" w:color="auto" w:fill="auto"/>
          </w:tcPr>
          <w:p w:rsidR="002E0FBB" w:rsidRPr="002E0FBB" w:rsidRDefault="002E0FBB" w:rsidP="002E0FBB">
            <w:pPr>
              <w:rPr>
                <w:lang w:val="en-GB" w:eastAsia="en-GB"/>
              </w:rPr>
            </w:pPr>
            <w:r w:rsidRPr="002E0FBB">
              <w:rPr>
                <w:lang w:val="en-US" w:eastAsia="en-GB"/>
              </w:rPr>
              <w:t>Sazdovska</w:t>
            </w:r>
            <w:r w:rsidRPr="002E0FBB">
              <w:rPr>
                <w:lang w:val="mk-MK" w:eastAsia="en-GB"/>
              </w:rPr>
              <w:t>-</w:t>
            </w:r>
            <w:r w:rsidRPr="002E0FBB">
              <w:rPr>
                <w:lang w:val="en-US" w:eastAsia="en-GB"/>
              </w:rPr>
              <w:t xml:space="preserve">Pigulovska, Milena and Popovska, Solzica </w:t>
            </w:r>
          </w:p>
        </w:tc>
        <w:tc>
          <w:tcPr>
            <w:tcW w:w="1109" w:type="pct"/>
            <w:gridSpan w:val="4"/>
            <w:shd w:val="clear" w:color="auto" w:fill="auto"/>
          </w:tcPr>
          <w:p w:rsidR="002E0FBB" w:rsidRPr="002E0FBB" w:rsidRDefault="002E0FBB" w:rsidP="002E0FBB">
            <w:pPr>
              <w:rPr>
                <w:lang w:val="en-GB" w:eastAsia="en-GB"/>
              </w:rPr>
            </w:pPr>
            <w:r w:rsidRPr="002E0FBB">
              <w:rPr>
                <w:lang w:val="en-US" w:eastAsia="en-GB"/>
              </w:rPr>
              <w:t>Introducing Emotional Intelligence in the Translation Classroom</w:t>
            </w:r>
          </w:p>
        </w:tc>
        <w:tc>
          <w:tcPr>
            <w:tcW w:w="1791" w:type="pct"/>
            <w:gridSpan w:val="2"/>
            <w:shd w:val="clear" w:color="auto" w:fill="auto"/>
          </w:tcPr>
          <w:p w:rsidR="002E0FBB" w:rsidRPr="002E0FBB" w:rsidRDefault="002E0FBB" w:rsidP="002E0FBB">
            <w:pPr>
              <w:rPr>
                <w:lang w:val="en-GB" w:eastAsia="en-GB"/>
              </w:rPr>
            </w:pPr>
            <w:r w:rsidRPr="002E0FBB">
              <w:rPr>
                <w:lang w:val="en-US" w:eastAsia="en-GB"/>
              </w:rPr>
              <w:t>Proceedings of the International Conference: “Resources and Tools for T&amp;I Education: Research Studies, Teaching Concepts, Best-Practice Results”. “Karl Franzens Universität” - Graz, Austria, pp. 271-278, Frank &amp; Timme Berlin, ISBN 978-3-7329-0685-7 (2020)</w:t>
            </w:r>
          </w:p>
        </w:tc>
      </w:tr>
      <w:tr w:rsidR="002E0FBB" w:rsidRPr="002E0FBB" w:rsidTr="002E0FBB">
        <w:trPr>
          <w:trHeight w:val="38"/>
        </w:trPr>
        <w:tc>
          <w:tcPr>
            <w:tcW w:w="317" w:type="pct"/>
            <w:vMerge/>
            <w:shd w:val="clear" w:color="auto" w:fill="auto"/>
          </w:tcPr>
          <w:p w:rsidR="002E0FBB" w:rsidRPr="002E0FBB" w:rsidRDefault="002E0FBB" w:rsidP="002E0FBB">
            <w:pPr>
              <w:rPr>
                <w:lang w:val="en-GB" w:eastAsia="en-GB"/>
              </w:rPr>
            </w:pPr>
          </w:p>
        </w:tc>
        <w:tc>
          <w:tcPr>
            <w:tcW w:w="323" w:type="pct"/>
            <w:gridSpan w:val="2"/>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US" w:eastAsia="en-GB"/>
              </w:rPr>
            </w:pPr>
            <w:r w:rsidRPr="002E0FBB">
              <w:rPr>
                <w:lang w:val="en-US" w:eastAsia="en-GB"/>
              </w:rPr>
              <w:t>5.</w:t>
            </w:r>
          </w:p>
        </w:tc>
        <w:tc>
          <w:tcPr>
            <w:tcW w:w="1140" w:type="pct"/>
            <w:gridSpan w:val="3"/>
            <w:shd w:val="clear" w:color="auto" w:fill="auto"/>
          </w:tcPr>
          <w:p w:rsidR="002E0FBB" w:rsidRPr="002E0FBB" w:rsidRDefault="002E0FBB" w:rsidP="002E0FBB">
            <w:pPr>
              <w:rPr>
                <w:lang w:val="en-GB" w:eastAsia="en-GB"/>
              </w:rPr>
            </w:pPr>
            <w:r w:rsidRPr="002E0FBB">
              <w:rPr>
                <w:lang w:val="en-US" w:eastAsia="en-GB"/>
              </w:rPr>
              <w:t>Stachl-Peier, Ursula; Popovska, Solzica; Pagano, Delia; and Sazdovska-Pigulovska, Milena</w:t>
            </w:r>
          </w:p>
        </w:tc>
        <w:tc>
          <w:tcPr>
            <w:tcW w:w="1109" w:type="pct"/>
            <w:gridSpan w:val="4"/>
            <w:shd w:val="clear" w:color="auto" w:fill="auto"/>
          </w:tcPr>
          <w:p w:rsidR="002E0FBB" w:rsidRPr="002E0FBB" w:rsidRDefault="002E0FBB" w:rsidP="002E0FBB">
            <w:pPr>
              <w:rPr>
                <w:lang w:val="en-GB" w:eastAsia="en-GB"/>
              </w:rPr>
            </w:pPr>
            <w:r w:rsidRPr="002E0FBB">
              <w:rPr>
                <w:lang w:val="en-US" w:eastAsia="en-GB"/>
              </w:rPr>
              <w:t>Conclusion and Outlook</w:t>
            </w:r>
          </w:p>
        </w:tc>
        <w:tc>
          <w:tcPr>
            <w:tcW w:w="1791" w:type="pct"/>
            <w:gridSpan w:val="2"/>
            <w:shd w:val="clear" w:color="auto" w:fill="auto"/>
          </w:tcPr>
          <w:p w:rsidR="002E0FBB" w:rsidRPr="002E0FBB" w:rsidRDefault="002E0FBB" w:rsidP="002E0FBB">
            <w:pPr>
              <w:rPr>
                <w:lang w:val="en-GB" w:eastAsia="en-GB"/>
              </w:rPr>
            </w:pPr>
            <w:r w:rsidRPr="002E0FBB">
              <w:rPr>
                <w:lang w:val="en-US" w:eastAsia="en-GB"/>
              </w:rPr>
              <w:t>Proceedings of the International Conference: “Resources and Tools for T&amp;I Education: Research Studies, Teaching Concepts, Best-Practice Results”. “Karl Franzens Universität” - Graz, Austria, pp. 289-294, Frank &amp; Timme Berlin, ISBN 978-3-7329-0685-7 (2020)</w:t>
            </w:r>
          </w:p>
        </w:tc>
      </w:tr>
      <w:tr w:rsidR="002E0FBB" w:rsidRPr="002E0FBB" w:rsidTr="002E0FBB">
        <w:trPr>
          <w:trHeight w:val="38"/>
        </w:trPr>
        <w:tc>
          <w:tcPr>
            <w:tcW w:w="317" w:type="pct"/>
            <w:vMerge/>
            <w:shd w:val="clear" w:color="auto" w:fill="auto"/>
          </w:tcPr>
          <w:p w:rsidR="002E0FBB" w:rsidRPr="002E0FBB" w:rsidRDefault="002E0FBB" w:rsidP="002E0FBB">
            <w:pPr>
              <w:rPr>
                <w:lang w:val="en-GB" w:eastAsia="en-GB"/>
              </w:rPr>
            </w:pPr>
          </w:p>
        </w:tc>
        <w:tc>
          <w:tcPr>
            <w:tcW w:w="323" w:type="pct"/>
            <w:gridSpan w:val="2"/>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US" w:eastAsia="en-GB"/>
              </w:rPr>
            </w:pPr>
            <w:r w:rsidRPr="002E0FBB">
              <w:rPr>
                <w:lang w:val="en-US" w:eastAsia="en-GB"/>
              </w:rPr>
              <w:t>6.</w:t>
            </w:r>
          </w:p>
        </w:tc>
        <w:tc>
          <w:tcPr>
            <w:tcW w:w="1140" w:type="pct"/>
            <w:gridSpan w:val="3"/>
            <w:shd w:val="clear" w:color="auto" w:fill="auto"/>
          </w:tcPr>
          <w:p w:rsidR="002E0FBB" w:rsidRPr="002E0FBB" w:rsidRDefault="002E0FBB" w:rsidP="002E0FBB">
            <w:pPr>
              <w:rPr>
                <w:lang w:val="en-GB" w:eastAsia="en-GB"/>
              </w:rPr>
            </w:pPr>
            <w:r w:rsidRPr="002E0FBB">
              <w:rPr>
                <w:lang w:val="en-US" w:eastAsia="en-GB"/>
              </w:rPr>
              <w:t>Sazdovska Pigulovska, Milena</w:t>
            </w:r>
          </w:p>
        </w:tc>
        <w:tc>
          <w:tcPr>
            <w:tcW w:w="1109" w:type="pct"/>
            <w:gridSpan w:val="4"/>
            <w:shd w:val="clear" w:color="auto" w:fill="auto"/>
          </w:tcPr>
          <w:p w:rsidR="002E0FBB" w:rsidRPr="002E0FBB" w:rsidRDefault="002E0FBB" w:rsidP="002E0FBB">
            <w:pPr>
              <w:rPr>
                <w:lang w:val="en-GB" w:eastAsia="en-GB"/>
              </w:rPr>
            </w:pPr>
            <w:r w:rsidRPr="002E0FBB">
              <w:rPr>
                <w:lang w:val="en-US" w:eastAsia="en-GB"/>
              </w:rPr>
              <w:t>Level of Familiarisation and Practical Use of Translation Tools by Translation Students</w:t>
            </w:r>
          </w:p>
        </w:tc>
        <w:tc>
          <w:tcPr>
            <w:tcW w:w="1791" w:type="pct"/>
            <w:gridSpan w:val="2"/>
            <w:shd w:val="clear" w:color="auto" w:fill="auto"/>
          </w:tcPr>
          <w:p w:rsidR="002E0FBB" w:rsidRPr="002E0FBB" w:rsidRDefault="002E0FBB" w:rsidP="002E0FBB">
            <w:pPr>
              <w:rPr>
                <w:lang w:val="en-GB" w:eastAsia="en-GB"/>
              </w:rPr>
            </w:pPr>
            <w:r w:rsidRPr="002E0FBB">
              <w:rPr>
                <w:lang w:val="en-US" w:eastAsia="en-GB"/>
              </w:rPr>
              <w:t xml:space="preserve">TranslatoLogica, Vol. 2, pp. 2-25 (2018) </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323" w:type="pct"/>
            <w:gridSpan w:val="2"/>
            <w:vMerge w:val="restart"/>
            <w:shd w:val="clear" w:color="auto" w:fill="auto"/>
          </w:tcPr>
          <w:p w:rsidR="002E0FBB" w:rsidRPr="002E0FBB" w:rsidRDefault="002E0FBB" w:rsidP="002E0FBB">
            <w:pPr>
              <w:rPr>
                <w:lang w:val="en-GB" w:eastAsia="en-GB"/>
              </w:rPr>
            </w:pPr>
            <w:r w:rsidRPr="002E0FBB">
              <w:rPr>
                <w:lang w:val="en-GB" w:eastAsia="en-GB"/>
              </w:rPr>
              <w:t>12.2</w:t>
            </w:r>
          </w:p>
        </w:tc>
        <w:tc>
          <w:tcPr>
            <w:tcW w:w="4360" w:type="pct"/>
            <w:gridSpan w:val="10"/>
            <w:shd w:val="clear" w:color="auto" w:fill="auto"/>
          </w:tcPr>
          <w:p w:rsidR="002E0FBB" w:rsidRPr="002E0FBB" w:rsidRDefault="002E0FBB" w:rsidP="002E0FBB">
            <w:pPr>
              <w:rPr>
                <w:lang w:val="en-GB" w:eastAsia="en-GB"/>
              </w:rPr>
            </w:pPr>
            <w:r w:rsidRPr="002E0FBB">
              <w:rPr>
                <w:lang w:val="en-GB" w:eastAsia="en-GB"/>
              </w:rPr>
              <w:t xml:space="preserve">Доказ за најмалку два печатени научноистражувачки трудови во меѓународни научни списанија со импакт фактор во даденото поле во последните пет години </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Ред.</w:t>
            </w:r>
          </w:p>
          <w:p w:rsidR="002E0FBB" w:rsidRPr="002E0FBB" w:rsidRDefault="002E0FBB" w:rsidP="002E0FBB">
            <w:pPr>
              <w:rPr>
                <w:lang w:val="en-GB" w:eastAsia="en-GB"/>
              </w:rPr>
            </w:pPr>
            <w:r w:rsidRPr="002E0FBB">
              <w:rPr>
                <w:lang w:val="en-GB" w:eastAsia="en-GB"/>
              </w:rPr>
              <w:t>број</w:t>
            </w:r>
          </w:p>
        </w:tc>
        <w:tc>
          <w:tcPr>
            <w:tcW w:w="1140" w:type="pct"/>
            <w:gridSpan w:val="3"/>
            <w:shd w:val="clear" w:color="auto" w:fill="auto"/>
          </w:tcPr>
          <w:p w:rsidR="002E0FBB" w:rsidRPr="002E0FBB" w:rsidRDefault="002E0FBB" w:rsidP="002E0FBB">
            <w:pPr>
              <w:rPr>
                <w:lang w:val="en-GB" w:eastAsia="en-GB"/>
              </w:rPr>
            </w:pPr>
            <w:r w:rsidRPr="002E0FBB">
              <w:rPr>
                <w:lang w:val="en-GB" w:eastAsia="en-GB"/>
              </w:rPr>
              <w:t>Автори</w:t>
            </w:r>
          </w:p>
        </w:tc>
        <w:tc>
          <w:tcPr>
            <w:tcW w:w="1109" w:type="pct"/>
            <w:gridSpan w:val="4"/>
            <w:shd w:val="clear" w:color="auto" w:fill="auto"/>
          </w:tcPr>
          <w:p w:rsidR="002E0FBB" w:rsidRPr="002E0FBB" w:rsidRDefault="002E0FBB" w:rsidP="002E0FBB">
            <w:pPr>
              <w:rPr>
                <w:lang w:val="en-GB" w:eastAsia="en-GB"/>
              </w:rPr>
            </w:pPr>
            <w:r w:rsidRPr="002E0FBB">
              <w:rPr>
                <w:lang w:val="en-GB" w:eastAsia="en-GB"/>
              </w:rPr>
              <w:t>Наслов</w:t>
            </w:r>
          </w:p>
        </w:tc>
        <w:tc>
          <w:tcPr>
            <w:tcW w:w="1791" w:type="pct"/>
            <w:gridSpan w:val="2"/>
            <w:shd w:val="clear" w:color="auto" w:fill="auto"/>
          </w:tcPr>
          <w:p w:rsidR="002E0FBB" w:rsidRPr="002E0FBB" w:rsidRDefault="002E0FBB" w:rsidP="002E0FBB">
            <w:pPr>
              <w:rPr>
                <w:lang w:val="en-GB" w:eastAsia="en-GB"/>
              </w:rPr>
            </w:pPr>
            <w:r w:rsidRPr="002E0FBB">
              <w:rPr>
                <w:lang w:val="en-GB" w:eastAsia="en-GB"/>
              </w:rPr>
              <w:t>Издавач/година</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1.</w:t>
            </w:r>
          </w:p>
        </w:tc>
        <w:tc>
          <w:tcPr>
            <w:tcW w:w="1140" w:type="pct"/>
            <w:gridSpan w:val="3"/>
            <w:shd w:val="clear" w:color="auto" w:fill="auto"/>
          </w:tcPr>
          <w:p w:rsidR="002E0FBB" w:rsidRPr="002E0FBB" w:rsidRDefault="002E0FBB" w:rsidP="002E0FBB">
            <w:pPr>
              <w:rPr>
                <w:lang w:val="mk-MK" w:eastAsia="en-GB"/>
              </w:rPr>
            </w:pPr>
            <w:r w:rsidRPr="002E0FBB">
              <w:rPr>
                <w:lang w:val="en-US" w:eastAsia="en-GB"/>
              </w:rPr>
              <w:t>Sazdovska</w:t>
            </w:r>
            <w:r w:rsidRPr="002E0FBB">
              <w:rPr>
                <w:lang w:val="mk-MK" w:eastAsia="en-GB"/>
              </w:rPr>
              <w:t>-</w:t>
            </w:r>
            <w:r w:rsidRPr="002E0FBB">
              <w:rPr>
                <w:lang w:val="en-US" w:eastAsia="en-GB"/>
              </w:rPr>
              <w:t>Pigulovska, Milena</w:t>
            </w:r>
          </w:p>
        </w:tc>
        <w:tc>
          <w:tcPr>
            <w:tcW w:w="1109" w:type="pct"/>
            <w:gridSpan w:val="4"/>
            <w:shd w:val="clear" w:color="auto" w:fill="auto"/>
          </w:tcPr>
          <w:p w:rsidR="002E0FBB" w:rsidRPr="002E0FBB" w:rsidRDefault="009E7E33" w:rsidP="002E0FBB">
            <w:pPr>
              <w:rPr>
                <w:lang w:val="mk-MK" w:eastAsia="en-GB"/>
              </w:rPr>
            </w:pPr>
            <w:hyperlink r:id="rId56" w:history="1">
              <w:r w:rsidR="002E0FBB" w:rsidRPr="002E0FBB">
                <w:rPr>
                  <w:lang w:val="en-US" w:eastAsia="en-GB"/>
                </w:rPr>
                <w:t>Impact</w:t>
              </w:r>
            </w:hyperlink>
            <w:r w:rsidR="002E0FBB" w:rsidRPr="002E0FBB">
              <w:rPr>
                <w:lang w:val="en-US" w:eastAsia="en-GB"/>
              </w:rPr>
              <w:t xml:space="preserve"> of Online Education on Student Emotional Well-being </w:t>
            </w:r>
          </w:p>
        </w:tc>
        <w:tc>
          <w:tcPr>
            <w:tcW w:w="1791" w:type="pct"/>
            <w:gridSpan w:val="2"/>
            <w:shd w:val="clear" w:color="auto" w:fill="auto"/>
          </w:tcPr>
          <w:p w:rsidR="002E0FBB" w:rsidRPr="002E0FBB" w:rsidRDefault="002E0FBB" w:rsidP="002E0FBB">
            <w:pPr>
              <w:autoSpaceDE w:val="0"/>
              <w:autoSpaceDN w:val="0"/>
              <w:adjustRightInd w:val="0"/>
              <w:rPr>
                <w:rFonts w:eastAsia="Calibri"/>
                <w:color w:val="000000"/>
                <w:sz w:val="24"/>
                <w:szCs w:val="24"/>
                <w:lang w:val="en-US"/>
              </w:rPr>
            </w:pPr>
            <w:r w:rsidRPr="002E0FBB">
              <w:rPr>
                <w:rFonts w:eastAsia="Calibri"/>
                <w:color w:val="000000"/>
                <w:lang w:val="en-US"/>
              </w:rPr>
              <w:t>Educational Role of</w:t>
            </w:r>
            <w:r w:rsidRPr="002E0FBB">
              <w:rPr>
                <w:rFonts w:eastAsia="Calibri"/>
                <w:color w:val="000000"/>
                <w:lang w:val="mk-MK"/>
              </w:rPr>
              <w:t xml:space="preserve"> Language</w:t>
            </w:r>
            <w:r w:rsidRPr="002E0FBB">
              <w:rPr>
                <w:rFonts w:eastAsia="Calibri"/>
                <w:color w:val="000000"/>
                <w:lang w:val="en-US"/>
              </w:rPr>
              <w:t xml:space="preserve"> (Poland)</w:t>
            </w:r>
            <w:r w:rsidRPr="002E0FBB">
              <w:rPr>
                <w:rFonts w:eastAsia="Calibri"/>
                <w:color w:val="000000"/>
                <w:lang w:val="mk-MK"/>
              </w:rPr>
              <w:t xml:space="preserve">, Vol. </w:t>
            </w:r>
            <w:r w:rsidRPr="002E0FBB">
              <w:rPr>
                <w:rFonts w:eastAsia="Calibri"/>
                <w:color w:val="000000"/>
                <w:lang w:val="en-US"/>
              </w:rPr>
              <w:t>6</w:t>
            </w:r>
            <w:r w:rsidRPr="002E0FBB">
              <w:rPr>
                <w:rFonts w:eastAsia="Calibri"/>
                <w:color w:val="000000"/>
                <w:lang w:val="mk-MK"/>
              </w:rPr>
              <w:t xml:space="preserve"> (</w:t>
            </w:r>
            <w:r w:rsidRPr="002E0FBB">
              <w:rPr>
                <w:rFonts w:eastAsia="Calibri"/>
                <w:color w:val="000000"/>
                <w:lang w:val="en-US"/>
              </w:rPr>
              <w:t>1</w:t>
            </w:r>
            <w:r w:rsidRPr="002E0FBB">
              <w:rPr>
                <w:rFonts w:eastAsia="Calibri"/>
                <w:color w:val="000000"/>
                <w:lang w:val="mk-MK"/>
              </w:rPr>
              <w:t xml:space="preserve">), pp. </w:t>
            </w:r>
            <w:r w:rsidRPr="002E0FBB">
              <w:rPr>
                <w:rFonts w:eastAsia="Calibri"/>
                <w:color w:val="000000"/>
                <w:lang w:val="en-US"/>
              </w:rPr>
              <w:t>6</w:t>
            </w:r>
            <w:r w:rsidRPr="002E0FBB">
              <w:rPr>
                <w:rFonts w:eastAsia="Calibri"/>
                <w:color w:val="000000"/>
                <w:lang w:val="mk-MK"/>
              </w:rPr>
              <w:t>-</w:t>
            </w:r>
            <w:r w:rsidRPr="002E0FBB">
              <w:rPr>
                <w:rFonts w:eastAsia="Calibri"/>
                <w:color w:val="000000"/>
                <w:lang w:val="en-US"/>
              </w:rPr>
              <w:t>23</w:t>
            </w:r>
            <w:r w:rsidRPr="002E0FBB">
              <w:rPr>
                <w:rFonts w:eastAsia="Calibri"/>
                <w:color w:val="000000"/>
                <w:lang w:val="mk-MK"/>
              </w:rPr>
              <w:t xml:space="preserve"> </w:t>
            </w:r>
          </w:p>
          <w:p w:rsidR="002E0FBB" w:rsidRPr="002E0FBB" w:rsidRDefault="002E0FBB" w:rsidP="002E0FBB">
            <w:pPr>
              <w:rPr>
                <w:lang w:val="mk-MK" w:eastAsia="en-GB"/>
              </w:rPr>
            </w:pPr>
            <w:r w:rsidRPr="002E0FBB">
              <w:rPr>
                <w:rFonts w:eastAsia="Calibri"/>
                <w:color w:val="000000"/>
                <w:lang w:val="mk-MK"/>
              </w:rPr>
              <w:t>https://doi.org/10.36534/erlj.2021.02.01</w:t>
            </w:r>
            <w:r w:rsidRPr="002E0FBB">
              <w:rPr>
                <w:sz w:val="18"/>
                <w:szCs w:val="18"/>
                <w:lang w:val="en-GB" w:eastAsia="en-GB"/>
              </w:rPr>
              <w:t xml:space="preserve"> </w:t>
            </w:r>
            <w:r w:rsidRPr="002E0FBB">
              <w:rPr>
                <w:lang w:val="mk-MK" w:eastAsia="en-GB"/>
              </w:rPr>
              <w:t xml:space="preserve"> (202</w:t>
            </w:r>
            <w:r w:rsidRPr="002E0FBB">
              <w:rPr>
                <w:lang w:val="en-US" w:eastAsia="en-GB"/>
              </w:rPr>
              <w:t>2</w:t>
            </w:r>
            <w:r w:rsidRPr="002E0FBB">
              <w:rPr>
                <w:lang w:val="mk-MK" w:eastAsia="en-GB"/>
              </w:rPr>
              <w:t>)</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2.</w:t>
            </w:r>
          </w:p>
        </w:tc>
        <w:tc>
          <w:tcPr>
            <w:tcW w:w="1140" w:type="pct"/>
            <w:gridSpan w:val="3"/>
            <w:shd w:val="clear" w:color="auto" w:fill="auto"/>
          </w:tcPr>
          <w:p w:rsidR="002E0FBB" w:rsidRPr="002E0FBB" w:rsidRDefault="002E0FBB" w:rsidP="002E0FBB">
            <w:pPr>
              <w:rPr>
                <w:lang w:val="mk-MK" w:eastAsia="en-GB"/>
              </w:rPr>
            </w:pPr>
            <w:r w:rsidRPr="002E0FBB">
              <w:rPr>
                <w:lang w:val="en-US" w:eastAsia="en-GB"/>
              </w:rPr>
              <w:t>Sazdovska</w:t>
            </w:r>
            <w:r w:rsidRPr="002E0FBB">
              <w:rPr>
                <w:lang w:val="mk-MK" w:eastAsia="en-GB"/>
              </w:rPr>
              <w:t>-</w:t>
            </w:r>
            <w:r w:rsidRPr="002E0FBB">
              <w:rPr>
                <w:lang w:val="en-US" w:eastAsia="en-GB"/>
              </w:rPr>
              <w:t xml:space="preserve">Pigulovska, Milena and Popovska, Solzica </w:t>
            </w:r>
          </w:p>
        </w:tc>
        <w:tc>
          <w:tcPr>
            <w:tcW w:w="1109" w:type="pct"/>
            <w:gridSpan w:val="4"/>
            <w:shd w:val="clear" w:color="auto" w:fill="auto"/>
          </w:tcPr>
          <w:p w:rsidR="002E0FBB" w:rsidRPr="002E0FBB" w:rsidRDefault="002E0FBB" w:rsidP="002E0FBB">
            <w:pPr>
              <w:rPr>
                <w:lang w:val="mk-MK" w:eastAsia="en-GB"/>
              </w:rPr>
            </w:pPr>
            <w:r w:rsidRPr="002E0FBB">
              <w:rPr>
                <w:lang w:val="en-US" w:eastAsia="en-GB"/>
              </w:rPr>
              <w:t>Introducing Emotional Intelligence in the Translation Classroom</w:t>
            </w:r>
          </w:p>
        </w:tc>
        <w:tc>
          <w:tcPr>
            <w:tcW w:w="1791" w:type="pct"/>
            <w:gridSpan w:val="2"/>
            <w:shd w:val="clear" w:color="auto" w:fill="auto"/>
          </w:tcPr>
          <w:p w:rsidR="002E0FBB" w:rsidRPr="002E0FBB" w:rsidRDefault="002E0FBB" w:rsidP="002E0FBB">
            <w:pPr>
              <w:rPr>
                <w:lang w:val="mk-MK" w:eastAsia="en-GB"/>
              </w:rPr>
            </w:pPr>
            <w:r w:rsidRPr="002E0FBB">
              <w:rPr>
                <w:lang w:val="en-US" w:eastAsia="en-GB"/>
              </w:rPr>
              <w:t xml:space="preserve">Proceedings of the International Conference: “Resources and Tools for T&amp;I Education: Research Studies, Teaching Concepts, Best-Practice </w:t>
            </w:r>
            <w:r w:rsidRPr="002E0FBB">
              <w:rPr>
                <w:lang w:val="en-US" w:eastAsia="en-GB"/>
              </w:rPr>
              <w:lastRenderedPageBreak/>
              <w:t>Results”. “Karl Franzens Universität” - Graz, Austria, pp. 271-278, Frank &amp; Timme Berlin, ISBN 978-3-7329-0685-7 (2020)</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3.</w:t>
            </w:r>
          </w:p>
        </w:tc>
        <w:tc>
          <w:tcPr>
            <w:tcW w:w="1140" w:type="pct"/>
            <w:gridSpan w:val="3"/>
            <w:shd w:val="clear" w:color="auto" w:fill="auto"/>
          </w:tcPr>
          <w:p w:rsidR="002E0FBB" w:rsidRPr="002E0FBB" w:rsidRDefault="002E0FBB" w:rsidP="002E0FBB">
            <w:pPr>
              <w:rPr>
                <w:lang w:val="mk-MK" w:eastAsia="en-GB"/>
              </w:rPr>
            </w:pPr>
            <w:r w:rsidRPr="002E0FBB">
              <w:rPr>
                <w:lang w:val="en-US" w:eastAsia="en-GB"/>
              </w:rPr>
              <w:t>Sazdovska Pigulovska, Milena</w:t>
            </w:r>
          </w:p>
        </w:tc>
        <w:tc>
          <w:tcPr>
            <w:tcW w:w="1109" w:type="pct"/>
            <w:gridSpan w:val="4"/>
            <w:shd w:val="clear" w:color="auto" w:fill="auto"/>
          </w:tcPr>
          <w:p w:rsidR="002E0FBB" w:rsidRPr="002E0FBB" w:rsidRDefault="002E0FBB" w:rsidP="002E0FBB">
            <w:pPr>
              <w:rPr>
                <w:lang w:val="mk-MK" w:eastAsia="en-GB"/>
              </w:rPr>
            </w:pPr>
            <w:r w:rsidRPr="002E0FBB">
              <w:rPr>
                <w:lang w:val="en-US" w:eastAsia="en-GB"/>
              </w:rPr>
              <w:t>Level of Familiarisation and Practical Use of Translation Tools by Translation Students</w:t>
            </w:r>
          </w:p>
        </w:tc>
        <w:tc>
          <w:tcPr>
            <w:tcW w:w="1791" w:type="pct"/>
            <w:gridSpan w:val="2"/>
            <w:shd w:val="clear" w:color="auto" w:fill="auto"/>
          </w:tcPr>
          <w:p w:rsidR="002E0FBB" w:rsidRPr="002E0FBB" w:rsidRDefault="002E0FBB" w:rsidP="002E0FBB">
            <w:pPr>
              <w:rPr>
                <w:lang w:val="en-US" w:eastAsia="en-GB"/>
              </w:rPr>
            </w:pPr>
            <w:r w:rsidRPr="002E0FBB">
              <w:rPr>
                <w:lang w:val="en-US" w:eastAsia="en-GB"/>
              </w:rPr>
              <w:t>TranslatoLogica, Vol. 2, pp. 2-25 (2018)</w:t>
            </w:r>
          </w:p>
        </w:tc>
      </w:tr>
      <w:tr w:rsidR="002E0FBB" w:rsidRPr="002E0FBB" w:rsidTr="002E0FBB">
        <w:tc>
          <w:tcPr>
            <w:tcW w:w="317" w:type="pct"/>
            <w:vMerge/>
            <w:shd w:val="clear" w:color="auto" w:fill="auto"/>
          </w:tcPr>
          <w:p w:rsidR="002E0FBB" w:rsidRPr="002E0FBB" w:rsidRDefault="002E0FBB" w:rsidP="002E0FBB">
            <w:pPr>
              <w:rPr>
                <w:lang w:val="en-GB" w:eastAsia="en-GB"/>
              </w:rPr>
            </w:pPr>
          </w:p>
        </w:tc>
        <w:tc>
          <w:tcPr>
            <w:tcW w:w="323" w:type="pct"/>
            <w:gridSpan w:val="2"/>
            <w:vMerge w:val="restart"/>
            <w:shd w:val="clear" w:color="auto" w:fill="auto"/>
          </w:tcPr>
          <w:p w:rsidR="002E0FBB" w:rsidRPr="002E0FBB" w:rsidRDefault="002E0FBB" w:rsidP="002E0FBB">
            <w:pPr>
              <w:rPr>
                <w:lang w:val="en-GB" w:eastAsia="en-GB"/>
              </w:rPr>
            </w:pPr>
            <w:r w:rsidRPr="002E0FBB">
              <w:rPr>
                <w:lang w:val="en-GB" w:eastAsia="en-GB"/>
              </w:rPr>
              <w:t>12.3</w:t>
            </w:r>
          </w:p>
        </w:tc>
        <w:tc>
          <w:tcPr>
            <w:tcW w:w="4360" w:type="pct"/>
            <w:gridSpan w:val="10"/>
            <w:shd w:val="clear" w:color="auto" w:fill="auto"/>
          </w:tcPr>
          <w:p w:rsidR="002E0FBB" w:rsidRPr="002E0FBB" w:rsidRDefault="002E0FBB" w:rsidP="002E0FBB">
            <w:pPr>
              <w:rPr>
                <w:lang w:val="en-GB" w:eastAsia="en-GB"/>
              </w:rPr>
            </w:pPr>
            <w:r w:rsidRPr="002E0FBB">
              <w:rPr>
                <w:lang w:val="en-GB" w:eastAsia="en-GB"/>
              </w:rPr>
              <w:t>Доказ за најмалку три учества на меѓународни собири во последните четири години</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Ред.</w:t>
            </w:r>
          </w:p>
          <w:p w:rsidR="002E0FBB" w:rsidRPr="002E0FBB" w:rsidRDefault="002E0FBB" w:rsidP="002E0FBB">
            <w:pPr>
              <w:rPr>
                <w:lang w:val="en-GB" w:eastAsia="en-GB"/>
              </w:rPr>
            </w:pPr>
            <w:r w:rsidRPr="002E0FBB">
              <w:rPr>
                <w:lang w:val="en-GB" w:eastAsia="en-GB"/>
              </w:rPr>
              <w:t>Број</w:t>
            </w:r>
          </w:p>
        </w:tc>
        <w:tc>
          <w:tcPr>
            <w:tcW w:w="1140" w:type="pct"/>
            <w:gridSpan w:val="3"/>
            <w:shd w:val="clear" w:color="auto" w:fill="auto"/>
          </w:tcPr>
          <w:p w:rsidR="002E0FBB" w:rsidRPr="002E0FBB" w:rsidRDefault="002E0FBB" w:rsidP="002E0FBB">
            <w:pPr>
              <w:rPr>
                <w:lang w:val="en-GB" w:eastAsia="en-GB"/>
              </w:rPr>
            </w:pPr>
            <w:r w:rsidRPr="002E0FBB">
              <w:rPr>
                <w:lang w:val="en-GB" w:eastAsia="en-GB"/>
              </w:rPr>
              <w:t>Автори</w:t>
            </w:r>
          </w:p>
        </w:tc>
        <w:tc>
          <w:tcPr>
            <w:tcW w:w="1109" w:type="pct"/>
            <w:gridSpan w:val="4"/>
            <w:shd w:val="clear" w:color="auto" w:fill="auto"/>
          </w:tcPr>
          <w:p w:rsidR="002E0FBB" w:rsidRPr="002E0FBB" w:rsidRDefault="002E0FBB" w:rsidP="002E0FBB">
            <w:pPr>
              <w:rPr>
                <w:lang w:val="en-GB" w:eastAsia="en-GB"/>
              </w:rPr>
            </w:pPr>
            <w:r w:rsidRPr="002E0FBB">
              <w:rPr>
                <w:lang w:val="en-GB" w:eastAsia="en-GB"/>
              </w:rPr>
              <w:t>Наслов на трудот</w:t>
            </w:r>
          </w:p>
        </w:tc>
        <w:tc>
          <w:tcPr>
            <w:tcW w:w="1791" w:type="pct"/>
            <w:gridSpan w:val="2"/>
            <w:shd w:val="clear" w:color="auto" w:fill="auto"/>
          </w:tcPr>
          <w:p w:rsidR="002E0FBB" w:rsidRPr="002E0FBB" w:rsidRDefault="002E0FBB" w:rsidP="002E0FBB">
            <w:pPr>
              <w:rPr>
                <w:lang w:val="en-GB" w:eastAsia="en-GB"/>
              </w:rPr>
            </w:pPr>
            <w:r w:rsidRPr="002E0FBB">
              <w:rPr>
                <w:lang w:val="en-GB" w:eastAsia="en-GB"/>
              </w:rPr>
              <w:t>Меѓународен собир/</w:t>
            </w:r>
          </w:p>
          <w:p w:rsidR="002E0FBB" w:rsidRPr="002E0FBB" w:rsidRDefault="002E0FBB" w:rsidP="002E0FBB">
            <w:pPr>
              <w:rPr>
                <w:lang w:val="en-GB" w:eastAsia="en-GB"/>
              </w:rPr>
            </w:pPr>
            <w:r w:rsidRPr="002E0FBB">
              <w:rPr>
                <w:lang w:val="en-GB" w:eastAsia="en-GB"/>
              </w:rPr>
              <w:t>конференција</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1.</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Sazdovska Pigulovska, Milena</w:t>
            </w:r>
          </w:p>
        </w:tc>
        <w:tc>
          <w:tcPr>
            <w:tcW w:w="1109" w:type="pct"/>
            <w:gridSpan w:val="4"/>
            <w:shd w:val="clear" w:color="auto" w:fill="auto"/>
          </w:tcPr>
          <w:p w:rsidR="002E0FBB" w:rsidRPr="002E0FBB" w:rsidRDefault="002E0FBB" w:rsidP="002E0FBB">
            <w:pPr>
              <w:contextualSpacing/>
              <w:rPr>
                <w:lang w:val="en-US" w:eastAsia="en-GB"/>
              </w:rPr>
            </w:pPr>
            <w:r w:rsidRPr="002E0FBB">
              <w:rPr>
                <w:lang w:val="en-US" w:eastAsia="en-GB"/>
              </w:rPr>
              <w:t>Modernization of Terminology Teaching Methods at Interdisciplinary Studies of Translation and Interpreting</w:t>
            </w:r>
          </w:p>
        </w:tc>
        <w:tc>
          <w:tcPr>
            <w:tcW w:w="1791" w:type="pct"/>
            <w:gridSpan w:val="2"/>
            <w:shd w:val="clear" w:color="auto" w:fill="auto"/>
          </w:tcPr>
          <w:p w:rsidR="002E0FBB" w:rsidRPr="002E0FBB" w:rsidRDefault="002E0FBB" w:rsidP="002E0FBB">
            <w:pPr>
              <w:jc w:val="both"/>
              <w:rPr>
                <w:lang w:val="en-US" w:eastAsia="en-GB"/>
              </w:rPr>
            </w:pPr>
            <w:r w:rsidRPr="002E0FBB">
              <w:rPr>
                <w:lang w:val="en-US" w:eastAsia="en-GB"/>
              </w:rPr>
              <w:t>(21.10.2021) Online International Conference: “Scientific, Administrative and Educational Dimensions of Terminology” – Institute of the Lithuanian Language – Terminology Center, Vilnius – Lithuania</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2.</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Sazdovska Pigulovska, Milena</w:t>
            </w:r>
          </w:p>
        </w:tc>
        <w:tc>
          <w:tcPr>
            <w:tcW w:w="1109" w:type="pct"/>
            <w:gridSpan w:val="4"/>
            <w:shd w:val="clear" w:color="auto" w:fill="auto"/>
          </w:tcPr>
          <w:p w:rsidR="002E0FBB" w:rsidRPr="002E0FBB" w:rsidRDefault="002E0FBB" w:rsidP="002E0FBB">
            <w:pPr>
              <w:ind w:hanging="2"/>
              <w:jc w:val="both"/>
              <w:rPr>
                <w:lang w:val="en-US" w:eastAsia="en-GB"/>
              </w:rPr>
            </w:pPr>
            <w:r w:rsidRPr="002E0FBB">
              <w:rPr>
                <w:lang w:val="en-US" w:eastAsia="en-GB"/>
              </w:rPr>
              <w:t>Experiential Learning as a Non-Traditional Approach for Developing Essential Competencies for Translation Students</w:t>
            </w:r>
          </w:p>
          <w:p w:rsidR="002E0FBB" w:rsidRPr="002E0FBB" w:rsidRDefault="002E0FBB" w:rsidP="002E0FBB">
            <w:pPr>
              <w:ind w:hanging="2"/>
              <w:jc w:val="both"/>
              <w:rPr>
                <w:lang w:val="en-US" w:eastAsia="en-GB"/>
              </w:rPr>
            </w:pPr>
          </w:p>
          <w:p w:rsidR="002E0FBB" w:rsidRPr="002E0FBB" w:rsidRDefault="002E0FBB" w:rsidP="002E0FBB">
            <w:pPr>
              <w:contextualSpacing/>
              <w:rPr>
                <w:lang w:val="en-US" w:eastAsia="en-GB"/>
              </w:rPr>
            </w:pPr>
          </w:p>
        </w:tc>
        <w:tc>
          <w:tcPr>
            <w:tcW w:w="1791" w:type="pct"/>
            <w:gridSpan w:val="2"/>
            <w:shd w:val="clear" w:color="auto" w:fill="auto"/>
          </w:tcPr>
          <w:p w:rsidR="002E0FBB" w:rsidRPr="002E0FBB" w:rsidRDefault="002E0FBB" w:rsidP="002E0FBB">
            <w:pPr>
              <w:autoSpaceDE w:val="0"/>
              <w:autoSpaceDN w:val="0"/>
              <w:adjustRightInd w:val="0"/>
              <w:rPr>
                <w:lang w:val="en-US" w:eastAsia="en-GB"/>
              </w:rPr>
            </w:pPr>
            <w:r w:rsidRPr="002E0FBB">
              <w:rPr>
                <w:lang w:val="en-US" w:eastAsia="en-GB"/>
              </w:rPr>
              <w:t>(28.9.2021) Online Third International Translation Symposium SEMANA: “Plurality in Translation: Social and Professional Aspects” Unesp - Universidade Estadual Paulista “Júlio de Mesquita Filho” – Sao Paolo, Brazil</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3.</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Саздовска Пигуловска, Милена</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 xml:space="preserve">Употребата на еврожаргон во македонскиот јазик </w:t>
            </w:r>
          </w:p>
        </w:tc>
        <w:tc>
          <w:tcPr>
            <w:tcW w:w="1791" w:type="pct"/>
            <w:gridSpan w:val="2"/>
            <w:shd w:val="clear" w:color="auto" w:fill="auto"/>
          </w:tcPr>
          <w:p w:rsidR="002E0FBB" w:rsidRPr="002E0FBB" w:rsidRDefault="002E0FBB" w:rsidP="002E0FBB">
            <w:pPr>
              <w:autoSpaceDE w:val="0"/>
              <w:autoSpaceDN w:val="0"/>
              <w:adjustRightInd w:val="0"/>
              <w:rPr>
                <w:lang w:val="en-US" w:eastAsia="en-GB"/>
              </w:rPr>
            </w:pPr>
            <w:r w:rsidRPr="002E0FBB">
              <w:rPr>
                <w:lang w:val="en-US" w:eastAsia="en-GB"/>
              </w:rPr>
              <w:t>(4.9.2021) XLVIII меѓународна научна конференција во Охрид, Меѓународен семинар за македонски јазик, литература и култура (онлајн – линвистичка секција)</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4.</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Sazdovska Pigulovska, Milena</w:t>
            </w:r>
          </w:p>
        </w:tc>
        <w:tc>
          <w:tcPr>
            <w:tcW w:w="1109" w:type="pct"/>
            <w:gridSpan w:val="4"/>
            <w:shd w:val="clear" w:color="auto" w:fill="auto"/>
          </w:tcPr>
          <w:p w:rsidR="002E0FBB" w:rsidRPr="002E0FBB" w:rsidRDefault="002E0FBB" w:rsidP="002E0FBB">
            <w:pPr>
              <w:ind w:hanging="2"/>
              <w:jc w:val="both"/>
              <w:rPr>
                <w:lang w:val="en-US" w:eastAsia="en-GB"/>
              </w:rPr>
            </w:pPr>
            <w:r w:rsidRPr="002E0FBB">
              <w:rPr>
                <w:lang w:val="en-US" w:eastAsia="en-GB"/>
              </w:rPr>
              <w:t>Integrating Experiential Learning in the Virtual Translation Classroom</w:t>
            </w:r>
          </w:p>
          <w:p w:rsidR="002E0FBB" w:rsidRPr="002E0FBB" w:rsidRDefault="002E0FBB" w:rsidP="002E0FBB">
            <w:pPr>
              <w:rPr>
                <w:lang w:val="en-US" w:eastAsia="en-GB"/>
              </w:rPr>
            </w:pPr>
          </w:p>
        </w:tc>
        <w:tc>
          <w:tcPr>
            <w:tcW w:w="1791" w:type="pct"/>
            <w:gridSpan w:val="2"/>
            <w:shd w:val="clear" w:color="auto" w:fill="auto"/>
          </w:tcPr>
          <w:p w:rsidR="002E0FBB" w:rsidRPr="002E0FBB" w:rsidRDefault="002E0FBB" w:rsidP="002E0FBB">
            <w:pPr>
              <w:autoSpaceDE w:val="0"/>
              <w:autoSpaceDN w:val="0"/>
              <w:adjustRightInd w:val="0"/>
              <w:rPr>
                <w:lang w:val="en-US" w:eastAsia="en-GB"/>
              </w:rPr>
            </w:pPr>
            <w:r w:rsidRPr="002E0FBB">
              <w:rPr>
                <w:lang w:val="en-US" w:eastAsia="en-GB"/>
              </w:rPr>
              <w:t>(22.1.2021) Online International Conference: “The Roles and Identities of Interpreters and Translators in an Ever-Changing World” – Interpreting and Translation Research Institute, Hankuk University of Foreign Studies (HUFS) in Seoul – South Korea</w:t>
            </w:r>
          </w:p>
        </w:tc>
      </w:tr>
      <w:tr w:rsidR="002E0FBB" w:rsidRPr="002E0FBB" w:rsidTr="002E0FBB">
        <w:trPr>
          <w:trHeight w:val="90"/>
        </w:trPr>
        <w:tc>
          <w:tcPr>
            <w:tcW w:w="317" w:type="pct"/>
            <w:vMerge/>
            <w:shd w:val="clear" w:color="auto" w:fill="auto"/>
          </w:tcPr>
          <w:p w:rsidR="002E0FBB" w:rsidRPr="002E0FBB" w:rsidRDefault="002E0FBB" w:rsidP="002E0FBB">
            <w:pPr>
              <w:rPr>
                <w:lang w:val="en-GB" w:eastAsia="en-GB"/>
              </w:rPr>
            </w:pPr>
          </w:p>
        </w:tc>
        <w:tc>
          <w:tcPr>
            <w:tcW w:w="323" w:type="pct"/>
            <w:gridSpan w:val="2"/>
            <w:vMerge/>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en-GB" w:eastAsia="en-GB"/>
              </w:rPr>
            </w:pPr>
            <w:r w:rsidRPr="002E0FBB">
              <w:rPr>
                <w:lang w:val="en-GB" w:eastAsia="en-GB"/>
              </w:rPr>
              <w:t>5.</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Sazdovska Pigulovska, Milena</w:t>
            </w:r>
          </w:p>
        </w:tc>
        <w:tc>
          <w:tcPr>
            <w:tcW w:w="1109" w:type="pct"/>
            <w:gridSpan w:val="4"/>
            <w:shd w:val="clear" w:color="auto" w:fill="auto"/>
          </w:tcPr>
          <w:p w:rsidR="002E0FBB" w:rsidRPr="002E0FBB" w:rsidRDefault="002E0FBB" w:rsidP="002E0FBB">
            <w:pPr>
              <w:ind w:hanging="2"/>
              <w:jc w:val="both"/>
              <w:rPr>
                <w:lang w:val="en-US" w:eastAsia="en-GB"/>
              </w:rPr>
            </w:pPr>
            <w:r w:rsidRPr="002E0FBB">
              <w:rPr>
                <w:lang w:val="en-US" w:eastAsia="en-GB"/>
              </w:rPr>
              <w:t>Introducing Emotional Intelligence in the Translation Classroom</w:t>
            </w:r>
          </w:p>
          <w:p w:rsidR="002E0FBB" w:rsidRPr="002E0FBB" w:rsidRDefault="002E0FBB" w:rsidP="002E0FBB">
            <w:pPr>
              <w:rPr>
                <w:lang w:val="en-US" w:eastAsia="en-GB"/>
              </w:rPr>
            </w:pPr>
          </w:p>
        </w:tc>
        <w:tc>
          <w:tcPr>
            <w:tcW w:w="1791" w:type="pct"/>
            <w:gridSpan w:val="2"/>
            <w:shd w:val="clear" w:color="auto" w:fill="auto"/>
          </w:tcPr>
          <w:p w:rsidR="002E0FBB" w:rsidRPr="002E0FBB" w:rsidRDefault="002E0FBB" w:rsidP="002E0FBB">
            <w:pPr>
              <w:rPr>
                <w:lang w:val="en-US" w:eastAsia="en-GB"/>
              </w:rPr>
            </w:pPr>
            <w:r w:rsidRPr="002E0FBB">
              <w:rPr>
                <w:lang w:val="en-US" w:eastAsia="en-GB"/>
              </w:rPr>
              <w:t>(21.9.2019) International Conference: Resources and Tools for Translation and Interpreting Education – Research Studies, Teaching Concepts, Best-Practice Results. “Karl Franzens Universität” - Graz, Austria</w:t>
            </w:r>
          </w:p>
        </w:tc>
      </w:tr>
      <w:tr w:rsidR="002E0FBB" w:rsidRPr="002E0FBB" w:rsidTr="002E0FBB">
        <w:trPr>
          <w:trHeight w:val="90"/>
        </w:trPr>
        <w:tc>
          <w:tcPr>
            <w:tcW w:w="317" w:type="pct"/>
            <w:shd w:val="clear" w:color="auto" w:fill="auto"/>
          </w:tcPr>
          <w:p w:rsidR="002E0FBB" w:rsidRPr="002E0FBB" w:rsidRDefault="002E0FBB" w:rsidP="002E0FBB">
            <w:pPr>
              <w:rPr>
                <w:lang w:val="en-GB" w:eastAsia="en-GB"/>
              </w:rPr>
            </w:pPr>
          </w:p>
        </w:tc>
        <w:tc>
          <w:tcPr>
            <w:tcW w:w="323" w:type="pct"/>
            <w:gridSpan w:val="2"/>
            <w:shd w:val="clear" w:color="auto" w:fill="auto"/>
          </w:tcPr>
          <w:p w:rsidR="002E0FBB" w:rsidRPr="002E0FBB" w:rsidRDefault="002E0FBB" w:rsidP="002E0FBB">
            <w:pPr>
              <w:rPr>
                <w:lang w:val="en-GB" w:eastAsia="en-GB"/>
              </w:rPr>
            </w:pPr>
          </w:p>
        </w:tc>
        <w:tc>
          <w:tcPr>
            <w:tcW w:w="320" w:type="pct"/>
            <w:shd w:val="clear" w:color="auto" w:fill="auto"/>
          </w:tcPr>
          <w:p w:rsidR="002E0FBB" w:rsidRPr="002E0FBB" w:rsidRDefault="002E0FBB" w:rsidP="002E0FBB">
            <w:pPr>
              <w:rPr>
                <w:lang w:val="mk-MK" w:eastAsia="en-GB"/>
              </w:rPr>
            </w:pPr>
            <w:r w:rsidRPr="002E0FBB">
              <w:rPr>
                <w:lang w:val="mk-MK" w:eastAsia="en-GB"/>
              </w:rPr>
              <w:t>6.</w:t>
            </w:r>
          </w:p>
        </w:tc>
        <w:tc>
          <w:tcPr>
            <w:tcW w:w="1140" w:type="pct"/>
            <w:gridSpan w:val="3"/>
            <w:shd w:val="clear" w:color="auto" w:fill="auto"/>
          </w:tcPr>
          <w:p w:rsidR="002E0FBB" w:rsidRPr="002E0FBB" w:rsidRDefault="002E0FBB" w:rsidP="002E0FBB">
            <w:pPr>
              <w:rPr>
                <w:lang w:val="en-US" w:eastAsia="en-GB"/>
              </w:rPr>
            </w:pPr>
            <w:r w:rsidRPr="002E0FBB">
              <w:rPr>
                <w:lang w:val="en-US" w:eastAsia="en-GB"/>
              </w:rPr>
              <w:t xml:space="preserve">Sazdovska Pigulovska, Milena and Popovska, Solzica </w:t>
            </w:r>
          </w:p>
        </w:tc>
        <w:tc>
          <w:tcPr>
            <w:tcW w:w="1109" w:type="pct"/>
            <w:gridSpan w:val="4"/>
            <w:shd w:val="clear" w:color="auto" w:fill="auto"/>
          </w:tcPr>
          <w:p w:rsidR="002E0FBB" w:rsidRPr="002E0FBB" w:rsidRDefault="002E0FBB" w:rsidP="002E0FBB">
            <w:pPr>
              <w:rPr>
                <w:lang w:val="en-US" w:eastAsia="en-GB"/>
              </w:rPr>
            </w:pPr>
            <w:r w:rsidRPr="002E0FBB">
              <w:rPr>
                <w:lang w:val="en-US" w:eastAsia="en-GB"/>
              </w:rPr>
              <w:t>Possibilities for Fostering Emotional Intelligence as a Generic Competence for Translation and Interpreting Students.</w:t>
            </w:r>
          </w:p>
        </w:tc>
        <w:tc>
          <w:tcPr>
            <w:tcW w:w="1791" w:type="pct"/>
            <w:gridSpan w:val="2"/>
            <w:shd w:val="clear" w:color="auto" w:fill="auto"/>
          </w:tcPr>
          <w:p w:rsidR="002E0FBB" w:rsidRPr="002E0FBB" w:rsidRDefault="002E0FBB" w:rsidP="002E0FBB">
            <w:pPr>
              <w:rPr>
                <w:lang w:val="en-US" w:eastAsia="en-GB"/>
              </w:rPr>
            </w:pPr>
            <w:r w:rsidRPr="002E0FBB">
              <w:rPr>
                <w:lang w:val="en-US" w:eastAsia="en-GB"/>
              </w:rPr>
              <w:t>(21.9.2019) International Conference: Resources and Tools for Translation and Interpreting Education – Research Studies, Teaching Concepts, Best-Practice Results. “Karl Franzens Universität” - Graz, Austria</w:t>
            </w:r>
          </w:p>
        </w:tc>
      </w:tr>
    </w:tbl>
    <w:p w:rsidR="00DA3FC1" w:rsidRDefault="00DA3FC1">
      <w:pPr>
        <w:shd w:val="clear" w:color="auto" w:fill="FFFFFF"/>
        <w:jc w:val="both"/>
        <w:rPr>
          <w:b/>
          <w:sz w:val="20"/>
          <w:szCs w:val="20"/>
        </w:rPr>
      </w:pPr>
    </w:p>
    <w:p w:rsidR="00DA3FC1" w:rsidRDefault="009A2AF2">
      <w:pPr>
        <w:shd w:val="clear" w:color="auto" w:fill="FFFFFF"/>
        <w:jc w:val="both"/>
        <w:rPr>
          <w:b/>
          <w:sz w:val="20"/>
          <w:szCs w:val="20"/>
        </w:rPr>
      </w:pPr>
      <w:r>
        <w:br w:type="page"/>
      </w:r>
    </w:p>
    <w:p w:rsidR="00DA3FC1" w:rsidRDefault="00DA3FC1"/>
    <w:tbl>
      <w:tblPr>
        <w:tblStyle w:val="2"/>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4"/>
        <w:gridCol w:w="568"/>
        <w:gridCol w:w="314"/>
        <w:gridCol w:w="644"/>
        <w:gridCol w:w="91"/>
        <w:gridCol w:w="587"/>
        <w:gridCol w:w="721"/>
        <w:gridCol w:w="70"/>
        <w:gridCol w:w="681"/>
        <w:gridCol w:w="149"/>
        <w:gridCol w:w="691"/>
        <w:gridCol w:w="467"/>
        <w:gridCol w:w="2074"/>
        <w:gridCol w:w="2239"/>
      </w:tblGrid>
      <w:tr w:rsidR="00DA3FC1" w:rsidTr="005D7CDA">
        <w:trPr>
          <w:jc w:val="center"/>
        </w:trPr>
        <w:tc>
          <w:tcPr>
            <w:tcW w:w="647" w:type="pct"/>
            <w:gridSpan w:val="3"/>
          </w:tcPr>
          <w:p w:rsidR="00DA3FC1" w:rsidRDefault="009A2AF2">
            <w:pPr>
              <w:spacing w:before="60" w:after="60"/>
              <w:ind w:left="28"/>
              <w:rPr>
                <w:sz w:val="18"/>
                <w:szCs w:val="18"/>
              </w:rPr>
            </w:pPr>
            <w:r>
              <w:rPr>
                <w:sz w:val="18"/>
                <w:szCs w:val="18"/>
              </w:rPr>
              <w:t>Реден број:</w:t>
            </w:r>
          </w:p>
          <w:p w:rsidR="00DA3FC1" w:rsidRDefault="00DA3FC1">
            <w:pPr>
              <w:spacing w:before="60" w:after="60"/>
              <w:ind w:left="28"/>
              <w:rPr>
                <w:sz w:val="18"/>
                <w:szCs w:val="18"/>
              </w:rPr>
            </w:pPr>
          </w:p>
        </w:tc>
        <w:tc>
          <w:tcPr>
            <w:tcW w:w="4353" w:type="pct"/>
            <w:gridSpan w:val="11"/>
          </w:tcPr>
          <w:p w:rsidR="00DA3FC1" w:rsidRDefault="009A2AF2">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3FC1" w:rsidTr="005D7CDA">
        <w:trPr>
          <w:jc w:val="center"/>
        </w:trPr>
        <w:tc>
          <w:tcPr>
            <w:tcW w:w="216" w:type="pct"/>
          </w:tcPr>
          <w:p w:rsidR="00DA3FC1" w:rsidRDefault="009A2AF2">
            <w:pPr>
              <w:spacing w:before="60" w:after="60"/>
              <w:ind w:left="28"/>
              <w:rPr>
                <w:sz w:val="18"/>
                <w:szCs w:val="18"/>
              </w:rPr>
            </w:pPr>
            <w:r>
              <w:rPr>
                <w:sz w:val="18"/>
                <w:szCs w:val="18"/>
              </w:rPr>
              <w:t>1.</w:t>
            </w:r>
          </w:p>
        </w:tc>
        <w:tc>
          <w:tcPr>
            <w:tcW w:w="1098" w:type="pct"/>
            <w:gridSpan w:val="5"/>
          </w:tcPr>
          <w:p w:rsidR="00DA3FC1" w:rsidRDefault="009A2AF2">
            <w:pPr>
              <w:spacing w:before="60" w:after="60"/>
              <w:ind w:left="28"/>
              <w:rPr>
                <w:sz w:val="18"/>
                <w:szCs w:val="18"/>
              </w:rPr>
            </w:pPr>
            <w:r>
              <w:rPr>
                <w:sz w:val="18"/>
                <w:szCs w:val="18"/>
              </w:rPr>
              <w:t>Име и презиме</w:t>
            </w:r>
          </w:p>
        </w:tc>
        <w:tc>
          <w:tcPr>
            <w:tcW w:w="3687" w:type="pct"/>
            <w:gridSpan w:val="8"/>
          </w:tcPr>
          <w:p w:rsidR="00DA3FC1" w:rsidRDefault="009A2AF2">
            <w:pPr>
              <w:spacing w:before="60" w:after="60"/>
              <w:ind w:left="28"/>
              <w:rPr>
                <w:sz w:val="18"/>
                <w:szCs w:val="18"/>
              </w:rPr>
            </w:pPr>
            <w:r>
              <w:rPr>
                <w:b/>
                <w:sz w:val="18"/>
                <w:szCs w:val="18"/>
              </w:rPr>
              <w:t>Ирина Бабамова</w:t>
            </w:r>
          </w:p>
        </w:tc>
      </w:tr>
      <w:tr w:rsidR="00DA3FC1" w:rsidTr="005D7CDA">
        <w:trPr>
          <w:jc w:val="center"/>
        </w:trPr>
        <w:tc>
          <w:tcPr>
            <w:tcW w:w="216" w:type="pct"/>
          </w:tcPr>
          <w:p w:rsidR="00DA3FC1" w:rsidRDefault="009A2AF2">
            <w:pPr>
              <w:spacing w:before="60" w:after="60"/>
              <w:ind w:left="28"/>
              <w:rPr>
                <w:sz w:val="18"/>
                <w:szCs w:val="18"/>
              </w:rPr>
            </w:pPr>
            <w:r>
              <w:rPr>
                <w:sz w:val="18"/>
                <w:szCs w:val="18"/>
              </w:rPr>
              <w:t>2.</w:t>
            </w:r>
          </w:p>
        </w:tc>
        <w:tc>
          <w:tcPr>
            <w:tcW w:w="1098" w:type="pct"/>
            <w:gridSpan w:val="5"/>
          </w:tcPr>
          <w:p w:rsidR="00DA3FC1" w:rsidRDefault="009A2AF2">
            <w:pPr>
              <w:spacing w:before="60" w:after="60"/>
              <w:ind w:left="28"/>
              <w:rPr>
                <w:sz w:val="18"/>
                <w:szCs w:val="18"/>
              </w:rPr>
            </w:pPr>
            <w:r>
              <w:rPr>
                <w:sz w:val="18"/>
                <w:szCs w:val="18"/>
              </w:rPr>
              <w:t>Дата на раѓање</w:t>
            </w:r>
          </w:p>
        </w:tc>
        <w:tc>
          <w:tcPr>
            <w:tcW w:w="3687" w:type="pct"/>
            <w:gridSpan w:val="8"/>
          </w:tcPr>
          <w:p w:rsidR="00DA3FC1" w:rsidRDefault="009A2AF2">
            <w:pPr>
              <w:spacing w:before="60" w:after="60"/>
              <w:ind w:left="28"/>
              <w:rPr>
                <w:sz w:val="18"/>
                <w:szCs w:val="18"/>
              </w:rPr>
            </w:pPr>
            <w:r>
              <w:rPr>
                <w:sz w:val="18"/>
                <w:szCs w:val="18"/>
              </w:rPr>
              <w:t xml:space="preserve">6 април 1969 г. </w:t>
            </w:r>
          </w:p>
        </w:tc>
      </w:tr>
      <w:tr w:rsidR="00DA3FC1" w:rsidTr="005D7CDA">
        <w:trPr>
          <w:jc w:val="center"/>
        </w:trPr>
        <w:tc>
          <w:tcPr>
            <w:tcW w:w="216" w:type="pct"/>
          </w:tcPr>
          <w:p w:rsidR="00DA3FC1" w:rsidRDefault="009A2AF2">
            <w:pPr>
              <w:spacing w:before="60" w:after="60"/>
              <w:ind w:left="28"/>
              <w:rPr>
                <w:sz w:val="18"/>
                <w:szCs w:val="18"/>
              </w:rPr>
            </w:pPr>
            <w:r>
              <w:rPr>
                <w:sz w:val="18"/>
                <w:szCs w:val="18"/>
              </w:rPr>
              <w:t>3.</w:t>
            </w:r>
          </w:p>
        </w:tc>
        <w:tc>
          <w:tcPr>
            <w:tcW w:w="1098" w:type="pct"/>
            <w:gridSpan w:val="5"/>
          </w:tcPr>
          <w:p w:rsidR="00DA3FC1" w:rsidRDefault="009A2AF2">
            <w:pPr>
              <w:spacing w:before="60" w:after="60"/>
              <w:ind w:left="28"/>
              <w:rPr>
                <w:sz w:val="18"/>
                <w:szCs w:val="18"/>
              </w:rPr>
            </w:pPr>
            <w:r>
              <w:rPr>
                <w:sz w:val="18"/>
                <w:szCs w:val="18"/>
              </w:rPr>
              <w:t>Степен на образование</w:t>
            </w:r>
          </w:p>
        </w:tc>
        <w:tc>
          <w:tcPr>
            <w:tcW w:w="3687" w:type="pct"/>
            <w:gridSpan w:val="8"/>
          </w:tcPr>
          <w:p w:rsidR="00DA3FC1" w:rsidRDefault="009A2AF2">
            <w:pPr>
              <w:spacing w:before="60" w:after="60"/>
              <w:ind w:left="28"/>
              <w:rPr>
                <w:sz w:val="18"/>
                <w:szCs w:val="18"/>
              </w:rPr>
            </w:pPr>
            <w:r>
              <w:rPr>
                <w:sz w:val="18"/>
                <w:szCs w:val="18"/>
              </w:rPr>
              <w:t>VIII</w:t>
            </w:r>
          </w:p>
        </w:tc>
      </w:tr>
      <w:tr w:rsidR="00DA3FC1" w:rsidTr="005D7CDA">
        <w:trPr>
          <w:jc w:val="center"/>
        </w:trPr>
        <w:tc>
          <w:tcPr>
            <w:tcW w:w="216" w:type="pct"/>
          </w:tcPr>
          <w:p w:rsidR="00DA3FC1" w:rsidRDefault="009A2AF2">
            <w:pPr>
              <w:spacing w:before="60" w:after="60"/>
              <w:ind w:left="28"/>
              <w:rPr>
                <w:sz w:val="18"/>
                <w:szCs w:val="18"/>
              </w:rPr>
            </w:pPr>
            <w:r>
              <w:rPr>
                <w:sz w:val="18"/>
                <w:szCs w:val="18"/>
              </w:rPr>
              <w:t>4.</w:t>
            </w:r>
          </w:p>
        </w:tc>
        <w:tc>
          <w:tcPr>
            <w:tcW w:w="1098" w:type="pct"/>
            <w:gridSpan w:val="5"/>
          </w:tcPr>
          <w:p w:rsidR="00DA3FC1" w:rsidRDefault="009A2AF2">
            <w:pPr>
              <w:spacing w:before="60" w:after="60"/>
              <w:ind w:left="28"/>
              <w:rPr>
                <w:sz w:val="18"/>
                <w:szCs w:val="18"/>
              </w:rPr>
            </w:pPr>
            <w:r>
              <w:rPr>
                <w:sz w:val="18"/>
                <w:szCs w:val="18"/>
              </w:rPr>
              <w:t>Наслов на научниот степен</w:t>
            </w:r>
          </w:p>
        </w:tc>
        <w:tc>
          <w:tcPr>
            <w:tcW w:w="3687" w:type="pct"/>
            <w:gridSpan w:val="8"/>
          </w:tcPr>
          <w:p w:rsidR="00DA3FC1" w:rsidRDefault="009A2AF2">
            <w:pPr>
              <w:spacing w:before="60" w:after="60"/>
              <w:rPr>
                <w:sz w:val="18"/>
                <w:szCs w:val="18"/>
              </w:rPr>
            </w:pPr>
            <w:r>
              <w:rPr>
                <w:sz w:val="18"/>
                <w:szCs w:val="18"/>
              </w:rPr>
              <w:t>Доктор на науки</w:t>
            </w:r>
          </w:p>
        </w:tc>
      </w:tr>
      <w:tr w:rsidR="00DA3FC1" w:rsidTr="005D7CDA">
        <w:trPr>
          <w:cantSplit/>
          <w:trHeight w:val="275"/>
          <w:jc w:val="center"/>
        </w:trPr>
        <w:tc>
          <w:tcPr>
            <w:tcW w:w="216" w:type="pct"/>
            <w:vMerge w:val="restart"/>
          </w:tcPr>
          <w:p w:rsidR="00DA3FC1" w:rsidRDefault="009A2AF2">
            <w:pPr>
              <w:spacing w:before="60" w:after="60"/>
              <w:ind w:left="28"/>
              <w:rPr>
                <w:sz w:val="18"/>
                <w:szCs w:val="18"/>
              </w:rPr>
            </w:pPr>
            <w:r>
              <w:rPr>
                <w:sz w:val="18"/>
                <w:szCs w:val="18"/>
              </w:rPr>
              <w:t>5.</w:t>
            </w:r>
          </w:p>
        </w:tc>
        <w:tc>
          <w:tcPr>
            <w:tcW w:w="1098" w:type="pct"/>
            <w:gridSpan w:val="5"/>
            <w:vMerge w:val="restart"/>
          </w:tcPr>
          <w:p w:rsidR="00DA3FC1" w:rsidRDefault="009A2AF2">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872" w:type="pct"/>
            <w:gridSpan w:val="4"/>
          </w:tcPr>
          <w:p w:rsidR="00DA3FC1" w:rsidRDefault="009A2AF2">
            <w:pPr>
              <w:spacing w:before="60" w:after="60"/>
              <w:ind w:left="28"/>
              <w:rPr>
                <w:sz w:val="18"/>
                <w:szCs w:val="18"/>
              </w:rPr>
            </w:pPr>
            <w:r>
              <w:rPr>
                <w:sz w:val="18"/>
                <w:szCs w:val="18"/>
              </w:rPr>
              <w:t>Образование</w:t>
            </w:r>
          </w:p>
        </w:tc>
        <w:tc>
          <w:tcPr>
            <w:tcW w:w="610" w:type="pct"/>
            <w:gridSpan w:val="2"/>
          </w:tcPr>
          <w:p w:rsidR="00DA3FC1" w:rsidRDefault="009A2AF2">
            <w:pPr>
              <w:spacing w:before="60" w:after="60"/>
              <w:ind w:left="28"/>
              <w:rPr>
                <w:sz w:val="18"/>
                <w:szCs w:val="18"/>
              </w:rPr>
            </w:pPr>
            <w:r>
              <w:rPr>
                <w:sz w:val="18"/>
                <w:szCs w:val="18"/>
              </w:rPr>
              <w:t>Година</w:t>
            </w:r>
          </w:p>
        </w:tc>
        <w:tc>
          <w:tcPr>
            <w:tcW w:w="2205" w:type="pct"/>
            <w:gridSpan w:val="2"/>
          </w:tcPr>
          <w:p w:rsidR="00DA3FC1" w:rsidRDefault="009A2AF2">
            <w:pPr>
              <w:spacing w:before="60" w:after="60"/>
              <w:ind w:left="28"/>
              <w:rPr>
                <w:sz w:val="18"/>
                <w:szCs w:val="18"/>
              </w:rPr>
            </w:pPr>
            <w:r>
              <w:rPr>
                <w:sz w:val="18"/>
                <w:szCs w:val="18"/>
              </w:rPr>
              <w:t>Институција</w:t>
            </w:r>
          </w:p>
        </w:tc>
      </w:tr>
      <w:tr w:rsidR="00DA3FC1" w:rsidTr="005D7CDA">
        <w:trPr>
          <w:cantSplit/>
          <w:trHeight w:val="274"/>
          <w:jc w:val="center"/>
        </w:trPr>
        <w:tc>
          <w:tcPr>
            <w:tcW w:w="216" w:type="pct"/>
            <w:vMerge/>
          </w:tcPr>
          <w:p w:rsidR="00DA3FC1" w:rsidRDefault="00DA3FC1">
            <w:pPr>
              <w:widowControl w:val="0"/>
              <w:spacing w:line="276" w:lineRule="auto"/>
              <w:rPr>
                <w:sz w:val="18"/>
                <w:szCs w:val="18"/>
              </w:rPr>
            </w:pPr>
          </w:p>
        </w:tc>
        <w:tc>
          <w:tcPr>
            <w:tcW w:w="1098" w:type="pct"/>
            <w:gridSpan w:val="5"/>
            <w:vMerge/>
          </w:tcPr>
          <w:p w:rsidR="00DA3FC1" w:rsidRDefault="00DA3FC1">
            <w:pPr>
              <w:widowControl w:val="0"/>
              <w:spacing w:line="276" w:lineRule="auto"/>
              <w:rPr>
                <w:sz w:val="18"/>
                <w:szCs w:val="18"/>
              </w:rPr>
            </w:pPr>
          </w:p>
        </w:tc>
        <w:tc>
          <w:tcPr>
            <w:tcW w:w="872" w:type="pct"/>
            <w:gridSpan w:val="4"/>
          </w:tcPr>
          <w:p w:rsidR="00DA3FC1" w:rsidRDefault="009A2AF2">
            <w:pPr>
              <w:spacing w:before="60" w:after="60"/>
              <w:ind w:left="28"/>
              <w:rPr>
                <w:sz w:val="18"/>
                <w:szCs w:val="18"/>
              </w:rPr>
            </w:pPr>
            <w:r>
              <w:rPr>
                <w:sz w:val="18"/>
                <w:szCs w:val="18"/>
              </w:rPr>
              <w:t>Високо образование</w:t>
            </w:r>
          </w:p>
          <w:p w:rsidR="00DA3FC1" w:rsidRDefault="009A2AF2">
            <w:pPr>
              <w:spacing w:before="60" w:after="60"/>
              <w:ind w:left="28"/>
              <w:rPr>
                <w:sz w:val="18"/>
                <w:szCs w:val="18"/>
              </w:rPr>
            </w:pPr>
            <w:r>
              <w:rPr>
                <w:sz w:val="18"/>
                <w:szCs w:val="18"/>
              </w:rPr>
              <w:t>Професор по француски јазик и книжевност и дипломиран филолог-преведувач по француски јазик</w:t>
            </w:r>
          </w:p>
          <w:p w:rsidR="00DA3FC1" w:rsidRDefault="00DA3FC1">
            <w:pPr>
              <w:spacing w:before="60" w:after="60"/>
              <w:ind w:left="28"/>
              <w:rPr>
                <w:sz w:val="18"/>
                <w:szCs w:val="18"/>
              </w:rPr>
            </w:pPr>
          </w:p>
          <w:p w:rsidR="00DA3FC1" w:rsidRDefault="009A2AF2">
            <w:pPr>
              <w:spacing w:before="60" w:after="60"/>
              <w:ind w:left="28"/>
              <w:rPr>
                <w:sz w:val="18"/>
                <w:szCs w:val="18"/>
              </w:rPr>
            </w:pPr>
            <w:r>
              <w:rPr>
                <w:sz w:val="18"/>
                <w:szCs w:val="18"/>
              </w:rPr>
              <w:t>Доквалификација- македонски јазик како втор главен предмет </w:t>
            </w:r>
          </w:p>
        </w:tc>
        <w:tc>
          <w:tcPr>
            <w:tcW w:w="610" w:type="pct"/>
            <w:gridSpan w:val="2"/>
          </w:tcPr>
          <w:p w:rsidR="00DA3FC1" w:rsidRDefault="009A2AF2">
            <w:pPr>
              <w:spacing w:before="60" w:after="60"/>
              <w:ind w:left="28"/>
              <w:rPr>
                <w:sz w:val="18"/>
                <w:szCs w:val="18"/>
              </w:rPr>
            </w:pPr>
            <w:r>
              <w:rPr>
                <w:sz w:val="18"/>
                <w:szCs w:val="18"/>
              </w:rPr>
              <w:t>1990</w:t>
            </w:r>
          </w:p>
          <w:p w:rsidR="00DA3FC1" w:rsidRDefault="00DA3FC1">
            <w:pPr>
              <w:spacing w:before="60" w:after="60"/>
              <w:ind w:left="28"/>
              <w:rPr>
                <w:sz w:val="18"/>
                <w:szCs w:val="18"/>
              </w:rPr>
            </w:pPr>
          </w:p>
          <w:p w:rsidR="00DA3FC1" w:rsidRDefault="00DA3FC1">
            <w:pPr>
              <w:spacing w:before="60" w:after="60"/>
              <w:ind w:left="28"/>
              <w:rPr>
                <w:sz w:val="18"/>
                <w:szCs w:val="18"/>
              </w:rPr>
            </w:pPr>
          </w:p>
          <w:p w:rsidR="00DA3FC1" w:rsidRDefault="00DA3FC1">
            <w:pPr>
              <w:spacing w:before="60" w:after="60"/>
              <w:ind w:left="28"/>
              <w:rPr>
                <w:sz w:val="18"/>
                <w:szCs w:val="18"/>
              </w:rPr>
            </w:pPr>
          </w:p>
          <w:p w:rsidR="00DA3FC1" w:rsidRDefault="00DA3FC1">
            <w:pPr>
              <w:spacing w:before="60" w:after="60"/>
              <w:ind w:left="28"/>
              <w:rPr>
                <w:sz w:val="18"/>
                <w:szCs w:val="18"/>
              </w:rPr>
            </w:pPr>
          </w:p>
          <w:p w:rsidR="00DA3FC1" w:rsidRDefault="00DA3FC1">
            <w:pPr>
              <w:spacing w:before="60" w:after="60"/>
              <w:rPr>
                <w:sz w:val="18"/>
                <w:szCs w:val="18"/>
              </w:rPr>
            </w:pPr>
          </w:p>
          <w:p w:rsidR="00DA3FC1" w:rsidRDefault="00DA3FC1">
            <w:pPr>
              <w:spacing w:before="60" w:after="60"/>
              <w:ind w:left="28"/>
              <w:rPr>
                <w:sz w:val="18"/>
                <w:szCs w:val="18"/>
              </w:rPr>
            </w:pPr>
          </w:p>
          <w:p w:rsidR="00DA3FC1" w:rsidRDefault="009A2AF2">
            <w:pPr>
              <w:spacing w:before="60" w:after="60"/>
              <w:ind w:left="28"/>
              <w:rPr>
                <w:sz w:val="18"/>
                <w:szCs w:val="18"/>
              </w:rPr>
            </w:pPr>
            <w:r>
              <w:rPr>
                <w:sz w:val="18"/>
                <w:szCs w:val="18"/>
              </w:rPr>
              <w:t>1996</w:t>
            </w:r>
          </w:p>
          <w:p w:rsidR="00DA3FC1" w:rsidRDefault="00DA3FC1">
            <w:pPr>
              <w:spacing w:before="60" w:after="60"/>
              <w:ind w:left="28"/>
              <w:rPr>
                <w:sz w:val="18"/>
                <w:szCs w:val="18"/>
              </w:rPr>
            </w:pPr>
          </w:p>
        </w:tc>
        <w:tc>
          <w:tcPr>
            <w:tcW w:w="2205" w:type="pct"/>
            <w:gridSpan w:val="2"/>
          </w:tcPr>
          <w:p w:rsidR="00DA3FC1" w:rsidRDefault="009A2AF2">
            <w:pPr>
              <w:spacing w:before="60" w:after="60"/>
              <w:ind w:left="28"/>
              <w:rPr>
                <w:sz w:val="18"/>
                <w:szCs w:val="18"/>
              </w:rPr>
            </w:pPr>
            <w:r>
              <w:rPr>
                <w:sz w:val="18"/>
                <w:szCs w:val="18"/>
              </w:rPr>
              <w:t>Филолошки факултет „Блаже Конески“ - Скопје</w:t>
            </w:r>
          </w:p>
          <w:p w:rsidR="00DA3FC1" w:rsidRDefault="00DA3FC1">
            <w:pPr>
              <w:spacing w:before="60" w:after="60"/>
              <w:ind w:left="28"/>
              <w:rPr>
                <w:sz w:val="18"/>
                <w:szCs w:val="18"/>
              </w:rPr>
            </w:pPr>
          </w:p>
          <w:p w:rsidR="00DA3FC1" w:rsidRDefault="00DA3FC1">
            <w:pPr>
              <w:spacing w:before="60" w:after="60"/>
              <w:ind w:left="28"/>
              <w:rPr>
                <w:sz w:val="18"/>
                <w:szCs w:val="18"/>
              </w:rPr>
            </w:pPr>
          </w:p>
          <w:p w:rsidR="00DA3FC1" w:rsidRDefault="00DA3FC1">
            <w:pPr>
              <w:spacing w:before="60" w:after="60"/>
              <w:ind w:left="28"/>
              <w:rPr>
                <w:sz w:val="18"/>
                <w:szCs w:val="18"/>
              </w:rPr>
            </w:pPr>
          </w:p>
          <w:p w:rsidR="00DA3FC1" w:rsidRDefault="00DA3FC1">
            <w:pPr>
              <w:spacing w:before="60" w:after="60"/>
              <w:ind w:left="28"/>
              <w:rPr>
                <w:sz w:val="18"/>
                <w:szCs w:val="18"/>
              </w:rPr>
            </w:pPr>
          </w:p>
          <w:p w:rsidR="00DA3FC1" w:rsidRDefault="00DA3FC1">
            <w:pPr>
              <w:spacing w:before="60" w:after="60"/>
              <w:ind w:left="28"/>
              <w:rPr>
                <w:sz w:val="18"/>
                <w:szCs w:val="18"/>
              </w:rPr>
            </w:pPr>
          </w:p>
          <w:p w:rsidR="00DA3FC1" w:rsidRDefault="00DA3FC1">
            <w:pPr>
              <w:spacing w:before="60" w:after="60"/>
              <w:ind w:left="28"/>
              <w:rPr>
                <w:sz w:val="18"/>
                <w:szCs w:val="18"/>
              </w:rPr>
            </w:pP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trHeight w:val="274"/>
          <w:jc w:val="center"/>
        </w:trPr>
        <w:tc>
          <w:tcPr>
            <w:tcW w:w="216" w:type="pct"/>
            <w:vMerge/>
          </w:tcPr>
          <w:p w:rsidR="00DA3FC1" w:rsidRDefault="00DA3FC1">
            <w:pPr>
              <w:widowControl w:val="0"/>
              <w:spacing w:line="276" w:lineRule="auto"/>
              <w:rPr>
                <w:sz w:val="18"/>
                <w:szCs w:val="18"/>
              </w:rPr>
            </w:pPr>
          </w:p>
        </w:tc>
        <w:tc>
          <w:tcPr>
            <w:tcW w:w="1098" w:type="pct"/>
            <w:gridSpan w:val="5"/>
            <w:vMerge/>
          </w:tcPr>
          <w:p w:rsidR="00DA3FC1" w:rsidRDefault="00DA3FC1">
            <w:pPr>
              <w:widowControl w:val="0"/>
              <w:spacing w:line="276" w:lineRule="auto"/>
              <w:rPr>
                <w:sz w:val="18"/>
                <w:szCs w:val="18"/>
              </w:rPr>
            </w:pPr>
          </w:p>
        </w:tc>
        <w:tc>
          <w:tcPr>
            <w:tcW w:w="872" w:type="pct"/>
            <w:gridSpan w:val="4"/>
          </w:tcPr>
          <w:p w:rsidR="00DA3FC1" w:rsidRDefault="009A2AF2">
            <w:pPr>
              <w:spacing w:before="60" w:after="60"/>
              <w:ind w:left="28"/>
              <w:rPr>
                <w:sz w:val="18"/>
                <w:szCs w:val="18"/>
              </w:rPr>
            </w:pPr>
            <w:r>
              <w:rPr>
                <w:sz w:val="18"/>
                <w:szCs w:val="18"/>
              </w:rPr>
              <w:t>Магистериум</w:t>
            </w:r>
          </w:p>
        </w:tc>
        <w:tc>
          <w:tcPr>
            <w:tcW w:w="610" w:type="pct"/>
            <w:gridSpan w:val="2"/>
          </w:tcPr>
          <w:p w:rsidR="00DA3FC1" w:rsidRDefault="009A2AF2">
            <w:pPr>
              <w:spacing w:before="60" w:after="60"/>
              <w:ind w:left="28"/>
              <w:rPr>
                <w:sz w:val="18"/>
                <w:szCs w:val="18"/>
              </w:rPr>
            </w:pPr>
            <w:r>
              <w:rPr>
                <w:sz w:val="18"/>
                <w:szCs w:val="18"/>
              </w:rPr>
              <w:t>1999</w:t>
            </w:r>
          </w:p>
        </w:tc>
        <w:tc>
          <w:tcPr>
            <w:tcW w:w="2205" w:type="pct"/>
            <w:gridSpan w:val="2"/>
          </w:tcPr>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trHeight w:val="274"/>
          <w:jc w:val="center"/>
        </w:trPr>
        <w:tc>
          <w:tcPr>
            <w:tcW w:w="216" w:type="pct"/>
            <w:vMerge/>
          </w:tcPr>
          <w:p w:rsidR="00DA3FC1" w:rsidRDefault="00DA3FC1">
            <w:pPr>
              <w:widowControl w:val="0"/>
              <w:spacing w:line="276" w:lineRule="auto"/>
              <w:rPr>
                <w:sz w:val="18"/>
                <w:szCs w:val="18"/>
              </w:rPr>
            </w:pPr>
          </w:p>
        </w:tc>
        <w:tc>
          <w:tcPr>
            <w:tcW w:w="1098" w:type="pct"/>
            <w:gridSpan w:val="5"/>
            <w:vMerge/>
          </w:tcPr>
          <w:p w:rsidR="00DA3FC1" w:rsidRDefault="00DA3FC1">
            <w:pPr>
              <w:widowControl w:val="0"/>
              <w:spacing w:line="276" w:lineRule="auto"/>
              <w:rPr>
                <w:sz w:val="18"/>
                <w:szCs w:val="18"/>
              </w:rPr>
            </w:pPr>
          </w:p>
        </w:tc>
        <w:tc>
          <w:tcPr>
            <w:tcW w:w="872" w:type="pct"/>
            <w:gridSpan w:val="4"/>
          </w:tcPr>
          <w:p w:rsidR="00DA3FC1" w:rsidRDefault="009A2AF2">
            <w:pPr>
              <w:spacing w:before="60" w:after="60"/>
              <w:ind w:left="28"/>
              <w:rPr>
                <w:sz w:val="18"/>
                <w:szCs w:val="18"/>
              </w:rPr>
            </w:pPr>
            <w:r>
              <w:rPr>
                <w:sz w:val="18"/>
                <w:szCs w:val="18"/>
              </w:rPr>
              <w:t xml:space="preserve">Докторат </w:t>
            </w:r>
          </w:p>
        </w:tc>
        <w:tc>
          <w:tcPr>
            <w:tcW w:w="610" w:type="pct"/>
            <w:gridSpan w:val="2"/>
          </w:tcPr>
          <w:p w:rsidR="00DA3FC1" w:rsidRDefault="009A2AF2">
            <w:pPr>
              <w:spacing w:before="60" w:after="60"/>
              <w:ind w:left="28"/>
              <w:rPr>
                <w:sz w:val="18"/>
                <w:szCs w:val="18"/>
              </w:rPr>
            </w:pPr>
            <w:r>
              <w:rPr>
                <w:sz w:val="18"/>
                <w:szCs w:val="18"/>
              </w:rPr>
              <w:t>2006</w:t>
            </w:r>
          </w:p>
        </w:tc>
        <w:tc>
          <w:tcPr>
            <w:tcW w:w="2205" w:type="pct"/>
            <w:gridSpan w:val="2"/>
          </w:tcPr>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trHeight w:val="277"/>
          <w:jc w:val="center"/>
        </w:trPr>
        <w:tc>
          <w:tcPr>
            <w:tcW w:w="216" w:type="pct"/>
            <w:vMerge w:val="restart"/>
          </w:tcPr>
          <w:p w:rsidR="00DA3FC1" w:rsidRDefault="009A2AF2">
            <w:pPr>
              <w:spacing w:before="60" w:after="60"/>
              <w:ind w:left="28"/>
              <w:rPr>
                <w:sz w:val="18"/>
                <w:szCs w:val="18"/>
              </w:rPr>
            </w:pPr>
            <w:r>
              <w:rPr>
                <w:sz w:val="18"/>
                <w:szCs w:val="18"/>
              </w:rPr>
              <w:t>6.</w:t>
            </w:r>
          </w:p>
        </w:tc>
        <w:tc>
          <w:tcPr>
            <w:tcW w:w="1098" w:type="pct"/>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магистер</w:t>
            </w:r>
          </w:p>
        </w:tc>
        <w:tc>
          <w:tcPr>
            <w:tcW w:w="872" w:type="pct"/>
            <w:gridSpan w:val="4"/>
          </w:tcPr>
          <w:p w:rsidR="00DA3FC1" w:rsidRDefault="009A2AF2">
            <w:pPr>
              <w:spacing w:before="60" w:after="60"/>
              <w:ind w:left="28"/>
              <w:rPr>
                <w:sz w:val="18"/>
                <w:szCs w:val="18"/>
              </w:rPr>
            </w:pPr>
            <w:r>
              <w:rPr>
                <w:sz w:val="18"/>
                <w:szCs w:val="18"/>
              </w:rPr>
              <w:t>Подрачје</w:t>
            </w:r>
          </w:p>
        </w:tc>
        <w:tc>
          <w:tcPr>
            <w:tcW w:w="610" w:type="pct"/>
            <w:gridSpan w:val="2"/>
          </w:tcPr>
          <w:p w:rsidR="00DA3FC1" w:rsidRDefault="009A2AF2">
            <w:pPr>
              <w:spacing w:before="60" w:after="60"/>
              <w:ind w:left="28"/>
              <w:rPr>
                <w:sz w:val="18"/>
                <w:szCs w:val="18"/>
              </w:rPr>
            </w:pPr>
            <w:r>
              <w:rPr>
                <w:sz w:val="18"/>
                <w:szCs w:val="18"/>
              </w:rPr>
              <w:t>Поле</w:t>
            </w:r>
          </w:p>
        </w:tc>
        <w:tc>
          <w:tcPr>
            <w:tcW w:w="2205" w:type="pct"/>
            <w:gridSpan w:val="2"/>
          </w:tcPr>
          <w:p w:rsidR="00DA3FC1" w:rsidRDefault="009A2AF2">
            <w:pPr>
              <w:spacing w:before="60" w:after="60"/>
              <w:ind w:left="28"/>
              <w:rPr>
                <w:sz w:val="18"/>
                <w:szCs w:val="18"/>
              </w:rPr>
            </w:pPr>
            <w:r>
              <w:rPr>
                <w:sz w:val="18"/>
                <w:szCs w:val="18"/>
              </w:rPr>
              <w:t>Област</w:t>
            </w:r>
          </w:p>
        </w:tc>
      </w:tr>
      <w:tr w:rsidR="00DA3FC1" w:rsidTr="005D7CDA">
        <w:trPr>
          <w:cantSplit/>
          <w:trHeight w:val="276"/>
          <w:jc w:val="center"/>
        </w:trPr>
        <w:tc>
          <w:tcPr>
            <w:tcW w:w="216" w:type="pct"/>
            <w:vMerge/>
          </w:tcPr>
          <w:p w:rsidR="00DA3FC1" w:rsidRDefault="00DA3FC1">
            <w:pPr>
              <w:widowControl w:val="0"/>
              <w:spacing w:line="276" w:lineRule="auto"/>
              <w:rPr>
                <w:sz w:val="18"/>
                <w:szCs w:val="18"/>
              </w:rPr>
            </w:pPr>
          </w:p>
        </w:tc>
        <w:tc>
          <w:tcPr>
            <w:tcW w:w="1098" w:type="pct"/>
            <w:gridSpan w:val="5"/>
            <w:vMerge/>
          </w:tcPr>
          <w:p w:rsidR="00DA3FC1" w:rsidRDefault="00DA3FC1">
            <w:pPr>
              <w:widowControl w:val="0"/>
              <w:spacing w:line="276" w:lineRule="auto"/>
              <w:rPr>
                <w:sz w:val="18"/>
                <w:szCs w:val="18"/>
              </w:rPr>
            </w:pPr>
          </w:p>
        </w:tc>
        <w:tc>
          <w:tcPr>
            <w:tcW w:w="872" w:type="pct"/>
            <w:gridSpan w:val="4"/>
          </w:tcPr>
          <w:p w:rsidR="00DA3FC1" w:rsidRDefault="009A2AF2">
            <w:pPr>
              <w:spacing w:before="60" w:after="60"/>
              <w:ind w:left="28"/>
              <w:rPr>
                <w:sz w:val="18"/>
                <w:szCs w:val="18"/>
              </w:rPr>
            </w:pPr>
            <w:r>
              <w:rPr>
                <w:sz w:val="18"/>
                <w:szCs w:val="18"/>
              </w:rPr>
              <w:t>Хуманистички науки</w:t>
            </w:r>
          </w:p>
        </w:tc>
        <w:tc>
          <w:tcPr>
            <w:tcW w:w="610" w:type="pct"/>
            <w:gridSpan w:val="2"/>
          </w:tcPr>
          <w:p w:rsidR="00DA3FC1" w:rsidRDefault="009A2AF2">
            <w:pPr>
              <w:spacing w:before="60" w:after="60"/>
              <w:ind w:left="28"/>
              <w:rPr>
                <w:sz w:val="18"/>
                <w:szCs w:val="18"/>
              </w:rPr>
            </w:pPr>
            <w:r>
              <w:rPr>
                <w:sz w:val="18"/>
                <w:szCs w:val="18"/>
              </w:rPr>
              <w:t>604. Лингвистика</w:t>
            </w:r>
          </w:p>
        </w:tc>
        <w:tc>
          <w:tcPr>
            <w:tcW w:w="2205" w:type="pct"/>
            <w:gridSpan w:val="2"/>
          </w:tcPr>
          <w:p w:rsidR="00DA3FC1" w:rsidRDefault="009A2AF2">
            <w:pPr>
              <w:spacing w:before="60" w:after="60"/>
              <w:ind w:left="28"/>
              <w:rPr>
                <w:sz w:val="18"/>
                <w:szCs w:val="18"/>
              </w:rPr>
            </w:pPr>
            <w:r>
              <w:rPr>
                <w:sz w:val="18"/>
                <w:szCs w:val="18"/>
              </w:rPr>
              <w:t xml:space="preserve">64006. Романистика </w:t>
            </w:r>
          </w:p>
          <w:p w:rsidR="00DA3FC1" w:rsidRDefault="009A2AF2">
            <w:pPr>
              <w:spacing w:before="60" w:after="60"/>
              <w:ind w:left="28"/>
              <w:rPr>
                <w:sz w:val="18"/>
                <w:szCs w:val="18"/>
              </w:rPr>
            </w:pPr>
            <w:r>
              <w:rPr>
                <w:sz w:val="18"/>
                <w:szCs w:val="18"/>
              </w:rPr>
              <w:t>64012. Компаративна лингвистика</w:t>
            </w:r>
          </w:p>
          <w:p w:rsidR="00DA3FC1" w:rsidRDefault="009A2AF2">
            <w:pPr>
              <w:spacing w:before="60" w:after="60"/>
              <w:ind w:left="28"/>
              <w:rPr>
                <w:sz w:val="18"/>
                <w:szCs w:val="18"/>
              </w:rPr>
            </w:pPr>
            <w:r>
              <w:rPr>
                <w:sz w:val="18"/>
                <w:szCs w:val="18"/>
              </w:rPr>
              <w:t>64022. Преведување</w:t>
            </w:r>
          </w:p>
        </w:tc>
      </w:tr>
      <w:tr w:rsidR="00DA3FC1" w:rsidTr="005D7CDA">
        <w:trPr>
          <w:cantSplit/>
          <w:trHeight w:val="276"/>
          <w:jc w:val="center"/>
        </w:trPr>
        <w:tc>
          <w:tcPr>
            <w:tcW w:w="216" w:type="pct"/>
            <w:vMerge w:val="restart"/>
          </w:tcPr>
          <w:p w:rsidR="00DA3FC1" w:rsidRDefault="009A2AF2">
            <w:pPr>
              <w:spacing w:before="60" w:after="60"/>
              <w:ind w:left="28"/>
              <w:rPr>
                <w:sz w:val="18"/>
                <w:szCs w:val="18"/>
              </w:rPr>
            </w:pPr>
            <w:r>
              <w:rPr>
                <w:sz w:val="18"/>
                <w:szCs w:val="18"/>
              </w:rPr>
              <w:t>7.</w:t>
            </w:r>
          </w:p>
        </w:tc>
        <w:tc>
          <w:tcPr>
            <w:tcW w:w="1098" w:type="pct"/>
            <w:gridSpan w:val="5"/>
            <w:vMerge w:val="restart"/>
          </w:tcPr>
          <w:p w:rsidR="00DA3FC1" w:rsidRDefault="009A2AF2">
            <w:pPr>
              <w:spacing w:before="60" w:after="60"/>
              <w:ind w:left="28"/>
              <w:rPr>
                <w:sz w:val="18"/>
                <w:szCs w:val="18"/>
              </w:rPr>
            </w:pPr>
            <w:r>
              <w:rPr>
                <w:sz w:val="18"/>
                <w:szCs w:val="18"/>
              </w:rPr>
              <w:t>Подрачје, поле и област на научниот степен доктор</w:t>
            </w:r>
          </w:p>
        </w:tc>
        <w:tc>
          <w:tcPr>
            <w:tcW w:w="872" w:type="pct"/>
            <w:gridSpan w:val="4"/>
          </w:tcPr>
          <w:p w:rsidR="00DA3FC1" w:rsidRDefault="009A2AF2">
            <w:pPr>
              <w:spacing w:before="60" w:after="60"/>
              <w:ind w:left="28"/>
              <w:rPr>
                <w:sz w:val="18"/>
                <w:szCs w:val="18"/>
              </w:rPr>
            </w:pPr>
            <w:r>
              <w:rPr>
                <w:sz w:val="18"/>
                <w:szCs w:val="18"/>
              </w:rPr>
              <w:t>Подрачје</w:t>
            </w:r>
          </w:p>
        </w:tc>
        <w:tc>
          <w:tcPr>
            <w:tcW w:w="610" w:type="pct"/>
            <w:gridSpan w:val="2"/>
          </w:tcPr>
          <w:p w:rsidR="00DA3FC1" w:rsidRDefault="009A2AF2">
            <w:pPr>
              <w:spacing w:before="60" w:after="60"/>
              <w:ind w:left="28"/>
              <w:rPr>
                <w:sz w:val="18"/>
                <w:szCs w:val="18"/>
              </w:rPr>
            </w:pPr>
            <w:r>
              <w:rPr>
                <w:sz w:val="18"/>
                <w:szCs w:val="18"/>
              </w:rPr>
              <w:t>Поле</w:t>
            </w:r>
          </w:p>
        </w:tc>
        <w:tc>
          <w:tcPr>
            <w:tcW w:w="2205" w:type="pct"/>
            <w:gridSpan w:val="2"/>
          </w:tcPr>
          <w:p w:rsidR="00DA3FC1" w:rsidRDefault="009A2AF2">
            <w:pPr>
              <w:spacing w:before="60" w:after="60"/>
              <w:ind w:left="28"/>
              <w:rPr>
                <w:sz w:val="18"/>
                <w:szCs w:val="18"/>
              </w:rPr>
            </w:pPr>
            <w:r>
              <w:rPr>
                <w:sz w:val="18"/>
                <w:szCs w:val="18"/>
              </w:rPr>
              <w:t>Област</w:t>
            </w:r>
          </w:p>
        </w:tc>
      </w:tr>
      <w:tr w:rsidR="00DA3FC1" w:rsidTr="005D7CDA">
        <w:trPr>
          <w:cantSplit/>
          <w:trHeight w:val="276"/>
          <w:jc w:val="center"/>
        </w:trPr>
        <w:tc>
          <w:tcPr>
            <w:tcW w:w="216" w:type="pct"/>
            <w:vMerge/>
          </w:tcPr>
          <w:p w:rsidR="00DA3FC1" w:rsidRDefault="00DA3FC1">
            <w:pPr>
              <w:widowControl w:val="0"/>
              <w:spacing w:line="276" w:lineRule="auto"/>
              <w:rPr>
                <w:sz w:val="18"/>
                <w:szCs w:val="18"/>
              </w:rPr>
            </w:pPr>
          </w:p>
        </w:tc>
        <w:tc>
          <w:tcPr>
            <w:tcW w:w="1098" w:type="pct"/>
            <w:gridSpan w:val="5"/>
            <w:vMerge/>
          </w:tcPr>
          <w:p w:rsidR="00DA3FC1" w:rsidRDefault="00DA3FC1">
            <w:pPr>
              <w:widowControl w:val="0"/>
              <w:spacing w:line="276" w:lineRule="auto"/>
              <w:rPr>
                <w:sz w:val="18"/>
                <w:szCs w:val="18"/>
              </w:rPr>
            </w:pPr>
          </w:p>
        </w:tc>
        <w:tc>
          <w:tcPr>
            <w:tcW w:w="872" w:type="pct"/>
            <w:gridSpan w:val="4"/>
          </w:tcPr>
          <w:p w:rsidR="00DA3FC1" w:rsidRDefault="009A2AF2">
            <w:pPr>
              <w:spacing w:before="60" w:after="60"/>
              <w:ind w:left="28"/>
              <w:rPr>
                <w:sz w:val="18"/>
                <w:szCs w:val="18"/>
              </w:rPr>
            </w:pPr>
            <w:r>
              <w:rPr>
                <w:sz w:val="18"/>
                <w:szCs w:val="18"/>
              </w:rPr>
              <w:t>Хуманистички науки</w:t>
            </w:r>
          </w:p>
        </w:tc>
        <w:tc>
          <w:tcPr>
            <w:tcW w:w="610" w:type="pct"/>
            <w:gridSpan w:val="2"/>
          </w:tcPr>
          <w:p w:rsidR="00DA3FC1" w:rsidRDefault="009A2AF2">
            <w:pPr>
              <w:spacing w:before="60" w:after="60"/>
              <w:ind w:left="28"/>
              <w:rPr>
                <w:sz w:val="18"/>
                <w:szCs w:val="18"/>
              </w:rPr>
            </w:pPr>
            <w:r>
              <w:rPr>
                <w:sz w:val="18"/>
                <w:szCs w:val="18"/>
              </w:rPr>
              <w:t>604. Лингвистика</w:t>
            </w:r>
          </w:p>
        </w:tc>
        <w:tc>
          <w:tcPr>
            <w:tcW w:w="2205" w:type="pct"/>
            <w:gridSpan w:val="2"/>
          </w:tcPr>
          <w:p w:rsidR="00DA3FC1" w:rsidRDefault="009A2AF2">
            <w:pPr>
              <w:spacing w:before="60" w:after="60"/>
              <w:ind w:left="28"/>
              <w:rPr>
                <w:sz w:val="18"/>
                <w:szCs w:val="18"/>
              </w:rPr>
            </w:pPr>
            <w:r>
              <w:rPr>
                <w:sz w:val="18"/>
                <w:szCs w:val="18"/>
              </w:rPr>
              <w:t xml:space="preserve">64006. Романистика </w:t>
            </w:r>
          </w:p>
          <w:p w:rsidR="00DA3FC1" w:rsidRDefault="009A2AF2">
            <w:pPr>
              <w:spacing w:before="60" w:after="60"/>
              <w:ind w:left="28"/>
              <w:rPr>
                <w:sz w:val="18"/>
                <w:szCs w:val="18"/>
              </w:rPr>
            </w:pPr>
            <w:r>
              <w:rPr>
                <w:sz w:val="18"/>
                <w:szCs w:val="18"/>
              </w:rPr>
              <w:t>64012. Компаративна лингвистика</w:t>
            </w:r>
          </w:p>
          <w:p w:rsidR="00DA3FC1" w:rsidRDefault="009A2AF2">
            <w:pPr>
              <w:spacing w:before="60" w:after="60"/>
              <w:ind w:left="28"/>
              <w:rPr>
                <w:sz w:val="18"/>
                <w:szCs w:val="18"/>
              </w:rPr>
            </w:pPr>
            <w:r>
              <w:rPr>
                <w:sz w:val="18"/>
                <w:szCs w:val="18"/>
              </w:rPr>
              <w:t>64022. Преведување</w:t>
            </w:r>
          </w:p>
        </w:tc>
      </w:tr>
      <w:tr w:rsidR="00DA3FC1" w:rsidTr="005D7CDA">
        <w:trPr>
          <w:cantSplit/>
          <w:trHeight w:val="375"/>
          <w:jc w:val="center"/>
        </w:trPr>
        <w:tc>
          <w:tcPr>
            <w:tcW w:w="216" w:type="pct"/>
            <w:vMerge w:val="restart"/>
          </w:tcPr>
          <w:p w:rsidR="00DA3FC1" w:rsidRDefault="009A2AF2">
            <w:pPr>
              <w:spacing w:before="60" w:after="60"/>
              <w:ind w:left="28"/>
              <w:rPr>
                <w:sz w:val="18"/>
                <w:szCs w:val="18"/>
              </w:rPr>
            </w:pPr>
            <w:r>
              <w:rPr>
                <w:sz w:val="18"/>
                <w:szCs w:val="18"/>
              </w:rPr>
              <w:t>8.</w:t>
            </w:r>
          </w:p>
        </w:tc>
        <w:tc>
          <w:tcPr>
            <w:tcW w:w="1098" w:type="pct"/>
            <w:gridSpan w:val="5"/>
            <w:vMerge w:val="restart"/>
          </w:tcPr>
          <w:p w:rsidR="00DA3FC1" w:rsidRDefault="009A2AF2">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1238" w:type="pct"/>
            <w:gridSpan w:val="5"/>
          </w:tcPr>
          <w:p w:rsidR="00DA3FC1" w:rsidRDefault="009A2AF2">
            <w:pPr>
              <w:spacing w:before="60" w:after="60"/>
              <w:ind w:left="28"/>
              <w:rPr>
                <w:sz w:val="18"/>
                <w:szCs w:val="18"/>
              </w:rPr>
            </w:pPr>
            <w:r>
              <w:rPr>
                <w:sz w:val="18"/>
                <w:szCs w:val="18"/>
              </w:rPr>
              <w:t>Институција</w:t>
            </w:r>
          </w:p>
        </w:tc>
        <w:tc>
          <w:tcPr>
            <w:tcW w:w="2448" w:type="pct"/>
            <w:gridSpan w:val="3"/>
          </w:tcPr>
          <w:p w:rsidR="00DA3FC1" w:rsidRDefault="009A2AF2">
            <w:pPr>
              <w:spacing w:before="60" w:after="60"/>
              <w:ind w:left="28"/>
              <w:rPr>
                <w:sz w:val="18"/>
                <w:szCs w:val="18"/>
              </w:rPr>
            </w:pPr>
            <w:r>
              <w:rPr>
                <w:sz w:val="18"/>
                <w:szCs w:val="18"/>
              </w:rPr>
              <w:t>Звање и област во кои е избран и област</w:t>
            </w:r>
          </w:p>
        </w:tc>
      </w:tr>
      <w:tr w:rsidR="00DA3FC1" w:rsidTr="005D7CDA">
        <w:trPr>
          <w:cantSplit/>
          <w:trHeight w:val="521"/>
          <w:jc w:val="center"/>
        </w:trPr>
        <w:tc>
          <w:tcPr>
            <w:tcW w:w="216" w:type="pct"/>
            <w:vMerge/>
          </w:tcPr>
          <w:p w:rsidR="00DA3FC1" w:rsidRDefault="00DA3FC1">
            <w:pPr>
              <w:widowControl w:val="0"/>
              <w:spacing w:line="276" w:lineRule="auto"/>
              <w:rPr>
                <w:sz w:val="18"/>
                <w:szCs w:val="18"/>
              </w:rPr>
            </w:pPr>
          </w:p>
        </w:tc>
        <w:tc>
          <w:tcPr>
            <w:tcW w:w="1098" w:type="pct"/>
            <w:gridSpan w:val="5"/>
            <w:vMerge/>
          </w:tcPr>
          <w:p w:rsidR="00DA3FC1" w:rsidRDefault="00DA3FC1">
            <w:pPr>
              <w:widowControl w:val="0"/>
              <w:spacing w:line="276" w:lineRule="auto"/>
              <w:rPr>
                <w:sz w:val="18"/>
                <w:szCs w:val="18"/>
              </w:rPr>
            </w:pPr>
          </w:p>
        </w:tc>
        <w:tc>
          <w:tcPr>
            <w:tcW w:w="1238" w:type="pct"/>
            <w:gridSpan w:val="5"/>
          </w:tcPr>
          <w:p w:rsidR="00DA3FC1" w:rsidRDefault="009A2AF2">
            <w:pPr>
              <w:spacing w:before="60" w:after="60"/>
              <w:ind w:left="28"/>
              <w:rPr>
                <w:sz w:val="18"/>
                <w:szCs w:val="18"/>
              </w:rPr>
            </w:pPr>
            <w:r>
              <w:rPr>
                <w:sz w:val="18"/>
                <w:szCs w:val="18"/>
              </w:rPr>
              <w:t>Филолошки Факултет “ Блаже Конески ” - Скопје</w:t>
            </w:r>
          </w:p>
        </w:tc>
        <w:tc>
          <w:tcPr>
            <w:tcW w:w="2448" w:type="pct"/>
            <w:gridSpan w:val="3"/>
          </w:tcPr>
          <w:p w:rsidR="00DA3FC1" w:rsidRDefault="009A2AF2">
            <w:pPr>
              <w:spacing w:before="60" w:after="60"/>
              <w:ind w:left="28"/>
              <w:rPr>
                <w:sz w:val="18"/>
                <w:szCs w:val="18"/>
              </w:rPr>
            </w:pPr>
            <w:r>
              <w:rPr>
                <w:sz w:val="18"/>
                <w:szCs w:val="18"/>
              </w:rPr>
              <w:t>редовен професор во наставно-научна област романистика по предметите: Контрастивна граматика на францускиот и на македонскиот јазик, Граматика на францускиот јазик, Теорија на преведувањето и на толкувањето и Преведување од француски на македонски јазик и Терминологија</w:t>
            </w:r>
          </w:p>
        </w:tc>
      </w:tr>
      <w:tr w:rsidR="00DA3FC1" w:rsidTr="005D7CDA">
        <w:trPr>
          <w:cantSplit/>
          <w:jc w:val="center"/>
        </w:trPr>
        <w:tc>
          <w:tcPr>
            <w:tcW w:w="216" w:type="pct"/>
            <w:vMerge w:val="restart"/>
          </w:tcPr>
          <w:p w:rsidR="00DA3FC1" w:rsidRDefault="009A2AF2">
            <w:pPr>
              <w:spacing w:before="60" w:after="60"/>
              <w:ind w:left="28"/>
              <w:rPr>
                <w:sz w:val="18"/>
                <w:szCs w:val="18"/>
              </w:rPr>
            </w:pPr>
            <w:r>
              <w:rPr>
                <w:sz w:val="18"/>
                <w:szCs w:val="18"/>
              </w:rPr>
              <w:t>9.</w:t>
            </w:r>
          </w:p>
        </w:tc>
        <w:tc>
          <w:tcPr>
            <w:tcW w:w="4784" w:type="pct"/>
            <w:gridSpan w:val="13"/>
          </w:tcPr>
          <w:p w:rsidR="00DA3FC1" w:rsidRDefault="009A2AF2">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val="restart"/>
          </w:tcPr>
          <w:p w:rsidR="00DA3FC1" w:rsidRDefault="009A2AF2">
            <w:pPr>
              <w:spacing w:before="60" w:after="60"/>
              <w:ind w:left="28"/>
              <w:rPr>
                <w:sz w:val="18"/>
                <w:szCs w:val="18"/>
              </w:rPr>
            </w:pPr>
            <w:r>
              <w:rPr>
                <w:sz w:val="18"/>
                <w:szCs w:val="18"/>
              </w:rPr>
              <w:t>9.1.</w:t>
            </w:r>
          </w:p>
        </w:tc>
        <w:tc>
          <w:tcPr>
            <w:tcW w:w="4503" w:type="pct"/>
            <w:gridSpan w:val="12"/>
          </w:tcPr>
          <w:p w:rsidR="00DA3FC1" w:rsidRDefault="009A2AF2">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Реден број</w:t>
            </w:r>
          </w:p>
        </w:tc>
        <w:tc>
          <w:tcPr>
            <w:tcW w:w="1107" w:type="pct"/>
            <w:gridSpan w:val="4"/>
          </w:tcPr>
          <w:p w:rsidR="00DA3FC1" w:rsidRDefault="009A2AF2">
            <w:pPr>
              <w:spacing w:before="60" w:after="60"/>
              <w:ind w:left="28"/>
              <w:rPr>
                <w:sz w:val="18"/>
                <w:szCs w:val="18"/>
              </w:rPr>
            </w:pPr>
            <w:r>
              <w:rPr>
                <w:sz w:val="18"/>
                <w:szCs w:val="18"/>
              </w:rPr>
              <w:t>Наслов на предметот</w:t>
            </w:r>
          </w:p>
        </w:tc>
        <w:tc>
          <w:tcPr>
            <w:tcW w:w="2889" w:type="pct"/>
            <w:gridSpan w:val="5"/>
          </w:tcPr>
          <w:p w:rsidR="00DA3FC1" w:rsidRDefault="009A2AF2">
            <w:pPr>
              <w:spacing w:before="60" w:after="60"/>
              <w:ind w:left="28"/>
              <w:rPr>
                <w:sz w:val="18"/>
                <w:szCs w:val="18"/>
              </w:rPr>
            </w:pPr>
            <w:r>
              <w:rPr>
                <w:sz w:val="18"/>
                <w:szCs w:val="18"/>
              </w:rPr>
              <w:t>Студиска програма и институција</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1.</w:t>
            </w:r>
          </w:p>
        </w:tc>
        <w:tc>
          <w:tcPr>
            <w:tcW w:w="1107" w:type="pct"/>
            <w:gridSpan w:val="4"/>
          </w:tcPr>
          <w:p w:rsidR="00DA3FC1" w:rsidRDefault="009A2AF2">
            <w:pPr>
              <w:spacing w:before="60" w:after="60"/>
              <w:ind w:left="28"/>
              <w:rPr>
                <w:sz w:val="18"/>
                <w:szCs w:val="18"/>
              </w:rPr>
            </w:pPr>
            <w:r>
              <w:rPr>
                <w:sz w:val="18"/>
                <w:szCs w:val="18"/>
              </w:rPr>
              <w:t>Контрастивна граматика на францускиот и на македонскиот јазик 1,2</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романски јазици и книжевности, (Група за француски јазик и книжевност), </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trHeight w:val="70"/>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2.</w:t>
            </w:r>
          </w:p>
        </w:tc>
        <w:tc>
          <w:tcPr>
            <w:tcW w:w="1107" w:type="pct"/>
            <w:gridSpan w:val="4"/>
          </w:tcPr>
          <w:p w:rsidR="00DA3FC1" w:rsidRDefault="009A2AF2">
            <w:pPr>
              <w:spacing w:before="60" w:after="60"/>
              <w:ind w:left="28"/>
              <w:rPr>
                <w:sz w:val="18"/>
                <w:szCs w:val="18"/>
              </w:rPr>
            </w:pPr>
            <w:r>
              <w:rPr>
                <w:sz w:val="18"/>
                <w:szCs w:val="18"/>
              </w:rPr>
              <w:t>Теорија на преведувањето и на толкувањето 1, 2</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романски јазици и книжевности, (Група за француски јазик и книжевност-преведувачко-толкувачка насока) </w:t>
            </w:r>
          </w:p>
          <w:p w:rsidR="00DA3FC1" w:rsidRDefault="009A2AF2">
            <w:pPr>
              <w:rPr>
                <w:rFonts w:ascii="Calibri" w:eastAsia="Calibri" w:hAnsi="Calibri" w:cs="Calibri"/>
                <w:sz w:val="18"/>
                <w:szCs w:val="18"/>
              </w:rPr>
            </w:pPr>
            <w:r>
              <w:rPr>
                <w:rFonts w:ascii="Calibri" w:eastAsia="Calibri" w:hAnsi="Calibri" w:cs="Calibri"/>
                <w:sz w:val="18"/>
                <w:szCs w:val="18"/>
              </w:rPr>
              <w:t>Катедра за преведување и толкување (француски јазик)</w:t>
            </w:r>
          </w:p>
          <w:p w:rsidR="00DA3FC1" w:rsidRDefault="009A2AF2">
            <w:pPr>
              <w:rPr>
                <w:rFonts w:ascii="Calibri" w:eastAsia="Calibri" w:hAnsi="Calibri" w:cs="Calibri"/>
                <w:sz w:val="18"/>
                <w:szCs w:val="18"/>
              </w:rPr>
            </w:pPr>
            <w:r>
              <w:rPr>
                <w:rFonts w:ascii="Calibri" w:eastAsia="Calibri" w:hAnsi="Calibri" w:cs="Calibri"/>
                <w:sz w:val="18"/>
                <w:szCs w:val="18"/>
              </w:rPr>
              <w:t>Филолошки факултет „Блаже Конески“ – Скопје</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3.</w:t>
            </w:r>
          </w:p>
        </w:tc>
        <w:tc>
          <w:tcPr>
            <w:tcW w:w="1107" w:type="pct"/>
            <w:gridSpan w:val="4"/>
          </w:tcPr>
          <w:p w:rsidR="00DA3FC1" w:rsidRDefault="009A2AF2">
            <w:pPr>
              <w:spacing w:before="60" w:after="60"/>
              <w:rPr>
                <w:sz w:val="18"/>
                <w:szCs w:val="18"/>
              </w:rPr>
            </w:pPr>
            <w:r>
              <w:rPr>
                <w:sz w:val="18"/>
                <w:szCs w:val="18"/>
              </w:rPr>
              <w:t>Преведување од француски на македонски јазик  и обратно 1, 2</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романски јазици и книжевности, (Група за француски јазик и книжевност-преведувачко-толкувачка насока) </w:t>
            </w:r>
          </w:p>
          <w:p w:rsidR="00DA3FC1" w:rsidRDefault="009A2AF2">
            <w:pPr>
              <w:spacing w:before="60" w:after="60"/>
              <w:ind w:left="28"/>
              <w:rPr>
                <w:sz w:val="18"/>
                <w:szCs w:val="18"/>
              </w:rPr>
            </w:pPr>
            <w:r>
              <w:rPr>
                <w:sz w:val="18"/>
                <w:szCs w:val="18"/>
              </w:rPr>
              <w:t> 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4.</w:t>
            </w:r>
          </w:p>
        </w:tc>
        <w:tc>
          <w:tcPr>
            <w:tcW w:w="1107" w:type="pct"/>
            <w:gridSpan w:val="4"/>
          </w:tcPr>
          <w:p w:rsidR="00DA3FC1" w:rsidRDefault="009A2AF2">
            <w:pPr>
              <w:spacing w:before="60" w:after="60"/>
              <w:ind w:left="28"/>
              <w:rPr>
                <w:sz w:val="18"/>
                <w:szCs w:val="18"/>
              </w:rPr>
            </w:pPr>
            <w:r>
              <w:rPr>
                <w:sz w:val="18"/>
                <w:szCs w:val="18"/>
              </w:rPr>
              <w:t>Зборообразувањето во францускиот јазик</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романски јазици и книжевности, (Група за француски јазик и книжевност) </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5.</w:t>
            </w:r>
          </w:p>
        </w:tc>
        <w:tc>
          <w:tcPr>
            <w:tcW w:w="1107" w:type="pct"/>
            <w:gridSpan w:val="4"/>
          </w:tcPr>
          <w:p w:rsidR="00DA3FC1" w:rsidRDefault="009A2AF2">
            <w:pPr>
              <w:spacing w:before="60" w:after="60"/>
              <w:ind w:left="28"/>
              <w:rPr>
                <w:sz w:val="18"/>
                <w:szCs w:val="18"/>
              </w:rPr>
            </w:pPr>
            <w:r>
              <w:rPr>
                <w:sz w:val="18"/>
                <w:szCs w:val="18"/>
              </w:rPr>
              <w:t>Преведување книжевни текстови</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романски јазици и книжевности, (Група за француски јазик и книжевност-преведувачко-толкувачка насока) </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6.</w:t>
            </w:r>
          </w:p>
        </w:tc>
        <w:tc>
          <w:tcPr>
            <w:tcW w:w="1107" w:type="pct"/>
            <w:gridSpan w:val="4"/>
          </w:tcPr>
          <w:p w:rsidR="00DA3FC1" w:rsidRDefault="009A2AF2">
            <w:pPr>
              <w:spacing w:before="60" w:after="60"/>
              <w:ind w:left="28"/>
              <w:rPr>
                <w:sz w:val="18"/>
                <w:szCs w:val="18"/>
              </w:rPr>
            </w:pPr>
            <w:r>
              <w:rPr>
                <w:sz w:val="18"/>
                <w:szCs w:val="18"/>
              </w:rPr>
              <w:t>Преведување граматички содржини</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романски јазици и книжевности, (Група за француски јазик и книжевност-преведувачко-толкувачка насока) </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tcBorders>
              <w:top w:val="nil"/>
              <w:bottom w:val="nil"/>
            </w:tcBorders>
          </w:tcPr>
          <w:p w:rsidR="00DA3FC1" w:rsidRDefault="00DA3FC1">
            <w:pPr>
              <w:spacing w:before="60" w:after="60"/>
              <w:ind w:left="28"/>
              <w:rPr>
                <w:sz w:val="18"/>
                <w:szCs w:val="18"/>
              </w:rPr>
            </w:pPr>
          </w:p>
        </w:tc>
        <w:tc>
          <w:tcPr>
            <w:tcW w:w="507" w:type="pct"/>
            <w:gridSpan w:val="3"/>
          </w:tcPr>
          <w:p w:rsidR="00DA3FC1" w:rsidRDefault="009A2AF2">
            <w:pPr>
              <w:spacing w:before="60" w:after="60"/>
              <w:ind w:left="28"/>
              <w:rPr>
                <w:sz w:val="18"/>
                <w:szCs w:val="18"/>
              </w:rPr>
            </w:pPr>
            <w:r>
              <w:rPr>
                <w:sz w:val="18"/>
                <w:szCs w:val="18"/>
              </w:rPr>
              <w:t>7.</w:t>
            </w:r>
          </w:p>
        </w:tc>
        <w:tc>
          <w:tcPr>
            <w:tcW w:w="1107" w:type="pct"/>
            <w:gridSpan w:val="4"/>
          </w:tcPr>
          <w:p w:rsidR="00DA3FC1" w:rsidRDefault="009A2AF2">
            <w:pPr>
              <w:spacing w:before="60" w:after="60"/>
              <w:ind w:left="28"/>
              <w:rPr>
                <w:sz w:val="18"/>
                <w:szCs w:val="18"/>
              </w:rPr>
            </w:pPr>
            <w:r>
              <w:rPr>
                <w:sz w:val="18"/>
                <w:szCs w:val="18"/>
              </w:rPr>
              <w:t>Преведување од македонски на француски јазик Б и обратно 1,2,3,4</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преведување и толкување (француски јазик)</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tcBorders>
              <w:top w:val="nil"/>
              <w:bottom w:val="nil"/>
            </w:tcBorders>
          </w:tcPr>
          <w:p w:rsidR="00DA3FC1" w:rsidRDefault="00DA3FC1">
            <w:pPr>
              <w:spacing w:before="60" w:after="60"/>
              <w:ind w:left="28"/>
              <w:rPr>
                <w:sz w:val="18"/>
                <w:szCs w:val="18"/>
              </w:rPr>
            </w:pPr>
          </w:p>
        </w:tc>
        <w:tc>
          <w:tcPr>
            <w:tcW w:w="507" w:type="pct"/>
            <w:gridSpan w:val="3"/>
          </w:tcPr>
          <w:p w:rsidR="00DA3FC1" w:rsidRDefault="009A2AF2">
            <w:pPr>
              <w:spacing w:before="60" w:after="60"/>
              <w:ind w:left="28"/>
              <w:rPr>
                <w:sz w:val="18"/>
                <w:szCs w:val="18"/>
              </w:rPr>
            </w:pPr>
            <w:r>
              <w:rPr>
                <w:sz w:val="18"/>
                <w:szCs w:val="18"/>
              </w:rPr>
              <w:t xml:space="preserve">8. </w:t>
            </w:r>
          </w:p>
        </w:tc>
        <w:tc>
          <w:tcPr>
            <w:tcW w:w="1107" w:type="pct"/>
            <w:gridSpan w:val="4"/>
          </w:tcPr>
          <w:p w:rsidR="00DA3FC1" w:rsidRDefault="009A2AF2">
            <w:pPr>
              <w:spacing w:before="60" w:after="60"/>
              <w:ind w:left="28"/>
              <w:rPr>
                <w:sz w:val="18"/>
                <w:szCs w:val="18"/>
              </w:rPr>
            </w:pPr>
            <w:r>
              <w:rPr>
                <w:sz w:val="18"/>
                <w:szCs w:val="18"/>
              </w:rPr>
              <w:t>Контрастивна анализа за преведувачи и толкувачи 1, 2 (француски јазик)</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преведување и толкување (француски јазик)</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tcBorders>
              <w:top w:val="nil"/>
              <w:bottom w:val="nil"/>
            </w:tcBorders>
          </w:tcPr>
          <w:p w:rsidR="00DA3FC1" w:rsidRDefault="00DA3FC1">
            <w:pPr>
              <w:spacing w:before="60" w:after="60"/>
              <w:ind w:left="28"/>
              <w:rPr>
                <w:sz w:val="18"/>
                <w:szCs w:val="18"/>
              </w:rPr>
            </w:pPr>
          </w:p>
        </w:tc>
        <w:tc>
          <w:tcPr>
            <w:tcW w:w="507" w:type="pct"/>
            <w:gridSpan w:val="3"/>
          </w:tcPr>
          <w:p w:rsidR="00DA3FC1" w:rsidRDefault="009A2AF2">
            <w:pPr>
              <w:spacing w:before="60" w:after="60"/>
              <w:ind w:left="28"/>
              <w:rPr>
                <w:sz w:val="18"/>
                <w:szCs w:val="18"/>
              </w:rPr>
            </w:pPr>
            <w:r>
              <w:rPr>
                <w:sz w:val="18"/>
                <w:szCs w:val="18"/>
              </w:rPr>
              <w:t>9.</w:t>
            </w:r>
          </w:p>
        </w:tc>
        <w:tc>
          <w:tcPr>
            <w:tcW w:w="1107" w:type="pct"/>
            <w:gridSpan w:val="4"/>
          </w:tcPr>
          <w:p w:rsidR="00DA3FC1" w:rsidRDefault="009A2AF2">
            <w:pPr>
              <w:spacing w:before="60" w:after="60"/>
              <w:ind w:left="28"/>
              <w:rPr>
                <w:sz w:val="18"/>
                <w:szCs w:val="18"/>
              </w:rPr>
            </w:pPr>
            <w:r>
              <w:rPr>
                <w:sz w:val="18"/>
                <w:szCs w:val="18"/>
              </w:rPr>
              <w:t>Контрастивна анализа меѓу шпанскиот и македонскиот јазик </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романски јазици и книжевности, (Група за шпански јазик и книжевност)</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tcBorders>
              <w:top w:val="nil"/>
              <w:bottom w:val="nil"/>
            </w:tcBorders>
          </w:tcPr>
          <w:p w:rsidR="00DA3FC1" w:rsidRDefault="00DA3FC1">
            <w:pPr>
              <w:spacing w:before="60" w:after="60"/>
              <w:ind w:left="28"/>
              <w:rPr>
                <w:sz w:val="18"/>
                <w:szCs w:val="18"/>
              </w:rPr>
            </w:pPr>
          </w:p>
        </w:tc>
        <w:tc>
          <w:tcPr>
            <w:tcW w:w="507" w:type="pct"/>
            <w:gridSpan w:val="3"/>
          </w:tcPr>
          <w:p w:rsidR="00DA3FC1" w:rsidRDefault="009A2AF2">
            <w:pPr>
              <w:spacing w:before="60" w:after="60"/>
              <w:ind w:left="28"/>
              <w:rPr>
                <w:sz w:val="18"/>
                <w:szCs w:val="18"/>
              </w:rPr>
            </w:pPr>
            <w:r>
              <w:rPr>
                <w:sz w:val="18"/>
                <w:szCs w:val="18"/>
              </w:rPr>
              <w:t>10.</w:t>
            </w:r>
          </w:p>
        </w:tc>
        <w:tc>
          <w:tcPr>
            <w:tcW w:w="1107" w:type="pct"/>
            <w:gridSpan w:val="4"/>
          </w:tcPr>
          <w:p w:rsidR="00DA3FC1" w:rsidRDefault="009A2AF2">
            <w:pPr>
              <w:spacing w:before="60" w:after="60"/>
              <w:ind w:left="28"/>
              <w:rPr>
                <w:sz w:val="18"/>
                <w:szCs w:val="18"/>
              </w:rPr>
            </w:pPr>
            <w:r>
              <w:rPr>
                <w:sz w:val="18"/>
                <w:szCs w:val="18"/>
              </w:rPr>
              <w:t>Деловен француски јазик</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романски јазици и книжевности, (Група за француски јазик и книжевност), </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tcBorders>
              <w:top w:val="nil"/>
            </w:tcBorders>
          </w:tcPr>
          <w:p w:rsidR="00DA3FC1" w:rsidRDefault="00DA3FC1">
            <w:pPr>
              <w:spacing w:before="60" w:after="60"/>
              <w:ind w:left="28"/>
              <w:rPr>
                <w:sz w:val="18"/>
                <w:szCs w:val="18"/>
              </w:rPr>
            </w:pPr>
          </w:p>
        </w:tc>
        <w:tc>
          <w:tcPr>
            <w:tcW w:w="507" w:type="pct"/>
            <w:gridSpan w:val="3"/>
          </w:tcPr>
          <w:p w:rsidR="00DA3FC1" w:rsidRDefault="009A2AF2">
            <w:pPr>
              <w:spacing w:before="60" w:after="60"/>
              <w:ind w:left="28"/>
              <w:rPr>
                <w:sz w:val="18"/>
                <w:szCs w:val="18"/>
              </w:rPr>
            </w:pPr>
            <w:r>
              <w:rPr>
                <w:sz w:val="18"/>
                <w:szCs w:val="18"/>
              </w:rPr>
              <w:t>11.</w:t>
            </w:r>
          </w:p>
        </w:tc>
        <w:tc>
          <w:tcPr>
            <w:tcW w:w="1107" w:type="pct"/>
            <w:gridSpan w:val="4"/>
          </w:tcPr>
          <w:p w:rsidR="00DA3FC1" w:rsidRDefault="009A2AF2">
            <w:pPr>
              <w:spacing w:before="60" w:after="60"/>
              <w:ind w:left="28"/>
              <w:rPr>
                <w:sz w:val="18"/>
                <w:szCs w:val="18"/>
              </w:rPr>
            </w:pPr>
            <w:r>
              <w:rPr>
                <w:sz w:val="18"/>
                <w:szCs w:val="18"/>
              </w:rPr>
              <w:t>Терминологија</w:t>
            </w:r>
          </w:p>
        </w:tc>
        <w:tc>
          <w:tcPr>
            <w:tcW w:w="2889" w:type="pct"/>
            <w:gridSpan w:val="5"/>
          </w:tcPr>
          <w:p w:rsidR="00DA3FC1" w:rsidRDefault="009A2AF2">
            <w:pPr>
              <w:rPr>
                <w:rFonts w:ascii="Calibri" w:eastAsia="Calibri" w:hAnsi="Calibri" w:cs="Calibri"/>
                <w:sz w:val="18"/>
                <w:szCs w:val="18"/>
              </w:rPr>
            </w:pPr>
            <w:r>
              <w:rPr>
                <w:rFonts w:ascii="Calibri" w:eastAsia="Calibri" w:hAnsi="Calibri" w:cs="Calibri"/>
                <w:sz w:val="18"/>
                <w:szCs w:val="18"/>
              </w:rPr>
              <w:t>Катедра за романски јазици и книжевности, (Група за француски јазик и книжевност), </w:t>
            </w:r>
          </w:p>
          <w:p w:rsidR="00DA3FC1" w:rsidRDefault="009A2AF2">
            <w:pPr>
              <w:spacing w:before="60" w:after="60"/>
              <w:ind w:left="28"/>
              <w:rPr>
                <w:sz w:val="18"/>
                <w:szCs w:val="18"/>
              </w:rPr>
            </w:pPr>
            <w:r>
              <w:rPr>
                <w:sz w:val="18"/>
                <w:szCs w:val="18"/>
              </w:rPr>
              <w:t>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val="restart"/>
          </w:tcPr>
          <w:p w:rsidR="00DA3FC1" w:rsidRDefault="009A2AF2">
            <w:pPr>
              <w:spacing w:before="60" w:after="60"/>
              <w:ind w:left="28"/>
              <w:rPr>
                <w:sz w:val="18"/>
                <w:szCs w:val="18"/>
              </w:rPr>
            </w:pPr>
            <w:r>
              <w:rPr>
                <w:sz w:val="18"/>
                <w:szCs w:val="18"/>
              </w:rPr>
              <w:t xml:space="preserve">9.2. </w:t>
            </w:r>
          </w:p>
        </w:tc>
        <w:tc>
          <w:tcPr>
            <w:tcW w:w="4503" w:type="pct"/>
            <w:gridSpan w:val="12"/>
          </w:tcPr>
          <w:p w:rsidR="00DA3FC1" w:rsidRDefault="009A2AF2">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Реден број</w:t>
            </w:r>
          </w:p>
        </w:tc>
        <w:tc>
          <w:tcPr>
            <w:tcW w:w="1107" w:type="pct"/>
            <w:gridSpan w:val="4"/>
          </w:tcPr>
          <w:p w:rsidR="00DA3FC1" w:rsidRDefault="009A2AF2">
            <w:pPr>
              <w:spacing w:before="60" w:after="60"/>
              <w:ind w:left="28"/>
              <w:rPr>
                <w:sz w:val="18"/>
                <w:szCs w:val="18"/>
              </w:rPr>
            </w:pPr>
            <w:r>
              <w:rPr>
                <w:sz w:val="18"/>
                <w:szCs w:val="18"/>
              </w:rPr>
              <w:t>Наслов на предметот</w:t>
            </w:r>
          </w:p>
        </w:tc>
        <w:tc>
          <w:tcPr>
            <w:tcW w:w="2889" w:type="pct"/>
            <w:gridSpan w:val="5"/>
          </w:tcPr>
          <w:p w:rsidR="00DA3FC1" w:rsidRDefault="009A2AF2">
            <w:pPr>
              <w:spacing w:before="60" w:after="60"/>
              <w:ind w:left="28"/>
              <w:rPr>
                <w:sz w:val="18"/>
                <w:szCs w:val="18"/>
              </w:rPr>
            </w:pPr>
            <w:r>
              <w:rPr>
                <w:sz w:val="18"/>
                <w:szCs w:val="18"/>
              </w:rPr>
              <w:t>Студиска програма иинституција</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1.</w:t>
            </w:r>
          </w:p>
        </w:tc>
        <w:tc>
          <w:tcPr>
            <w:tcW w:w="1107" w:type="pct"/>
            <w:gridSpan w:val="4"/>
          </w:tcPr>
          <w:p w:rsidR="00DA3FC1" w:rsidRDefault="009A2AF2">
            <w:pPr>
              <w:spacing w:before="60" w:after="60"/>
              <w:ind w:left="28"/>
              <w:rPr>
                <w:sz w:val="18"/>
                <w:szCs w:val="18"/>
              </w:rPr>
            </w:pPr>
            <w:r>
              <w:rPr>
                <w:sz w:val="18"/>
                <w:szCs w:val="18"/>
              </w:rPr>
              <w:t>Современи преведувачки теории </w:t>
            </w:r>
          </w:p>
        </w:tc>
        <w:tc>
          <w:tcPr>
            <w:tcW w:w="2889" w:type="pct"/>
            <w:gridSpan w:val="5"/>
          </w:tcPr>
          <w:p w:rsidR="00DA3FC1" w:rsidRDefault="009A2AF2">
            <w:pPr>
              <w:spacing w:before="60" w:after="60"/>
              <w:ind w:left="28"/>
              <w:rPr>
                <w:sz w:val="18"/>
                <w:szCs w:val="18"/>
              </w:rPr>
            </w:pPr>
            <w:r>
              <w:rPr>
                <w:sz w:val="18"/>
                <w:szCs w:val="18"/>
              </w:rPr>
              <w:t>Постдипломски студии, Наука за јазикот, 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2.</w:t>
            </w:r>
          </w:p>
        </w:tc>
        <w:tc>
          <w:tcPr>
            <w:tcW w:w="1107" w:type="pct"/>
            <w:gridSpan w:val="4"/>
          </w:tcPr>
          <w:p w:rsidR="00DA3FC1" w:rsidRDefault="009A2AF2">
            <w:pPr>
              <w:spacing w:before="60" w:after="60"/>
              <w:ind w:left="28"/>
              <w:rPr>
                <w:sz w:val="18"/>
                <w:szCs w:val="18"/>
              </w:rPr>
            </w:pPr>
            <w:r>
              <w:rPr>
                <w:sz w:val="18"/>
                <w:szCs w:val="18"/>
              </w:rPr>
              <w:t xml:space="preserve">Француско-македонски контрастивни теми: францускиот глагол </w:t>
            </w:r>
            <w:r>
              <w:rPr>
                <w:i/>
                <w:sz w:val="18"/>
                <w:szCs w:val="18"/>
              </w:rPr>
              <w:t>Faire</w:t>
            </w:r>
          </w:p>
        </w:tc>
        <w:tc>
          <w:tcPr>
            <w:tcW w:w="2889" w:type="pct"/>
            <w:gridSpan w:val="5"/>
          </w:tcPr>
          <w:p w:rsidR="00DA3FC1" w:rsidRDefault="009A2AF2">
            <w:pPr>
              <w:spacing w:before="60" w:after="60"/>
              <w:ind w:left="28"/>
              <w:rPr>
                <w:sz w:val="18"/>
                <w:szCs w:val="18"/>
              </w:rPr>
            </w:pPr>
            <w:r>
              <w:rPr>
                <w:sz w:val="18"/>
                <w:szCs w:val="18"/>
              </w:rPr>
              <w:t>Постдипломски студии , Наука за јазикот,  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tcBorders>
              <w:top w:val="nil"/>
            </w:tcBorders>
          </w:tcPr>
          <w:p w:rsidR="00DA3FC1" w:rsidRDefault="00DA3FC1">
            <w:pPr>
              <w:spacing w:before="60" w:after="60"/>
              <w:ind w:left="28"/>
              <w:rPr>
                <w:sz w:val="18"/>
                <w:szCs w:val="18"/>
              </w:rPr>
            </w:pPr>
          </w:p>
        </w:tc>
        <w:tc>
          <w:tcPr>
            <w:tcW w:w="507" w:type="pct"/>
            <w:gridSpan w:val="3"/>
          </w:tcPr>
          <w:p w:rsidR="00DA3FC1" w:rsidRDefault="009A2AF2">
            <w:pPr>
              <w:spacing w:before="60" w:after="60"/>
              <w:ind w:left="28"/>
              <w:rPr>
                <w:sz w:val="18"/>
                <w:szCs w:val="18"/>
              </w:rPr>
            </w:pPr>
            <w:r>
              <w:rPr>
                <w:sz w:val="18"/>
                <w:szCs w:val="18"/>
              </w:rPr>
              <w:t>3.</w:t>
            </w:r>
          </w:p>
        </w:tc>
        <w:tc>
          <w:tcPr>
            <w:tcW w:w="1107" w:type="pct"/>
            <w:gridSpan w:val="4"/>
          </w:tcPr>
          <w:p w:rsidR="00DA3FC1" w:rsidRDefault="009A2AF2">
            <w:pPr>
              <w:spacing w:before="60" w:after="60"/>
              <w:ind w:left="28"/>
              <w:rPr>
                <w:sz w:val="18"/>
                <w:szCs w:val="18"/>
              </w:rPr>
            </w:pPr>
            <w:r>
              <w:rPr>
                <w:sz w:val="18"/>
                <w:szCs w:val="18"/>
              </w:rPr>
              <w:t>Контрастивна анализа на говор и терминологија (француски јазик)</w:t>
            </w:r>
          </w:p>
        </w:tc>
        <w:tc>
          <w:tcPr>
            <w:tcW w:w="2889" w:type="pct"/>
            <w:gridSpan w:val="5"/>
          </w:tcPr>
          <w:p w:rsidR="00DA3FC1" w:rsidRDefault="009A2AF2">
            <w:pPr>
              <w:spacing w:before="60" w:after="60"/>
              <w:ind w:left="28"/>
              <w:rPr>
                <w:sz w:val="18"/>
                <w:szCs w:val="18"/>
              </w:rPr>
            </w:pPr>
            <w:r>
              <w:rPr>
                <w:sz w:val="18"/>
                <w:szCs w:val="18"/>
              </w:rPr>
              <w:t>Постдипломски студии – Конференциско толкување, 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val="restart"/>
          </w:tcPr>
          <w:p w:rsidR="00DA3FC1" w:rsidRDefault="009A2AF2">
            <w:pPr>
              <w:spacing w:before="60" w:after="60"/>
              <w:ind w:left="28"/>
              <w:rPr>
                <w:sz w:val="18"/>
                <w:szCs w:val="18"/>
              </w:rPr>
            </w:pPr>
            <w:r>
              <w:rPr>
                <w:sz w:val="18"/>
                <w:szCs w:val="18"/>
              </w:rPr>
              <w:t>9.3.</w:t>
            </w:r>
          </w:p>
        </w:tc>
        <w:tc>
          <w:tcPr>
            <w:tcW w:w="4503" w:type="pct"/>
            <w:gridSpan w:val="12"/>
          </w:tcPr>
          <w:p w:rsidR="00DA3FC1" w:rsidRDefault="009A2AF2">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Реден број</w:t>
            </w:r>
          </w:p>
        </w:tc>
        <w:tc>
          <w:tcPr>
            <w:tcW w:w="1107" w:type="pct"/>
            <w:gridSpan w:val="4"/>
          </w:tcPr>
          <w:p w:rsidR="00DA3FC1" w:rsidRDefault="009A2AF2">
            <w:pPr>
              <w:spacing w:before="60" w:after="60"/>
              <w:ind w:left="28"/>
              <w:rPr>
                <w:sz w:val="18"/>
                <w:szCs w:val="18"/>
              </w:rPr>
            </w:pPr>
            <w:r>
              <w:rPr>
                <w:sz w:val="18"/>
                <w:szCs w:val="18"/>
              </w:rPr>
              <w:t>Наслов на предметот</w:t>
            </w:r>
          </w:p>
        </w:tc>
        <w:tc>
          <w:tcPr>
            <w:tcW w:w="2889" w:type="pct"/>
            <w:gridSpan w:val="5"/>
          </w:tcPr>
          <w:p w:rsidR="00DA3FC1" w:rsidRDefault="009A2AF2">
            <w:pPr>
              <w:spacing w:before="60" w:after="60"/>
              <w:ind w:left="28"/>
              <w:rPr>
                <w:sz w:val="18"/>
                <w:szCs w:val="18"/>
              </w:rPr>
            </w:pPr>
            <w:r>
              <w:rPr>
                <w:sz w:val="18"/>
                <w:szCs w:val="18"/>
              </w:rPr>
              <w:t>Студиска програма иинституција</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1.</w:t>
            </w:r>
          </w:p>
        </w:tc>
        <w:tc>
          <w:tcPr>
            <w:tcW w:w="1107" w:type="pct"/>
            <w:gridSpan w:val="4"/>
          </w:tcPr>
          <w:p w:rsidR="00DA3FC1" w:rsidRDefault="009A2AF2">
            <w:pPr>
              <w:spacing w:before="60" w:after="60"/>
              <w:ind w:left="28"/>
              <w:rPr>
                <w:sz w:val="18"/>
                <w:szCs w:val="18"/>
              </w:rPr>
            </w:pPr>
            <w:r>
              <w:rPr>
                <w:sz w:val="18"/>
                <w:szCs w:val="18"/>
              </w:rPr>
              <w:t>Деривациски модели во францускиот јазик</w:t>
            </w:r>
          </w:p>
        </w:tc>
        <w:tc>
          <w:tcPr>
            <w:tcW w:w="2889" w:type="pct"/>
            <w:gridSpan w:val="5"/>
          </w:tcPr>
          <w:p w:rsidR="00DA3FC1" w:rsidRDefault="009A2AF2">
            <w:pPr>
              <w:spacing w:before="60" w:after="60"/>
              <w:ind w:left="28"/>
              <w:rPr>
                <w:sz w:val="18"/>
                <w:szCs w:val="18"/>
              </w:rPr>
            </w:pPr>
            <w:r>
              <w:rPr>
                <w:sz w:val="18"/>
                <w:szCs w:val="18"/>
              </w:rPr>
              <w:t>Романистика (Група француски јазик) Филолошки факултет „Блаже Конески“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2.</w:t>
            </w:r>
          </w:p>
        </w:tc>
        <w:tc>
          <w:tcPr>
            <w:tcW w:w="1107" w:type="pct"/>
            <w:gridSpan w:val="4"/>
          </w:tcPr>
          <w:p w:rsidR="00DA3FC1" w:rsidRDefault="00DA3FC1">
            <w:pPr>
              <w:spacing w:before="60" w:after="60"/>
              <w:ind w:left="28"/>
              <w:rPr>
                <w:sz w:val="18"/>
                <w:szCs w:val="18"/>
              </w:rPr>
            </w:pPr>
          </w:p>
        </w:tc>
        <w:tc>
          <w:tcPr>
            <w:tcW w:w="2889" w:type="pct"/>
            <w:gridSpan w:val="5"/>
          </w:tcPr>
          <w:p w:rsidR="00DA3FC1" w:rsidRDefault="00DA3FC1">
            <w:pPr>
              <w:spacing w:before="60" w:after="60"/>
              <w:ind w:left="28"/>
              <w:rPr>
                <w:sz w:val="18"/>
                <w:szCs w:val="18"/>
              </w:rPr>
            </w:pPr>
          </w:p>
        </w:tc>
      </w:tr>
      <w:tr w:rsidR="00DA3FC1" w:rsidTr="005D7CDA">
        <w:trPr>
          <w:cantSplit/>
          <w:jc w:val="center"/>
        </w:trPr>
        <w:tc>
          <w:tcPr>
            <w:tcW w:w="216" w:type="pct"/>
            <w:vMerge w:val="restart"/>
          </w:tcPr>
          <w:p w:rsidR="00DA3FC1" w:rsidRDefault="009A2AF2">
            <w:pPr>
              <w:spacing w:before="60" w:after="60"/>
              <w:ind w:left="28"/>
              <w:rPr>
                <w:sz w:val="18"/>
                <w:szCs w:val="18"/>
              </w:rPr>
            </w:pPr>
            <w:r>
              <w:rPr>
                <w:sz w:val="18"/>
                <w:szCs w:val="18"/>
              </w:rPr>
              <w:t>10.</w:t>
            </w:r>
          </w:p>
        </w:tc>
        <w:tc>
          <w:tcPr>
            <w:tcW w:w="4784" w:type="pct"/>
            <w:gridSpan w:val="13"/>
          </w:tcPr>
          <w:p w:rsidR="00DA3FC1" w:rsidRDefault="009A2AF2">
            <w:pPr>
              <w:spacing w:before="60" w:after="60"/>
              <w:ind w:left="28"/>
              <w:rPr>
                <w:sz w:val="18"/>
                <w:szCs w:val="18"/>
              </w:rPr>
            </w:pPr>
            <w:r>
              <w:rPr>
                <w:sz w:val="18"/>
                <w:szCs w:val="18"/>
              </w:rPr>
              <w:t>Селектирани резултати во последните пет години</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val="restart"/>
          </w:tcPr>
          <w:p w:rsidR="00DA3FC1" w:rsidRDefault="009A2AF2">
            <w:pPr>
              <w:spacing w:before="60" w:after="60"/>
              <w:ind w:left="28"/>
              <w:rPr>
                <w:sz w:val="18"/>
                <w:szCs w:val="18"/>
              </w:rPr>
            </w:pPr>
            <w:r>
              <w:rPr>
                <w:sz w:val="18"/>
                <w:szCs w:val="18"/>
              </w:rPr>
              <w:t>10.1.</w:t>
            </w:r>
          </w:p>
        </w:tc>
        <w:tc>
          <w:tcPr>
            <w:tcW w:w="4503" w:type="pct"/>
            <w:gridSpan w:val="12"/>
          </w:tcPr>
          <w:p w:rsidR="00DA3FC1" w:rsidRDefault="009A2AF2">
            <w:pPr>
              <w:spacing w:before="60" w:after="60"/>
              <w:ind w:left="28"/>
              <w:rPr>
                <w:sz w:val="18"/>
                <w:szCs w:val="18"/>
              </w:rPr>
            </w:pPr>
            <w:r>
              <w:rPr>
                <w:sz w:val="18"/>
                <w:szCs w:val="18"/>
              </w:rPr>
              <w:t>Релевантни печатени научни трудови (до пет)</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Реденброј</w:t>
            </w:r>
          </w:p>
        </w:tc>
        <w:tc>
          <w:tcPr>
            <w:tcW w:w="732" w:type="pct"/>
            <w:gridSpan w:val="3"/>
          </w:tcPr>
          <w:p w:rsidR="00DA3FC1" w:rsidRDefault="009A2AF2">
            <w:pPr>
              <w:spacing w:before="60" w:after="60"/>
              <w:ind w:left="28"/>
              <w:rPr>
                <w:sz w:val="18"/>
                <w:szCs w:val="18"/>
              </w:rPr>
            </w:pPr>
            <w:r>
              <w:rPr>
                <w:sz w:val="18"/>
                <w:szCs w:val="18"/>
              </w:rPr>
              <w:t>Автори</w:t>
            </w:r>
          </w:p>
        </w:tc>
        <w:tc>
          <w:tcPr>
            <w:tcW w:w="1098" w:type="pct"/>
            <w:gridSpan w:val="5"/>
          </w:tcPr>
          <w:p w:rsidR="00DA3FC1" w:rsidRDefault="009A2AF2">
            <w:pPr>
              <w:spacing w:before="60" w:after="60"/>
              <w:ind w:left="28"/>
              <w:rPr>
                <w:sz w:val="18"/>
                <w:szCs w:val="18"/>
              </w:rPr>
            </w:pPr>
            <w:r>
              <w:rPr>
                <w:sz w:val="18"/>
                <w:szCs w:val="18"/>
              </w:rPr>
              <w:t>Наслов</w:t>
            </w:r>
          </w:p>
        </w:tc>
        <w:tc>
          <w:tcPr>
            <w:tcW w:w="2205" w:type="pct"/>
            <w:gridSpan w:val="2"/>
          </w:tcPr>
          <w:p w:rsidR="00DA3FC1" w:rsidRDefault="009A2AF2">
            <w:pPr>
              <w:spacing w:before="60" w:after="60"/>
              <w:ind w:left="28"/>
              <w:rPr>
                <w:sz w:val="18"/>
                <w:szCs w:val="18"/>
              </w:rPr>
            </w:pPr>
            <w:r>
              <w:rPr>
                <w:sz w:val="18"/>
                <w:szCs w:val="18"/>
              </w:rPr>
              <w:t>Издавач /  година</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1.</w:t>
            </w:r>
          </w:p>
        </w:tc>
        <w:tc>
          <w:tcPr>
            <w:tcW w:w="732" w:type="pct"/>
            <w:gridSpan w:val="3"/>
          </w:tcPr>
          <w:p w:rsidR="00DA3FC1" w:rsidRDefault="009A2AF2">
            <w:pPr>
              <w:spacing w:before="60" w:after="60"/>
              <w:ind w:left="28"/>
              <w:rPr>
                <w:sz w:val="18"/>
                <w:szCs w:val="18"/>
                <w:highlight w:val="white"/>
              </w:rPr>
            </w:pPr>
            <w:r>
              <w:rPr>
                <w:sz w:val="18"/>
                <w:szCs w:val="18"/>
              </w:rPr>
              <w:t>Ирина Бабамова</w:t>
            </w:r>
          </w:p>
        </w:tc>
        <w:tc>
          <w:tcPr>
            <w:tcW w:w="1098" w:type="pct"/>
            <w:gridSpan w:val="5"/>
          </w:tcPr>
          <w:p w:rsidR="00DA3FC1" w:rsidRDefault="009A2AF2">
            <w:pPr>
              <w:spacing w:before="60" w:after="60"/>
              <w:ind w:left="28"/>
              <w:rPr>
                <w:sz w:val="18"/>
                <w:szCs w:val="18"/>
              </w:rPr>
            </w:pPr>
            <w:r>
              <w:rPr>
                <w:b/>
                <w:sz w:val="18"/>
                <w:szCs w:val="18"/>
              </w:rPr>
              <w:t>„Традуктолошките ставови во трудови на Благоја Корубин“</w:t>
            </w:r>
            <w:r>
              <w:rPr>
                <w:sz w:val="18"/>
                <w:szCs w:val="18"/>
              </w:rPr>
              <w:t xml:space="preserve"> во </w:t>
            </w:r>
            <w:r>
              <w:rPr>
                <w:i/>
                <w:sz w:val="18"/>
                <w:szCs w:val="18"/>
              </w:rPr>
              <w:t>Претходниците како современици</w:t>
            </w:r>
            <w:r>
              <w:rPr>
                <w:sz w:val="18"/>
                <w:szCs w:val="18"/>
              </w:rPr>
              <w:t xml:space="preserve"> </w:t>
            </w:r>
            <w:r>
              <w:rPr>
                <w:i/>
                <w:sz w:val="18"/>
                <w:szCs w:val="18"/>
              </w:rPr>
              <w:t xml:space="preserve">Македонскиот јазик во споредбените лингвистички истражувања </w:t>
            </w:r>
            <w:r>
              <w:rPr>
                <w:sz w:val="18"/>
                <w:szCs w:val="18"/>
              </w:rPr>
              <w:t xml:space="preserve">(ред. С. Велковска) </w:t>
            </w:r>
            <w:r>
              <w:rPr>
                <w:i/>
                <w:sz w:val="18"/>
                <w:szCs w:val="18"/>
              </w:rPr>
              <w:t>Јазикот наш денешен</w:t>
            </w:r>
            <w:r>
              <w:rPr>
                <w:sz w:val="18"/>
                <w:szCs w:val="18"/>
              </w:rPr>
              <w:t xml:space="preserve"> кн. 31, стр. 13-11.</w:t>
            </w:r>
          </w:p>
        </w:tc>
        <w:tc>
          <w:tcPr>
            <w:tcW w:w="2205" w:type="pct"/>
            <w:gridSpan w:val="2"/>
          </w:tcPr>
          <w:p w:rsidR="00DA3FC1" w:rsidRDefault="009A2AF2">
            <w:pPr>
              <w:spacing w:before="60" w:after="60"/>
              <w:ind w:left="28"/>
              <w:rPr>
                <w:sz w:val="18"/>
                <w:szCs w:val="18"/>
                <w:highlight w:val="white"/>
              </w:rPr>
            </w:pPr>
            <w:r>
              <w:rPr>
                <w:sz w:val="18"/>
                <w:szCs w:val="18"/>
              </w:rPr>
              <w:t>Институт за македонски јазик „Крсте Мисирков“ – Скопје, 2020.</w:t>
            </w:r>
          </w:p>
        </w:tc>
      </w:tr>
      <w:tr w:rsidR="00DA3FC1" w:rsidTr="005D7CDA">
        <w:trPr>
          <w:cantSplit/>
          <w:jc w:val="center"/>
        </w:trPr>
        <w:tc>
          <w:tcPr>
            <w:tcW w:w="216" w:type="pct"/>
            <w:vMerge/>
          </w:tcPr>
          <w:p w:rsidR="00DA3FC1" w:rsidRDefault="00DA3FC1">
            <w:pPr>
              <w:widowControl w:val="0"/>
              <w:spacing w:line="276" w:lineRule="auto"/>
              <w:rPr>
                <w:sz w:val="18"/>
                <w:szCs w:val="18"/>
                <w:highlight w:val="white"/>
              </w:rPr>
            </w:pPr>
          </w:p>
        </w:tc>
        <w:tc>
          <w:tcPr>
            <w:tcW w:w="281" w:type="pct"/>
            <w:vMerge/>
          </w:tcPr>
          <w:p w:rsidR="00DA3FC1" w:rsidRDefault="00DA3FC1">
            <w:pPr>
              <w:widowControl w:val="0"/>
              <w:spacing w:line="276" w:lineRule="auto"/>
              <w:rPr>
                <w:sz w:val="18"/>
                <w:szCs w:val="18"/>
                <w:highlight w:val="white"/>
              </w:rPr>
            </w:pPr>
          </w:p>
        </w:tc>
        <w:tc>
          <w:tcPr>
            <w:tcW w:w="469" w:type="pct"/>
            <w:gridSpan w:val="2"/>
          </w:tcPr>
          <w:p w:rsidR="00DA3FC1" w:rsidRDefault="009A2AF2">
            <w:pPr>
              <w:spacing w:before="60" w:after="60"/>
              <w:ind w:left="28"/>
              <w:rPr>
                <w:sz w:val="18"/>
                <w:szCs w:val="18"/>
              </w:rPr>
            </w:pPr>
            <w:r>
              <w:rPr>
                <w:sz w:val="18"/>
                <w:szCs w:val="18"/>
              </w:rPr>
              <w:t>2.</w:t>
            </w:r>
          </w:p>
        </w:tc>
        <w:tc>
          <w:tcPr>
            <w:tcW w:w="732" w:type="pct"/>
            <w:gridSpan w:val="3"/>
          </w:tcPr>
          <w:p w:rsidR="00DA3FC1" w:rsidRDefault="009A2AF2">
            <w:pPr>
              <w:spacing w:before="60" w:after="60"/>
              <w:ind w:left="28"/>
              <w:rPr>
                <w:sz w:val="18"/>
                <w:szCs w:val="18"/>
                <w:highlight w:val="white"/>
              </w:rPr>
            </w:pPr>
            <w:r>
              <w:rPr>
                <w:sz w:val="18"/>
                <w:szCs w:val="18"/>
              </w:rPr>
              <w:t>Irina Babamova, Snežana Petrova</w:t>
            </w:r>
          </w:p>
        </w:tc>
        <w:tc>
          <w:tcPr>
            <w:tcW w:w="1098" w:type="pct"/>
            <w:gridSpan w:val="5"/>
          </w:tcPr>
          <w:p w:rsidR="00DA3FC1" w:rsidRDefault="009A2AF2">
            <w:pPr>
              <w:spacing w:before="60" w:after="60"/>
              <w:ind w:left="28"/>
              <w:rPr>
                <w:sz w:val="18"/>
                <w:szCs w:val="18"/>
              </w:rPr>
            </w:pPr>
            <w:r>
              <w:rPr>
                <w:sz w:val="18"/>
                <w:szCs w:val="18"/>
              </w:rPr>
              <w:t>„</w:t>
            </w:r>
            <w:r>
              <w:rPr>
                <w:b/>
                <w:sz w:val="18"/>
                <w:szCs w:val="18"/>
              </w:rPr>
              <w:t>Perception et réaction à l’égard de la langue française au sein du système éducatif macédonien</w:t>
            </w:r>
            <w:r>
              <w:rPr>
                <w:sz w:val="18"/>
                <w:szCs w:val="18"/>
              </w:rPr>
              <w:t>“,  во САВРЕМЕНИ ТОКОВИ У НАУЦИ О ЈЕЗИКУ И КЊИЖЕВНОСТИ, Наука и савремени Универзитет 8, Тематски зборник радова </w:t>
            </w:r>
          </w:p>
        </w:tc>
        <w:tc>
          <w:tcPr>
            <w:tcW w:w="2205" w:type="pct"/>
            <w:gridSpan w:val="2"/>
          </w:tcPr>
          <w:p w:rsidR="00DA3FC1" w:rsidRDefault="009A2AF2">
            <w:pPr>
              <w:spacing w:before="60" w:after="60"/>
              <w:ind w:left="28"/>
              <w:rPr>
                <w:sz w:val="18"/>
                <w:szCs w:val="18"/>
                <w:highlight w:val="white"/>
              </w:rPr>
            </w:pPr>
            <w:r>
              <w:rPr>
                <w:sz w:val="18"/>
                <w:szCs w:val="18"/>
              </w:rPr>
              <w:t>.Ниш: Универзитет у Нишу, Филозофски факултет, књига 2, 2019, стр. 305-324</w:t>
            </w:r>
          </w:p>
        </w:tc>
      </w:tr>
      <w:tr w:rsidR="00DA3FC1" w:rsidTr="005D7CDA">
        <w:trPr>
          <w:cantSplit/>
          <w:jc w:val="center"/>
        </w:trPr>
        <w:tc>
          <w:tcPr>
            <w:tcW w:w="216" w:type="pct"/>
            <w:vMerge/>
          </w:tcPr>
          <w:p w:rsidR="00DA3FC1" w:rsidRDefault="00DA3FC1">
            <w:pPr>
              <w:widowControl w:val="0"/>
              <w:spacing w:line="276" w:lineRule="auto"/>
              <w:rPr>
                <w:sz w:val="18"/>
                <w:szCs w:val="18"/>
                <w:highlight w:val="white"/>
              </w:rPr>
            </w:pPr>
          </w:p>
        </w:tc>
        <w:tc>
          <w:tcPr>
            <w:tcW w:w="281" w:type="pct"/>
            <w:vMerge/>
          </w:tcPr>
          <w:p w:rsidR="00DA3FC1" w:rsidRDefault="00DA3FC1">
            <w:pPr>
              <w:widowControl w:val="0"/>
              <w:spacing w:line="276" w:lineRule="auto"/>
              <w:rPr>
                <w:sz w:val="18"/>
                <w:szCs w:val="18"/>
                <w:highlight w:val="white"/>
              </w:rPr>
            </w:pPr>
          </w:p>
        </w:tc>
        <w:tc>
          <w:tcPr>
            <w:tcW w:w="469" w:type="pct"/>
            <w:gridSpan w:val="2"/>
          </w:tcPr>
          <w:p w:rsidR="00DA3FC1" w:rsidRDefault="009A2AF2">
            <w:pPr>
              <w:spacing w:before="60" w:after="60"/>
              <w:ind w:left="28"/>
              <w:rPr>
                <w:sz w:val="18"/>
                <w:szCs w:val="18"/>
              </w:rPr>
            </w:pPr>
            <w:r>
              <w:rPr>
                <w:sz w:val="18"/>
                <w:szCs w:val="18"/>
              </w:rPr>
              <w:t>3.</w:t>
            </w:r>
          </w:p>
        </w:tc>
        <w:tc>
          <w:tcPr>
            <w:tcW w:w="732" w:type="pct"/>
            <w:gridSpan w:val="3"/>
          </w:tcPr>
          <w:p w:rsidR="00DA3FC1" w:rsidRDefault="009A2AF2">
            <w:pPr>
              <w:spacing w:before="60" w:after="60"/>
              <w:ind w:left="28"/>
              <w:rPr>
                <w:sz w:val="18"/>
                <w:szCs w:val="18"/>
                <w:highlight w:val="white"/>
              </w:rPr>
            </w:pPr>
            <w:r>
              <w:rPr>
                <w:sz w:val="18"/>
                <w:szCs w:val="18"/>
              </w:rPr>
              <w:t>Ирина Бабамова</w:t>
            </w:r>
          </w:p>
        </w:tc>
        <w:tc>
          <w:tcPr>
            <w:tcW w:w="1098" w:type="pct"/>
            <w:gridSpan w:val="5"/>
          </w:tcPr>
          <w:p w:rsidR="00DA3FC1" w:rsidRDefault="009A2AF2">
            <w:pPr>
              <w:spacing w:before="60" w:after="60"/>
              <w:ind w:left="28"/>
              <w:rPr>
                <w:sz w:val="18"/>
                <w:szCs w:val="18"/>
              </w:rPr>
            </w:pPr>
            <w:r>
              <w:rPr>
                <w:b/>
                <w:sz w:val="18"/>
                <w:szCs w:val="18"/>
              </w:rPr>
              <w:t xml:space="preserve">„Просторните значења на францускиот предлог </w:t>
            </w:r>
            <w:r>
              <w:rPr>
                <w:b/>
                <w:i/>
                <w:sz w:val="18"/>
                <w:szCs w:val="18"/>
              </w:rPr>
              <w:t xml:space="preserve">par </w:t>
            </w:r>
            <w:r>
              <w:rPr>
                <w:b/>
                <w:sz w:val="18"/>
                <w:szCs w:val="18"/>
              </w:rPr>
              <w:t xml:space="preserve">и нивното изразување во македонскиот јазик“ </w:t>
            </w:r>
            <w:r>
              <w:rPr>
                <w:sz w:val="18"/>
                <w:szCs w:val="18"/>
              </w:rPr>
              <w:t xml:space="preserve">во </w:t>
            </w:r>
            <w:r>
              <w:rPr>
                <w:i/>
                <w:sz w:val="18"/>
                <w:szCs w:val="18"/>
              </w:rPr>
              <w:t>Прилози</w:t>
            </w:r>
            <w:r>
              <w:rPr>
                <w:sz w:val="18"/>
                <w:szCs w:val="18"/>
              </w:rPr>
              <w:t xml:space="preserve"> посветени на акад. Зузана Тополинска , стр. 293-314.</w:t>
            </w:r>
          </w:p>
        </w:tc>
        <w:tc>
          <w:tcPr>
            <w:tcW w:w="2205" w:type="pct"/>
            <w:gridSpan w:val="2"/>
          </w:tcPr>
          <w:p w:rsidR="00DA3FC1" w:rsidRDefault="009A2AF2">
            <w:pPr>
              <w:spacing w:before="60" w:after="60"/>
              <w:ind w:left="28"/>
              <w:rPr>
                <w:sz w:val="18"/>
                <w:szCs w:val="18"/>
                <w:highlight w:val="white"/>
              </w:rPr>
            </w:pPr>
            <w:r>
              <w:rPr>
                <w:sz w:val="18"/>
                <w:szCs w:val="18"/>
              </w:rPr>
              <w:t>Скопје – МАНУ, 2021</w:t>
            </w:r>
          </w:p>
        </w:tc>
      </w:tr>
      <w:tr w:rsidR="00DA3FC1" w:rsidTr="005D7CDA">
        <w:trPr>
          <w:cantSplit/>
          <w:jc w:val="center"/>
        </w:trPr>
        <w:tc>
          <w:tcPr>
            <w:tcW w:w="216" w:type="pct"/>
            <w:vMerge/>
          </w:tcPr>
          <w:p w:rsidR="00DA3FC1" w:rsidRDefault="00DA3FC1">
            <w:pPr>
              <w:widowControl w:val="0"/>
              <w:spacing w:line="276" w:lineRule="auto"/>
              <w:rPr>
                <w:sz w:val="18"/>
                <w:szCs w:val="18"/>
                <w:highlight w:val="white"/>
              </w:rPr>
            </w:pPr>
          </w:p>
        </w:tc>
        <w:tc>
          <w:tcPr>
            <w:tcW w:w="281" w:type="pct"/>
            <w:vMerge/>
          </w:tcPr>
          <w:p w:rsidR="00DA3FC1" w:rsidRDefault="00DA3FC1">
            <w:pPr>
              <w:widowControl w:val="0"/>
              <w:spacing w:line="276" w:lineRule="auto"/>
              <w:rPr>
                <w:sz w:val="18"/>
                <w:szCs w:val="18"/>
                <w:highlight w:val="white"/>
              </w:rPr>
            </w:pPr>
          </w:p>
        </w:tc>
        <w:tc>
          <w:tcPr>
            <w:tcW w:w="469" w:type="pct"/>
            <w:gridSpan w:val="2"/>
          </w:tcPr>
          <w:p w:rsidR="00DA3FC1" w:rsidRDefault="009A2AF2">
            <w:pPr>
              <w:spacing w:before="60" w:after="60"/>
              <w:ind w:left="28"/>
              <w:rPr>
                <w:sz w:val="18"/>
                <w:szCs w:val="18"/>
              </w:rPr>
            </w:pPr>
            <w:r>
              <w:rPr>
                <w:sz w:val="18"/>
                <w:szCs w:val="18"/>
              </w:rPr>
              <w:t>4.</w:t>
            </w:r>
          </w:p>
        </w:tc>
        <w:tc>
          <w:tcPr>
            <w:tcW w:w="732" w:type="pct"/>
            <w:gridSpan w:val="3"/>
          </w:tcPr>
          <w:p w:rsidR="00DA3FC1" w:rsidRDefault="009A2AF2">
            <w:pPr>
              <w:spacing w:before="60" w:after="60"/>
              <w:ind w:left="28"/>
              <w:rPr>
                <w:sz w:val="18"/>
                <w:szCs w:val="18"/>
                <w:highlight w:val="white"/>
              </w:rPr>
            </w:pPr>
            <w:r>
              <w:rPr>
                <w:sz w:val="18"/>
                <w:szCs w:val="18"/>
              </w:rPr>
              <w:t>Ирина Бабамова</w:t>
            </w:r>
          </w:p>
        </w:tc>
        <w:tc>
          <w:tcPr>
            <w:tcW w:w="1098" w:type="pct"/>
            <w:gridSpan w:val="5"/>
          </w:tcPr>
          <w:p w:rsidR="00DA3FC1" w:rsidRDefault="009A2AF2">
            <w:pPr>
              <w:rPr>
                <w:rFonts w:ascii="Calibri" w:eastAsia="Calibri" w:hAnsi="Calibri" w:cs="Calibri"/>
                <w:sz w:val="18"/>
                <w:szCs w:val="18"/>
              </w:rPr>
            </w:pPr>
            <w:r>
              <w:rPr>
                <w:rFonts w:ascii="Calibri" w:eastAsia="Calibri" w:hAnsi="Calibri" w:cs="Calibri"/>
                <w:b/>
                <w:sz w:val="18"/>
                <w:szCs w:val="18"/>
              </w:rPr>
              <w:t xml:space="preserve">„Преведување на македонски јазик на францускиот глагол </w:t>
            </w:r>
            <w:r>
              <w:rPr>
                <w:rFonts w:ascii="Calibri" w:eastAsia="Calibri" w:hAnsi="Calibri" w:cs="Calibri"/>
                <w:b/>
                <w:i/>
                <w:sz w:val="18"/>
                <w:szCs w:val="18"/>
              </w:rPr>
              <w:t>confiner</w:t>
            </w:r>
            <w:r>
              <w:rPr>
                <w:rFonts w:ascii="Calibri" w:eastAsia="Calibri" w:hAnsi="Calibri" w:cs="Calibri"/>
                <w:b/>
                <w:sz w:val="18"/>
                <w:szCs w:val="18"/>
              </w:rPr>
              <w:t xml:space="preserve"> и на неговите деривати (во контекст на пандемијата на Ковид-19)“</w:t>
            </w:r>
          </w:p>
          <w:p w:rsidR="00DA3FC1" w:rsidRDefault="009A2AF2">
            <w:pPr>
              <w:spacing w:before="60" w:after="60"/>
              <w:ind w:left="28"/>
              <w:rPr>
                <w:sz w:val="18"/>
                <w:szCs w:val="18"/>
              </w:rPr>
            </w:pPr>
            <w:r>
              <w:rPr>
                <w:i/>
                <w:sz w:val="18"/>
                <w:szCs w:val="18"/>
              </w:rPr>
              <w:t>Зборник трудови од XLVII меѓународна научна конференција на LIII летна школа на Меѓународниот семинар за македонски јазик, литература и култура : Охрид, 4.9-5.9.2020 г</w:t>
            </w:r>
            <w:r>
              <w:rPr>
                <w:sz w:val="18"/>
                <w:szCs w:val="18"/>
              </w:rPr>
              <w:t>., стр. 295-308.</w:t>
            </w:r>
          </w:p>
        </w:tc>
        <w:tc>
          <w:tcPr>
            <w:tcW w:w="2205" w:type="pct"/>
            <w:gridSpan w:val="2"/>
          </w:tcPr>
          <w:p w:rsidR="00DA3FC1" w:rsidRDefault="009A2AF2">
            <w:pPr>
              <w:spacing w:before="60" w:after="60"/>
              <w:ind w:left="28"/>
              <w:rPr>
                <w:sz w:val="18"/>
                <w:szCs w:val="18"/>
                <w:highlight w:val="white"/>
              </w:rPr>
            </w:pPr>
            <w:r>
              <w:rPr>
                <w:sz w:val="18"/>
                <w:szCs w:val="18"/>
              </w:rPr>
              <w:t>Скопје: Универзитет „Св. Кирил и Методиј“, Меѓународен семинар за македонски јазик, литература и култура, 2021</w:t>
            </w:r>
          </w:p>
        </w:tc>
      </w:tr>
      <w:tr w:rsidR="00DA3FC1" w:rsidTr="005D7CDA">
        <w:trPr>
          <w:cantSplit/>
          <w:jc w:val="center"/>
        </w:trPr>
        <w:tc>
          <w:tcPr>
            <w:tcW w:w="216" w:type="pct"/>
            <w:vMerge/>
          </w:tcPr>
          <w:p w:rsidR="00DA3FC1" w:rsidRDefault="00DA3FC1">
            <w:pPr>
              <w:widowControl w:val="0"/>
              <w:spacing w:line="276" w:lineRule="auto"/>
              <w:rPr>
                <w:sz w:val="18"/>
                <w:szCs w:val="18"/>
                <w:highlight w:val="white"/>
              </w:rPr>
            </w:pPr>
          </w:p>
        </w:tc>
        <w:tc>
          <w:tcPr>
            <w:tcW w:w="281" w:type="pct"/>
            <w:vMerge/>
          </w:tcPr>
          <w:p w:rsidR="00DA3FC1" w:rsidRDefault="00DA3FC1">
            <w:pPr>
              <w:widowControl w:val="0"/>
              <w:spacing w:line="276" w:lineRule="auto"/>
              <w:rPr>
                <w:sz w:val="18"/>
                <w:szCs w:val="18"/>
                <w:highlight w:val="white"/>
              </w:rPr>
            </w:pPr>
          </w:p>
        </w:tc>
        <w:tc>
          <w:tcPr>
            <w:tcW w:w="469" w:type="pct"/>
            <w:gridSpan w:val="2"/>
          </w:tcPr>
          <w:p w:rsidR="00DA3FC1" w:rsidRDefault="009A2AF2">
            <w:pPr>
              <w:spacing w:before="60" w:after="60"/>
              <w:ind w:left="28"/>
              <w:rPr>
                <w:sz w:val="18"/>
                <w:szCs w:val="18"/>
              </w:rPr>
            </w:pPr>
            <w:r>
              <w:rPr>
                <w:sz w:val="18"/>
                <w:szCs w:val="18"/>
              </w:rPr>
              <w:t>5.</w:t>
            </w:r>
          </w:p>
        </w:tc>
        <w:tc>
          <w:tcPr>
            <w:tcW w:w="732" w:type="pct"/>
            <w:gridSpan w:val="3"/>
          </w:tcPr>
          <w:p w:rsidR="00DA3FC1" w:rsidRDefault="009A2AF2">
            <w:pPr>
              <w:spacing w:before="60" w:after="60"/>
              <w:ind w:left="28"/>
              <w:rPr>
                <w:sz w:val="18"/>
                <w:szCs w:val="18"/>
                <w:highlight w:val="white"/>
              </w:rPr>
            </w:pPr>
            <w:r>
              <w:rPr>
                <w:sz w:val="18"/>
                <w:szCs w:val="18"/>
              </w:rPr>
              <w:t>Irina Babamova</w:t>
            </w:r>
          </w:p>
        </w:tc>
        <w:tc>
          <w:tcPr>
            <w:tcW w:w="1098" w:type="pct"/>
            <w:gridSpan w:val="5"/>
          </w:tcPr>
          <w:p w:rsidR="00DA3FC1" w:rsidRDefault="009A2AF2">
            <w:pPr>
              <w:spacing w:before="60" w:after="60"/>
              <w:ind w:left="28"/>
              <w:rPr>
                <w:sz w:val="18"/>
                <w:szCs w:val="18"/>
              </w:rPr>
            </w:pPr>
            <w:r>
              <w:rPr>
                <w:i/>
                <w:sz w:val="18"/>
                <w:szCs w:val="18"/>
              </w:rPr>
              <w:t xml:space="preserve"> „</w:t>
            </w:r>
            <w:r>
              <w:rPr>
                <w:b/>
                <w:sz w:val="18"/>
                <w:szCs w:val="18"/>
              </w:rPr>
              <w:t>Les premières traductions en français de la poésie macédonienne en France : aspects historiques“</w:t>
            </w:r>
            <w:r>
              <w:rPr>
                <w:sz w:val="18"/>
                <w:szCs w:val="18"/>
              </w:rPr>
              <w:t>  во „Аналогии и интеракции во романистичките проучувања“ (ред. Елисавета Поповска, коред. Снежана Петрова), стр. 121-136.</w:t>
            </w:r>
          </w:p>
        </w:tc>
        <w:tc>
          <w:tcPr>
            <w:tcW w:w="2205" w:type="pct"/>
            <w:gridSpan w:val="2"/>
          </w:tcPr>
          <w:p w:rsidR="00DA3FC1" w:rsidRDefault="009A2AF2">
            <w:pPr>
              <w:spacing w:before="60" w:after="60"/>
              <w:ind w:left="28"/>
              <w:rPr>
                <w:sz w:val="18"/>
                <w:szCs w:val="18"/>
                <w:highlight w:val="white"/>
              </w:rPr>
            </w:pPr>
            <w:r>
              <w:rPr>
                <w:sz w:val="18"/>
                <w:szCs w:val="18"/>
              </w:rPr>
              <w:t>Скопје: Универзитет „Св. Кирил и Методиј“ во Скопје, Филолошки факултет „Блаже Конески“, 2020. </w:t>
            </w:r>
          </w:p>
        </w:tc>
      </w:tr>
      <w:tr w:rsidR="00DA3FC1" w:rsidTr="005D7CDA">
        <w:trPr>
          <w:cantSplit/>
          <w:jc w:val="center"/>
        </w:trPr>
        <w:tc>
          <w:tcPr>
            <w:tcW w:w="216" w:type="pct"/>
            <w:vMerge/>
          </w:tcPr>
          <w:p w:rsidR="00DA3FC1" w:rsidRDefault="00DA3FC1">
            <w:pPr>
              <w:widowControl w:val="0"/>
              <w:spacing w:line="276" w:lineRule="auto"/>
              <w:rPr>
                <w:sz w:val="18"/>
                <w:szCs w:val="18"/>
                <w:highlight w:val="white"/>
              </w:rPr>
            </w:pPr>
          </w:p>
        </w:tc>
        <w:tc>
          <w:tcPr>
            <w:tcW w:w="281" w:type="pct"/>
            <w:vMerge w:val="restart"/>
          </w:tcPr>
          <w:p w:rsidR="00DA3FC1" w:rsidRDefault="009A2AF2">
            <w:pPr>
              <w:spacing w:before="60" w:after="60"/>
              <w:ind w:left="28"/>
              <w:rPr>
                <w:sz w:val="18"/>
                <w:szCs w:val="18"/>
              </w:rPr>
            </w:pPr>
            <w:r>
              <w:rPr>
                <w:sz w:val="18"/>
                <w:szCs w:val="18"/>
              </w:rPr>
              <w:t>10.2.</w:t>
            </w:r>
          </w:p>
        </w:tc>
        <w:tc>
          <w:tcPr>
            <w:tcW w:w="4503" w:type="pct"/>
            <w:gridSpan w:val="12"/>
          </w:tcPr>
          <w:p w:rsidR="00DA3FC1" w:rsidRDefault="009A2AF2">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Реденброј</w:t>
            </w:r>
          </w:p>
        </w:tc>
        <w:tc>
          <w:tcPr>
            <w:tcW w:w="732" w:type="pct"/>
            <w:gridSpan w:val="3"/>
          </w:tcPr>
          <w:p w:rsidR="00DA3FC1" w:rsidRDefault="009A2AF2">
            <w:pPr>
              <w:spacing w:before="60" w:after="60"/>
              <w:ind w:left="28"/>
              <w:rPr>
                <w:sz w:val="18"/>
                <w:szCs w:val="18"/>
              </w:rPr>
            </w:pPr>
            <w:r>
              <w:rPr>
                <w:sz w:val="18"/>
                <w:szCs w:val="18"/>
              </w:rPr>
              <w:t>Автори</w:t>
            </w:r>
          </w:p>
        </w:tc>
        <w:tc>
          <w:tcPr>
            <w:tcW w:w="1098" w:type="pct"/>
            <w:gridSpan w:val="5"/>
          </w:tcPr>
          <w:p w:rsidR="00DA3FC1" w:rsidRDefault="009A2AF2">
            <w:pPr>
              <w:spacing w:before="60" w:after="60"/>
              <w:ind w:left="28"/>
              <w:rPr>
                <w:sz w:val="18"/>
                <w:szCs w:val="18"/>
              </w:rPr>
            </w:pPr>
            <w:r>
              <w:rPr>
                <w:sz w:val="18"/>
                <w:szCs w:val="18"/>
              </w:rPr>
              <w:t>Наслов</w:t>
            </w:r>
          </w:p>
        </w:tc>
        <w:tc>
          <w:tcPr>
            <w:tcW w:w="2205" w:type="pct"/>
            <w:gridSpan w:val="2"/>
          </w:tcPr>
          <w:p w:rsidR="00DA3FC1" w:rsidRDefault="009A2AF2">
            <w:pPr>
              <w:spacing w:before="60" w:after="60"/>
              <w:ind w:left="28"/>
              <w:rPr>
                <w:sz w:val="18"/>
                <w:szCs w:val="18"/>
              </w:rPr>
            </w:pPr>
            <w:r>
              <w:rPr>
                <w:sz w:val="18"/>
                <w:szCs w:val="18"/>
              </w:rPr>
              <w:t>Издавач / година</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1.</w:t>
            </w:r>
          </w:p>
        </w:tc>
        <w:tc>
          <w:tcPr>
            <w:tcW w:w="732" w:type="pct"/>
            <w:gridSpan w:val="3"/>
          </w:tcPr>
          <w:p w:rsidR="00DA3FC1" w:rsidRDefault="009A2AF2">
            <w:pPr>
              <w:rPr>
                <w:rFonts w:ascii="Calibri" w:eastAsia="Calibri" w:hAnsi="Calibri" w:cs="Calibri"/>
                <w:sz w:val="18"/>
                <w:szCs w:val="18"/>
              </w:rPr>
            </w:pPr>
            <w:r>
              <w:rPr>
                <w:rFonts w:ascii="Calibri" w:eastAsia="Calibri" w:hAnsi="Calibri" w:cs="Calibri"/>
                <w:sz w:val="18"/>
                <w:szCs w:val="18"/>
              </w:rPr>
              <w:t>Irina Babamova (соработник -учесник во меѓународен проект)</w:t>
            </w:r>
          </w:p>
          <w:p w:rsidR="00DA3FC1" w:rsidRDefault="00DA3FC1">
            <w:pPr>
              <w:rPr>
                <w:rFonts w:ascii="Calibri" w:eastAsia="Calibri" w:hAnsi="Calibri" w:cs="Calibri"/>
                <w:sz w:val="18"/>
                <w:szCs w:val="18"/>
              </w:rPr>
            </w:pPr>
          </w:p>
          <w:p w:rsidR="00DA3FC1" w:rsidRDefault="009A2AF2">
            <w:pPr>
              <w:rPr>
                <w:rFonts w:ascii="Calibri" w:eastAsia="Calibri" w:hAnsi="Calibri" w:cs="Calibri"/>
                <w:sz w:val="18"/>
                <w:szCs w:val="18"/>
              </w:rPr>
            </w:pPr>
            <w:r>
              <w:rPr>
                <w:rFonts w:ascii="Calibri" w:eastAsia="Calibri" w:hAnsi="Calibri" w:cs="Calibri"/>
                <w:sz w:val="18"/>
                <w:szCs w:val="18"/>
              </w:rPr>
              <w:t>Автори: </w:t>
            </w:r>
          </w:p>
          <w:p w:rsidR="00DA3FC1" w:rsidRDefault="009A2AF2">
            <w:pPr>
              <w:rPr>
                <w:rFonts w:ascii="Calibri" w:eastAsia="Calibri" w:hAnsi="Calibri" w:cs="Calibri"/>
                <w:sz w:val="18"/>
                <w:szCs w:val="18"/>
              </w:rPr>
            </w:pPr>
            <w:r>
              <w:rPr>
                <w:rFonts w:ascii="Calibri" w:eastAsia="Calibri" w:hAnsi="Calibri" w:cs="Calibri"/>
                <w:sz w:val="18"/>
                <w:szCs w:val="18"/>
              </w:rPr>
              <w:t>Antoine Chalvin,</w:t>
            </w:r>
          </w:p>
          <w:p w:rsidR="00DA3FC1" w:rsidRDefault="009A2AF2">
            <w:pPr>
              <w:rPr>
                <w:rFonts w:ascii="Calibri" w:eastAsia="Calibri" w:hAnsi="Calibri" w:cs="Calibri"/>
                <w:sz w:val="18"/>
                <w:szCs w:val="18"/>
              </w:rPr>
            </w:pPr>
            <w:r>
              <w:rPr>
                <w:rFonts w:ascii="Calibri" w:eastAsia="Calibri" w:hAnsi="Calibri" w:cs="Calibri"/>
                <w:sz w:val="18"/>
                <w:szCs w:val="18"/>
              </w:rPr>
              <w:t>Jean Léon- Muller</w:t>
            </w:r>
          </w:p>
          <w:p w:rsidR="00DA3FC1" w:rsidRDefault="009A2AF2">
            <w:pPr>
              <w:rPr>
                <w:rFonts w:ascii="Calibri" w:eastAsia="Calibri" w:hAnsi="Calibri" w:cs="Calibri"/>
                <w:sz w:val="18"/>
                <w:szCs w:val="18"/>
              </w:rPr>
            </w:pPr>
            <w:r>
              <w:rPr>
                <w:rFonts w:ascii="Calibri" w:eastAsia="Calibri" w:hAnsi="Calibri" w:cs="Calibri"/>
                <w:sz w:val="18"/>
                <w:szCs w:val="18"/>
              </w:rPr>
              <w:t>Katre Talviste</w:t>
            </w:r>
          </w:p>
          <w:p w:rsidR="00DA3FC1" w:rsidRDefault="009A2AF2">
            <w:pPr>
              <w:spacing w:before="60" w:after="60"/>
              <w:ind w:left="28"/>
              <w:rPr>
                <w:sz w:val="18"/>
                <w:szCs w:val="18"/>
                <w:highlight w:val="white"/>
              </w:rPr>
            </w:pPr>
            <w:r>
              <w:rPr>
                <w:sz w:val="18"/>
                <w:szCs w:val="18"/>
              </w:rPr>
              <w:t>Marie Vrinat Nikolov</w:t>
            </w:r>
          </w:p>
        </w:tc>
        <w:tc>
          <w:tcPr>
            <w:tcW w:w="1098" w:type="pct"/>
            <w:gridSpan w:val="5"/>
          </w:tcPr>
          <w:p w:rsidR="00DA3FC1" w:rsidRDefault="009A2AF2">
            <w:pPr>
              <w:rPr>
                <w:rFonts w:ascii="Calibri" w:eastAsia="Calibri" w:hAnsi="Calibri" w:cs="Calibri"/>
                <w:sz w:val="18"/>
                <w:szCs w:val="18"/>
              </w:rPr>
            </w:pPr>
            <w:r>
              <w:rPr>
                <w:rFonts w:ascii="Calibri" w:eastAsia="Calibri" w:hAnsi="Calibri" w:cs="Calibri"/>
                <w:b/>
                <w:i/>
                <w:sz w:val="18"/>
                <w:szCs w:val="18"/>
              </w:rPr>
              <w:t>Histoire de la traduction littérаire en  Europe médiane </w:t>
            </w:r>
          </w:p>
          <w:p w:rsidR="00DA3FC1" w:rsidRDefault="009A2AF2">
            <w:pPr>
              <w:rPr>
                <w:rFonts w:ascii="Calibri" w:eastAsia="Calibri" w:hAnsi="Calibri" w:cs="Calibri"/>
                <w:sz w:val="18"/>
                <w:szCs w:val="18"/>
              </w:rPr>
            </w:pPr>
            <w:r>
              <w:rPr>
                <w:rFonts w:ascii="Calibri" w:eastAsia="Calibri" w:hAnsi="Calibri" w:cs="Calibri"/>
                <w:b/>
                <w:i/>
                <w:sz w:val="18"/>
                <w:szCs w:val="18"/>
              </w:rPr>
              <w:t>Des originеs à 1989 </w:t>
            </w:r>
          </w:p>
          <w:p w:rsidR="00DA3FC1" w:rsidRDefault="009A2AF2">
            <w:pPr>
              <w:spacing w:before="60" w:after="60"/>
              <w:ind w:left="28"/>
              <w:rPr>
                <w:sz w:val="18"/>
                <w:szCs w:val="18"/>
              </w:rPr>
            </w:pPr>
            <w:r>
              <w:rPr>
                <w:sz w:val="18"/>
                <w:szCs w:val="18"/>
              </w:rPr>
              <w:t>(Носител на проектот во периодот 2010-2019 : ИНАЛКО - Национален институт за ориентални јазици и цивилизации - Париз)</w:t>
            </w:r>
            <w:r>
              <w:rPr>
                <w:b/>
                <w:i/>
                <w:sz w:val="18"/>
                <w:szCs w:val="18"/>
              </w:rPr>
              <w:t> </w:t>
            </w:r>
          </w:p>
        </w:tc>
        <w:tc>
          <w:tcPr>
            <w:tcW w:w="2205" w:type="pct"/>
            <w:gridSpan w:val="2"/>
          </w:tcPr>
          <w:p w:rsidR="00DA3FC1" w:rsidRDefault="009A2AF2">
            <w:pPr>
              <w:rPr>
                <w:rFonts w:ascii="Calibri" w:eastAsia="Calibri" w:hAnsi="Calibri" w:cs="Calibri"/>
                <w:sz w:val="18"/>
                <w:szCs w:val="18"/>
              </w:rPr>
            </w:pPr>
            <w:r>
              <w:rPr>
                <w:rFonts w:ascii="Calibri" w:eastAsia="Calibri" w:hAnsi="Calibri" w:cs="Calibri"/>
                <w:sz w:val="18"/>
                <w:szCs w:val="18"/>
              </w:rPr>
              <w:t>Presses Universitaires de Rennes : Rennes, </w:t>
            </w:r>
          </w:p>
          <w:p w:rsidR="00DA3FC1" w:rsidRDefault="009A2AF2">
            <w:pPr>
              <w:spacing w:before="60" w:after="60"/>
              <w:ind w:left="28"/>
              <w:rPr>
                <w:sz w:val="18"/>
                <w:szCs w:val="18"/>
              </w:rPr>
            </w:pPr>
            <w:r>
              <w:rPr>
                <w:sz w:val="18"/>
                <w:szCs w:val="18"/>
              </w:rPr>
              <w:t>2019</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2.</w:t>
            </w:r>
          </w:p>
        </w:tc>
        <w:tc>
          <w:tcPr>
            <w:tcW w:w="732" w:type="pct"/>
            <w:gridSpan w:val="3"/>
          </w:tcPr>
          <w:p w:rsidR="00DA3FC1" w:rsidRDefault="009A2AF2">
            <w:pPr>
              <w:spacing w:before="60" w:after="60"/>
              <w:ind w:left="28"/>
              <w:rPr>
                <w:sz w:val="18"/>
                <w:szCs w:val="18"/>
              </w:rPr>
            </w:pPr>
            <w:r>
              <w:rPr>
                <w:sz w:val="18"/>
                <w:szCs w:val="18"/>
              </w:rPr>
              <w:t>Ирина Бабамова (учесник во меѓународен проект)</w:t>
            </w:r>
          </w:p>
        </w:tc>
        <w:tc>
          <w:tcPr>
            <w:tcW w:w="1098" w:type="pct"/>
            <w:gridSpan w:val="5"/>
          </w:tcPr>
          <w:p w:rsidR="00DA3FC1" w:rsidRDefault="009A2AF2">
            <w:pPr>
              <w:spacing w:before="60" w:after="60"/>
              <w:ind w:left="28"/>
              <w:rPr>
                <w:sz w:val="18"/>
                <w:szCs w:val="18"/>
              </w:rPr>
            </w:pPr>
            <w:r>
              <w:rPr>
                <w:b/>
                <w:i/>
                <w:sz w:val="18"/>
                <w:szCs w:val="18"/>
              </w:rPr>
              <w:t>Les langues</w:t>
            </w:r>
            <w:r>
              <w:rPr>
                <w:b/>
                <w:sz w:val="18"/>
                <w:szCs w:val="18"/>
              </w:rPr>
              <w:t>,  </w:t>
            </w:r>
            <w:r>
              <w:rPr>
                <w:b/>
                <w:i/>
                <w:sz w:val="18"/>
                <w:szCs w:val="18"/>
              </w:rPr>
              <w:t>les littératures et les cultures romanes et slaves en contact et en divergence</w:t>
            </w:r>
            <w:r>
              <w:rPr>
                <w:b/>
                <w:sz w:val="18"/>
                <w:szCs w:val="18"/>
              </w:rPr>
              <w:t> </w:t>
            </w:r>
            <w:r>
              <w:rPr>
                <w:sz w:val="18"/>
                <w:szCs w:val="18"/>
              </w:rPr>
              <w:t xml:space="preserve"> (n</w:t>
            </w:r>
            <w:r>
              <w:rPr>
                <w:sz w:val="18"/>
                <w:szCs w:val="18"/>
                <w:vertAlign w:val="superscript"/>
              </w:rPr>
              <w:t>o </w:t>
            </w:r>
            <w:r>
              <w:rPr>
                <w:sz w:val="18"/>
                <w:szCs w:val="18"/>
              </w:rPr>
              <w:t>81/1-17-8-01).</w:t>
            </w:r>
          </w:p>
        </w:tc>
        <w:tc>
          <w:tcPr>
            <w:tcW w:w="2205" w:type="pct"/>
            <w:gridSpan w:val="2"/>
          </w:tcPr>
          <w:p w:rsidR="00DA3FC1" w:rsidRDefault="009A2AF2">
            <w:pPr>
              <w:rPr>
                <w:rFonts w:ascii="Calibri" w:eastAsia="Calibri" w:hAnsi="Calibri" w:cs="Calibri"/>
                <w:sz w:val="18"/>
                <w:szCs w:val="18"/>
              </w:rPr>
            </w:pPr>
            <w:r>
              <w:rPr>
                <w:rFonts w:ascii="Calibri" w:eastAsia="Calibri" w:hAnsi="Calibri" w:cs="Calibri"/>
                <w:sz w:val="18"/>
                <w:szCs w:val="18"/>
              </w:rPr>
              <w:t>Носител: Филозофски факултет на Универзитетот во Ниш  </w:t>
            </w:r>
          </w:p>
          <w:p w:rsidR="00DA3FC1" w:rsidRDefault="009A2AF2">
            <w:pPr>
              <w:spacing w:before="60" w:after="60"/>
              <w:ind w:left="28"/>
              <w:rPr>
                <w:sz w:val="18"/>
                <w:szCs w:val="18"/>
              </w:rPr>
            </w:pPr>
            <w:r>
              <w:rPr>
                <w:sz w:val="18"/>
                <w:szCs w:val="18"/>
              </w:rPr>
              <w:t>(до 2023 г.)</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3.</w:t>
            </w:r>
          </w:p>
        </w:tc>
        <w:tc>
          <w:tcPr>
            <w:tcW w:w="732" w:type="pct"/>
            <w:gridSpan w:val="3"/>
          </w:tcPr>
          <w:p w:rsidR="00DA3FC1" w:rsidRDefault="009A2AF2">
            <w:pPr>
              <w:spacing w:before="60" w:after="60"/>
              <w:ind w:left="28"/>
              <w:rPr>
                <w:sz w:val="18"/>
                <w:szCs w:val="18"/>
              </w:rPr>
            </w:pPr>
            <w:r>
              <w:rPr>
                <w:sz w:val="18"/>
                <w:szCs w:val="18"/>
              </w:rPr>
              <w:t>Велева Славица, Ирина Бабамова Саржоска Александра (автор и учесник во национален проект поддржан од УКИМ одлука бр. 02-613/6 од 18.05.2021 г.)</w:t>
            </w:r>
          </w:p>
        </w:tc>
        <w:tc>
          <w:tcPr>
            <w:tcW w:w="1098" w:type="pct"/>
            <w:gridSpan w:val="5"/>
          </w:tcPr>
          <w:p w:rsidR="00DA3FC1" w:rsidRDefault="009A2AF2">
            <w:pPr>
              <w:spacing w:before="60" w:after="60"/>
              <w:ind w:left="28"/>
              <w:rPr>
                <w:sz w:val="18"/>
                <w:szCs w:val="18"/>
              </w:rPr>
            </w:pPr>
            <w:r>
              <w:rPr>
                <w:b/>
                <w:i/>
                <w:sz w:val="18"/>
                <w:szCs w:val="18"/>
              </w:rPr>
              <w:t>Термини и терминолошки изрази од доменот на ковид-пандемијата во македонскиот, во францускиот и во италијанскиот јазик</w:t>
            </w:r>
            <w:r>
              <w:rPr>
                <w:sz w:val="18"/>
                <w:szCs w:val="18"/>
              </w:rPr>
              <w:t>  </w:t>
            </w:r>
          </w:p>
        </w:tc>
        <w:tc>
          <w:tcPr>
            <w:tcW w:w="2205" w:type="pct"/>
            <w:gridSpan w:val="2"/>
          </w:tcPr>
          <w:p w:rsidR="00DA3FC1" w:rsidRDefault="009A2AF2">
            <w:pPr>
              <w:spacing w:before="60" w:after="60"/>
              <w:ind w:left="28"/>
              <w:rPr>
                <w:sz w:val="18"/>
                <w:szCs w:val="18"/>
              </w:rPr>
            </w:pPr>
            <w:r>
              <w:rPr>
                <w:sz w:val="18"/>
                <w:szCs w:val="18"/>
              </w:rPr>
              <w:t>УКИМ, Филолошки факултет „Блаже Конески“ 2022  (во печат)</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4.</w:t>
            </w:r>
          </w:p>
        </w:tc>
        <w:tc>
          <w:tcPr>
            <w:tcW w:w="732" w:type="pct"/>
            <w:gridSpan w:val="3"/>
          </w:tcPr>
          <w:p w:rsidR="00DA3FC1" w:rsidRDefault="009A2AF2">
            <w:pPr>
              <w:rPr>
                <w:rFonts w:ascii="Calibri" w:eastAsia="Calibri" w:hAnsi="Calibri" w:cs="Calibri"/>
                <w:sz w:val="18"/>
                <w:szCs w:val="18"/>
              </w:rPr>
            </w:pPr>
            <w:r>
              <w:rPr>
                <w:rFonts w:ascii="Calibri" w:eastAsia="Calibri" w:hAnsi="Calibri" w:cs="Calibri"/>
                <w:sz w:val="18"/>
                <w:szCs w:val="18"/>
              </w:rPr>
              <w:t>Ирина Бабамова</w:t>
            </w:r>
          </w:p>
          <w:p w:rsidR="00DA3FC1" w:rsidRDefault="009A2AF2">
            <w:pPr>
              <w:spacing w:before="60" w:after="60"/>
              <w:ind w:left="28"/>
              <w:rPr>
                <w:sz w:val="18"/>
                <w:szCs w:val="18"/>
              </w:rPr>
            </w:pPr>
            <w:r>
              <w:rPr>
                <w:sz w:val="18"/>
                <w:szCs w:val="18"/>
              </w:rPr>
              <w:t>(учесник во национален проект на МАНУ)</w:t>
            </w:r>
          </w:p>
        </w:tc>
        <w:tc>
          <w:tcPr>
            <w:tcW w:w="1098" w:type="pct"/>
            <w:gridSpan w:val="5"/>
          </w:tcPr>
          <w:p w:rsidR="00DA3FC1" w:rsidRDefault="009A2AF2">
            <w:pPr>
              <w:spacing w:before="60" w:after="60"/>
              <w:ind w:left="28"/>
              <w:rPr>
                <w:sz w:val="18"/>
                <w:szCs w:val="18"/>
              </w:rPr>
            </w:pPr>
            <w:r>
              <w:rPr>
                <w:b/>
                <w:i/>
                <w:sz w:val="18"/>
                <w:szCs w:val="18"/>
              </w:rPr>
              <w:t>Македонска научна и стручна терминологија.</w:t>
            </w:r>
            <w:r>
              <w:rPr>
                <w:i/>
                <w:sz w:val="18"/>
                <w:szCs w:val="18"/>
              </w:rPr>
              <w:t xml:space="preserve"> </w:t>
            </w:r>
            <w:r>
              <w:rPr>
                <w:sz w:val="18"/>
                <w:szCs w:val="18"/>
              </w:rPr>
              <w:t> </w:t>
            </w:r>
          </w:p>
        </w:tc>
        <w:tc>
          <w:tcPr>
            <w:tcW w:w="2205" w:type="pct"/>
            <w:gridSpan w:val="2"/>
          </w:tcPr>
          <w:p w:rsidR="00DA3FC1" w:rsidRDefault="009A2AF2">
            <w:pPr>
              <w:spacing w:before="60" w:after="60"/>
              <w:ind w:left="28"/>
              <w:rPr>
                <w:sz w:val="18"/>
                <w:szCs w:val="18"/>
              </w:rPr>
            </w:pPr>
            <w:r>
              <w:rPr>
                <w:sz w:val="18"/>
                <w:szCs w:val="18"/>
              </w:rPr>
              <w:t>...2019, 2020, 2021, 2022....</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5.</w:t>
            </w:r>
          </w:p>
        </w:tc>
        <w:tc>
          <w:tcPr>
            <w:tcW w:w="732" w:type="pct"/>
            <w:gridSpan w:val="3"/>
          </w:tcPr>
          <w:p w:rsidR="00DA3FC1" w:rsidRDefault="009A2AF2">
            <w:pPr>
              <w:rPr>
                <w:rFonts w:ascii="Calibri" w:eastAsia="Calibri" w:hAnsi="Calibri" w:cs="Calibri"/>
                <w:sz w:val="18"/>
                <w:szCs w:val="18"/>
              </w:rPr>
            </w:pPr>
            <w:r>
              <w:rPr>
                <w:rFonts w:ascii="Calibri" w:eastAsia="Calibri" w:hAnsi="Calibri" w:cs="Calibri"/>
                <w:sz w:val="18"/>
                <w:szCs w:val="18"/>
              </w:rPr>
              <w:t>Irina Babamova</w:t>
            </w:r>
          </w:p>
          <w:p w:rsidR="00DA3FC1" w:rsidRDefault="00DA3FC1">
            <w:pPr>
              <w:rPr>
                <w:rFonts w:ascii="Calibri" w:eastAsia="Calibri" w:hAnsi="Calibri" w:cs="Calibri"/>
                <w:sz w:val="18"/>
                <w:szCs w:val="18"/>
              </w:rPr>
            </w:pPr>
          </w:p>
          <w:p w:rsidR="00DA3FC1" w:rsidRDefault="009A2AF2">
            <w:pPr>
              <w:spacing w:before="60" w:after="60"/>
              <w:ind w:left="28"/>
              <w:rPr>
                <w:sz w:val="18"/>
                <w:szCs w:val="18"/>
              </w:rPr>
            </w:pPr>
            <w:r>
              <w:rPr>
                <w:sz w:val="18"/>
                <w:szCs w:val="18"/>
              </w:rPr>
              <w:t>(Меѓународен проект –Учесник и  координатор на работната група за француски јазик)</w:t>
            </w:r>
          </w:p>
        </w:tc>
        <w:tc>
          <w:tcPr>
            <w:tcW w:w="1098" w:type="pct"/>
            <w:gridSpan w:val="5"/>
          </w:tcPr>
          <w:p w:rsidR="00DA3FC1" w:rsidRDefault="009A2AF2">
            <w:pPr>
              <w:spacing w:before="60" w:after="60"/>
              <w:ind w:left="28"/>
              <w:rPr>
                <w:sz w:val="18"/>
                <w:szCs w:val="18"/>
              </w:rPr>
            </w:pPr>
            <w:r>
              <w:rPr>
                <w:b/>
                <w:i/>
                <w:sz w:val="18"/>
                <w:szCs w:val="18"/>
              </w:rPr>
              <w:t>Projet Erasmus+, Strategic Partnership Action K2, “DAFLS - Developping Applied Foreign Language Skills</w:t>
            </w:r>
            <w:r>
              <w:rPr>
                <w:sz w:val="18"/>
                <w:szCs w:val="18"/>
              </w:rPr>
              <w:t>”, </w:t>
            </w:r>
          </w:p>
        </w:tc>
        <w:tc>
          <w:tcPr>
            <w:tcW w:w="2205" w:type="pct"/>
            <w:gridSpan w:val="2"/>
          </w:tcPr>
          <w:p w:rsidR="00DA3FC1" w:rsidRDefault="009A2AF2">
            <w:pPr>
              <w:rPr>
                <w:rFonts w:ascii="Calibri" w:eastAsia="Calibri" w:hAnsi="Calibri" w:cs="Calibri"/>
                <w:sz w:val="18"/>
                <w:szCs w:val="18"/>
              </w:rPr>
            </w:pPr>
            <w:r>
              <w:rPr>
                <w:rFonts w:ascii="Calibri" w:eastAsia="Calibri" w:hAnsi="Calibri" w:cs="Calibri"/>
                <w:sz w:val="18"/>
                <w:szCs w:val="18"/>
              </w:rPr>
              <w:t xml:space="preserve">(во тек) </w:t>
            </w:r>
            <w:r>
              <w:rPr>
                <w:rFonts w:ascii="Calibri" w:eastAsia="Calibri" w:hAnsi="Calibri" w:cs="Calibri"/>
                <w:b/>
                <w:sz w:val="18"/>
                <w:szCs w:val="18"/>
              </w:rPr>
              <w:t>2020-2023.</w:t>
            </w:r>
          </w:p>
          <w:p w:rsidR="00DA3FC1" w:rsidRDefault="009A2AF2">
            <w:pPr>
              <w:spacing w:before="60" w:after="60"/>
              <w:ind w:left="28"/>
              <w:rPr>
                <w:sz w:val="18"/>
                <w:szCs w:val="18"/>
              </w:rPr>
            </w:pPr>
            <w:r>
              <w:rPr>
                <w:sz w:val="18"/>
                <w:szCs w:val="18"/>
              </w:rPr>
              <w:t>Носител : Универзитет во Каен - Нормандија; партнерски универзитети: „Св. Кирил и Методиј “во Скопје Филолошки факултет „Блаже Конески“, Универзтет во Белград и АЛДА -  Скопје.</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val="restart"/>
          </w:tcPr>
          <w:p w:rsidR="00DA3FC1" w:rsidRDefault="009A2AF2">
            <w:pPr>
              <w:spacing w:before="60" w:after="60"/>
              <w:ind w:left="28"/>
              <w:rPr>
                <w:sz w:val="18"/>
                <w:szCs w:val="18"/>
              </w:rPr>
            </w:pPr>
            <w:r>
              <w:rPr>
                <w:sz w:val="18"/>
                <w:szCs w:val="18"/>
              </w:rPr>
              <w:t>10.3.</w:t>
            </w:r>
          </w:p>
        </w:tc>
        <w:tc>
          <w:tcPr>
            <w:tcW w:w="4503" w:type="pct"/>
            <w:gridSpan w:val="12"/>
          </w:tcPr>
          <w:p w:rsidR="00DA3FC1" w:rsidRDefault="009A2AF2">
            <w:pPr>
              <w:spacing w:before="60" w:after="60"/>
              <w:ind w:left="28"/>
              <w:rPr>
                <w:sz w:val="18"/>
                <w:szCs w:val="18"/>
              </w:rPr>
            </w:pPr>
            <w:r>
              <w:rPr>
                <w:sz w:val="18"/>
                <w:szCs w:val="18"/>
              </w:rPr>
              <w:t>Печатени книги во последните пет години (до пет)</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Реденброј</w:t>
            </w:r>
          </w:p>
        </w:tc>
        <w:tc>
          <w:tcPr>
            <w:tcW w:w="732" w:type="pct"/>
            <w:gridSpan w:val="3"/>
          </w:tcPr>
          <w:p w:rsidR="00DA3FC1" w:rsidRDefault="009A2AF2">
            <w:pPr>
              <w:spacing w:before="60" w:after="60"/>
              <w:ind w:left="28"/>
              <w:rPr>
                <w:sz w:val="18"/>
                <w:szCs w:val="18"/>
              </w:rPr>
            </w:pPr>
            <w:r>
              <w:rPr>
                <w:sz w:val="18"/>
                <w:szCs w:val="18"/>
              </w:rPr>
              <w:t>Автори</w:t>
            </w:r>
          </w:p>
        </w:tc>
        <w:tc>
          <w:tcPr>
            <w:tcW w:w="1098" w:type="pct"/>
            <w:gridSpan w:val="5"/>
          </w:tcPr>
          <w:p w:rsidR="00DA3FC1" w:rsidRDefault="009A2AF2">
            <w:pPr>
              <w:spacing w:before="60" w:after="60"/>
              <w:ind w:left="28"/>
              <w:rPr>
                <w:sz w:val="18"/>
                <w:szCs w:val="18"/>
              </w:rPr>
            </w:pPr>
            <w:r>
              <w:rPr>
                <w:sz w:val="18"/>
                <w:szCs w:val="18"/>
              </w:rPr>
              <w:t>Наслов</w:t>
            </w:r>
          </w:p>
        </w:tc>
        <w:tc>
          <w:tcPr>
            <w:tcW w:w="2205" w:type="pct"/>
            <w:gridSpan w:val="2"/>
          </w:tcPr>
          <w:p w:rsidR="00DA3FC1" w:rsidRDefault="009A2AF2">
            <w:pPr>
              <w:spacing w:before="60" w:after="60"/>
              <w:ind w:left="28"/>
              <w:rPr>
                <w:sz w:val="18"/>
                <w:szCs w:val="18"/>
              </w:rPr>
            </w:pPr>
            <w:r>
              <w:rPr>
                <w:sz w:val="18"/>
                <w:szCs w:val="18"/>
              </w:rPr>
              <w:t>Издавач / година</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1.</w:t>
            </w:r>
          </w:p>
        </w:tc>
        <w:tc>
          <w:tcPr>
            <w:tcW w:w="732" w:type="pct"/>
            <w:gridSpan w:val="3"/>
          </w:tcPr>
          <w:p w:rsidR="00DA3FC1" w:rsidRDefault="009A2AF2">
            <w:pPr>
              <w:rPr>
                <w:rFonts w:ascii="Calibri" w:eastAsia="Calibri" w:hAnsi="Calibri" w:cs="Calibri"/>
                <w:sz w:val="18"/>
                <w:szCs w:val="18"/>
              </w:rPr>
            </w:pPr>
            <w:r>
              <w:rPr>
                <w:rFonts w:ascii="Calibri" w:eastAsia="Calibri" w:hAnsi="Calibri" w:cs="Calibri"/>
                <w:sz w:val="18"/>
                <w:szCs w:val="18"/>
              </w:rPr>
              <w:t>Ирина Бабамова,</w:t>
            </w:r>
          </w:p>
          <w:p w:rsidR="00DA3FC1" w:rsidRDefault="009A2AF2">
            <w:pPr>
              <w:spacing w:before="60" w:after="60"/>
              <w:ind w:left="28"/>
              <w:rPr>
                <w:sz w:val="18"/>
                <w:szCs w:val="18"/>
              </w:rPr>
            </w:pPr>
            <w:r>
              <w:rPr>
                <w:sz w:val="18"/>
                <w:szCs w:val="18"/>
              </w:rPr>
              <w:t>Снежана Петрова</w:t>
            </w:r>
          </w:p>
        </w:tc>
        <w:tc>
          <w:tcPr>
            <w:tcW w:w="1098" w:type="pct"/>
            <w:gridSpan w:val="5"/>
          </w:tcPr>
          <w:p w:rsidR="00DA3FC1" w:rsidRDefault="009A2AF2">
            <w:pPr>
              <w:spacing w:before="60" w:after="60"/>
              <w:ind w:left="28"/>
              <w:rPr>
                <w:sz w:val="18"/>
                <w:szCs w:val="18"/>
              </w:rPr>
            </w:pPr>
            <w:r>
              <w:rPr>
                <w:b/>
                <w:i/>
                <w:sz w:val="18"/>
                <w:szCs w:val="18"/>
              </w:rPr>
              <w:t xml:space="preserve">Францускиот јазик во Република Македонија </w:t>
            </w:r>
            <w:r>
              <w:rPr>
                <w:sz w:val="18"/>
                <w:szCs w:val="18"/>
              </w:rPr>
              <w:t>(монографија)</w:t>
            </w:r>
          </w:p>
        </w:tc>
        <w:tc>
          <w:tcPr>
            <w:tcW w:w="2205" w:type="pct"/>
            <w:gridSpan w:val="2"/>
          </w:tcPr>
          <w:p w:rsidR="00DA3FC1" w:rsidRDefault="009A2AF2">
            <w:pPr>
              <w:spacing w:before="60" w:after="60"/>
              <w:ind w:left="28"/>
              <w:rPr>
                <w:sz w:val="18"/>
                <w:szCs w:val="18"/>
              </w:rPr>
            </w:pPr>
            <w:r>
              <w:rPr>
                <w:sz w:val="18"/>
                <w:szCs w:val="18"/>
              </w:rPr>
              <w:t>Филолошки факултет „Блаже Конески“, 2016</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2.</w:t>
            </w:r>
          </w:p>
        </w:tc>
        <w:tc>
          <w:tcPr>
            <w:tcW w:w="732" w:type="pct"/>
            <w:gridSpan w:val="3"/>
          </w:tcPr>
          <w:p w:rsidR="00DA3FC1" w:rsidRDefault="009A2AF2">
            <w:pPr>
              <w:rPr>
                <w:rFonts w:ascii="Calibri" w:eastAsia="Calibri" w:hAnsi="Calibri" w:cs="Calibri"/>
                <w:sz w:val="18"/>
                <w:szCs w:val="18"/>
              </w:rPr>
            </w:pPr>
            <w:r>
              <w:rPr>
                <w:rFonts w:ascii="Calibri" w:eastAsia="Calibri" w:hAnsi="Calibri" w:cs="Calibri"/>
                <w:sz w:val="18"/>
                <w:szCs w:val="18"/>
              </w:rPr>
              <w:t>Ирина Бабамова </w:t>
            </w:r>
          </w:p>
          <w:p w:rsidR="00DA3FC1" w:rsidRDefault="009A2AF2">
            <w:pPr>
              <w:spacing w:before="60" w:after="60"/>
              <w:ind w:left="28"/>
              <w:rPr>
                <w:sz w:val="18"/>
                <w:szCs w:val="18"/>
              </w:rPr>
            </w:pPr>
            <w:r>
              <w:rPr>
                <w:sz w:val="18"/>
                <w:szCs w:val="18"/>
              </w:rPr>
              <w:t>(Член на редакциски одбор  и  главен и одговорен уредник со проф. д-р А, Дучевска и проф. д-р И. Пановска-Димкова)</w:t>
            </w:r>
          </w:p>
        </w:tc>
        <w:tc>
          <w:tcPr>
            <w:tcW w:w="1098" w:type="pct"/>
            <w:gridSpan w:val="5"/>
          </w:tcPr>
          <w:p w:rsidR="00DA3FC1" w:rsidRDefault="009A2AF2">
            <w:pPr>
              <w:spacing w:before="60" w:after="60"/>
              <w:ind w:left="28"/>
              <w:rPr>
                <w:sz w:val="18"/>
                <w:szCs w:val="18"/>
              </w:rPr>
            </w:pPr>
            <w:r>
              <w:rPr>
                <w:b/>
                <w:i/>
                <w:sz w:val="18"/>
                <w:szCs w:val="18"/>
              </w:rPr>
              <w:t>Монографија 75 години Филолошки факултет „Блаже Конески“ (1946-2021)</w:t>
            </w:r>
            <w:r>
              <w:rPr>
                <w:i/>
                <w:sz w:val="18"/>
                <w:szCs w:val="18"/>
              </w:rPr>
              <w:t>.</w:t>
            </w:r>
          </w:p>
        </w:tc>
        <w:tc>
          <w:tcPr>
            <w:tcW w:w="2205" w:type="pct"/>
            <w:gridSpan w:val="2"/>
          </w:tcPr>
          <w:p w:rsidR="00DA3FC1" w:rsidRDefault="009A2AF2">
            <w:pPr>
              <w:spacing w:before="60" w:after="60"/>
              <w:ind w:left="28"/>
              <w:rPr>
                <w:sz w:val="18"/>
                <w:szCs w:val="18"/>
              </w:rPr>
            </w:pPr>
            <w:r>
              <w:rPr>
                <w:sz w:val="18"/>
                <w:szCs w:val="18"/>
              </w:rPr>
              <w:t>Скопје: Филолошки факултет „Блаже Конески“, 2021</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3.</w:t>
            </w:r>
          </w:p>
        </w:tc>
        <w:tc>
          <w:tcPr>
            <w:tcW w:w="732" w:type="pct"/>
            <w:gridSpan w:val="3"/>
          </w:tcPr>
          <w:p w:rsidR="00DA3FC1" w:rsidRDefault="009A2AF2">
            <w:pPr>
              <w:spacing w:before="60" w:after="60"/>
              <w:ind w:left="28"/>
              <w:rPr>
                <w:sz w:val="18"/>
                <w:szCs w:val="18"/>
              </w:rPr>
            </w:pPr>
            <w:r>
              <w:rPr>
                <w:sz w:val="18"/>
                <w:szCs w:val="18"/>
              </w:rPr>
              <w:t>Ирина Бабамова (уредник)</w:t>
            </w:r>
          </w:p>
        </w:tc>
        <w:tc>
          <w:tcPr>
            <w:tcW w:w="1098" w:type="pct"/>
            <w:gridSpan w:val="5"/>
          </w:tcPr>
          <w:p w:rsidR="00DA3FC1" w:rsidRDefault="009A2AF2">
            <w:pPr>
              <w:spacing w:before="60" w:after="60"/>
              <w:ind w:left="28"/>
              <w:rPr>
                <w:sz w:val="18"/>
                <w:szCs w:val="18"/>
              </w:rPr>
            </w:pPr>
            <w:r>
              <w:rPr>
                <w:b/>
                <w:i/>
                <w:sz w:val="18"/>
                <w:szCs w:val="18"/>
              </w:rPr>
              <w:t>35 години шпански јазик, 10 години португалски јазик</w:t>
            </w:r>
            <w:r>
              <w:rPr>
                <w:b/>
                <w:sz w:val="18"/>
                <w:szCs w:val="18"/>
              </w:rPr>
              <w:t xml:space="preserve"> </w:t>
            </w:r>
            <w:r>
              <w:rPr>
                <w:sz w:val="18"/>
                <w:szCs w:val="18"/>
              </w:rPr>
              <w:t>Алманах од одбележувањето на Јубилејот на ибериските јазици на Филолошкиот факултте „Блаже Конески“- Скопје</w:t>
            </w:r>
          </w:p>
        </w:tc>
        <w:tc>
          <w:tcPr>
            <w:tcW w:w="2205" w:type="pct"/>
            <w:gridSpan w:val="2"/>
          </w:tcPr>
          <w:p w:rsidR="00DA3FC1" w:rsidRDefault="009A2AF2">
            <w:pPr>
              <w:spacing w:before="60" w:after="60"/>
              <w:ind w:left="28"/>
              <w:rPr>
                <w:sz w:val="18"/>
                <w:szCs w:val="18"/>
              </w:rPr>
            </w:pPr>
            <w:r>
              <w:rPr>
                <w:sz w:val="18"/>
                <w:szCs w:val="18"/>
              </w:rPr>
              <w:t>УКИМ, Филолошки факултет „Блаже Конески“-Скопје, 2019</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4.</w:t>
            </w:r>
          </w:p>
        </w:tc>
        <w:tc>
          <w:tcPr>
            <w:tcW w:w="732" w:type="pct"/>
            <w:gridSpan w:val="3"/>
          </w:tcPr>
          <w:p w:rsidR="00DA3FC1" w:rsidRDefault="009A2AF2">
            <w:pPr>
              <w:spacing w:before="60" w:after="60"/>
              <w:ind w:left="28"/>
              <w:rPr>
                <w:sz w:val="18"/>
                <w:szCs w:val="18"/>
              </w:rPr>
            </w:pPr>
            <w:r>
              <w:rPr>
                <w:sz w:val="18"/>
                <w:szCs w:val="18"/>
              </w:rPr>
              <w:t>Irina Babamova, Snezana Petrova</w:t>
            </w:r>
          </w:p>
        </w:tc>
        <w:tc>
          <w:tcPr>
            <w:tcW w:w="1098" w:type="pct"/>
            <w:gridSpan w:val="5"/>
          </w:tcPr>
          <w:p w:rsidR="00DA3FC1" w:rsidRDefault="009A2AF2">
            <w:pPr>
              <w:spacing w:before="60" w:after="60"/>
              <w:ind w:left="28"/>
              <w:rPr>
                <w:sz w:val="18"/>
                <w:szCs w:val="18"/>
              </w:rPr>
            </w:pPr>
            <w:r>
              <w:rPr>
                <w:b/>
                <w:i/>
                <w:sz w:val="18"/>
                <w:szCs w:val="18"/>
              </w:rPr>
              <w:t>J’apprends et je  me protège contre les viruses</w:t>
            </w:r>
            <w:r>
              <w:rPr>
                <w:i/>
                <w:sz w:val="18"/>
                <w:szCs w:val="18"/>
              </w:rPr>
              <w:t>.</w:t>
            </w:r>
            <w:r>
              <w:rPr>
                <w:sz w:val="18"/>
                <w:szCs w:val="18"/>
              </w:rPr>
              <w:t> </w:t>
            </w:r>
          </w:p>
        </w:tc>
        <w:tc>
          <w:tcPr>
            <w:tcW w:w="2205" w:type="pct"/>
            <w:gridSpan w:val="2"/>
          </w:tcPr>
          <w:p w:rsidR="00DA3FC1" w:rsidRDefault="009A2AF2">
            <w:pPr>
              <w:spacing w:before="60" w:after="60"/>
              <w:ind w:left="28"/>
              <w:rPr>
                <w:sz w:val="18"/>
                <w:szCs w:val="18"/>
              </w:rPr>
            </w:pPr>
            <w:r>
              <w:rPr>
                <w:sz w:val="18"/>
                <w:szCs w:val="18"/>
              </w:rPr>
              <w:t>Skopje : Association des professeurs de français de la République de Macédoine : 2020</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5.</w:t>
            </w:r>
          </w:p>
        </w:tc>
        <w:tc>
          <w:tcPr>
            <w:tcW w:w="732" w:type="pct"/>
            <w:gridSpan w:val="3"/>
          </w:tcPr>
          <w:p w:rsidR="00DA3FC1" w:rsidRDefault="009A2AF2">
            <w:pPr>
              <w:rPr>
                <w:rFonts w:ascii="Calibri" w:eastAsia="Calibri" w:hAnsi="Calibri" w:cs="Calibri"/>
                <w:sz w:val="18"/>
                <w:szCs w:val="18"/>
              </w:rPr>
            </w:pPr>
            <w:r>
              <w:rPr>
                <w:rFonts w:ascii="Calibri" w:eastAsia="Calibri" w:hAnsi="Calibri" w:cs="Calibri"/>
                <w:sz w:val="18"/>
                <w:szCs w:val="18"/>
              </w:rPr>
              <w:t>Паскал Роз </w:t>
            </w:r>
          </w:p>
          <w:p w:rsidR="00DA3FC1" w:rsidRDefault="009A2AF2">
            <w:pPr>
              <w:spacing w:before="60" w:after="60"/>
              <w:ind w:left="28"/>
              <w:rPr>
                <w:sz w:val="18"/>
                <w:szCs w:val="18"/>
              </w:rPr>
            </w:pPr>
            <w:r>
              <w:rPr>
                <w:sz w:val="18"/>
                <w:szCs w:val="18"/>
              </w:rPr>
              <w:t>(превод од француски  на македонски јазик Ирина Бабамова)</w:t>
            </w:r>
          </w:p>
        </w:tc>
        <w:tc>
          <w:tcPr>
            <w:tcW w:w="1098" w:type="pct"/>
            <w:gridSpan w:val="5"/>
          </w:tcPr>
          <w:p w:rsidR="00DA3FC1" w:rsidRDefault="009A2AF2">
            <w:pPr>
              <w:spacing w:before="60" w:after="60"/>
              <w:ind w:left="28"/>
              <w:rPr>
                <w:sz w:val="18"/>
                <w:szCs w:val="18"/>
              </w:rPr>
            </w:pPr>
            <w:r>
              <w:rPr>
                <w:b/>
                <w:i/>
                <w:sz w:val="18"/>
                <w:szCs w:val="18"/>
              </w:rPr>
              <w:t>Ловецот „Зеро“</w:t>
            </w:r>
          </w:p>
        </w:tc>
        <w:tc>
          <w:tcPr>
            <w:tcW w:w="2205" w:type="pct"/>
            <w:gridSpan w:val="2"/>
          </w:tcPr>
          <w:p w:rsidR="00DA3FC1" w:rsidRDefault="009A2AF2">
            <w:pPr>
              <w:spacing w:before="60" w:after="60"/>
              <w:ind w:left="28"/>
              <w:rPr>
                <w:sz w:val="18"/>
                <w:szCs w:val="18"/>
              </w:rPr>
            </w:pPr>
            <w:r>
              <w:rPr>
                <w:sz w:val="18"/>
                <w:szCs w:val="18"/>
              </w:rPr>
              <w:t>Арс Ламина – публикации, 2016 г.</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val="restart"/>
          </w:tcPr>
          <w:p w:rsidR="00DA3FC1" w:rsidRDefault="009A2AF2">
            <w:pPr>
              <w:spacing w:before="60" w:after="60"/>
              <w:ind w:left="28"/>
              <w:rPr>
                <w:sz w:val="18"/>
                <w:szCs w:val="18"/>
              </w:rPr>
            </w:pPr>
            <w:r>
              <w:rPr>
                <w:sz w:val="18"/>
                <w:szCs w:val="18"/>
              </w:rPr>
              <w:t>10.4.</w:t>
            </w:r>
          </w:p>
        </w:tc>
        <w:tc>
          <w:tcPr>
            <w:tcW w:w="4503" w:type="pct"/>
            <w:gridSpan w:val="12"/>
          </w:tcPr>
          <w:p w:rsidR="00DA3FC1" w:rsidRDefault="009A2AF2">
            <w:pPr>
              <w:spacing w:before="60" w:after="60"/>
              <w:ind w:left="28"/>
              <w:rPr>
                <w:sz w:val="18"/>
                <w:szCs w:val="18"/>
              </w:rPr>
            </w:pPr>
            <w:r>
              <w:rPr>
                <w:sz w:val="18"/>
                <w:szCs w:val="18"/>
              </w:rPr>
              <w:t>Печатени стручни трудови во последните пет години (до пет)</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Реденброј</w:t>
            </w:r>
          </w:p>
        </w:tc>
        <w:tc>
          <w:tcPr>
            <w:tcW w:w="732" w:type="pct"/>
            <w:gridSpan w:val="3"/>
          </w:tcPr>
          <w:p w:rsidR="00DA3FC1" w:rsidRDefault="009A2AF2">
            <w:pPr>
              <w:spacing w:before="60" w:after="60"/>
              <w:ind w:left="28"/>
              <w:rPr>
                <w:sz w:val="18"/>
                <w:szCs w:val="18"/>
              </w:rPr>
            </w:pPr>
            <w:r>
              <w:rPr>
                <w:sz w:val="18"/>
                <w:szCs w:val="18"/>
              </w:rPr>
              <w:t>Автори</w:t>
            </w:r>
          </w:p>
        </w:tc>
        <w:tc>
          <w:tcPr>
            <w:tcW w:w="1098" w:type="pct"/>
            <w:gridSpan w:val="5"/>
          </w:tcPr>
          <w:p w:rsidR="00DA3FC1" w:rsidRDefault="009A2AF2">
            <w:pPr>
              <w:spacing w:before="60" w:after="60"/>
              <w:ind w:left="28"/>
              <w:rPr>
                <w:sz w:val="18"/>
                <w:szCs w:val="18"/>
              </w:rPr>
            </w:pPr>
            <w:r>
              <w:rPr>
                <w:sz w:val="18"/>
                <w:szCs w:val="18"/>
              </w:rPr>
              <w:t>Наслов</w:t>
            </w:r>
          </w:p>
        </w:tc>
        <w:tc>
          <w:tcPr>
            <w:tcW w:w="2205" w:type="pct"/>
            <w:gridSpan w:val="2"/>
          </w:tcPr>
          <w:p w:rsidR="00DA3FC1" w:rsidRDefault="009A2AF2">
            <w:pPr>
              <w:spacing w:before="60" w:after="60"/>
              <w:ind w:left="28"/>
              <w:rPr>
                <w:sz w:val="18"/>
                <w:szCs w:val="18"/>
              </w:rPr>
            </w:pPr>
            <w:r>
              <w:rPr>
                <w:sz w:val="18"/>
                <w:szCs w:val="18"/>
              </w:rPr>
              <w:t>Издавач / година</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1.</w:t>
            </w:r>
          </w:p>
        </w:tc>
        <w:tc>
          <w:tcPr>
            <w:tcW w:w="732" w:type="pct"/>
            <w:gridSpan w:val="3"/>
          </w:tcPr>
          <w:p w:rsidR="00DA3FC1" w:rsidRDefault="009A2AF2">
            <w:pPr>
              <w:spacing w:before="60" w:after="60"/>
              <w:ind w:left="28"/>
              <w:rPr>
                <w:sz w:val="18"/>
                <w:szCs w:val="18"/>
              </w:rPr>
            </w:pPr>
            <w:r>
              <w:rPr>
                <w:sz w:val="18"/>
                <w:szCs w:val="18"/>
              </w:rPr>
              <w:t>Ирина Бабамова (Ментор на преводот од македонски на француски јазик -преведувач Ана Димевска) </w:t>
            </w:r>
          </w:p>
        </w:tc>
        <w:tc>
          <w:tcPr>
            <w:tcW w:w="1098" w:type="pct"/>
            <w:gridSpan w:val="5"/>
          </w:tcPr>
          <w:p w:rsidR="00DA3FC1" w:rsidRDefault="009A2AF2">
            <w:pPr>
              <w:spacing w:before="60" w:after="60"/>
              <w:ind w:left="28"/>
              <w:rPr>
                <w:sz w:val="18"/>
                <w:szCs w:val="18"/>
              </w:rPr>
            </w:pPr>
            <w:r>
              <w:rPr>
                <w:b/>
                <w:i/>
                <w:sz w:val="18"/>
                <w:szCs w:val="18"/>
              </w:rPr>
              <w:t>Еден преведувачки опит, Студентска работилница: Конески на 14 јазици.</w:t>
            </w:r>
          </w:p>
        </w:tc>
        <w:tc>
          <w:tcPr>
            <w:tcW w:w="2205" w:type="pct"/>
            <w:gridSpan w:val="2"/>
          </w:tcPr>
          <w:p w:rsidR="00DA3FC1" w:rsidRDefault="00DA3FC1">
            <w:pPr>
              <w:spacing w:before="60" w:after="60"/>
              <w:ind w:left="28"/>
              <w:rPr>
                <w:sz w:val="18"/>
                <w:szCs w:val="18"/>
              </w:rPr>
            </w:pP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2.</w:t>
            </w:r>
          </w:p>
        </w:tc>
        <w:tc>
          <w:tcPr>
            <w:tcW w:w="732" w:type="pct"/>
            <w:gridSpan w:val="3"/>
          </w:tcPr>
          <w:p w:rsidR="00DA3FC1" w:rsidRDefault="009A2AF2">
            <w:pPr>
              <w:rPr>
                <w:rFonts w:ascii="Calibri" w:eastAsia="Calibri" w:hAnsi="Calibri" w:cs="Calibri"/>
                <w:sz w:val="18"/>
                <w:szCs w:val="18"/>
              </w:rPr>
            </w:pPr>
            <w:r>
              <w:rPr>
                <w:rFonts w:ascii="Calibri" w:eastAsia="Calibri" w:hAnsi="Calibri" w:cs="Calibri"/>
                <w:sz w:val="18"/>
                <w:szCs w:val="18"/>
              </w:rPr>
              <w:t>Ирина Бабамова (Ментор на преводот од француски на македонски јазик -преведувачи Ивана Ѓуреска, Рина Јанкуловска)</w:t>
            </w:r>
          </w:p>
          <w:p w:rsidR="00DA3FC1" w:rsidRDefault="00DA3FC1">
            <w:pPr>
              <w:spacing w:before="60" w:after="60"/>
              <w:ind w:left="28"/>
              <w:rPr>
                <w:sz w:val="18"/>
                <w:szCs w:val="18"/>
              </w:rPr>
            </w:pPr>
          </w:p>
        </w:tc>
        <w:tc>
          <w:tcPr>
            <w:tcW w:w="1098" w:type="pct"/>
            <w:gridSpan w:val="5"/>
          </w:tcPr>
          <w:p w:rsidR="00DA3FC1" w:rsidRDefault="009A2AF2">
            <w:pPr>
              <w:spacing w:before="60" w:after="60"/>
              <w:ind w:left="28"/>
              <w:rPr>
                <w:sz w:val="18"/>
                <w:szCs w:val="18"/>
              </w:rPr>
            </w:pPr>
            <w:r>
              <w:rPr>
                <w:b/>
                <w:i/>
                <w:sz w:val="18"/>
                <w:szCs w:val="18"/>
              </w:rPr>
              <w:t>Никола Бувје: Однадвор и однатре</w:t>
            </w:r>
          </w:p>
        </w:tc>
        <w:tc>
          <w:tcPr>
            <w:tcW w:w="2205" w:type="pct"/>
            <w:gridSpan w:val="2"/>
          </w:tcPr>
          <w:p w:rsidR="00DA3FC1" w:rsidRDefault="00DA3FC1">
            <w:pPr>
              <w:spacing w:before="60" w:after="60"/>
              <w:ind w:left="28"/>
              <w:rPr>
                <w:sz w:val="18"/>
                <w:szCs w:val="18"/>
              </w:rPr>
            </w:pP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3.</w:t>
            </w:r>
          </w:p>
        </w:tc>
        <w:tc>
          <w:tcPr>
            <w:tcW w:w="732" w:type="pct"/>
            <w:gridSpan w:val="3"/>
          </w:tcPr>
          <w:p w:rsidR="00DA3FC1" w:rsidRDefault="009A2AF2">
            <w:pPr>
              <w:spacing w:before="60" w:after="60"/>
              <w:ind w:left="28"/>
              <w:rPr>
                <w:sz w:val="18"/>
                <w:szCs w:val="18"/>
                <w:highlight w:val="white"/>
              </w:rPr>
            </w:pPr>
            <w:r>
              <w:rPr>
                <w:sz w:val="18"/>
                <w:szCs w:val="18"/>
              </w:rPr>
              <w:t>Irina Babamova</w:t>
            </w:r>
          </w:p>
        </w:tc>
        <w:tc>
          <w:tcPr>
            <w:tcW w:w="1098" w:type="pct"/>
            <w:gridSpan w:val="5"/>
          </w:tcPr>
          <w:p w:rsidR="00DA3FC1" w:rsidRDefault="009A2AF2">
            <w:pPr>
              <w:spacing w:before="60" w:after="60"/>
              <w:ind w:left="28"/>
              <w:rPr>
                <w:sz w:val="18"/>
                <w:szCs w:val="18"/>
              </w:rPr>
            </w:pPr>
            <w:r>
              <w:rPr>
                <w:b/>
                <w:i/>
                <w:sz w:val="18"/>
                <w:szCs w:val="18"/>
              </w:rPr>
              <w:t>Quelques mots sur les traductions  / Неколку зборови за преводите</w:t>
            </w:r>
            <w:r>
              <w:rPr>
                <w:i/>
                <w:sz w:val="18"/>
                <w:szCs w:val="18"/>
              </w:rPr>
              <w:t xml:space="preserve"> </w:t>
            </w:r>
            <w:r>
              <w:rPr>
                <w:sz w:val="18"/>
                <w:szCs w:val="18"/>
              </w:rPr>
              <w:t>(предговор кон книгата Никола Бувје: Однадвор и однатре, Nicolas Bouvier, Le dehors et le dedans) стр. 11-14</w:t>
            </w:r>
          </w:p>
        </w:tc>
        <w:tc>
          <w:tcPr>
            <w:tcW w:w="2205" w:type="pct"/>
            <w:gridSpan w:val="2"/>
          </w:tcPr>
          <w:p w:rsidR="00DA3FC1" w:rsidRDefault="00DA3FC1">
            <w:pPr>
              <w:spacing w:before="60" w:after="60"/>
              <w:ind w:left="28"/>
              <w:rPr>
                <w:sz w:val="18"/>
                <w:szCs w:val="18"/>
              </w:rPr>
            </w:pP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4.</w:t>
            </w:r>
          </w:p>
        </w:tc>
        <w:tc>
          <w:tcPr>
            <w:tcW w:w="732" w:type="pct"/>
            <w:gridSpan w:val="3"/>
          </w:tcPr>
          <w:p w:rsidR="00DA3FC1" w:rsidRDefault="009A2AF2">
            <w:pPr>
              <w:rPr>
                <w:rFonts w:ascii="Calibri" w:eastAsia="Calibri" w:hAnsi="Calibri" w:cs="Calibri"/>
                <w:sz w:val="18"/>
                <w:szCs w:val="18"/>
              </w:rPr>
            </w:pPr>
            <w:r>
              <w:rPr>
                <w:rFonts w:ascii="Calibri" w:eastAsia="Calibri" w:hAnsi="Calibri" w:cs="Calibri"/>
                <w:sz w:val="18"/>
                <w:szCs w:val="18"/>
              </w:rPr>
              <w:t>Ирина Бабамова</w:t>
            </w:r>
          </w:p>
          <w:p w:rsidR="00DA3FC1" w:rsidRDefault="009A2AF2">
            <w:pPr>
              <w:spacing w:before="60" w:after="60"/>
              <w:ind w:left="28"/>
              <w:rPr>
                <w:sz w:val="18"/>
                <w:szCs w:val="18"/>
                <w:highlight w:val="white"/>
              </w:rPr>
            </w:pPr>
            <w:r>
              <w:rPr>
                <w:sz w:val="18"/>
                <w:szCs w:val="18"/>
              </w:rPr>
              <w:t>Снежана Петрова</w:t>
            </w:r>
          </w:p>
        </w:tc>
        <w:tc>
          <w:tcPr>
            <w:tcW w:w="1098" w:type="pct"/>
            <w:gridSpan w:val="5"/>
          </w:tcPr>
          <w:p w:rsidR="00DA3FC1" w:rsidRDefault="009A2AF2">
            <w:pPr>
              <w:spacing w:before="60" w:after="60"/>
              <w:ind w:left="28"/>
              <w:rPr>
                <w:sz w:val="18"/>
                <w:szCs w:val="18"/>
              </w:rPr>
            </w:pPr>
            <w:r>
              <w:rPr>
                <w:b/>
                <w:sz w:val="18"/>
                <w:szCs w:val="18"/>
              </w:rPr>
              <w:t xml:space="preserve">„Центар за универзитетска успешност </w:t>
            </w:r>
            <w:r>
              <w:rPr>
                <w:b/>
                <w:i/>
                <w:sz w:val="18"/>
                <w:szCs w:val="18"/>
              </w:rPr>
              <w:t>Le Très-FLE</w:t>
            </w:r>
            <w:r>
              <w:rPr>
                <w:b/>
                <w:sz w:val="18"/>
                <w:szCs w:val="18"/>
              </w:rPr>
              <w:t xml:space="preserve"> на Универзитетската агенција на Франкофонијата при УКИМ (со седиште на Филолошкиот факултет „Блаже Конески“)</w:t>
            </w:r>
            <w:r>
              <w:rPr>
                <w:sz w:val="18"/>
                <w:szCs w:val="18"/>
              </w:rPr>
              <w:t xml:space="preserve">3 во </w:t>
            </w:r>
            <w:r>
              <w:rPr>
                <w:i/>
                <w:sz w:val="18"/>
                <w:szCs w:val="18"/>
              </w:rPr>
              <w:t> Монографија</w:t>
            </w:r>
            <w:r>
              <w:rPr>
                <w:sz w:val="18"/>
                <w:szCs w:val="18"/>
              </w:rPr>
              <w:t xml:space="preserve"> </w:t>
            </w:r>
            <w:r>
              <w:rPr>
                <w:i/>
                <w:sz w:val="18"/>
                <w:szCs w:val="18"/>
              </w:rPr>
              <w:t>75 години Филолошки факултет „Блаже Конески“ (1946-2021)</w:t>
            </w:r>
            <w:r>
              <w:rPr>
                <w:sz w:val="18"/>
                <w:szCs w:val="18"/>
              </w:rPr>
              <w:t>, стр.202-209</w:t>
            </w:r>
          </w:p>
        </w:tc>
        <w:tc>
          <w:tcPr>
            <w:tcW w:w="2205" w:type="pct"/>
            <w:gridSpan w:val="2"/>
          </w:tcPr>
          <w:p w:rsidR="00DA3FC1" w:rsidRDefault="00DA3FC1">
            <w:pPr>
              <w:spacing w:before="60" w:after="60"/>
              <w:ind w:left="28"/>
              <w:rPr>
                <w:sz w:val="18"/>
                <w:szCs w:val="18"/>
              </w:rPr>
            </w:pP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5.</w:t>
            </w:r>
          </w:p>
        </w:tc>
        <w:tc>
          <w:tcPr>
            <w:tcW w:w="732" w:type="pct"/>
            <w:gridSpan w:val="3"/>
          </w:tcPr>
          <w:p w:rsidR="00DA3FC1" w:rsidRDefault="009A2AF2">
            <w:pPr>
              <w:rPr>
                <w:rFonts w:ascii="Calibri" w:eastAsia="Calibri" w:hAnsi="Calibri" w:cs="Calibri"/>
                <w:sz w:val="18"/>
                <w:szCs w:val="18"/>
              </w:rPr>
            </w:pPr>
            <w:r>
              <w:rPr>
                <w:rFonts w:ascii="Calibri" w:eastAsia="Calibri" w:hAnsi="Calibri" w:cs="Calibri"/>
                <w:sz w:val="18"/>
                <w:szCs w:val="18"/>
              </w:rPr>
              <w:t>Ирина Бабамова</w:t>
            </w:r>
          </w:p>
          <w:p w:rsidR="00DA3FC1" w:rsidRDefault="009A2AF2">
            <w:pPr>
              <w:spacing w:before="60" w:after="60"/>
              <w:ind w:left="28"/>
              <w:rPr>
                <w:sz w:val="18"/>
                <w:szCs w:val="18"/>
              </w:rPr>
            </w:pPr>
            <w:r>
              <w:rPr>
                <w:sz w:val="18"/>
                <w:szCs w:val="18"/>
              </w:rPr>
              <w:t>Искра Пановска-Димкова (редакторкi)</w:t>
            </w:r>
          </w:p>
        </w:tc>
        <w:tc>
          <w:tcPr>
            <w:tcW w:w="1098" w:type="pct"/>
            <w:gridSpan w:val="5"/>
          </w:tcPr>
          <w:p w:rsidR="00DA3FC1" w:rsidRDefault="009A2AF2">
            <w:pPr>
              <w:spacing w:before="60" w:after="60"/>
              <w:ind w:left="28"/>
              <w:rPr>
                <w:sz w:val="18"/>
                <w:szCs w:val="18"/>
              </w:rPr>
            </w:pPr>
            <w:r>
              <w:rPr>
                <w:b/>
                <w:sz w:val="18"/>
                <w:szCs w:val="18"/>
              </w:rPr>
              <w:t>„Вовед“</w:t>
            </w:r>
            <w:r>
              <w:rPr>
                <w:sz w:val="18"/>
                <w:szCs w:val="18"/>
              </w:rPr>
              <w:t xml:space="preserve"> во </w:t>
            </w:r>
            <w:r>
              <w:rPr>
                <w:i/>
                <w:sz w:val="18"/>
                <w:szCs w:val="18"/>
              </w:rPr>
              <w:t> Монографија</w:t>
            </w:r>
            <w:r>
              <w:rPr>
                <w:sz w:val="18"/>
                <w:szCs w:val="18"/>
              </w:rPr>
              <w:t xml:space="preserve"> </w:t>
            </w:r>
            <w:r>
              <w:rPr>
                <w:i/>
                <w:sz w:val="18"/>
                <w:szCs w:val="18"/>
              </w:rPr>
              <w:t>75 години Филолошки факултет „Блаже Конески“ (1946-2021)</w:t>
            </w:r>
            <w:r>
              <w:rPr>
                <w:sz w:val="18"/>
                <w:szCs w:val="18"/>
              </w:rPr>
              <w:t>, стр. V</w:t>
            </w:r>
          </w:p>
        </w:tc>
        <w:tc>
          <w:tcPr>
            <w:tcW w:w="2205" w:type="pct"/>
            <w:gridSpan w:val="2"/>
          </w:tcPr>
          <w:p w:rsidR="00DA3FC1" w:rsidRDefault="00DA3FC1">
            <w:pPr>
              <w:spacing w:before="60" w:after="60"/>
              <w:ind w:left="28"/>
              <w:rPr>
                <w:sz w:val="18"/>
                <w:szCs w:val="18"/>
              </w:rPr>
            </w:pP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vMerge/>
          </w:tcPr>
          <w:p w:rsidR="00DA3FC1" w:rsidRDefault="00DA3FC1">
            <w:pPr>
              <w:widowControl w:val="0"/>
              <w:spacing w:line="276" w:lineRule="auto"/>
              <w:rPr>
                <w:sz w:val="18"/>
                <w:szCs w:val="18"/>
              </w:rPr>
            </w:pPr>
          </w:p>
        </w:tc>
        <w:tc>
          <w:tcPr>
            <w:tcW w:w="469" w:type="pct"/>
            <w:gridSpan w:val="2"/>
          </w:tcPr>
          <w:p w:rsidR="00DA3FC1" w:rsidRDefault="009A2AF2">
            <w:pPr>
              <w:spacing w:before="60" w:after="60"/>
              <w:ind w:left="28"/>
              <w:rPr>
                <w:sz w:val="18"/>
                <w:szCs w:val="18"/>
              </w:rPr>
            </w:pPr>
            <w:r>
              <w:rPr>
                <w:sz w:val="18"/>
                <w:szCs w:val="18"/>
              </w:rPr>
              <w:t>6.</w:t>
            </w:r>
          </w:p>
        </w:tc>
        <w:tc>
          <w:tcPr>
            <w:tcW w:w="732" w:type="pct"/>
            <w:gridSpan w:val="3"/>
          </w:tcPr>
          <w:p w:rsidR="00DA3FC1" w:rsidRDefault="009A2AF2">
            <w:pPr>
              <w:spacing w:before="60" w:after="60"/>
              <w:ind w:left="28"/>
              <w:rPr>
                <w:sz w:val="18"/>
                <w:szCs w:val="18"/>
              </w:rPr>
            </w:pPr>
            <w:r>
              <w:rPr>
                <w:sz w:val="18"/>
                <w:szCs w:val="18"/>
              </w:rPr>
              <w:t>Ирина Бабамова</w:t>
            </w:r>
          </w:p>
        </w:tc>
        <w:tc>
          <w:tcPr>
            <w:tcW w:w="1098" w:type="pct"/>
            <w:gridSpan w:val="5"/>
          </w:tcPr>
          <w:p w:rsidR="00DA3FC1" w:rsidRDefault="009A2AF2">
            <w:pPr>
              <w:spacing w:before="60" w:after="60"/>
              <w:ind w:left="28"/>
              <w:rPr>
                <w:sz w:val="18"/>
                <w:szCs w:val="18"/>
              </w:rPr>
            </w:pPr>
            <w:r>
              <w:rPr>
                <w:b/>
                <w:sz w:val="18"/>
                <w:szCs w:val="18"/>
              </w:rPr>
              <w:t>„Трето издание на Деновите на франкофонијата на Филолошкиот факултет „Блаже Конески“- Скопје ( по повод одбележувањето на 50-годишниот јубилеј на Меѓународната организација на франкофонијата)“</w:t>
            </w:r>
            <w:r>
              <w:rPr>
                <w:sz w:val="18"/>
                <w:szCs w:val="18"/>
              </w:rPr>
              <w:t xml:space="preserve"> во </w:t>
            </w:r>
            <w:r>
              <w:rPr>
                <w:i/>
                <w:sz w:val="18"/>
                <w:szCs w:val="18"/>
              </w:rPr>
              <w:t xml:space="preserve">Годишен зборник, </w:t>
            </w:r>
            <w:r>
              <w:rPr>
                <w:sz w:val="18"/>
                <w:szCs w:val="18"/>
              </w:rPr>
              <w:t>книга 46,  стр. 187-191.</w:t>
            </w:r>
          </w:p>
        </w:tc>
        <w:tc>
          <w:tcPr>
            <w:tcW w:w="2205" w:type="pct"/>
            <w:gridSpan w:val="2"/>
          </w:tcPr>
          <w:p w:rsidR="00DA3FC1" w:rsidRDefault="00DA3FC1">
            <w:pPr>
              <w:spacing w:before="60" w:after="60"/>
              <w:ind w:left="28"/>
              <w:rPr>
                <w:sz w:val="18"/>
                <w:szCs w:val="18"/>
              </w:rPr>
            </w:pPr>
          </w:p>
        </w:tc>
      </w:tr>
      <w:tr w:rsidR="00DA3FC1" w:rsidTr="005D7CDA">
        <w:trPr>
          <w:jc w:val="center"/>
        </w:trPr>
        <w:tc>
          <w:tcPr>
            <w:tcW w:w="216" w:type="pct"/>
            <w:tcBorders>
              <w:top w:val="nil"/>
            </w:tcBorders>
          </w:tcPr>
          <w:p w:rsidR="00DA3FC1" w:rsidRDefault="00DA3FC1">
            <w:pPr>
              <w:spacing w:before="60" w:after="60"/>
              <w:ind w:left="28"/>
              <w:rPr>
                <w:sz w:val="18"/>
                <w:szCs w:val="18"/>
              </w:rPr>
            </w:pPr>
          </w:p>
        </w:tc>
        <w:tc>
          <w:tcPr>
            <w:tcW w:w="281" w:type="pct"/>
            <w:tcBorders>
              <w:top w:val="nil"/>
            </w:tcBorders>
          </w:tcPr>
          <w:p w:rsidR="00DA3FC1" w:rsidRDefault="00DA3FC1">
            <w:pPr>
              <w:spacing w:before="60" w:after="60"/>
              <w:ind w:left="28"/>
              <w:rPr>
                <w:sz w:val="18"/>
                <w:szCs w:val="18"/>
              </w:rPr>
            </w:pPr>
          </w:p>
        </w:tc>
        <w:tc>
          <w:tcPr>
            <w:tcW w:w="469" w:type="pct"/>
            <w:gridSpan w:val="2"/>
          </w:tcPr>
          <w:p w:rsidR="00DA3FC1" w:rsidRDefault="009A2AF2">
            <w:pPr>
              <w:spacing w:before="60" w:after="60"/>
              <w:ind w:left="28"/>
              <w:rPr>
                <w:sz w:val="18"/>
                <w:szCs w:val="18"/>
              </w:rPr>
            </w:pPr>
            <w:r>
              <w:rPr>
                <w:sz w:val="18"/>
                <w:szCs w:val="18"/>
              </w:rPr>
              <w:t>7.</w:t>
            </w:r>
          </w:p>
        </w:tc>
        <w:tc>
          <w:tcPr>
            <w:tcW w:w="732" w:type="pct"/>
            <w:gridSpan w:val="3"/>
          </w:tcPr>
          <w:p w:rsidR="00DA3FC1" w:rsidRDefault="009A2AF2">
            <w:pPr>
              <w:spacing w:before="60" w:after="60"/>
              <w:ind w:left="28"/>
              <w:rPr>
                <w:sz w:val="18"/>
                <w:szCs w:val="18"/>
              </w:rPr>
            </w:pPr>
            <w:r>
              <w:rPr>
                <w:sz w:val="18"/>
                <w:szCs w:val="18"/>
              </w:rPr>
              <w:t>Ирина Бабамова</w:t>
            </w:r>
          </w:p>
        </w:tc>
        <w:tc>
          <w:tcPr>
            <w:tcW w:w="1098" w:type="pct"/>
            <w:gridSpan w:val="5"/>
          </w:tcPr>
          <w:p w:rsidR="00DA3FC1" w:rsidRDefault="009A2AF2">
            <w:pPr>
              <w:spacing w:before="60" w:after="60"/>
              <w:ind w:left="28"/>
              <w:rPr>
                <w:sz w:val="18"/>
                <w:szCs w:val="18"/>
              </w:rPr>
            </w:pPr>
            <w:r>
              <w:rPr>
                <w:b/>
                <w:sz w:val="18"/>
                <w:szCs w:val="18"/>
              </w:rPr>
              <w:t xml:space="preserve">„Хроника: Четврто издание на </w:t>
            </w:r>
            <w:r>
              <w:rPr>
                <w:b/>
                <w:i/>
                <w:sz w:val="18"/>
                <w:szCs w:val="18"/>
              </w:rPr>
              <w:t>Деновите на франкофонијата на Филолошкиот факултет „Блаже Конески“</w:t>
            </w:r>
            <w:r>
              <w:rPr>
                <w:b/>
                <w:sz w:val="18"/>
                <w:szCs w:val="18"/>
              </w:rPr>
              <w:t xml:space="preserve"> – Скопје  (15 март – 2 април 2021 г.)</w:t>
            </w:r>
            <w:r>
              <w:rPr>
                <w:sz w:val="18"/>
                <w:szCs w:val="18"/>
              </w:rPr>
              <w:t xml:space="preserve">, во </w:t>
            </w:r>
            <w:r>
              <w:rPr>
                <w:i/>
                <w:sz w:val="18"/>
                <w:szCs w:val="18"/>
              </w:rPr>
              <w:t xml:space="preserve">Годишен зборник, </w:t>
            </w:r>
            <w:r>
              <w:rPr>
                <w:sz w:val="18"/>
                <w:szCs w:val="18"/>
              </w:rPr>
              <w:t>книга 46,  стр. 193-196.</w:t>
            </w:r>
          </w:p>
        </w:tc>
        <w:tc>
          <w:tcPr>
            <w:tcW w:w="2205" w:type="pct"/>
            <w:gridSpan w:val="2"/>
          </w:tcPr>
          <w:p w:rsidR="00DA3FC1" w:rsidRDefault="00DA3FC1">
            <w:pPr>
              <w:spacing w:before="60" w:after="60"/>
              <w:ind w:left="28"/>
              <w:rPr>
                <w:sz w:val="18"/>
                <w:szCs w:val="18"/>
              </w:rPr>
            </w:pPr>
          </w:p>
        </w:tc>
      </w:tr>
      <w:tr w:rsidR="00DA3FC1" w:rsidTr="005D7CDA">
        <w:trPr>
          <w:cantSplit/>
          <w:jc w:val="center"/>
        </w:trPr>
        <w:tc>
          <w:tcPr>
            <w:tcW w:w="216" w:type="pct"/>
            <w:vMerge w:val="restart"/>
          </w:tcPr>
          <w:p w:rsidR="00DA3FC1" w:rsidRDefault="009A2AF2">
            <w:pPr>
              <w:spacing w:before="60" w:after="60"/>
              <w:ind w:left="28"/>
              <w:rPr>
                <w:sz w:val="18"/>
                <w:szCs w:val="18"/>
              </w:rPr>
            </w:pPr>
            <w:r>
              <w:rPr>
                <w:sz w:val="18"/>
                <w:szCs w:val="18"/>
              </w:rPr>
              <w:t xml:space="preserve">11. </w:t>
            </w:r>
          </w:p>
        </w:tc>
        <w:tc>
          <w:tcPr>
            <w:tcW w:w="4784" w:type="pct"/>
            <w:gridSpan w:val="13"/>
          </w:tcPr>
          <w:p w:rsidR="00DA3FC1" w:rsidRDefault="009A2AF2">
            <w:pPr>
              <w:spacing w:before="60" w:after="60"/>
              <w:ind w:left="28"/>
              <w:rPr>
                <w:sz w:val="18"/>
                <w:szCs w:val="18"/>
              </w:rPr>
            </w:pPr>
            <w:r>
              <w:rPr>
                <w:sz w:val="18"/>
                <w:szCs w:val="18"/>
              </w:rPr>
              <w:t>Менторства на додипломски, магистерски и докторски студии  </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tcPr>
          <w:p w:rsidR="00DA3FC1" w:rsidRDefault="009A2AF2">
            <w:pPr>
              <w:spacing w:before="60" w:after="60"/>
              <w:ind w:left="28"/>
              <w:rPr>
                <w:sz w:val="18"/>
                <w:szCs w:val="18"/>
              </w:rPr>
            </w:pPr>
            <w:r>
              <w:rPr>
                <w:sz w:val="18"/>
                <w:szCs w:val="18"/>
              </w:rPr>
              <w:t>11.1.</w:t>
            </w:r>
          </w:p>
        </w:tc>
        <w:tc>
          <w:tcPr>
            <w:tcW w:w="1201" w:type="pct"/>
            <w:gridSpan w:val="5"/>
          </w:tcPr>
          <w:p w:rsidR="00DA3FC1" w:rsidRDefault="009A2AF2">
            <w:pPr>
              <w:spacing w:before="60" w:after="60"/>
              <w:ind w:left="28"/>
              <w:rPr>
                <w:sz w:val="18"/>
                <w:szCs w:val="18"/>
              </w:rPr>
            </w:pPr>
            <w:r>
              <w:rPr>
                <w:sz w:val="18"/>
                <w:szCs w:val="18"/>
              </w:rPr>
              <w:t>Дипломски работи</w:t>
            </w:r>
          </w:p>
        </w:tc>
        <w:tc>
          <w:tcPr>
            <w:tcW w:w="3302" w:type="pct"/>
            <w:gridSpan w:val="7"/>
          </w:tcPr>
          <w:p w:rsidR="00DA3FC1" w:rsidRDefault="009A2AF2">
            <w:pPr>
              <w:spacing w:before="60" w:after="60"/>
              <w:ind w:left="28"/>
              <w:rPr>
                <w:sz w:val="18"/>
                <w:szCs w:val="18"/>
              </w:rPr>
            </w:pPr>
            <w:r>
              <w:rPr>
                <w:sz w:val="18"/>
                <w:szCs w:val="18"/>
              </w:rPr>
              <w:t>10</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tcPr>
          <w:p w:rsidR="00DA3FC1" w:rsidRDefault="009A2AF2">
            <w:pPr>
              <w:spacing w:before="60" w:after="60"/>
              <w:ind w:left="28"/>
              <w:rPr>
                <w:sz w:val="18"/>
                <w:szCs w:val="18"/>
              </w:rPr>
            </w:pPr>
            <w:r>
              <w:rPr>
                <w:sz w:val="18"/>
                <w:szCs w:val="18"/>
              </w:rPr>
              <w:t>11.2.</w:t>
            </w:r>
          </w:p>
        </w:tc>
        <w:tc>
          <w:tcPr>
            <w:tcW w:w="1201" w:type="pct"/>
            <w:gridSpan w:val="5"/>
          </w:tcPr>
          <w:p w:rsidR="00DA3FC1" w:rsidRDefault="009A2AF2">
            <w:pPr>
              <w:spacing w:before="60" w:after="60"/>
              <w:ind w:left="28"/>
              <w:rPr>
                <w:sz w:val="18"/>
                <w:szCs w:val="18"/>
              </w:rPr>
            </w:pPr>
            <w:r>
              <w:rPr>
                <w:sz w:val="18"/>
                <w:szCs w:val="18"/>
              </w:rPr>
              <w:t>Магистерски работи</w:t>
            </w:r>
          </w:p>
        </w:tc>
        <w:tc>
          <w:tcPr>
            <w:tcW w:w="3302" w:type="pct"/>
            <w:gridSpan w:val="7"/>
          </w:tcPr>
          <w:p w:rsidR="00DA3FC1" w:rsidRDefault="009A2AF2">
            <w:pPr>
              <w:spacing w:before="60" w:after="60"/>
              <w:ind w:left="28"/>
              <w:rPr>
                <w:sz w:val="18"/>
                <w:szCs w:val="18"/>
              </w:rPr>
            </w:pPr>
            <w:r>
              <w:rPr>
                <w:sz w:val="18"/>
                <w:szCs w:val="18"/>
              </w:rPr>
              <w:t>1</w:t>
            </w:r>
          </w:p>
        </w:tc>
      </w:tr>
      <w:tr w:rsidR="00DA3FC1" w:rsidTr="005D7CDA">
        <w:trPr>
          <w:cantSplit/>
          <w:jc w:val="center"/>
        </w:trPr>
        <w:tc>
          <w:tcPr>
            <w:tcW w:w="216" w:type="pct"/>
            <w:vMerge/>
          </w:tcPr>
          <w:p w:rsidR="00DA3FC1" w:rsidRDefault="00DA3FC1">
            <w:pPr>
              <w:widowControl w:val="0"/>
              <w:spacing w:line="276" w:lineRule="auto"/>
              <w:rPr>
                <w:sz w:val="18"/>
                <w:szCs w:val="18"/>
              </w:rPr>
            </w:pPr>
          </w:p>
        </w:tc>
        <w:tc>
          <w:tcPr>
            <w:tcW w:w="281" w:type="pct"/>
          </w:tcPr>
          <w:p w:rsidR="00DA3FC1" w:rsidRDefault="009A2AF2">
            <w:pPr>
              <w:spacing w:before="60" w:after="60"/>
              <w:ind w:left="28"/>
              <w:rPr>
                <w:sz w:val="18"/>
                <w:szCs w:val="18"/>
              </w:rPr>
            </w:pPr>
            <w:r>
              <w:rPr>
                <w:sz w:val="18"/>
                <w:szCs w:val="18"/>
              </w:rPr>
              <w:t>11.3.</w:t>
            </w:r>
          </w:p>
        </w:tc>
        <w:tc>
          <w:tcPr>
            <w:tcW w:w="1201" w:type="pct"/>
            <w:gridSpan w:val="5"/>
          </w:tcPr>
          <w:p w:rsidR="00DA3FC1" w:rsidRDefault="009A2AF2">
            <w:pPr>
              <w:spacing w:before="60" w:after="60"/>
              <w:ind w:left="28"/>
              <w:rPr>
                <w:sz w:val="18"/>
                <w:szCs w:val="18"/>
              </w:rPr>
            </w:pPr>
            <w:r>
              <w:rPr>
                <w:sz w:val="18"/>
                <w:szCs w:val="18"/>
              </w:rPr>
              <w:t>Докторски дисертации</w:t>
            </w:r>
          </w:p>
        </w:tc>
        <w:tc>
          <w:tcPr>
            <w:tcW w:w="3302" w:type="pct"/>
            <w:gridSpan w:val="7"/>
          </w:tcPr>
          <w:p w:rsidR="00DA3FC1" w:rsidRDefault="009A2AF2">
            <w:pPr>
              <w:spacing w:before="60" w:after="60"/>
              <w:ind w:left="28"/>
              <w:rPr>
                <w:sz w:val="18"/>
                <w:szCs w:val="18"/>
              </w:rPr>
            </w:pPr>
            <w:r>
              <w:rPr>
                <w:sz w:val="18"/>
                <w:szCs w:val="18"/>
              </w:rPr>
              <w:t>1</w:t>
            </w:r>
          </w:p>
        </w:tc>
      </w:tr>
      <w:tr w:rsidR="00DA3FC1" w:rsidTr="005D7CDA">
        <w:trPr>
          <w:cantSplit/>
          <w:jc w:val="center"/>
        </w:trPr>
        <w:tc>
          <w:tcPr>
            <w:tcW w:w="216" w:type="pct"/>
            <w:vMerge w:val="restart"/>
            <w:tcBorders>
              <w:top w:val="single" w:sz="4" w:space="0" w:color="000000"/>
              <w:left w:val="single" w:sz="4" w:space="0" w:color="000000"/>
              <w:bottom w:val="single" w:sz="4" w:space="0" w:color="000000"/>
              <w:right w:val="single" w:sz="4" w:space="0" w:color="000000"/>
            </w:tcBorders>
          </w:tcPr>
          <w:p w:rsidR="00DA3FC1" w:rsidRDefault="009A2AF2">
            <w:pPr>
              <w:spacing w:before="60" w:after="60"/>
              <w:ind w:left="28"/>
              <w:rPr>
                <w:sz w:val="18"/>
                <w:szCs w:val="18"/>
              </w:rPr>
            </w:pPr>
            <w:r>
              <w:rPr>
                <w:sz w:val="18"/>
                <w:szCs w:val="18"/>
              </w:rPr>
              <w:t xml:space="preserve">12. </w:t>
            </w:r>
          </w:p>
        </w:tc>
        <w:tc>
          <w:tcPr>
            <w:tcW w:w="4784" w:type="pct"/>
            <w:gridSpan w:val="13"/>
            <w:tcBorders>
              <w:left w:val="single" w:sz="4" w:space="0" w:color="000000"/>
            </w:tcBorders>
          </w:tcPr>
          <w:p w:rsidR="00DA3FC1" w:rsidRDefault="009A2AF2">
            <w:pPr>
              <w:spacing w:before="60" w:after="60"/>
              <w:ind w:left="28"/>
              <w:rPr>
                <w:sz w:val="18"/>
                <w:szCs w:val="18"/>
              </w:rPr>
            </w:pPr>
            <w:r>
              <w:rPr>
                <w:sz w:val="18"/>
                <w:szCs w:val="18"/>
              </w:rPr>
              <w:t>Селектирани резултати во последните пет години</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val="restart"/>
            <w:tcBorders>
              <w:left w:val="single" w:sz="4" w:space="0" w:color="000000"/>
            </w:tcBorders>
          </w:tcPr>
          <w:p w:rsidR="00DA3FC1" w:rsidRDefault="009A2AF2">
            <w:pPr>
              <w:spacing w:before="60" w:after="60"/>
              <w:ind w:left="28"/>
              <w:rPr>
                <w:sz w:val="18"/>
                <w:szCs w:val="18"/>
              </w:rPr>
            </w:pPr>
            <w:r>
              <w:rPr>
                <w:sz w:val="18"/>
                <w:szCs w:val="18"/>
              </w:rPr>
              <w:t>12.1.</w:t>
            </w:r>
          </w:p>
        </w:tc>
        <w:tc>
          <w:tcPr>
            <w:tcW w:w="4503" w:type="pct"/>
            <w:gridSpan w:val="12"/>
          </w:tcPr>
          <w:p w:rsidR="00DA3FC1" w:rsidRDefault="009A2AF2">
            <w:pPr>
              <w:spacing w:before="60" w:after="60"/>
              <w:ind w:left="28"/>
              <w:rPr>
                <w:sz w:val="18"/>
                <w:szCs w:val="18"/>
              </w:rPr>
            </w:pPr>
            <w:r>
              <w:rPr>
                <w:sz w:val="18"/>
                <w:szCs w:val="18"/>
              </w:rPr>
              <w:t>За ментори на докторски трудови: доказ за објавени шест научни трудови во референтна научна публикација (чл. 136 став (8) од ЗВО)</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Реден број</w:t>
            </w:r>
          </w:p>
        </w:tc>
        <w:tc>
          <w:tcPr>
            <w:tcW w:w="722" w:type="pct"/>
            <w:gridSpan w:val="3"/>
          </w:tcPr>
          <w:p w:rsidR="00DA3FC1" w:rsidRDefault="009A2AF2">
            <w:pPr>
              <w:spacing w:before="60" w:after="60"/>
              <w:ind w:left="28"/>
              <w:rPr>
                <w:sz w:val="18"/>
                <w:szCs w:val="18"/>
              </w:rPr>
            </w:pPr>
            <w:r>
              <w:rPr>
                <w:sz w:val="18"/>
                <w:szCs w:val="18"/>
              </w:rPr>
              <w:t>Автори</w:t>
            </w:r>
          </w:p>
        </w:tc>
        <w:tc>
          <w:tcPr>
            <w:tcW w:w="1069" w:type="pct"/>
            <w:gridSpan w:val="4"/>
          </w:tcPr>
          <w:p w:rsidR="00DA3FC1" w:rsidRDefault="009A2AF2">
            <w:pPr>
              <w:spacing w:before="60" w:after="60"/>
              <w:ind w:left="28"/>
              <w:rPr>
                <w:sz w:val="18"/>
                <w:szCs w:val="18"/>
              </w:rPr>
            </w:pPr>
            <w:r>
              <w:rPr>
                <w:sz w:val="18"/>
                <w:szCs w:val="18"/>
              </w:rPr>
              <w:t>Наслов</w:t>
            </w:r>
          </w:p>
        </w:tc>
        <w:tc>
          <w:tcPr>
            <w:tcW w:w="2205" w:type="pct"/>
            <w:gridSpan w:val="2"/>
          </w:tcPr>
          <w:p w:rsidR="00DA3FC1" w:rsidRDefault="009A2AF2">
            <w:pPr>
              <w:spacing w:before="60" w:after="60"/>
              <w:ind w:left="28"/>
              <w:rPr>
                <w:sz w:val="18"/>
                <w:szCs w:val="18"/>
              </w:rPr>
            </w:pPr>
            <w:r>
              <w:rPr>
                <w:sz w:val="18"/>
                <w:szCs w:val="18"/>
              </w:rPr>
              <w:t>Издавач / година</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1.</w:t>
            </w:r>
          </w:p>
        </w:tc>
        <w:tc>
          <w:tcPr>
            <w:tcW w:w="722" w:type="pct"/>
            <w:gridSpan w:val="3"/>
          </w:tcPr>
          <w:p w:rsidR="00DA3FC1" w:rsidRDefault="009A2AF2">
            <w:pPr>
              <w:spacing w:before="60" w:after="60"/>
              <w:ind w:left="28"/>
              <w:rPr>
                <w:sz w:val="18"/>
                <w:szCs w:val="18"/>
              </w:rPr>
            </w:pPr>
            <w:r>
              <w:rPr>
                <w:sz w:val="18"/>
                <w:szCs w:val="18"/>
              </w:rPr>
              <w:t>Irina Babamova</w:t>
            </w:r>
          </w:p>
        </w:tc>
        <w:tc>
          <w:tcPr>
            <w:tcW w:w="1069" w:type="pct"/>
            <w:gridSpan w:val="4"/>
          </w:tcPr>
          <w:p w:rsidR="00DA3FC1" w:rsidRDefault="009A2AF2">
            <w:pPr>
              <w:spacing w:before="60" w:after="60"/>
              <w:ind w:left="28"/>
              <w:rPr>
                <w:sz w:val="18"/>
                <w:szCs w:val="18"/>
              </w:rPr>
            </w:pPr>
            <w:r>
              <w:rPr>
                <w:sz w:val="18"/>
                <w:szCs w:val="18"/>
              </w:rPr>
              <w:t>« </w:t>
            </w:r>
            <w:r>
              <w:rPr>
                <w:b/>
                <w:sz w:val="18"/>
                <w:szCs w:val="18"/>
              </w:rPr>
              <w:t>La construction faire + infinitif et ses équivalents dans la langue macédonienne </w:t>
            </w:r>
            <w:r>
              <w:rPr>
                <w:sz w:val="18"/>
                <w:szCs w:val="18"/>
              </w:rPr>
              <w:t xml:space="preserve">» in  Sonia Vaupot, Adriana Mezeg, Gregor Perko, Mojca Schlamberger Brezar, Metka Zupančič (éds.) </w:t>
            </w:r>
            <w:r>
              <w:rPr>
                <w:i/>
                <w:sz w:val="18"/>
                <w:szCs w:val="18"/>
              </w:rPr>
              <w:t>CONTACTS LINGUISTIQUES, LITTÉRAIRES, CULTURELS : CENT ANS D’ÉTUDES DU FRANÇAIS À L’UNIVERSITÉ DE LJUBLJANA</w:t>
            </w:r>
            <w:r>
              <w:rPr>
                <w:sz w:val="18"/>
                <w:szCs w:val="18"/>
              </w:rPr>
              <w:t>. Collection Traductologie et linguistique appliquée , стр. 18-29</w:t>
            </w:r>
          </w:p>
        </w:tc>
        <w:tc>
          <w:tcPr>
            <w:tcW w:w="2205" w:type="pct"/>
            <w:gridSpan w:val="2"/>
          </w:tcPr>
          <w:p w:rsidR="00DA3FC1" w:rsidRDefault="009A2AF2">
            <w:pPr>
              <w:rPr>
                <w:rFonts w:ascii="Calibri" w:eastAsia="Calibri" w:hAnsi="Calibri" w:cs="Calibri"/>
                <w:sz w:val="18"/>
                <w:szCs w:val="18"/>
              </w:rPr>
            </w:pPr>
            <w:r>
              <w:rPr>
                <w:rFonts w:ascii="Calibri" w:eastAsia="Calibri" w:hAnsi="Calibri" w:cs="Calibri"/>
                <w:sz w:val="18"/>
                <w:szCs w:val="18"/>
              </w:rPr>
              <w:t>Les presses universitaires de l’Université de Ljubljana, Faculté des Lettres. </w:t>
            </w:r>
          </w:p>
          <w:p w:rsidR="00DA3FC1" w:rsidRDefault="009A2AF2">
            <w:pPr>
              <w:spacing w:before="60" w:after="60"/>
              <w:ind w:left="28"/>
              <w:rPr>
                <w:sz w:val="18"/>
                <w:szCs w:val="18"/>
              </w:rPr>
            </w:pPr>
            <w:r>
              <w:rPr>
                <w:sz w:val="18"/>
                <w:szCs w:val="18"/>
              </w:rPr>
              <w:t>Ljubljana : 2020</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2.</w:t>
            </w:r>
          </w:p>
        </w:tc>
        <w:tc>
          <w:tcPr>
            <w:tcW w:w="722" w:type="pct"/>
            <w:gridSpan w:val="3"/>
          </w:tcPr>
          <w:p w:rsidR="00DA3FC1" w:rsidRDefault="009A2AF2">
            <w:pPr>
              <w:spacing w:before="60" w:after="60"/>
              <w:ind w:left="28"/>
              <w:rPr>
                <w:sz w:val="18"/>
                <w:szCs w:val="18"/>
              </w:rPr>
            </w:pPr>
            <w:r>
              <w:rPr>
                <w:sz w:val="18"/>
                <w:szCs w:val="18"/>
              </w:rPr>
              <w:t>Ирина Бабамова</w:t>
            </w:r>
          </w:p>
        </w:tc>
        <w:tc>
          <w:tcPr>
            <w:tcW w:w="1069" w:type="pct"/>
            <w:gridSpan w:val="4"/>
          </w:tcPr>
          <w:p w:rsidR="00DA3FC1" w:rsidRDefault="009A2AF2">
            <w:pPr>
              <w:spacing w:before="60" w:after="60"/>
              <w:ind w:left="28"/>
              <w:rPr>
                <w:sz w:val="18"/>
                <w:szCs w:val="18"/>
              </w:rPr>
            </w:pPr>
            <w:r>
              <w:rPr>
                <w:sz w:val="18"/>
                <w:szCs w:val="18"/>
              </w:rPr>
              <w:t>„</w:t>
            </w:r>
            <w:r>
              <w:rPr>
                <w:b/>
                <w:sz w:val="18"/>
                <w:szCs w:val="18"/>
              </w:rPr>
              <w:t>Конвергенции и дивергенции меѓу потенцијалот во македонскиот и кондиционалот во францускиот јазик надвор од условниот период“,</w:t>
            </w:r>
            <w:r>
              <w:rPr>
                <w:sz w:val="18"/>
                <w:szCs w:val="18"/>
              </w:rPr>
              <w:t xml:space="preserve"> во проект: </w:t>
            </w:r>
            <w:r>
              <w:rPr>
                <w:i/>
                <w:sz w:val="18"/>
                <w:szCs w:val="18"/>
              </w:rPr>
              <w:t xml:space="preserve">Местото на македонскиот јазик во словенскиот и во балканскиот јазичен свет Статусот на модалната морфема </w:t>
            </w:r>
            <w:r>
              <w:rPr>
                <w:b/>
                <w:sz w:val="18"/>
                <w:szCs w:val="18"/>
              </w:rPr>
              <w:t>би</w:t>
            </w:r>
            <w:r>
              <w:rPr>
                <w:i/>
                <w:sz w:val="18"/>
                <w:szCs w:val="18"/>
              </w:rPr>
              <w:t xml:space="preserve"> во македонскиот јазик и нејзините функционални еквиваленти во другите словенски и несловенски јазици</w:t>
            </w:r>
            <w:r>
              <w:rPr>
                <w:sz w:val="18"/>
                <w:szCs w:val="18"/>
              </w:rPr>
              <w:t>, стр. 9-24.</w:t>
            </w:r>
          </w:p>
        </w:tc>
        <w:tc>
          <w:tcPr>
            <w:tcW w:w="2205" w:type="pct"/>
            <w:gridSpan w:val="2"/>
          </w:tcPr>
          <w:p w:rsidR="00DA3FC1" w:rsidRDefault="009A2AF2">
            <w:pPr>
              <w:rPr>
                <w:rFonts w:ascii="Calibri" w:eastAsia="Calibri" w:hAnsi="Calibri" w:cs="Calibri"/>
                <w:sz w:val="18"/>
                <w:szCs w:val="18"/>
              </w:rPr>
            </w:pPr>
            <w:r>
              <w:rPr>
                <w:rFonts w:ascii="Calibri" w:eastAsia="Calibri" w:hAnsi="Calibri" w:cs="Calibri"/>
                <w:sz w:val="18"/>
                <w:szCs w:val="18"/>
              </w:rPr>
              <w:t>Скопје: МАНУ, ИЦАЛ, 2018</w:t>
            </w:r>
          </w:p>
          <w:p w:rsidR="00DA3FC1" w:rsidRDefault="009A2AF2">
            <w:pPr>
              <w:spacing w:before="60" w:after="60"/>
              <w:ind w:left="28"/>
              <w:rPr>
                <w:sz w:val="18"/>
                <w:szCs w:val="18"/>
              </w:rPr>
            </w:pPr>
            <w:r>
              <w:rPr>
                <w:sz w:val="18"/>
                <w:szCs w:val="18"/>
              </w:rPr>
              <w:t xml:space="preserve">. </w:t>
            </w:r>
            <w:hyperlink r:id="rId57">
              <w:r>
                <w:rPr>
                  <w:color w:val="0000FF"/>
                  <w:sz w:val="18"/>
                  <w:szCs w:val="18"/>
                  <w:u w:val="single"/>
                </w:rPr>
                <w:t>http://ical.manu.edu.mk/books/Zbornik_konstrukcii_so_bi.pdf</w:t>
              </w:r>
            </w:hyperlink>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3.</w:t>
            </w:r>
          </w:p>
        </w:tc>
        <w:tc>
          <w:tcPr>
            <w:tcW w:w="722" w:type="pct"/>
            <w:gridSpan w:val="3"/>
          </w:tcPr>
          <w:p w:rsidR="00DA3FC1" w:rsidRDefault="009A2AF2">
            <w:pPr>
              <w:spacing w:before="60" w:after="60"/>
              <w:ind w:left="28"/>
              <w:rPr>
                <w:sz w:val="18"/>
                <w:szCs w:val="18"/>
              </w:rPr>
            </w:pPr>
            <w:r>
              <w:rPr>
                <w:sz w:val="18"/>
                <w:szCs w:val="18"/>
              </w:rPr>
              <w:t>Ирина Бабамова</w:t>
            </w:r>
          </w:p>
        </w:tc>
        <w:tc>
          <w:tcPr>
            <w:tcW w:w="1069" w:type="pct"/>
            <w:gridSpan w:val="4"/>
          </w:tcPr>
          <w:p w:rsidR="00DA3FC1" w:rsidRDefault="009A2AF2">
            <w:pPr>
              <w:spacing w:before="60" w:after="60"/>
              <w:ind w:left="28"/>
              <w:rPr>
                <w:sz w:val="18"/>
                <w:szCs w:val="18"/>
              </w:rPr>
            </w:pPr>
            <w:r>
              <w:rPr>
                <w:b/>
                <w:sz w:val="18"/>
                <w:szCs w:val="18"/>
              </w:rPr>
              <w:t>„За наставата по преведување за професионални преведувачи – преведување на релација од француски кон македонски јазик“</w:t>
            </w:r>
            <w:r>
              <w:rPr>
                <w:sz w:val="18"/>
                <w:szCs w:val="18"/>
              </w:rPr>
              <w:t xml:space="preserve"> во </w:t>
            </w:r>
            <w:r>
              <w:rPr>
                <w:i/>
                <w:sz w:val="18"/>
                <w:szCs w:val="18"/>
              </w:rPr>
              <w:t>Евалуац ијата во наставата по странски јазици и книжевности</w:t>
            </w:r>
            <w:r>
              <w:rPr>
                <w:sz w:val="18"/>
                <w:szCs w:val="18"/>
              </w:rPr>
              <w:t xml:space="preserve">   (ред. Радица Никодиновска) ,  стр. 111 – 120.</w:t>
            </w:r>
          </w:p>
        </w:tc>
        <w:tc>
          <w:tcPr>
            <w:tcW w:w="2205" w:type="pct"/>
            <w:gridSpan w:val="2"/>
          </w:tcPr>
          <w:p w:rsidR="00DA3FC1" w:rsidRDefault="009A2AF2">
            <w:pPr>
              <w:spacing w:before="60" w:after="60"/>
              <w:ind w:left="28"/>
              <w:rPr>
                <w:sz w:val="18"/>
                <w:szCs w:val="18"/>
              </w:rPr>
            </w:pPr>
            <w:r>
              <w:rPr>
                <w:sz w:val="18"/>
                <w:szCs w:val="18"/>
              </w:rPr>
              <w:t>Филолошки факултет „Блаже Конески“ – Скопје , 2017</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4.</w:t>
            </w:r>
          </w:p>
        </w:tc>
        <w:tc>
          <w:tcPr>
            <w:tcW w:w="722" w:type="pct"/>
            <w:gridSpan w:val="3"/>
          </w:tcPr>
          <w:p w:rsidR="00DA3FC1" w:rsidRDefault="009A2AF2">
            <w:pPr>
              <w:spacing w:before="60" w:after="60"/>
              <w:ind w:left="28"/>
              <w:rPr>
                <w:sz w:val="18"/>
                <w:szCs w:val="18"/>
              </w:rPr>
            </w:pPr>
            <w:r>
              <w:rPr>
                <w:sz w:val="18"/>
                <w:szCs w:val="18"/>
              </w:rPr>
              <w:t>Irina Babamova</w:t>
            </w:r>
          </w:p>
        </w:tc>
        <w:tc>
          <w:tcPr>
            <w:tcW w:w="1069" w:type="pct"/>
            <w:gridSpan w:val="4"/>
          </w:tcPr>
          <w:p w:rsidR="00DA3FC1" w:rsidRDefault="009A2AF2">
            <w:pPr>
              <w:rPr>
                <w:rFonts w:ascii="Calibri" w:eastAsia="Calibri" w:hAnsi="Calibri" w:cs="Calibri"/>
                <w:sz w:val="18"/>
                <w:szCs w:val="18"/>
              </w:rPr>
            </w:pPr>
            <w:r>
              <w:rPr>
                <w:rFonts w:ascii="Calibri" w:eastAsia="Calibri" w:hAnsi="Calibri" w:cs="Calibri"/>
                <w:b/>
                <w:sz w:val="18"/>
                <w:szCs w:val="18"/>
              </w:rPr>
              <w:t xml:space="preserve">« Réflexions sur la traduction littéraire du français vers le macédonien – l’outil d’accès à l’identité culturelle française »  </w:t>
            </w:r>
            <w:r>
              <w:rPr>
                <w:rFonts w:ascii="Calibri" w:eastAsia="Calibri" w:hAnsi="Calibri" w:cs="Calibri"/>
                <w:sz w:val="18"/>
                <w:szCs w:val="18"/>
              </w:rPr>
              <w:t xml:space="preserve">во </w:t>
            </w:r>
            <w:r>
              <w:rPr>
                <w:rFonts w:ascii="Calibri" w:eastAsia="Calibri" w:hAnsi="Calibri" w:cs="Calibri"/>
                <w:i/>
                <w:sz w:val="18"/>
                <w:szCs w:val="18"/>
              </w:rPr>
              <w:t>Le miroir linguistique de l'univers. Synergie dans la diversité</w:t>
            </w:r>
            <w:r>
              <w:rPr>
                <w:rFonts w:ascii="Calibri" w:eastAsia="Calibri" w:hAnsi="Calibri" w:cs="Calibri"/>
                <w:sz w:val="18"/>
                <w:szCs w:val="18"/>
              </w:rPr>
              <w:t xml:space="preserve">, </w:t>
            </w:r>
            <w:r>
              <w:rPr>
                <w:rFonts w:ascii="Calibri" w:eastAsia="Calibri" w:hAnsi="Calibri" w:cs="Calibri"/>
                <w:i/>
                <w:sz w:val="18"/>
                <w:szCs w:val="18"/>
              </w:rPr>
              <w:t xml:space="preserve">Actes du 10 </w:t>
            </w:r>
            <w:r>
              <w:rPr>
                <w:rFonts w:ascii="Calibri" w:eastAsia="Calibri" w:hAnsi="Calibri" w:cs="Calibri"/>
                <w:i/>
                <w:sz w:val="18"/>
                <w:szCs w:val="18"/>
                <w:vertAlign w:val="superscript"/>
              </w:rPr>
              <w:t>ème</w:t>
            </w:r>
            <w:r>
              <w:rPr>
                <w:rFonts w:ascii="Calibri" w:eastAsia="Calibri" w:hAnsi="Calibri" w:cs="Calibri"/>
                <w:i/>
                <w:sz w:val="18"/>
                <w:szCs w:val="18"/>
              </w:rPr>
              <w:t xml:space="preserve"> colloque international organisé dans le </w:t>
            </w:r>
          </w:p>
          <w:p w:rsidR="00DA3FC1" w:rsidRDefault="009A2AF2">
            <w:pPr>
              <w:rPr>
                <w:rFonts w:ascii="Calibri" w:eastAsia="Calibri" w:hAnsi="Calibri" w:cs="Calibri"/>
                <w:sz w:val="18"/>
                <w:szCs w:val="18"/>
              </w:rPr>
            </w:pPr>
            <w:r>
              <w:rPr>
                <w:rFonts w:ascii="Calibri" w:eastAsia="Calibri" w:hAnsi="Calibri" w:cs="Calibri"/>
                <w:i/>
                <w:sz w:val="18"/>
                <w:szCs w:val="18"/>
              </w:rPr>
              <w:t>cadre de la Semaine de la Francophonie</w:t>
            </w:r>
          </w:p>
          <w:p w:rsidR="00DA3FC1" w:rsidRDefault="009A2AF2">
            <w:pPr>
              <w:spacing w:before="60" w:after="60"/>
              <w:ind w:left="28"/>
              <w:rPr>
                <w:sz w:val="18"/>
                <w:szCs w:val="18"/>
              </w:rPr>
            </w:pPr>
            <w:r>
              <w:rPr>
                <w:sz w:val="18"/>
                <w:szCs w:val="18"/>
              </w:rPr>
              <w:t> стр. 22-29 </w:t>
            </w:r>
          </w:p>
        </w:tc>
        <w:tc>
          <w:tcPr>
            <w:tcW w:w="2205" w:type="pct"/>
            <w:gridSpan w:val="2"/>
          </w:tcPr>
          <w:p w:rsidR="00DA3FC1" w:rsidRDefault="009A2AF2">
            <w:pPr>
              <w:spacing w:before="60" w:after="60"/>
              <w:ind w:left="28"/>
              <w:rPr>
                <w:sz w:val="18"/>
                <w:szCs w:val="18"/>
              </w:rPr>
            </w:pPr>
            <w:r>
              <w:rPr>
                <w:sz w:val="18"/>
                <w:szCs w:val="18"/>
              </w:rPr>
              <w:t>L’université d’état des langues et des sciences sociales V. Brioussov d’Erévan,  Erevan, 2019</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5.</w:t>
            </w:r>
          </w:p>
        </w:tc>
        <w:tc>
          <w:tcPr>
            <w:tcW w:w="722" w:type="pct"/>
            <w:gridSpan w:val="3"/>
          </w:tcPr>
          <w:p w:rsidR="00DA3FC1" w:rsidRDefault="009A2AF2">
            <w:pPr>
              <w:spacing w:before="60" w:after="60"/>
              <w:ind w:left="28"/>
              <w:rPr>
                <w:sz w:val="18"/>
                <w:szCs w:val="18"/>
              </w:rPr>
            </w:pPr>
            <w:r>
              <w:rPr>
                <w:sz w:val="18"/>
                <w:szCs w:val="18"/>
              </w:rPr>
              <w:t>Ирина Бабамова</w:t>
            </w:r>
          </w:p>
        </w:tc>
        <w:tc>
          <w:tcPr>
            <w:tcW w:w="1069" w:type="pct"/>
            <w:gridSpan w:val="4"/>
          </w:tcPr>
          <w:p w:rsidR="00DA3FC1" w:rsidRDefault="009A2AF2">
            <w:pPr>
              <w:spacing w:before="60" w:after="60"/>
              <w:ind w:left="28"/>
              <w:rPr>
                <w:sz w:val="18"/>
                <w:szCs w:val="18"/>
              </w:rPr>
            </w:pPr>
            <w:r>
              <w:rPr>
                <w:b/>
                <w:sz w:val="18"/>
                <w:szCs w:val="18"/>
              </w:rPr>
              <w:t xml:space="preserve">„Просторните значења на францускиот предлог </w:t>
            </w:r>
            <w:r>
              <w:rPr>
                <w:b/>
                <w:i/>
                <w:sz w:val="18"/>
                <w:szCs w:val="18"/>
              </w:rPr>
              <w:t xml:space="preserve">par </w:t>
            </w:r>
            <w:r>
              <w:rPr>
                <w:b/>
                <w:sz w:val="18"/>
                <w:szCs w:val="18"/>
              </w:rPr>
              <w:t xml:space="preserve">и нивното изразување во македонскиот јазик“ </w:t>
            </w:r>
            <w:r>
              <w:rPr>
                <w:sz w:val="18"/>
                <w:szCs w:val="18"/>
              </w:rPr>
              <w:t xml:space="preserve">во </w:t>
            </w:r>
            <w:r>
              <w:rPr>
                <w:i/>
                <w:sz w:val="18"/>
                <w:szCs w:val="18"/>
              </w:rPr>
              <w:t>Прилози</w:t>
            </w:r>
            <w:r>
              <w:rPr>
                <w:sz w:val="18"/>
                <w:szCs w:val="18"/>
              </w:rPr>
              <w:t xml:space="preserve"> посветени на акад. Зузана Тополинска , стр. 293-314.</w:t>
            </w:r>
          </w:p>
        </w:tc>
        <w:tc>
          <w:tcPr>
            <w:tcW w:w="2205" w:type="pct"/>
            <w:gridSpan w:val="2"/>
          </w:tcPr>
          <w:p w:rsidR="00DA3FC1" w:rsidRDefault="009A2AF2">
            <w:pPr>
              <w:rPr>
                <w:rFonts w:ascii="Calibri" w:eastAsia="Calibri" w:hAnsi="Calibri" w:cs="Calibri"/>
                <w:sz w:val="18"/>
                <w:szCs w:val="18"/>
              </w:rPr>
            </w:pPr>
            <w:r>
              <w:rPr>
                <w:rFonts w:ascii="Calibri" w:eastAsia="Calibri" w:hAnsi="Calibri" w:cs="Calibri"/>
                <w:sz w:val="18"/>
                <w:szCs w:val="18"/>
              </w:rPr>
              <w:t>Скопје – МАНУ, 2021</w:t>
            </w:r>
          </w:p>
          <w:p w:rsidR="00DA3FC1" w:rsidRDefault="009E7E33">
            <w:pPr>
              <w:rPr>
                <w:rFonts w:ascii="Calibri" w:eastAsia="Calibri" w:hAnsi="Calibri" w:cs="Calibri"/>
                <w:sz w:val="18"/>
                <w:szCs w:val="18"/>
              </w:rPr>
            </w:pPr>
            <w:hyperlink r:id="rId58">
              <w:r w:rsidR="009A2AF2">
                <w:rPr>
                  <w:rFonts w:ascii="Calibri" w:eastAsia="Calibri" w:hAnsi="Calibri" w:cs="Calibri"/>
                  <w:color w:val="0000FF"/>
                  <w:sz w:val="18"/>
                  <w:szCs w:val="18"/>
                  <w:u w:val="single"/>
                </w:rPr>
                <w:t>http://manu.edu.mk/wp-content/uploads/2021/12/Prilozi-2021-1_compressed.pdf</w:t>
              </w:r>
            </w:hyperlink>
          </w:p>
          <w:p w:rsidR="00DA3FC1" w:rsidRDefault="00DA3FC1">
            <w:pPr>
              <w:spacing w:before="60" w:after="60"/>
              <w:ind w:left="28"/>
              <w:rPr>
                <w:sz w:val="18"/>
                <w:szCs w:val="18"/>
              </w:rPr>
            </w:pP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6.</w:t>
            </w:r>
          </w:p>
        </w:tc>
        <w:tc>
          <w:tcPr>
            <w:tcW w:w="722" w:type="pct"/>
            <w:gridSpan w:val="3"/>
          </w:tcPr>
          <w:p w:rsidR="00DA3FC1" w:rsidRDefault="009A2AF2">
            <w:pPr>
              <w:spacing w:before="60" w:after="60"/>
              <w:ind w:left="28"/>
              <w:rPr>
                <w:sz w:val="18"/>
                <w:szCs w:val="18"/>
              </w:rPr>
            </w:pPr>
            <w:r>
              <w:rPr>
                <w:sz w:val="18"/>
                <w:szCs w:val="18"/>
              </w:rPr>
              <w:t>Ирина Бабамова</w:t>
            </w:r>
          </w:p>
        </w:tc>
        <w:tc>
          <w:tcPr>
            <w:tcW w:w="1069" w:type="pct"/>
            <w:gridSpan w:val="4"/>
          </w:tcPr>
          <w:p w:rsidR="00DA3FC1" w:rsidRDefault="009A2AF2">
            <w:pPr>
              <w:spacing w:before="60" w:after="60"/>
              <w:ind w:left="28"/>
              <w:rPr>
                <w:sz w:val="18"/>
                <w:szCs w:val="18"/>
              </w:rPr>
            </w:pPr>
            <w:r>
              <w:rPr>
                <w:b/>
                <w:sz w:val="18"/>
                <w:szCs w:val="18"/>
              </w:rPr>
              <w:t>„Традуктолошките ставови во трудови на Благоја Корубин“</w:t>
            </w:r>
            <w:r>
              <w:rPr>
                <w:sz w:val="18"/>
                <w:szCs w:val="18"/>
              </w:rPr>
              <w:t xml:space="preserve"> во </w:t>
            </w:r>
            <w:r>
              <w:rPr>
                <w:i/>
                <w:sz w:val="18"/>
                <w:szCs w:val="18"/>
              </w:rPr>
              <w:t>Претходниците како современици</w:t>
            </w:r>
            <w:r>
              <w:rPr>
                <w:sz w:val="18"/>
                <w:szCs w:val="18"/>
              </w:rPr>
              <w:t xml:space="preserve"> </w:t>
            </w:r>
            <w:r>
              <w:rPr>
                <w:i/>
                <w:sz w:val="18"/>
                <w:szCs w:val="18"/>
              </w:rPr>
              <w:t xml:space="preserve">Македонскиот јазик во споредбените лингвистички истражувања </w:t>
            </w:r>
            <w:r>
              <w:rPr>
                <w:sz w:val="18"/>
                <w:szCs w:val="18"/>
              </w:rPr>
              <w:t xml:space="preserve">(ред. С. Велковска) </w:t>
            </w:r>
            <w:r>
              <w:rPr>
                <w:i/>
                <w:sz w:val="18"/>
                <w:szCs w:val="18"/>
              </w:rPr>
              <w:t>Јазикот наш денешен</w:t>
            </w:r>
            <w:r>
              <w:rPr>
                <w:sz w:val="18"/>
                <w:szCs w:val="18"/>
              </w:rPr>
              <w:t xml:space="preserve"> кн. 31, стр. 13-11.</w:t>
            </w:r>
          </w:p>
        </w:tc>
        <w:tc>
          <w:tcPr>
            <w:tcW w:w="2205" w:type="pct"/>
            <w:gridSpan w:val="2"/>
          </w:tcPr>
          <w:p w:rsidR="00DA3FC1" w:rsidRDefault="009A2AF2">
            <w:pPr>
              <w:spacing w:before="60" w:after="60"/>
              <w:ind w:left="28"/>
              <w:rPr>
                <w:sz w:val="18"/>
                <w:szCs w:val="18"/>
              </w:rPr>
            </w:pPr>
            <w:r>
              <w:rPr>
                <w:sz w:val="18"/>
                <w:szCs w:val="18"/>
              </w:rPr>
              <w:t>Институт за македонски јазик „Крсте Мисирков“ – Скопје, 2020</w:t>
            </w:r>
          </w:p>
          <w:p w:rsidR="00DA3FC1" w:rsidRDefault="00DA3FC1">
            <w:pPr>
              <w:spacing w:before="60" w:after="60"/>
              <w:ind w:left="28"/>
              <w:rPr>
                <w:sz w:val="18"/>
                <w:szCs w:val="18"/>
              </w:rPr>
            </w:pP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val="restart"/>
            <w:tcBorders>
              <w:left w:val="single" w:sz="4" w:space="0" w:color="000000"/>
            </w:tcBorders>
          </w:tcPr>
          <w:p w:rsidR="00DA3FC1" w:rsidRDefault="009A2AF2">
            <w:pPr>
              <w:spacing w:before="60" w:after="60"/>
              <w:ind w:left="28"/>
              <w:rPr>
                <w:sz w:val="18"/>
                <w:szCs w:val="18"/>
              </w:rPr>
            </w:pPr>
            <w:r>
              <w:rPr>
                <w:sz w:val="18"/>
                <w:szCs w:val="18"/>
              </w:rPr>
              <w:t>12.2.</w:t>
            </w:r>
          </w:p>
        </w:tc>
        <w:tc>
          <w:tcPr>
            <w:tcW w:w="4503" w:type="pct"/>
            <w:gridSpan w:val="12"/>
          </w:tcPr>
          <w:p w:rsidR="00DA3FC1" w:rsidRDefault="009A2AF2">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Реден број</w:t>
            </w:r>
          </w:p>
        </w:tc>
        <w:tc>
          <w:tcPr>
            <w:tcW w:w="722" w:type="pct"/>
            <w:gridSpan w:val="3"/>
          </w:tcPr>
          <w:p w:rsidR="00DA3FC1" w:rsidRDefault="009A2AF2">
            <w:pPr>
              <w:spacing w:before="60" w:after="60"/>
              <w:ind w:left="28"/>
              <w:rPr>
                <w:sz w:val="18"/>
                <w:szCs w:val="18"/>
              </w:rPr>
            </w:pPr>
            <w:r>
              <w:rPr>
                <w:sz w:val="18"/>
                <w:szCs w:val="18"/>
              </w:rPr>
              <w:t>Автори</w:t>
            </w:r>
          </w:p>
        </w:tc>
        <w:tc>
          <w:tcPr>
            <w:tcW w:w="1069" w:type="pct"/>
            <w:gridSpan w:val="4"/>
          </w:tcPr>
          <w:p w:rsidR="00DA3FC1" w:rsidRDefault="009A2AF2">
            <w:pPr>
              <w:spacing w:before="60" w:after="60"/>
              <w:ind w:left="28"/>
              <w:rPr>
                <w:sz w:val="18"/>
                <w:szCs w:val="18"/>
              </w:rPr>
            </w:pPr>
            <w:r>
              <w:rPr>
                <w:sz w:val="18"/>
                <w:szCs w:val="18"/>
              </w:rPr>
              <w:t>Наслов</w:t>
            </w:r>
          </w:p>
        </w:tc>
        <w:tc>
          <w:tcPr>
            <w:tcW w:w="2205" w:type="pct"/>
            <w:gridSpan w:val="2"/>
          </w:tcPr>
          <w:p w:rsidR="00DA3FC1" w:rsidRDefault="009A2AF2">
            <w:pPr>
              <w:spacing w:before="60" w:after="60"/>
              <w:ind w:left="28"/>
              <w:rPr>
                <w:sz w:val="18"/>
                <w:szCs w:val="18"/>
              </w:rPr>
            </w:pPr>
            <w:r>
              <w:rPr>
                <w:sz w:val="18"/>
                <w:szCs w:val="18"/>
              </w:rPr>
              <w:t>Издавач / година</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1.</w:t>
            </w:r>
          </w:p>
        </w:tc>
        <w:tc>
          <w:tcPr>
            <w:tcW w:w="722" w:type="pct"/>
            <w:gridSpan w:val="3"/>
          </w:tcPr>
          <w:p w:rsidR="00DA3FC1" w:rsidRDefault="00DA3FC1">
            <w:pPr>
              <w:spacing w:before="60" w:after="60"/>
              <w:ind w:left="28"/>
              <w:rPr>
                <w:sz w:val="18"/>
                <w:szCs w:val="18"/>
              </w:rPr>
            </w:pPr>
          </w:p>
        </w:tc>
        <w:tc>
          <w:tcPr>
            <w:tcW w:w="1069" w:type="pct"/>
            <w:gridSpan w:val="4"/>
          </w:tcPr>
          <w:p w:rsidR="00DA3FC1" w:rsidRDefault="00DA3FC1">
            <w:pPr>
              <w:spacing w:before="60" w:after="60"/>
              <w:ind w:left="28"/>
              <w:rPr>
                <w:sz w:val="18"/>
                <w:szCs w:val="18"/>
              </w:rPr>
            </w:pPr>
          </w:p>
        </w:tc>
        <w:tc>
          <w:tcPr>
            <w:tcW w:w="2205" w:type="pct"/>
            <w:gridSpan w:val="2"/>
          </w:tcPr>
          <w:p w:rsidR="00DA3FC1" w:rsidRDefault="00DA3FC1">
            <w:pPr>
              <w:spacing w:before="60" w:after="60"/>
              <w:ind w:left="28"/>
              <w:rPr>
                <w:sz w:val="18"/>
                <w:szCs w:val="18"/>
              </w:rPr>
            </w:pP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2.</w:t>
            </w:r>
          </w:p>
        </w:tc>
        <w:tc>
          <w:tcPr>
            <w:tcW w:w="722" w:type="pct"/>
            <w:gridSpan w:val="3"/>
          </w:tcPr>
          <w:p w:rsidR="00DA3FC1" w:rsidRDefault="00DA3FC1">
            <w:pPr>
              <w:spacing w:before="60" w:after="60"/>
              <w:ind w:left="28"/>
              <w:rPr>
                <w:sz w:val="18"/>
                <w:szCs w:val="18"/>
              </w:rPr>
            </w:pPr>
          </w:p>
        </w:tc>
        <w:tc>
          <w:tcPr>
            <w:tcW w:w="1069" w:type="pct"/>
            <w:gridSpan w:val="4"/>
          </w:tcPr>
          <w:p w:rsidR="00DA3FC1" w:rsidRDefault="00DA3FC1">
            <w:pPr>
              <w:spacing w:before="60" w:after="60"/>
              <w:ind w:left="28"/>
              <w:rPr>
                <w:sz w:val="18"/>
                <w:szCs w:val="18"/>
              </w:rPr>
            </w:pPr>
          </w:p>
        </w:tc>
        <w:tc>
          <w:tcPr>
            <w:tcW w:w="2205" w:type="pct"/>
            <w:gridSpan w:val="2"/>
          </w:tcPr>
          <w:p w:rsidR="00DA3FC1" w:rsidRDefault="00DA3FC1">
            <w:pPr>
              <w:spacing w:before="60" w:after="60"/>
              <w:ind w:left="28"/>
              <w:rPr>
                <w:sz w:val="18"/>
                <w:szCs w:val="18"/>
              </w:rPr>
            </w:pP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val="restart"/>
            <w:tcBorders>
              <w:left w:val="single" w:sz="4" w:space="0" w:color="000000"/>
            </w:tcBorders>
          </w:tcPr>
          <w:p w:rsidR="00DA3FC1" w:rsidRDefault="009A2AF2">
            <w:pPr>
              <w:spacing w:before="60" w:after="60"/>
              <w:ind w:left="28"/>
              <w:rPr>
                <w:sz w:val="18"/>
                <w:szCs w:val="18"/>
              </w:rPr>
            </w:pPr>
            <w:r>
              <w:rPr>
                <w:sz w:val="18"/>
                <w:szCs w:val="18"/>
              </w:rPr>
              <w:t>12.3.</w:t>
            </w:r>
          </w:p>
        </w:tc>
        <w:tc>
          <w:tcPr>
            <w:tcW w:w="4503" w:type="pct"/>
            <w:gridSpan w:val="12"/>
          </w:tcPr>
          <w:p w:rsidR="00DA3FC1" w:rsidRDefault="009A2AF2">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Реден број</w:t>
            </w:r>
          </w:p>
        </w:tc>
        <w:tc>
          <w:tcPr>
            <w:tcW w:w="694" w:type="pct"/>
            <w:gridSpan w:val="2"/>
          </w:tcPr>
          <w:p w:rsidR="00DA3FC1" w:rsidRDefault="009A2AF2">
            <w:pPr>
              <w:spacing w:before="60" w:after="60"/>
              <w:ind w:left="28"/>
              <w:rPr>
                <w:sz w:val="18"/>
                <w:szCs w:val="18"/>
              </w:rPr>
            </w:pPr>
            <w:r>
              <w:rPr>
                <w:sz w:val="18"/>
                <w:szCs w:val="18"/>
              </w:rPr>
              <w:t>Автори</w:t>
            </w:r>
          </w:p>
        </w:tc>
        <w:tc>
          <w:tcPr>
            <w:tcW w:w="1098" w:type="pct"/>
            <w:gridSpan w:val="5"/>
          </w:tcPr>
          <w:p w:rsidR="00DA3FC1" w:rsidRDefault="009A2AF2">
            <w:pPr>
              <w:spacing w:before="60" w:after="60"/>
              <w:ind w:left="28"/>
              <w:rPr>
                <w:sz w:val="18"/>
                <w:szCs w:val="18"/>
              </w:rPr>
            </w:pPr>
            <w:r>
              <w:rPr>
                <w:sz w:val="18"/>
                <w:szCs w:val="18"/>
              </w:rPr>
              <w:t>Наслов на трудот</w:t>
            </w:r>
          </w:p>
        </w:tc>
        <w:tc>
          <w:tcPr>
            <w:tcW w:w="1060" w:type="pct"/>
          </w:tcPr>
          <w:p w:rsidR="00DA3FC1" w:rsidRDefault="009A2AF2">
            <w:pPr>
              <w:spacing w:before="60" w:after="60"/>
              <w:ind w:left="28"/>
              <w:rPr>
                <w:sz w:val="18"/>
                <w:szCs w:val="18"/>
              </w:rPr>
            </w:pPr>
            <w:r>
              <w:rPr>
                <w:sz w:val="18"/>
                <w:szCs w:val="18"/>
              </w:rPr>
              <w:t>Меѓународен собир/ конференција</w:t>
            </w:r>
          </w:p>
        </w:tc>
        <w:tc>
          <w:tcPr>
            <w:tcW w:w="1144" w:type="pct"/>
          </w:tcPr>
          <w:p w:rsidR="00DA3FC1" w:rsidRDefault="009A2AF2">
            <w:pPr>
              <w:spacing w:before="60" w:after="60"/>
              <w:ind w:left="28"/>
              <w:rPr>
                <w:sz w:val="18"/>
                <w:szCs w:val="18"/>
              </w:rPr>
            </w:pPr>
            <w:r>
              <w:rPr>
                <w:sz w:val="18"/>
                <w:szCs w:val="18"/>
              </w:rPr>
              <w:t>Година</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1.</w:t>
            </w:r>
          </w:p>
        </w:tc>
        <w:tc>
          <w:tcPr>
            <w:tcW w:w="694" w:type="pct"/>
            <w:gridSpan w:val="2"/>
          </w:tcPr>
          <w:p w:rsidR="00DA3FC1" w:rsidRDefault="009A2AF2">
            <w:pPr>
              <w:spacing w:before="60" w:after="60"/>
              <w:ind w:left="28"/>
              <w:rPr>
                <w:sz w:val="18"/>
                <w:szCs w:val="18"/>
              </w:rPr>
            </w:pPr>
            <w:r>
              <w:rPr>
                <w:sz w:val="18"/>
                <w:szCs w:val="18"/>
              </w:rPr>
              <w:t>Irina Babamova</w:t>
            </w:r>
          </w:p>
        </w:tc>
        <w:tc>
          <w:tcPr>
            <w:tcW w:w="1098" w:type="pct"/>
            <w:gridSpan w:val="5"/>
          </w:tcPr>
          <w:p w:rsidR="00DA3FC1" w:rsidRDefault="009A2AF2">
            <w:pPr>
              <w:rPr>
                <w:rFonts w:ascii="Calibri" w:eastAsia="Calibri" w:hAnsi="Calibri" w:cs="Calibri"/>
                <w:sz w:val="18"/>
                <w:szCs w:val="18"/>
              </w:rPr>
            </w:pPr>
            <w:r>
              <w:rPr>
                <w:rFonts w:ascii="Calibri" w:eastAsia="Calibri" w:hAnsi="Calibri" w:cs="Calibri"/>
                <w:b/>
                <w:sz w:val="18"/>
                <w:szCs w:val="18"/>
              </w:rPr>
              <w:t xml:space="preserve">„La construction </w:t>
            </w:r>
            <w:r>
              <w:rPr>
                <w:rFonts w:ascii="Calibri" w:eastAsia="Calibri" w:hAnsi="Calibri" w:cs="Calibri"/>
                <w:b/>
                <w:i/>
                <w:sz w:val="18"/>
                <w:szCs w:val="18"/>
              </w:rPr>
              <w:t>faire + infinitif</w:t>
            </w:r>
            <w:r>
              <w:rPr>
                <w:rFonts w:ascii="Calibri" w:eastAsia="Calibri" w:hAnsi="Calibri" w:cs="Calibri"/>
                <w:b/>
                <w:sz w:val="18"/>
                <w:szCs w:val="18"/>
              </w:rPr>
              <w:t> et ses équivalents dans la langue macédonienne“.</w:t>
            </w:r>
          </w:p>
          <w:p w:rsidR="00DA3FC1" w:rsidRDefault="00DA3FC1">
            <w:pPr>
              <w:spacing w:before="60" w:after="60"/>
              <w:ind w:left="28"/>
              <w:rPr>
                <w:sz w:val="18"/>
                <w:szCs w:val="18"/>
              </w:rPr>
            </w:pPr>
          </w:p>
        </w:tc>
        <w:tc>
          <w:tcPr>
            <w:tcW w:w="1060" w:type="pct"/>
          </w:tcPr>
          <w:p w:rsidR="00DA3FC1" w:rsidRDefault="009A2AF2">
            <w:pPr>
              <w:spacing w:before="60" w:after="60"/>
              <w:ind w:left="28"/>
              <w:rPr>
                <w:sz w:val="18"/>
                <w:szCs w:val="18"/>
              </w:rPr>
            </w:pPr>
            <w:r>
              <w:rPr>
                <w:sz w:val="18"/>
                <w:szCs w:val="18"/>
              </w:rPr>
              <w:t>Меѓународen научен симпозиум по повод 100 години од Филозофскиот факултет во Љубљана одржан на 12-14 септември 2019 г.</w:t>
            </w:r>
          </w:p>
        </w:tc>
        <w:tc>
          <w:tcPr>
            <w:tcW w:w="1144" w:type="pct"/>
          </w:tcPr>
          <w:p w:rsidR="00DA3FC1" w:rsidRDefault="009A2AF2">
            <w:pPr>
              <w:spacing w:before="60" w:after="60"/>
              <w:ind w:left="28"/>
              <w:rPr>
                <w:sz w:val="18"/>
                <w:szCs w:val="18"/>
              </w:rPr>
            </w:pPr>
            <w:r>
              <w:rPr>
                <w:sz w:val="18"/>
                <w:szCs w:val="18"/>
              </w:rPr>
              <w:t>2019</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2.</w:t>
            </w:r>
          </w:p>
        </w:tc>
        <w:tc>
          <w:tcPr>
            <w:tcW w:w="694" w:type="pct"/>
            <w:gridSpan w:val="2"/>
          </w:tcPr>
          <w:p w:rsidR="00DA3FC1" w:rsidRDefault="009A2AF2">
            <w:pPr>
              <w:spacing w:before="60" w:after="60"/>
              <w:ind w:left="28"/>
              <w:rPr>
                <w:sz w:val="18"/>
                <w:szCs w:val="18"/>
              </w:rPr>
            </w:pPr>
            <w:r>
              <w:rPr>
                <w:sz w:val="18"/>
                <w:szCs w:val="18"/>
              </w:rPr>
              <w:t>Irina Babamova</w:t>
            </w:r>
          </w:p>
        </w:tc>
        <w:tc>
          <w:tcPr>
            <w:tcW w:w="1098" w:type="pct"/>
            <w:gridSpan w:val="5"/>
          </w:tcPr>
          <w:p w:rsidR="00DA3FC1" w:rsidRDefault="009A2AF2">
            <w:pPr>
              <w:spacing w:before="60" w:after="60"/>
              <w:ind w:left="28"/>
              <w:rPr>
                <w:sz w:val="18"/>
                <w:szCs w:val="18"/>
              </w:rPr>
            </w:pPr>
            <w:r>
              <w:rPr>
                <w:b/>
                <w:sz w:val="18"/>
                <w:szCs w:val="18"/>
              </w:rPr>
              <w:t>L’enseignement du français à la Faculté de philologie «Blaze Koneski »  – Skopje : tradition et innovation. </w:t>
            </w:r>
          </w:p>
        </w:tc>
        <w:tc>
          <w:tcPr>
            <w:tcW w:w="1060" w:type="pct"/>
          </w:tcPr>
          <w:p w:rsidR="00DA3FC1" w:rsidRDefault="009A2AF2">
            <w:pPr>
              <w:spacing w:before="60" w:after="60"/>
              <w:ind w:left="28"/>
              <w:rPr>
                <w:sz w:val="18"/>
                <w:szCs w:val="18"/>
              </w:rPr>
            </w:pPr>
            <w:r>
              <w:rPr>
                <w:sz w:val="18"/>
                <w:szCs w:val="18"/>
              </w:rPr>
              <w:t>Учество на онлајн Меѓународен научен собир на тема: La langue française dans le contexte balkanique : approches linguistiques, littéraires et culturelles / Francuski jezik u balkanskom kontekstu : jezički, književni i kulturološki pristupi</w:t>
            </w:r>
          </w:p>
        </w:tc>
        <w:tc>
          <w:tcPr>
            <w:tcW w:w="1144" w:type="pct"/>
          </w:tcPr>
          <w:p w:rsidR="00DA3FC1" w:rsidRDefault="009A2AF2">
            <w:pPr>
              <w:spacing w:before="60" w:after="60"/>
              <w:ind w:left="28"/>
              <w:rPr>
                <w:sz w:val="18"/>
                <w:szCs w:val="18"/>
              </w:rPr>
            </w:pPr>
            <w:r>
              <w:rPr>
                <w:sz w:val="18"/>
                <w:szCs w:val="18"/>
              </w:rPr>
              <w:t>22 мај 2021, Université de Sarajevo Est &amp; Université de Poitiers</w:t>
            </w:r>
          </w:p>
        </w:tc>
      </w:tr>
      <w:tr w:rsidR="00DA3FC1" w:rsidTr="005D7CDA">
        <w:trPr>
          <w:cantSplit/>
          <w:jc w:val="center"/>
        </w:trPr>
        <w:tc>
          <w:tcPr>
            <w:tcW w:w="216" w:type="pct"/>
            <w:vMerge/>
            <w:tcBorders>
              <w:top w:val="single" w:sz="4" w:space="0" w:color="000000"/>
              <w:left w:val="single" w:sz="4" w:space="0" w:color="000000"/>
              <w:bottom w:val="single" w:sz="4" w:space="0" w:color="000000"/>
              <w:right w:val="single" w:sz="4" w:space="0" w:color="000000"/>
            </w:tcBorders>
          </w:tcPr>
          <w:p w:rsidR="00DA3FC1" w:rsidRDefault="00DA3FC1">
            <w:pPr>
              <w:widowControl w:val="0"/>
              <w:spacing w:line="276" w:lineRule="auto"/>
              <w:rPr>
                <w:sz w:val="18"/>
                <w:szCs w:val="18"/>
              </w:rPr>
            </w:pPr>
          </w:p>
        </w:tc>
        <w:tc>
          <w:tcPr>
            <w:tcW w:w="281" w:type="pct"/>
            <w:vMerge/>
            <w:tcBorders>
              <w:left w:val="single" w:sz="4" w:space="0" w:color="000000"/>
            </w:tcBorders>
          </w:tcPr>
          <w:p w:rsidR="00DA3FC1" w:rsidRDefault="00DA3FC1">
            <w:pPr>
              <w:widowControl w:val="0"/>
              <w:spacing w:line="276" w:lineRule="auto"/>
              <w:rPr>
                <w:sz w:val="18"/>
                <w:szCs w:val="18"/>
              </w:rPr>
            </w:pPr>
          </w:p>
        </w:tc>
        <w:tc>
          <w:tcPr>
            <w:tcW w:w="507" w:type="pct"/>
            <w:gridSpan w:val="3"/>
          </w:tcPr>
          <w:p w:rsidR="00DA3FC1" w:rsidRDefault="009A2AF2">
            <w:pPr>
              <w:spacing w:before="60" w:after="60"/>
              <w:ind w:left="28"/>
              <w:rPr>
                <w:sz w:val="18"/>
                <w:szCs w:val="18"/>
              </w:rPr>
            </w:pPr>
            <w:r>
              <w:rPr>
                <w:sz w:val="18"/>
                <w:szCs w:val="18"/>
              </w:rPr>
              <w:t>3.</w:t>
            </w:r>
          </w:p>
        </w:tc>
        <w:tc>
          <w:tcPr>
            <w:tcW w:w="694" w:type="pct"/>
            <w:gridSpan w:val="2"/>
          </w:tcPr>
          <w:p w:rsidR="00DA3FC1" w:rsidRDefault="009A2AF2">
            <w:pPr>
              <w:spacing w:before="60" w:after="60"/>
              <w:ind w:left="28"/>
              <w:rPr>
                <w:sz w:val="18"/>
                <w:szCs w:val="18"/>
              </w:rPr>
            </w:pPr>
            <w:r>
              <w:rPr>
                <w:sz w:val="18"/>
                <w:szCs w:val="18"/>
              </w:rPr>
              <w:t>Ирина Бабамова</w:t>
            </w:r>
          </w:p>
        </w:tc>
        <w:tc>
          <w:tcPr>
            <w:tcW w:w="1098" w:type="pct"/>
            <w:gridSpan w:val="5"/>
          </w:tcPr>
          <w:p w:rsidR="00DA3FC1" w:rsidRDefault="009A2AF2">
            <w:pPr>
              <w:spacing w:before="60" w:after="60"/>
              <w:ind w:left="28"/>
              <w:rPr>
                <w:sz w:val="18"/>
                <w:szCs w:val="18"/>
              </w:rPr>
            </w:pPr>
            <w:r>
              <w:rPr>
                <w:b/>
                <w:sz w:val="18"/>
                <w:szCs w:val="18"/>
              </w:rPr>
              <w:t>„Структурни особености на термини и терминолошки изрази во францускиот јазик поврзани со ковид-пандемијата  и нивни еквиваленти во македонскиот јазик“</w:t>
            </w:r>
          </w:p>
        </w:tc>
        <w:tc>
          <w:tcPr>
            <w:tcW w:w="1060" w:type="pct"/>
          </w:tcPr>
          <w:p w:rsidR="00DA3FC1" w:rsidRDefault="009A2AF2">
            <w:pPr>
              <w:spacing w:before="60" w:after="60"/>
              <w:ind w:left="28"/>
              <w:rPr>
                <w:sz w:val="18"/>
                <w:szCs w:val="18"/>
              </w:rPr>
            </w:pPr>
            <w:r>
              <w:rPr>
                <w:sz w:val="18"/>
                <w:szCs w:val="18"/>
              </w:rPr>
              <w:t>XLVIII Меѓународна научна конференција на Меѓународниот семинар за македонски јазик литература и култура при УКИМ</w:t>
            </w:r>
          </w:p>
        </w:tc>
        <w:tc>
          <w:tcPr>
            <w:tcW w:w="1144" w:type="pct"/>
          </w:tcPr>
          <w:p w:rsidR="00DA3FC1" w:rsidRDefault="009A2AF2">
            <w:pPr>
              <w:rPr>
                <w:rFonts w:ascii="Calibri" w:eastAsia="Calibri" w:hAnsi="Calibri" w:cs="Calibri"/>
                <w:sz w:val="18"/>
                <w:szCs w:val="18"/>
              </w:rPr>
            </w:pPr>
            <w:r>
              <w:rPr>
                <w:rFonts w:ascii="Calibri" w:eastAsia="Calibri" w:hAnsi="Calibri" w:cs="Calibri"/>
                <w:sz w:val="18"/>
                <w:szCs w:val="18"/>
              </w:rPr>
              <w:t>3-4 септември 2021 г. во</w:t>
            </w:r>
          </w:p>
          <w:p w:rsidR="00DA3FC1" w:rsidRDefault="009A2AF2">
            <w:pPr>
              <w:spacing w:before="60" w:after="60"/>
              <w:ind w:left="28"/>
              <w:rPr>
                <w:sz w:val="18"/>
                <w:szCs w:val="18"/>
              </w:rPr>
            </w:pPr>
            <w:r>
              <w:rPr>
                <w:sz w:val="18"/>
                <w:szCs w:val="18"/>
              </w:rPr>
              <w:t>Охрид</w:t>
            </w:r>
          </w:p>
        </w:tc>
      </w:tr>
      <w:tr w:rsidR="00DA3FC1" w:rsidTr="005D7CDA">
        <w:trPr>
          <w:jc w:val="center"/>
        </w:trPr>
        <w:tc>
          <w:tcPr>
            <w:tcW w:w="216" w:type="pct"/>
            <w:tcBorders>
              <w:top w:val="single" w:sz="4" w:space="0" w:color="000000"/>
              <w:left w:val="single" w:sz="4" w:space="0" w:color="000000"/>
              <w:bottom w:val="single" w:sz="4" w:space="0" w:color="000000"/>
              <w:right w:val="single" w:sz="4" w:space="0" w:color="000000"/>
            </w:tcBorders>
          </w:tcPr>
          <w:p w:rsidR="00DA3FC1" w:rsidRDefault="00DA3FC1">
            <w:pPr>
              <w:spacing w:before="60" w:after="60"/>
              <w:ind w:left="28"/>
              <w:rPr>
                <w:sz w:val="18"/>
                <w:szCs w:val="18"/>
              </w:rPr>
            </w:pPr>
          </w:p>
        </w:tc>
        <w:tc>
          <w:tcPr>
            <w:tcW w:w="281" w:type="pct"/>
            <w:tcBorders>
              <w:left w:val="single" w:sz="4" w:space="0" w:color="000000"/>
            </w:tcBorders>
          </w:tcPr>
          <w:p w:rsidR="00DA3FC1" w:rsidRDefault="00DA3FC1">
            <w:pPr>
              <w:spacing w:before="60" w:after="60"/>
              <w:ind w:left="28"/>
              <w:rPr>
                <w:sz w:val="18"/>
                <w:szCs w:val="18"/>
              </w:rPr>
            </w:pPr>
          </w:p>
        </w:tc>
        <w:tc>
          <w:tcPr>
            <w:tcW w:w="507" w:type="pct"/>
            <w:gridSpan w:val="3"/>
          </w:tcPr>
          <w:p w:rsidR="00DA3FC1" w:rsidRDefault="00DA3FC1">
            <w:pPr>
              <w:spacing w:before="60" w:after="60"/>
              <w:ind w:left="28"/>
              <w:rPr>
                <w:sz w:val="18"/>
                <w:szCs w:val="18"/>
              </w:rPr>
            </w:pPr>
          </w:p>
        </w:tc>
        <w:tc>
          <w:tcPr>
            <w:tcW w:w="694" w:type="pct"/>
            <w:gridSpan w:val="2"/>
          </w:tcPr>
          <w:p w:rsidR="00DA3FC1" w:rsidRDefault="009A2AF2">
            <w:pPr>
              <w:spacing w:before="60" w:after="60"/>
              <w:ind w:left="28"/>
              <w:rPr>
                <w:sz w:val="18"/>
                <w:szCs w:val="18"/>
              </w:rPr>
            </w:pPr>
            <w:r>
              <w:rPr>
                <w:sz w:val="18"/>
                <w:szCs w:val="18"/>
              </w:rPr>
              <w:t>Irina Babamova</w:t>
            </w:r>
          </w:p>
        </w:tc>
        <w:tc>
          <w:tcPr>
            <w:tcW w:w="1098" w:type="pct"/>
            <w:gridSpan w:val="5"/>
          </w:tcPr>
          <w:p w:rsidR="00DA3FC1" w:rsidRDefault="009A2AF2">
            <w:pPr>
              <w:spacing w:before="60" w:after="60"/>
              <w:ind w:left="28"/>
              <w:rPr>
                <w:sz w:val="18"/>
                <w:szCs w:val="18"/>
              </w:rPr>
            </w:pPr>
            <w:r>
              <w:rPr>
                <w:b/>
                <w:sz w:val="18"/>
                <w:szCs w:val="18"/>
              </w:rPr>
              <w:t>„L'emploi de « quarantaine » dans la langue française et de « карантин » dans la langue macédonienne“</w:t>
            </w:r>
            <w:r>
              <w:rPr>
                <w:sz w:val="18"/>
                <w:szCs w:val="18"/>
              </w:rPr>
              <w:t xml:space="preserve"> (во коавторство со м-р Анита Кузманоска)</w:t>
            </w:r>
          </w:p>
        </w:tc>
        <w:tc>
          <w:tcPr>
            <w:tcW w:w="1060" w:type="pct"/>
          </w:tcPr>
          <w:p w:rsidR="00DA3FC1" w:rsidRDefault="009A2AF2">
            <w:pPr>
              <w:spacing w:before="60" w:after="60"/>
              <w:ind w:left="28"/>
              <w:rPr>
                <w:sz w:val="18"/>
                <w:szCs w:val="18"/>
              </w:rPr>
            </w:pPr>
            <w:r>
              <w:rPr>
                <w:sz w:val="18"/>
                <w:szCs w:val="18"/>
              </w:rPr>
              <w:t xml:space="preserve">Учество на  Меѓународниот научен собир </w:t>
            </w:r>
            <w:r>
              <w:rPr>
                <w:b/>
                <w:i/>
                <w:sz w:val="18"/>
                <w:szCs w:val="18"/>
              </w:rPr>
              <w:t xml:space="preserve">Considérations philologiques en contexte français et francophone / Филолошки промислувања во француски и </w:t>
            </w:r>
            <w:r>
              <w:rPr>
                <w:b/>
                <w:i/>
                <w:sz w:val="18"/>
                <w:szCs w:val="18"/>
              </w:rPr>
              <w:lastRenderedPageBreak/>
              <w:t xml:space="preserve">франкофонски контекст </w:t>
            </w:r>
            <w:r>
              <w:rPr>
                <w:b/>
                <w:sz w:val="18"/>
                <w:szCs w:val="18"/>
              </w:rPr>
              <w:t> </w:t>
            </w:r>
            <w:r>
              <w:rPr>
                <w:sz w:val="18"/>
                <w:szCs w:val="18"/>
              </w:rPr>
              <w:t>по повод 75-годишнината од основањето на Групата за француски јазик и книжевност</w:t>
            </w:r>
          </w:p>
        </w:tc>
        <w:tc>
          <w:tcPr>
            <w:tcW w:w="1144" w:type="pct"/>
          </w:tcPr>
          <w:p w:rsidR="00DA3FC1" w:rsidRDefault="009A2AF2">
            <w:pPr>
              <w:spacing w:before="60" w:after="60"/>
              <w:ind w:left="28"/>
              <w:rPr>
                <w:sz w:val="18"/>
                <w:szCs w:val="18"/>
              </w:rPr>
            </w:pPr>
            <w:r>
              <w:rPr>
                <w:sz w:val="18"/>
                <w:szCs w:val="18"/>
              </w:rPr>
              <w:lastRenderedPageBreak/>
              <w:t>19-20 Ноември 2021, Скопје</w:t>
            </w:r>
          </w:p>
        </w:tc>
      </w:tr>
    </w:tbl>
    <w:p w:rsidR="00DA3FC1" w:rsidRDefault="00DA3FC1">
      <w:pPr>
        <w:rPr>
          <w:b/>
          <w:sz w:val="20"/>
          <w:szCs w:val="20"/>
        </w:rPr>
      </w:pPr>
    </w:p>
    <w:p w:rsidR="00E32909" w:rsidRDefault="009A2AF2">
      <w:r>
        <w:br w:type="page"/>
      </w:r>
    </w:p>
    <w:p w:rsidR="00E32909" w:rsidRPr="00AB3217" w:rsidRDefault="00E32909">
      <w:pPr>
        <w:rPr>
          <w:lang w:val="mk-MK"/>
        </w:rPr>
      </w:pPr>
    </w:p>
    <w:p w:rsidR="00CC7B14" w:rsidRPr="00AB3217" w:rsidRDefault="00CC7B14">
      <w:pPr>
        <w:rPr>
          <w:lang w:val="mk-MK"/>
        </w:rPr>
      </w:pPr>
    </w:p>
    <w:p w:rsidR="00E32909" w:rsidRDefault="00E32909"/>
    <w:p w:rsidR="00E32909" w:rsidRDefault="00E32909"/>
    <w:p w:rsidR="00DA3FC1" w:rsidRDefault="00DA3FC1">
      <w:pPr>
        <w:shd w:val="clear" w:color="auto" w:fill="FFFFFF"/>
        <w:jc w:val="both"/>
        <w:rPr>
          <w:b/>
          <w:sz w:val="20"/>
          <w:szCs w:val="20"/>
        </w:rPr>
      </w:pPr>
    </w:p>
    <w:p w:rsidR="00DA3FC1" w:rsidRDefault="009A2AF2">
      <w:pPr>
        <w:keepNext/>
        <w:pBdr>
          <w:top w:val="nil"/>
          <w:left w:val="nil"/>
          <w:bottom w:val="nil"/>
          <w:right w:val="nil"/>
          <w:between w:val="nil"/>
        </w:pBdr>
        <w:spacing w:before="60" w:after="60"/>
        <w:ind w:left="340" w:hanging="340"/>
        <w:jc w:val="center"/>
        <w:rPr>
          <w:b/>
          <w:color w:val="000000"/>
        </w:rPr>
      </w:pPr>
      <w:bookmarkStart w:id="48" w:name="_heading=h.3tbugp1" w:colFirst="0" w:colLast="0"/>
      <w:bookmarkEnd w:id="48"/>
      <w:r>
        <w:rPr>
          <w:b/>
          <w:color w:val="000000"/>
        </w:rPr>
        <w:t>Прилог бр. 5</w:t>
      </w:r>
    </w:p>
    <w:p w:rsidR="00DA3FC1" w:rsidRDefault="009A2AF2">
      <w:pPr>
        <w:jc w:val="center"/>
        <w:rPr>
          <w:b/>
        </w:rPr>
      </w:pPr>
      <w:r>
        <w:rPr>
          <w:b/>
        </w:rPr>
        <w:t>Податоци за наставниците што можат да бидат ментори на магистерски труд на втор циклус на студии на студиската програма Конференциско толкување</w:t>
      </w:r>
    </w:p>
    <w:p w:rsidR="00DA3FC1" w:rsidRDefault="00DA3FC1"/>
    <w:p w:rsidR="00DA3FC1" w:rsidRDefault="009A2AF2">
      <w:pPr>
        <w:ind w:left="1440" w:right="1432"/>
        <w:jc w:val="center"/>
        <w:rPr>
          <w:b/>
          <w:sz w:val="20"/>
          <w:szCs w:val="20"/>
        </w:rPr>
      </w:pPr>
      <w:r>
        <w:rPr>
          <w:b/>
          <w:sz w:val="20"/>
          <w:szCs w:val="20"/>
        </w:rPr>
        <w:t>Табела 1. Преглед на наставници кои можат да бидат ментори на магистерски труд на втор циклус на студии</w:t>
      </w:r>
    </w:p>
    <w:p w:rsidR="00DA3FC1" w:rsidRDefault="00DA3FC1">
      <w:pPr>
        <w:rPr>
          <w:color w:val="FF0000"/>
          <w:sz w:val="20"/>
          <w:szCs w:val="20"/>
        </w:rPr>
      </w:pPr>
    </w:p>
    <w:tbl>
      <w:tblPr>
        <w:tblStyle w:val="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980"/>
        <w:gridCol w:w="2036"/>
        <w:gridCol w:w="3596"/>
      </w:tblGrid>
      <w:tr w:rsidR="00DA3FC1">
        <w:tc>
          <w:tcPr>
            <w:tcW w:w="738" w:type="dxa"/>
            <w:shd w:val="clear" w:color="auto" w:fill="D9D9D9"/>
            <w:vAlign w:val="center"/>
          </w:tcPr>
          <w:p w:rsidR="00DA3FC1" w:rsidRDefault="009A2AF2">
            <w:pPr>
              <w:jc w:val="center"/>
              <w:rPr>
                <w:b/>
                <w:sz w:val="20"/>
                <w:szCs w:val="20"/>
              </w:rPr>
            </w:pPr>
            <w:r>
              <w:rPr>
                <w:b/>
                <w:sz w:val="20"/>
                <w:szCs w:val="20"/>
              </w:rPr>
              <w:t>Реден Бр.</w:t>
            </w:r>
          </w:p>
        </w:tc>
        <w:tc>
          <w:tcPr>
            <w:tcW w:w="2980" w:type="dxa"/>
            <w:shd w:val="clear" w:color="auto" w:fill="D9D9D9"/>
            <w:vAlign w:val="center"/>
          </w:tcPr>
          <w:p w:rsidR="00DA3FC1" w:rsidRDefault="009A2AF2">
            <w:pPr>
              <w:jc w:val="center"/>
              <w:rPr>
                <w:b/>
                <w:sz w:val="20"/>
                <w:szCs w:val="20"/>
              </w:rPr>
            </w:pPr>
            <w:r>
              <w:rPr>
                <w:b/>
                <w:sz w:val="20"/>
                <w:szCs w:val="20"/>
              </w:rPr>
              <w:t>Име и презиме на наставникот</w:t>
            </w:r>
          </w:p>
        </w:tc>
        <w:tc>
          <w:tcPr>
            <w:tcW w:w="2036" w:type="dxa"/>
            <w:shd w:val="clear" w:color="auto" w:fill="D9D9D9"/>
            <w:vAlign w:val="center"/>
          </w:tcPr>
          <w:p w:rsidR="00DA3FC1" w:rsidRDefault="009A2AF2">
            <w:pPr>
              <w:jc w:val="center"/>
              <w:rPr>
                <w:b/>
                <w:sz w:val="20"/>
                <w:szCs w:val="20"/>
              </w:rPr>
            </w:pPr>
            <w:r>
              <w:rPr>
                <w:b/>
                <w:sz w:val="20"/>
                <w:szCs w:val="20"/>
              </w:rPr>
              <w:t>Наставно-научно, наставно или научно звање во кое е избиран наставникот</w:t>
            </w:r>
          </w:p>
        </w:tc>
        <w:tc>
          <w:tcPr>
            <w:tcW w:w="3596" w:type="dxa"/>
            <w:shd w:val="clear" w:color="auto" w:fill="D9D9D9"/>
            <w:vAlign w:val="center"/>
          </w:tcPr>
          <w:p w:rsidR="00DA3FC1" w:rsidRDefault="009A2AF2">
            <w:pPr>
              <w:jc w:val="center"/>
              <w:rPr>
                <w:b/>
                <w:sz w:val="20"/>
                <w:szCs w:val="20"/>
              </w:rPr>
            </w:pPr>
            <w:r>
              <w:rPr>
                <w:b/>
                <w:sz w:val="20"/>
                <w:szCs w:val="20"/>
              </w:rPr>
              <w:t xml:space="preserve">Научна област во која наставникот може да биде ментор на </w:t>
            </w:r>
          </w:p>
          <w:p w:rsidR="00DA3FC1" w:rsidRDefault="009A2AF2">
            <w:pPr>
              <w:jc w:val="center"/>
              <w:rPr>
                <w:b/>
                <w:sz w:val="20"/>
                <w:szCs w:val="20"/>
              </w:rPr>
            </w:pPr>
            <w:r>
              <w:rPr>
                <w:b/>
                <w:sz w:val="20"/>
                <w:szCs w:val="20"/>
              </w:rPr>
              <w:t>магистерски труд</w:t>
            </w:r>
          </w:p>
          <w:p w:rsidR="00DA3FC1" w:rsidRDefault="00DA3FC1">
            <w:pPr>
              <w:jc w:val="center"/>
              <w:rPr>
                <w:b/>
                <w:sz w:val="20"/>
                <w:szCs w:val="20"/>
              </w:rPr>
            </w:pPr>
          </w:p>
        </w:tc>
      </w:tr>
      <w:tr w:rsidR="00DA3FC1">
        <w:tc>
          <w:tcPr>
            <w:tcW w:w="738" w:type="dxa"/>
            <w:shd w:val="clear" w:color="auto" w:fill="auto"/>
          </w:tcPr>
          <w:p w:rsidR="00DA3FC1" w:rsidRDefault="009A2AF2">
            <w:pPr>
              <w:rPr>
                <w:sz w:val="20"/>
                <w:szCs w:val="20"/>
              </w:rPr>
            </w:pPr>
            <w:r>
              <w:rPr>
                <w:sz w:val="20"/>
                <w:szCs w:val="20"/>
              </w:rPr>
              <w:t>1.</w:t>
            </w:r>
          </w:p>
        </w:tc>
        <w:tc>
          <w:tcPr>
            <w:tcW w:w="2980" w:type="dxa"/>
            <w:shd w:val="clear" w:color="auto" w:fill="auto"/>
          </w:tcPr>
          <w:p w:rsidR="00DA3FC1" w:rsidRPr="005D7CDA" w:rsidRDefault="005D7CDA">
            <w:pPr>
              <w:rPr>
                <w:sz w:val="20"/>
                <w:szCs w:val="20"/>
                <w:lang w:val="mk-MK"/>
              </w:rPr>
            </w:pPr>
            <w:r>
              <w:rPr>
                <w:sz w:val="20"/>
                <w:szCs w:val="20"/>
                <w:lang w:val="mk-MK"/>
              </w:rPr>
              <w:t>Силвана Симоска</w:t>
            </w:r>
          </w:p>
        </w:tc>
        <w:tc>
          <w:tcPr>
            <w:tcW w:w="2036" w:type="dxa"/>
            <w:shd w:val="clear" w:color="auto" w:fill="auto"/>
          </w:tcPr>
          <w:p w:rsidR="00DA3FC1" w:rsidRPr="005D7CDA" w:rsidRDefault="005D7CDA">
            <w:pPr>
              <w:rPr>
                <w:sz w:val="20"/>
                <w:szCs w:val="20"/>
                <w:lang w:val="mk-MK"/>
              </w:rPr>
            </w:pPr>
            <w:r>
              <w:rPr>
                <w:sz w:val="20"/>
                <w:szCs w:val="20"/>
                <w:lang w:val="mk-MK"/>
              </w:rPr>
              <w:t>Редовен професор</w:t>
            </w:r>
          </w:p>
        </w:tc>
        <w:tc>
          <w:tcPr>
            <w:tcW w:w="3596" w:type="dxa"/>
            <w:shd w:val="clear" w:color="auto" w:fill="auto"/>
          </w:tcPr>
          <w:p w:rsidR="00DA3FC1" w:rsidRDefault="005D7CDA">
            <w:pPr>
              <w:rPr>
                <w:sz w:val="20"/>
                <w:szCs w:val="20"/>
                <w:lang w:val="mk-MK"/>
              </w:rPr>
            </w:pPr>
            <w:r>
              <w:rPr>
                <w:sz w:val="20"/>
                <w:szCs w:val="20"/>
                <w:lang w:val="mk-MK"/>
              </w:rPr>
              <w:t>Германистика</w:t>
            </w:r>
          </w:p>
          <w:p w:rsidR="00DE5E5D" w:rsidRPr="005D7CDA" w:rsidRDefault="00DE5E5D">
            <w:pPr>
              <w:rPr>
                <w:sz w:val="20"/>
                <w:szCs w:val="20"/>
                <w:lang w:val="mk-MK"/>
              </w:rPr>
            </w:pPr>
            <w:r>
              <w:rPr>
                <w:sz w:val="20"/>
                <w:szCs w:val="20"/>
                <w:lang w:val="mk-MK"/>
              </w:rPr>
              <w:t>Преведување</w:t>
            </w:r>
          </w:p>
        </w:tc>
      </w:tr>
      <w:tr w:rsidR="00DA3FC1">
        <w:tc>
          <w:tcPr>
            <w:tcW w:w="738" w:type="dxa"/>
            <w:shd w:val="clear" w:color="auto" w:fill="auto"/>
          </w:tcPr>
          <w:p w:rsidR="00DA3FC1" w:rsidRDefault="009A2AF2">
            <w:pPr>
              <w:rPr>
                <w:sz w:val="20"/>
                <w:szCs w:val="20"/>
              </w:rPr>
            </w:pPr>
            <w:r>
              <w:rPr>
                <w:sz w:val="20"/>
                <w:szCs w:val="20"/>
              </w:rPr>
              <w:t>2.</w:t>
            </w:r>
          </w:p>
        </w:tc>
        <w:tc>
          <w:tcPr>
            <w:tcW w:w="2980" w:type="dxa"/>
            <w:shd w:val="clear" w:color="auto" w:fill="auto"/>
          </w:tcPr>
          <w:p w:rsidR="00DA3FC1" w:rsidRPr="005D7CDA" w:rsidRDefault="005D7CDA">
            <w:pPr>
              <w:rPr>
                <w:sz w:val="20"/>
                <w:szCs w:val="20"/>
                <w:lang w:val="mk-MK"/>
              </w:rPr>
            </w:pPr>
            <w:r>
              <w:rPr>
                <w:sz w:val="20"/>
                <w:szCs w:val="20"/>
                <w:lang w:val="mk-MK"/>
              </w:rPr>
              <w:t>Радица Никодиновска</w:t>
            </w:r>
          </w:p>
        </w:tc>
        <w:tc>
          <w:tcPr>
            <w:tcW w:w="2036" w:type="dxa"/>
            <w:shd w:val="clear" w:color="auto" w:fill="auto"/>
          </w:tcPr>
          <w:p w:rsidR="00DA3FC1" w:rsidRPr="005D7CDA" w:rsidRDefault="005D7CDA">
            <w:pPr>
              <w:rPr>
                <w:sz w:val="20"/>
                <w:szCs w:val="20"/>
                <w:lang w:val="mk-MK"/>
              </w:rPr>
            </w:pPr>
            <w:r>
              <w:rPr>
                <w:sz w:val="20"/>
                <w:szCs w:val="20"/>
                <w:lang w:val="mk-MK"/>
              </w:rPr>
              <w:t>Редовен професор</w:t>
            </w:r>
          </w:p>
        </w:tc>
        <w:tc>
          <w:tcPr>
            <w:tcW w:w="3596" w:type="dxa"/>
            <w:shd w:val="clear" w:color="auto" w:fill="auto"/>
          </w:tcPr>
          <w:p w:rsidR="00DA3FC1" w:rsidRDefault="005D7CDA">
            <w:pPr>
              <w:rPr>
                <w:sz w:val="20"/>
                <w:szCs w:val="20"/>
                <w:lang w:val="mk-MK"/>
              </w:rPr>
            </w:pPr>
            <w:r>
              <w:rPr>
                <w:sz w:val="20"/>
                <w:szCs w:val="20"/>
                <w:lang w:val="mk-MK"/>
              </w:rPr>
              <w:t>Романистика</w:t>
            </w:r>
          </w:p>
          <w:p w:rsidR="00DE5E5D" w:rsidRPr="005D7CDA" w:rsidRDefault="00DE5E5D">
            <w:pPr>
              <w:rPr>
                <w:sz w:val="20"/>
                <w:szCs w:val="20"/>
                <w:lang w:val="mk-MK"/>
              </w:rPr>
            </w:pPr>
            <w:r>
              <w:rPr>
                <w:sz w:val="20"/>
                <w:szCs w:val="20"/>
                <w:lang w:val="mk-MK"/>
              </w:rPr>
              <w:t>Преведување</w:t>
            </w:r>
          </w:p>
        </w:tc>
      </w:tr>
      <w:tr w:rsidR="00DA3FC1">
        <w:tc>
          <w:tcPr>
            <w:tcW w:w="738" w:type="dxa"/>
            <w:shd w:val="clear" w:color="auto" w:fill="auto"/>
          </w:tcPr>
          <w:p w:rsidR="00DA3FC1" w:rsidRDefault="009A2AF2">
            <w:pPr>
              <w:rPr>
                <w:sz w:val="20"/>
                <w:szCs w:val="20"/>
              </w:rPr>
            </w:pPr>
            <w:r>
              <w:rPr>
                <w:sz w:val="20"/>
                <w:szCs w:val="20"/>
              </w:rPr>
              <w:t>3.</w:t>
            </w:r>
          </w:p>
        </w:tc>
        <w:tc>
          <w:tcPr>
            <w:tcW w:w="2980" w:type="dxa"/>
            <w:shd w:val="clear" w:color="auto" w:fill="auto"/>
          </w:tcPr>
          <w:p w:rsidR="005D7CDA" w:rsidRPr="005D7CDA" w:rsidRDefault="005D7CDA">
            <w:pPr>
              <w:rPr>
                <w:sz w:val="20"/>
                <w:szCs w:val="20"/>
                <w:lang w:val="mk-MK"/>
              </w:rPr>
            </w:pPr>
            <w:r>
              <w:rPr>
                <w:sz w:val="20"/>
                <w:szCs w:val="20"/>
                <w:lang w:val="mk-MK"/>
              </w:rPr>
              <w:t>Емина Авдиќ</w:t>
            </w:r>
          </w:p>
        </w:tc>
        <w:tc>
          <w:tcPr>
            <w:tcW w:w="2036" w:type="dxa"/>
            <w:shd w:val="clear" w:color="auto" w:fill="auto"/>
          </w:tcPr>
          <w:p w:rsidR="00DA3FC1" w:rsidRPr="005D7CDA" w:rsidRDefault="005D7CDA">
            <w:pPr>
              <w:rPr>
                <w:sz w:val="20"/>
                <w:szCs w:val="20"/>
                <w:lang w:val="mk-MK"/>
              </w:rPr>
            </w:pPr>
            <w:r>
              <w:rPr>
                <w:sz w:val="20"/>
                <w:szCs w:val="20"/>
                <w:lang w:val="mk-MK"/>
              </w:rPr>
              <w:t>Редовен професор</w:t>
            </w:r>
          </w:p>
        </w:tc>
        <w:tc>
          <w:tcPr>
            <w:tcW w:w="3596" w:type="dxa"/>
            <w:shd w:val="clear" w:color="auto" w:fill="auto"/>
          </w:tcPr>
          <w:p w:rsidR="00DA3FC1" w:rsidRDefault="005D7CDA">
            <w:pPr>
              <w:rPr>
                <w:sz w:val="20"/>
                <w:szCs w:val="20"/>
                <w:lang w:val="mk-MK"/>
              </w:rPr>
            </w:pPr>
            <w:r>
              <w:rPr>
                <w:sz w:val="20"/>
                <w:szCs w:val="20"/>
                <w:lang w:val="mk-MK"/>
              </w:rPr>
              <w:t>Германистика</w:t>
            </w:r>
          </w:p>
          <w:p w:rsidR="00DE5E5D" w:rsidRPr="005D7CDA" w:rsidRDefault="00DE5E5D">
            <w:pPr>
              <w:rPr>
                <w:sz w:val="20"/>
                <w:szCs w:val="20"/>
                <w:lang w:val="mk-MK"/>
              </w:rPr>
            </w:pPr>
            <w:r>
              <w:rPr>
                <w:sz w:val="20"/>
                <w:szCs w:val="20"/>
                <w:lang w:val="mk-MK"/>
              </w:rPr>
              <w:t>Преведување</w:t>
            </w:r>
          </w:p>
        </w:tc>
      </w:tr>
      <w:tr w:rsidR="002E0FBB">
        <w:tc>
          <w:tcPr>
            <w:tcW w:w="738" w:type="dxa"/>
            <w:shd w:val="clear" w:color="auto" w:fill="auto"/>
          </w:tcPr>
          <w:p w:rsidR="002E0FBB" w:rsidRPr="002E0FBB" w:rsidRDefault="002E0FBB">
            <w:pPr>
              <w:rPr>
                <w:sz w:val="20"/>
                <w:szCs w:val="20"/>
                <w:lang w:val="mk-MK"/>
              </w:rPr>
            </w:pPr>
            <w:r>
              <w:rPr>
                <w:sz w:val="20"/>
                <w:szCs w:val="20"/>
                <w:lang w:val="mk-MK"/>
              </w:rPr>
              <w:t>4.</w:t>
            </w:r>
          </w:p>
        </w:tc>
        <w:tc>
          <w:tcPr>
            <w:tcW w:w="2980" w:type="dxa"/>
            <w:shd w:val="clear" w:color="auto" w:fill="auto"/>
          </w:tcPr>
          <w:p w:rsidR="002E0FBB" w:rsidRDefault="002E0FBB">
            <w:pPr>
              <w:rPr>
                <w:sz w:val="20"/>
                <w:szCs w:val="20"/>
                <w:lang w:val="mk-MK"/>
              </w:rPr>
            </w:pPr>
            <w:r>
              <w:rPr>
                <w:sz w:val="20"/>
                <w:szCs w:val="20"/>
                <w:lang w:val="mk-MK"/>
              </w:rPr>
              <w:t>Татјана Панова Игнатовиќ</w:t>
            </w:r>
          </w:p>
        </w:tc>
        <w:tc>
          <w:tcPr>
            <w:tcW w:w="2036" w:type="dxa"/>
            <w:shd w:val="clear" w:color="auto" w:fill="auto"/>
          </w:tcPr>
          <w:p w:rsidR="002E0FBB" w:rsidRDefault="002E0FBB">
            <w:pPr>
              <w:rPr>
                <w:sz w:val="20"/>
                <w:szCs w:val="20"/>
                <w:lang w:val="mk-MK"/>
              </w:rPr>
            </w:pPr>
            <w:r>
              <w:rPr>
                <w:sz w:val="20"/>
                <w:szCs w:val="20"/>
                <w:lang w:val="mk-MK"/>
              </w:rPr>
              <w:t>Редовен професор</w:t>
            </w:r>
          </w:p>
        </w:tc>
        <w:tc>
          <w:tcPr>
            <w:tcW w:w="3596" w:type="dxa"/>
            <w:shd w:val="clear" w:color="auto" w:fill="auto"/>
          </w:tcPr>
          <w:p w:rsidR="002E0FBB" w:rsidRDefault="00DE5E5D">
            <w:pPr>
              <w:rPr>
                <w:sz w:val="20"/>
                <w:szCs w:val="20"/>
                <w:lang w:val="mk-MK"/>
              </w:rPr>
            </w:pPr>
            <w:r>
              <w:rPr>
                <w:sz w:val="20"/>
                <w:szCs w:val="20"/>
                <w:lang w:val="mk-MK"/>
              </w:rPr>
              <w:t>Англистика</w:t>
            </w:r>
          </w:p>
          <w:p w:rsidR="00DE5E5D" w:rsidRDefault="00DE5E5D">
            <w:pPr>
              <w:rPr>
                <w:sz w:val="20"/>
                <w:szCs w:val="20"/>
                <w:lang w:val="mk-MK"/>
              </w:rPr>
            </w:pPr>
            <w:r w:rsidRPr="00DE5E5D">
              <w:rPr>
                <w:sz w:val="20"/>
                <w:szCs w:val="20"/>
                <w:lang w:val="mk-MK"/>
              </w:rPr>
              <w:t>Преведување</w:t>
            </w:r>
          </w:p>
        </w:tc>
      </w:tr>
      <w:tr w:rsidR="002E0FBB">
        <w:tc>
          <w:tcPr>
            <w:tcW w:w="738" w:type="dxa"/>
            <w:shd w:val="clear" w:color="auto" w:fill="auto"/>
          </w:tcPr>
          <w:p w:rsidR="002E0FBB" w:rsidRDefault="002E0FBB">
            <w:pPr>
              <w:rPr>
                <w:sz w:val="20"/>
                <w:szCs w:val="20"/>
                <w:lang w:val="mk-MK"/>
              </w:rPr>
            </w:pPr>
            <w:r>
              <w:rPr>
                <w:sz w:val="20"/>
                <w:szCs w:val="20"/>
                <w:lang w:val="mk-MK"/>
              </w:rPr>
              <w:t>5.</w:t>
            </w:r>
          </w:p>
        </w:tc>
        <w:tc>
          <w:tcPr>
            <w:tcW w:w="2980" w:type="dxa"/>
            <w:shd w:val="clear" w:color="auto" w:fill="auto"/>
          </w:tcPr>
          <w:p w:rsidR="002E0FBB" w:rsidRDefault="002E0FBB">
            <w:pPr>
              <w:rPr>
                <w:sz w:val="20"/>
                <w:szCs w:val="20"/>
                <w:lang w:val="mk-MK"/>
              </w:rPr>
            </w:pPr>
            <w:r>
              <w:rPr>
                <w:sz w:val="20"/>
                <w:szCs w:val="20"/>
                <w:lang w:val="mk-MK"/>
              </w:rPr>
              <w:t>Емилија Бојковска</w:t>
            </w:r>
          </w:p>
        </w:tc>
        <w:tc>
          <w:tcPr>
            <w:tcW w:w="2036" w:type="dxa"/>
            <w:shd w:val="clear" w:color="auto" w:fill="auto"/>
          </w:tcPr>
          <w:p w:rsidR="002E0FBB" w:rsidRDefault="002E0FBB">
            <w:pPr>
              <w:rPr>
                <w:sz w:val="20"/>
                <w:szCs w:val="20"/>
                <w:lang w:val="mk-MK"/>
              </w:rPr>
            </w:pPr>
            <w:r>
              <w:rPr>
                <w:sz w:val="20"/>
                <w:szCs w:val="20"/>
                <w:lang w:val="mk-MK"/>
              </w:rPr>
              <w:t>Редовен професор</w:t>
            </w:r>
          </w:p>
        </w:tc>
        <w:tc>
          <w:tcPr>
            <w:tcW w:w="3596" w:type="dxa"/>
            <w:shd w:val="clear" w:color="auto" w:fill="auto"/>
          </w:tcPr>
          <w:p w:rsidR="002E0FBB" w:rsidRDefault="00DE5E5D">
            <w:pPr>
              <w:rPr>
                <w:sz w:val="20"/>
                <w:szCs w:val="20"/>
                <w:lang w:val="mk-MK"/>
              </w:rPr>
            </w:pPr>
            <w:r>
              <w:rPr>
                <w:sz w:val="20"/>
                <w:szCs w:val="20"/>
                <w:lang w:val="mk-MK"/>
              </w:rPr>
              <w:t>Германистика</w:t>
            </w:r>
          </w:p>
          <w:p w:rsidR="00DE5E5D" w:rsidRDefault="00DE5E5D">
            <w:pPr>
              <w:rPr>
                <w:sz w:val="20"/>
                <w:szCs w:val="20"/>
                <w:lang w:val="mk-MK"/>
              </w:rPr>
            </w:pPr>
            <w:r w:rsidRPr="00DE5E5D">
              <w:rPr>
                <w:sz w:val="20"/>
                <w:szCs w:val="20"/>
                <w:lang w:val="mk-MK"/>
              </w:rPr>
              <w:t>Преведување</w:t>
            </w:r>
          </w:p>
        </w:tc>
      </w:tr>
      <w:tr w:rsidR="002E0FBB">
        <w:tc>
          <w:tcPr>
            <w:tcW w:w="738" w:type="dxa"/>
            <w:shd w:val="clear" w:color="auto" w:fill="auto"/>
          </w:tcPr>
          <w:p w:rsidR="002E0FBB" w:rsidRDefault="002E0FBB">
            <w:pPr>
              <w:rPr>
                <w:sz w:val="20"/>
                <w:szCs w:val="20"/>
                <w:lang w:val="mk-MK"/>
              </w:rPr>
            </w:pPr>
            <w:r>
              <w:rPr>
                <w:sz w:val="20"/>
                <w:szCs w:val="20"/>
                <w:lang w:val="mk-MK"/>
              </w:rPr>
              <w:t>6.</w:t>
            </w:r>
          </w:p>
        </w:tc>
        <w:tc>
          <w:tcPr>
            <w:tcW w:w="2980" w:type="dxa"/>
            <w:shd w:val="clear" w:color="auto" w:fill="auto"/>
          </w:tcPr>
          <w:p w:rsidR="002E0FBB" w:rsidRDefault="002E0FBB">
            <w:pPr>
              <w:rPr>
                <w:sz w:val="20"/>
                <w:szCs w:val="20"/>
                <w:lang w:val="mk-MK"/>
              </w:rPr>
            </w:pPr>
            <w:r>
              <w:rPr>
                <w:sz w:val="20"/>
                <w:szCs w:val="20"/>
                <w:lang w:val="mk-MK"/>
              </w:rPr>
              <w:t>Зорица Николовска</w:t>
            </w:r>
          </w:p>
        </w:tc>
        <w:tc>
          <w:tcPr>
            <w:tcW w:w="2036" w:type="dxa"/>
            <w:shd w:val="clear" w:color="auto" w:fill="auto"/>
          </w:tcPr>
          <w:p w:rsidR="002E0FBB" w:rsidRDefault="002E0FBB">
            <w:pPr>
              <w:rPr>
                <w:sz w:val="20"/>
                <w:szCs w:val="20"/>
                <w:lang w:val="mk-MK"/>
              </w:rPr>
            </w:pPr>
            <w:r>
              <w:rPr>
                <w:sz w:val="20"/>
                <w:szCs w:val="20"/>
                <w:lang w:val="mk-MK"/>
              </w:rPr>
              <w:t>Редовен професор</w:t>
            </w:r>
          </w:p>
        </w:tc>
        <w:tc>
          <w:tcPr>
            <w:tcW w:w="3596" w:type="dxa"/>
            <w:shd w:val="clear" w:color="auto" w:fill="auto"/>
          </w:tcPr>
          <w:p w:rsidR="002E0FBB" w:rsidRDefault="00DE5E5D">
            <w:pPr>
              <w:rPr>
                <w:sz w:val="20"/>
                <w:szCs w:val="20"/>
                <w:lang w:val="mk-MK"/>
              </w:rPr>
            </w:pPr>
            <w:r>
              <w:rPr>
                <w:sz w:val="20"/>
                <w:szCs w:val="20"/>
                <w:lang w:val="mk-MK"/>
              </w:rPr>
              <w:t>Германистика</w:t>
            </w:r>
          </w:p>
          <w:p w:rsidR="00DE5E5D" w:rsidRDefault="00DE5E5D">
            <w:pPr>
              <w:rPr>
                <w:sz w:val="20"/>
                <w:szCs w:val="20"/>
                <w:lang w:val="mk-MK"/>
              </w:rPr>
            </w:pPr>
            <w:r w:rsidRPr="00DE5E5D">
              <w:rPr>
                <w:sz w:val="20"/>
                <w:szCs w:val="20"/>
                <w:lang w:val="mk-MK"/>
              </w:rPr>
              <w:t>Преведување</w:t>
            </w:r>
          </w:p>
        </w:tc>
      </w:tr>
      <w:tr w:rsidR="00DA3FC1">
        <w:tc>
          <w:tcPr>
            <w:tcW w:w="738" w:type="dxa"/>
            <w:shd w:val="clear" w:color="auto" w:fill="auto"/>
          </w:tcPr>
          <w:p w:rsidR="00DA3FC1" w:rsidRDefault="002E0FBB">
            <w:pPr>
              <w:rPr>
                <w:sz w:val="20"/>
                <w:szCs w:val="20"/>
              </w:rPr>
            </w:pPr>
            <w:r>
              <w:rPr>
                <w:sz w:val="20"/>
                <w:szCs w:val="20"/>
                <w:lang w:val="mk-MK"/>
              </w:rPr>
              <w:t>7</w:t>
            </w:r>
            <w:r w:rsidR="009A2AF2">
              <w:rPr>
                <w:sz w:val="20"/>
                <w:szCs w:val="20"/>
              </w:rPr>
              <w:t>.</w:t>
            </w:r>
          </w:p>
        </w:tc>
        <w:tc>
          <w:tcPr>
            <w:tcW w:w="2980" w:type="dxa"/>
            <w:shd w:val="clear" w:color="auto" w:fill="auto"/>
          </w:tcPr>
          <w:p w:rsidR="00DA3FC1" w:rsidRPr="005D7CDA" w:rsidRDefault="005D7CDA">
            <w:pPr>
              <w:rPr>
                <w:sz w:val="20"/>
                <w:szCs w:val="20"/>
                <w:lang w:val="mk-MK"/>
              </w:rPr>
            </w:pPr>
            <w:r>
              <w:rPr>
                <w:sz w:val="20"/>
                <w:szCs w:val="20"/>
                <w:lang w:val="mk-MK"/>
              </w:rPr>
              <w:t>Лучиана Гуидо Шремпф</w:t>
            </w:r>
          </w:p>
        </w:tc>
        <w:tc>
          <w:tcPr>
            <w:tcW w:w="2036" w:type="dxa"/>
            <w:shd w:val="clear" w:color="auto" w:fill="auto"/>
          </w:tcPr>
          <w:p w:rsidR="00DA3FC1" w:rsidRPr="005D7CDA" w:rsidRDefault="005D7CDA">
            <w:pPr>
              <w:rPr>
                <w:sz w:val="20"/>
                <w:szCs w:val="20"/>
                <w:lang w:val="mk-MK"/>
              </w:rPr>
            </w:pPr>
            <w:r>
              <w:rPr>
                <w:sz w:val="20"/>
                <w:szCs w:val="20"/>
                <w:lang w:val="mk-MK"/>
              </w:rPr>
              <w:t>Редовен професор</w:t>
            </w:r>
          </w:p>
        </w:tc>
        <w:tc>
          <w:tcPr>
            <w:tcW w:w="3596" w:type="dxa"/>
            <w:shd w:val="clear" w:color="auto" w:fill="auto"/>
          </w:tcPr>
          <w:p w:rsidR="00DA3FC1" w:rsidRDefault="005D7CDA">
            <w:pPr>
              <w:rPr>
                <w:sz w:val="20"/>
                <w:szCs w:val="20"/>
                <w:lang w:val="mk-MK"/>
              </w:rPr>
            </w:pPr>
            <w:r>
              <w:rPr>
                <w:sz w:val="20"/>
                <w:szCs w:val="20"/>
                <w:lang w:val="mk-MK"/>
              </w:rPr>
              <w:t>Романистика</w:t>
            </w:r>
          </w:p>
          <w:p w:rsidR="00DE5E5D" w:rsidRPr="005D7CDA" w:rsidRDefault="00DE5E5D">
            <w:pPr>
              <w:rPr>
                <w:sz w:val="20"/>
                <w:szCs w:val="20"/>
                <w:lang w:val="mk-MK"/>
              </w:rPr>
            </w:pPr>
            <w:r w:rsidRPr="00DE5E5D">
              <w:rPr>
                <w:sz w:val="20"/>
                <w:szCs w:val="20"/>
                <w:lang w:val="mk-MK"/>
              </w:rPr>
              <w:t>Преведување</w:t>
            </w:r>
          </w:p>
        </w:tc>
      </w:tr>
      <w:tr w:rsidR="000577AB">
        <w:tc>
          <w:tcPr>
            <w:tcW w:w="738" w:type="dxa"/>
            <w:shd w:val="clear" w:color="auto" w:fill="auto"/>
          </w:tcPr>
          <w:p w:rsidR="000577AB" w:rsidRDefault="000577AB">
            <w:pPr>
              <w:rPr>
                <w:sz w:val="20"/>
                <w:szCs w:val="20"/>
                <w:lang w:val="mk-MK"/>
              </w:rPr>
            </w:pPr>
            <w:r>
              <w:rPr>
                <w:sz w:val="20"/>
                <w:szCs w:val="20"/>
                <w:lang w:val="mk-MK"/>
              </w:rPr>
              <w:t>8.</w:t>
            </w:r>
          </w:p>
        </w:tc>
        <w:tc>
          <w:tcPr>
            <w:tcW w:w="2980" w:type="dxa"/>
            <w:shd w:val="clear" w:color="auto" w:fill="auto"/>
          </w:tcPr>
          <w:p w:rsidR="000577AB" w:rsidRPr="005D7CDA" w:rsidRDefault="000577AB" w:rsidP="00D70AE4">
            <w:pPr>
              <w:rPr>
                <w:sz w:val="20"/>
                <w:szCs w:val="20"/>
                <w:lang w:val="mk-MK"/>
              </w:rPr>
            </w:pPr>
            <w:r>
              <w:rPr>
                <w:sz w:val="20"/>
                <w:szCs w:val="20"/>
                <w:lang w:val="mk-MK"/>
              </w:rPr>
              <w:t>Биљана Мирчевска Бошева</w:t>
            </w:r>
          </w:p>
        </w:tc>
        <w:tc>
          <w:tcPr>
            <w:tcW w:w="2036" w:type="dxa"/>
            <w:shd w:val="clear" w:color="auto" w:fill="auto"/>
          </w:tcPr>
          <w:p w:rsidR="000577AB" w:rsidRPr="005D7CDA" w:rsidRDefault="000577AB" w:rsidP="00D70AE4">
            <w:pPr>
              <w:rPr>
                <w:sz w:val="20"/>
                <w:szCs w:val="20"/>
                <w:lang w:val="mk-MK"/>
              </w:rPr>
            </w:pPr>
            <w:r>
              <w:rPr>
                <w:sz w:val="20"/>
                <w:szCs w:val="20"/>
                <w:lang w:val="mk-MK"/>
              </w:rPr>
              <w:t>Редовен професор</w:t>
            </w:r>
          </w:p>
        </w:tc>
        <w:tc>
          <w:tcPr>
            <w:tcW w:w="3596" w:type="dxa"/>
            <w:shd w:val="clear" w:color="auto" w:fill="auto"/>
          </w:tcPr>
          <w:p w:rsidR="000577AB" w:rsidRDefault="000577AB" w:rsidP="00D70AE4">
            <w:pPr>
              <w:rPr>
                <w:sz w:val="20"/>
                <w:szCs w:val="20"/>
                <w:lang w:val="mk-MK"/>
              </w:rPr>
            </w:pPr>
            <w:r>
              <w:rPr>
                <w:sz w:val="20"/>
                <w:szCs w:val="20"/>
                <w:lang w:val="mk-MK"/>
              </w:rPr>
              <w:t>Славистика</w:t>
            </w:r>
          </w:p>
          <w:p w:rsidR="000577AB" w:rsidRPr="005D7CDA" w:rsidRDefault="000577AB" w:rsidP="00D70AE4">
            <w:pPr>
              <w:rPr>
                <w:sz w:val="20"/>
                <w:szCs w:val="20"/>
                <w:lang w:val="mk-MK"/>
              </w:rPr>
            </w:pPr>
            <w:r w:rsidRPr="00DE5E5D">
              <w:rPr>
                <w:sz w:val="20"/>
                <w:szCs w:val="20"/>
                <w:lang w:val="mk-MK"/>
              </w:rPr>
              <w:t>Преведување</w:t>
            </w:r>
          </w:p>
        </w:tc>
      </w:tr>
      <w:tr w:rsidR="00DA3FC1">
        <w:tc>
          <w:tcPr>
            <w:tcW w:w="738" w:type="dxa"/>
            <w:shd w:val="clear" w:color="auto" w:fill="auto"/>
          </w:tcPr>
          <w:p w:rsidR="00DA3FC1" w:rsidRDefault="000577AB">
            <w:pPr>
              <w:rPr>
                <w:sz w:val="20"/>
                <w:szCs w:val="20"/>
              </w:rPr>
            </w:pPr>
            <w:r>
              <w:rPr>
                <w:sz w:val="20"/>
                <w:szCs w:val="20"/>
                <w:lang w:val="mk-MK"/>
              </w:rPr>
              <w:t>9</w:t>
            </w:r>
            <w:r w:rsidR="009A2AF2">
              <w:rPr>
                <w:sz w:val="20"/>
                <w:szCs w:val="20"/>
              </w:rPr>
              <w:t>.</w:t>
            </w:r>
          </w:p>
        </w:tc>
        <w:tc>
          <w:tcPr>
            <w:tcW w:w="2980" w:type="dxa"/>
            <w:shd w:val="clear" w:color="auto" w:fill="auto"/>
          </w:tcPr>
          <w:p w:rsidR="00DA3FC1" w:rsidRPr="005D7CDA" w:rsidRDefault="005D7CDA">
            <w:pPr>
              <w:rPr>
                <w:sz w:val="20"/>
                <w:szCs w:val="20"/>
                <w:lang w:val="mk-MK"/>
              </w:rPr>
            </w:pPr>
            <w:r>
              <w:rPr>
                <w:sz w:val="20"/>
                <w:szCs w:val="20"/>
                <w:lang w:val="mk-MK"/>
              </w:rPr>
              <w:t>Лидија Аризанковска</w:t>
            </w:r>
          </w:p>
        </w:tc>
        <w:tc>
          <w:tcPr>
            <w:tcW w:w="2036" w:type="dxa"/>
            <w:shd w:val="clear" w:color="auto" w:fill="auto"/>
          </w:tcPr>
          <w:p w:rsidR="00DA3FC1" w:rsidRPr="005D7CDA" w:rsidRDefault="005D7CDA">
            <w:pPr>
              <w:rPr>
                <w:sz w:val="20"/>
                <w:szCs w:val="20"/>
                <w:lang w:val="mk-MK"/>
              </w:rPr>
            </w:pPr>
            <w:r>
              <w:rPr>
                <w:sz w:val="20"/>
                <w:szCs w:val="20"/>
                <w:lang w:val="mk-MK"/>
              </w:rPr>
              <w:t>Редовен професор</w:t>
            </w:r>
          </w:p>
        </w:tc>
        <w:tc>
          <w:tcPr>
            <w:tcW w:w="3596" w:type="dxa"/>
            <w:shd w:val="clear" w:color="auto" w:fill="auto"/>
          </w:tcPr>
          <w:p w:rsidR="00DA3FC1" w:rsidRDefault="005D7CDA">
            <w:pPr>
              <w:rPr>
                <w:sz w:val="20"/>
                <w:szCs w:val="20"/>
                <w:lang w:val="mk-MK"/>
              </w:rPr>
            </w:pPr>
            <w:r>
              <w:rPr>
                <w:sz w:val="20"/>
                <w:szCs w:val="20"/>
                <w:lang w:val="mk-MK"/>
              </w:rPr>
              <w:t>Славистика</w:t>
            </w:r>
          </w:p>
          <w:p w:rsidR="00DE5E5D" w:rsidRDefault="00DE5E5D">
            <w:pPr>
              <w:rPr>
                <w:sz w:val="20"/>
                <w:szCs w:val="20"/>
                <w:lang w:val="mk-MK"/>
              </w:rPr>
            </w:pPr>
            <w:r>
              <w:rPr>
                <w:sz w:val="20"/>
                <w:szCs w:val="20"/>
                <w:lang w:val="mk-MK"/>
              </w:rPr>
              <w:t>Македонистика</w:t>
            </w:r>
          </w:p>
          <w:p w:rsidR="00DE5E5D" w:rsidRPr="005D7CDA" w:rsidRDefault="00DE5E5D">
            <w:pPr>
              <w:rPr>
                <w:sz w:val="20"/>
                <w:szCs w:val="20"/>
                <w:lang w:val="mk-MK"/>
              </w:rPr>
            </w:pPr>
            <w:r w:rsidRPr="00DE5E5D">
              <w:rPr>
                <w:sz w:val="20"/>
                <w:szCs w:val="20"/>
                <w:lang w:val="mk-MK"/>
              </w:rPr>
              <w:t>Преведување</w:t>
            </w:r>
          </w:p>
        </w:tc>
      </w:tr>
      <w:tr w:rsidR="002E0FBB">
        <w:tc>
          <w:tcPr>
            <w:tcW w:w="738" w:type="dxa"/>
            <w:shd w:val="clear" w:color="auto" w:fill="auto"/>
          </w:tcPr>
          <w:p w:rsidR="002E0FBB" w:rsidRDefault="000577AB">
            <w:pPr>
              <w:rPr>
                <w:sz w:val="20"/>
                <w:szCs w:val="20"/>
                <w:lang w:val="mk-MK"/>
              </w:rPr>
            </w:pPr>
            <w:r>
              <w:rPr>
                <w:sz w:val="20"/>
                <w:szCs w:val="20"/>
                <w:lang w:val="mk-MK"/>
              </w:rPr>
              <w:t>10</w:t>
            </w:r>
            <w:r w:rsidR="002E0FBB">
              <w:rPr>
                <w:sz w:val="20"/>
                <w:szCs w:val="20"/>
                <w:lang w:val="mk-MK"/>
              </w:rPr>
              <w:t>.</w:t>
            </w:r>
          </w:p>
        </w:tc>
        <w:tc>
          <w:tcPr>
            <w:tcW w:w="2980" w:type="dxa"/>
            <w:shd w:val="clear" w:color="auto" w:fill="auto"/>
          </w:tcPr>
          <w:p w:rsidR="002E0FBB" w:rsidRPr="005D7CDA" w:rsidRDefault="002E0FBB" w:rsidP="002E0FBB">
            <w:pPr>
              <w:rPr>
                <w:sz w:val="20"/>
                <w:szCs w:val="20"/>
                <w:lang w:val="mk-MK"/>
              </w:rPr>
            </w:pPr>
            <w:r>
              <w:rPr>
                <w:sz w:val="20"/>
                <w:szCs w:val="20"/>
                <w:lang w:val="mk-MK"/>
              </w:rPr>
              <w:t>Мирјана Алексоска Чкатроска</w:t>
            </w:r>
          </w:p>
        </w:tc>
        <w:tc>
          <w:tcPr>
            <w:tcW w:w="2036" w:type="dxa"/>
            <w:shd w:val="clear" w:color="auto" w:fill="auto"/>
          </w:tcPr>
          <w:p w:rsidR="002E0FBB" w:rsidRPr="005D7CDA" w:rsidRDefault="002E0FBB" w:rsidP="002E0FBB">
            <w:pPr>
              <w:rPr>
                <w:sz w:val="20"/>
                <w:szCs w:val="20"/>
                <w:lang w:val="mk-MK"/>
              </w:rPr>
            </w:pPr>
            <w:r>
              <w:rPr>
                <w:sz w:val="20"/>
                <w:szCs w:val="20"/>
                <w:lang w:val="mk-MK"/>
              </w:rPr>
              <w:t>Редовен професор</w:t>
            </w:r>
          </w:p>
        </w:tc>
        <w:tc>
          <w:tcPr>
            <w:tcW w:w="3596" w:type="dxa"/>
            <w:shd w:val="clear" w:color="auto" w:fill="auto"/>
          </w:tcPr>
          <w:p w:rsidR="002E0FBB" w:rsidRDefault="00DE5E5D">
            <w:pPr>
              <w:rPr>
                <w:sz w:val="20"/>
                <w:szCs w:val="20"/>
                <w:lang w:val="mk-MK"/>
              </w:rPr>
            </w:pPr>
            <w:r>
              <w:rPr>
                <w:sz w:val="20"/>
                <w:szCs w:val="20"/>
                <w:lang w:val="mk-MK"/>
              </w:rPr>
              <w:t>Романистика</w:t>
            </w:r>
          </w:p>
          <w:p w:rsidR="00DE5E5D" w:rsidRDefault="00DE5E5D">
            <w:pPr>
              <w:rPr>
                <w:sz w:val="20"/>
                <w:szCs w:val="20"/>
                <w:lang w:val="mk-MK"/>
              </w:rPr>
            </w:pPr>
            <w:r w:rsidRPr="00DE5E5D">
              <w:rPr>
                <w:sz w:val="20"/>
                <w:szCs w:val="20"/>
                <w:lang w:val="mk-MK"/>
              </w:rPr>
              <w:t>Преведување</w:t>
            </w:r>
          </w:p>
        </w:tc>
      </w:tr>
      <w:tr w:rsidR="00DE5E5D">
        <w:tc>
          <w:tcPr>
            <w:tcW w:w="738" w:type="dxa"/>
            <w:shd w:val="clear" w:color="auto" w:fill="auto"/>
          </w:tcPr>
          <w:p w:rsidR="00DE5E5D" w:rsidRDefault="000577AB">
            <w:pPr>
              <w:rPr>
                <w:sz w:val="20"/>
                <w:szCs w:val="20"/>
                <w:lang w:val="mk-MK"/>
              </w:rPr>
            </w:pPr>
            <w:r>
              <w:rPr>
                <w:sz w:val="20"/>
                <w:szCs w:val="20"/>
                <w:lang w:val="mk-MK"/>
              </w:rPr>
              <w:t>11</w:t>
            </w:r>
            <w:r w:rsidR="00DE5E5D">
              <w:rPr>
                <w:sz w:val="20"/>
                <w:szCs w:val="20"/>
                <w:lang w:val="mk-MK"/>
              </w:rPr>
              <w:t>.</w:t>
            </w:r>
          </w:p>
        </w:tc>
        <w:tc>
          <w:tcPr>
            <w:tcW w:w="2980" w:type="dxa"/>
            <w:shd w:val="clear" w:color="auto" w:fill="auto"/>
          </w:tcPr>
          <w:p w:rsidR="00DE5E5D" w:rsidRDefault="00DE5E5D" w:rsidP="002E0FBB">
            <w:pPr>
              <w:rPr>
                <w:sz w:val="20"/>
                <w:szCs w:val="20"/>
                <w:lang w:val="mk-MK"/>
              </w:rPr>
            </w:pPr>
            <w:r>
              <w:rPr>
                <w:sz w:val="20"/>
                <w:szCs w:val="20"/>
                <w:lang w:val="mk-MK"/>
              </w:rPr>
              <w:t>Маргарита Велевска</w:t>
            </w:r>
          </w:p>
        </w:tc>
        <w:tc>
          <w:tcPr>
            <w:tcW w:w="2036" w:type="dxa"/>
            <w:shd w:val="clear" w:color="auto" w:fill="auto"/>
          </w:tcPr>
          <w:p w:rsidR="00DE5E5D" w:rsidRDefault="00DE5E5D" w:rsidP="002E0FBB">
            <w:pPr>
              <w:rPr>
                <w:sz w:val="20"/>
                <w:szCs w:val="20"/>
                <w:lang w:val="mk-MK"/>
              </w:rPr>
            </w:pPr>
            <w:r>
              <w:rPr>
                <w:sz w:val="20"/>
                <w:szCs w:val="20"/>
                <w:lang w:val="mk-MK"/>
              </w:rPr>
              <w:t>Редовен професор</w:t>
            </w:r>
          </w:p>
        </w:tc>
        <w:tc>
          <w:tcPr>
            <w:tcW w:w="3596" w:type="dxa"/>
            <w:shd w:val="clear" w:color="auto" w:fill="auto"/>
          </w:tcPr>
          <w:p w:rsidR="00DE5E5D" w:rsidRDefault="00DE5E5D">
            <w:pPr>
              <w:rPr>
                <w:sz w:val="20"/>
                <w:szCs w:val="20"/>
                <w:lang w:val="mk-MK"/>
              </w:rPr>
            </w:pPr>
            <w:r>
              <w:rPr>
                <w:sz w:val="20"/>
                <w:szCs w:val="20"/>
                <w:lang w:val="mk-MK"/>
              </w:rPr>
              <w:t>Романистика</w:t>
            </w:r>
          </w:p>
          <w:p w:rsidR="00DE5E5D" w:rsidRDefault="00DE5E5D">
            <w:pPr>
              <w:rPr>
                <w:sz w:val="20"/>
                <w:szCs w:val="20"/>
                <w:lang w:val="mk-MK"/>
              </w:rPr>
            </w:pPr>
            <w:r w:rsidRPr="00DE5E5D">
              <w:rPr>
                <w:sz w:val="20"/>
                <w:szCs w:val="20"/>
                <w:lang w:val="mk-MK"/>
              </w:rPr>
              <w:t>Преведување</w:t>
            </w:r>
          </w:p>
        </w:tc>
      </w:tr>
      <w:tr w:rsidR="00DA3FC1">
        <w:tc>
          <w:tcPr>
            <w:tcW w:w="738" w:type="dxa"/>
            <w:shd w:val="clear" w:color="auto" w:fill="auto"/>
          </w:tcPr>
          <w:p w:rsidR="00DA3FC1" w:rsidRDefault="002E0FBB" w:rsidP="00DE5E5D">
            <w:pPr>
              <w:rPr>
                <w:sz w:val="20"/>
                <w:szCs w:val="20"/>
              </w:rPr>
            </w:pPr>
            <w:r>
              <w:rPr>
                <w:sz w:val="20"/>
                <w:szCs w:val="20"/>
                <w:lang w:val="mk-MK"/>
              </w:rPr>
              <w:t>1</w:t>
            </w:r>
            <w:r w:rsidR="000577AB">
              <w:rPr>
                <w:sz w:val="20"/>
                <w:szCs w:val="20"/>
                <w:lang w:val="mk-MK"/>
              </w:rPr>
              <w:t>2</w:t>
            </w:r>
            <w:r w:rsidR="009A2AF2">
              <w:rPr>
                <w:sz w:val="20"/>
                <w:szCs w:val="20"/>
              </w:rPr>
              <w:t>.</w:t>
            </w:r>
          </w:p>
        </w:tc>
        <w:tc>
          <w:tcPr>
            <w:tcW w:w="2980" w:type="dxa"/>
            <w:shd w:val="clear" w:color="auto" w:fill="auto"/>
          </w:tcPr>
          <w:p w:rsidR="00DA3FC1" w:rsidRPr="005D7CDA" w:rsidRDefault="005D7CDA">
            <w:pPr>
              <w:rPr>
                <w:sz w:val="20"/>
                <w:szCs w:val="20"/>
                <w:lang w:val="mk-MK"/>
              </w:rPr>
            </w:pPr>
            <w:r>
              <w:rPr>
                <w:sz w:val="20"/>
                <w:szCs w:val="20"/>
                <w:lang w:val="mk-MK"/>
              </w:rPr>
              <w:t>Станислава-Сташа Тофоска</w:t>
            </w:r>
          </w:p>
        </w:tc>
        <w:tc>
          <w:tcPr>
            <w:tcW w:w="2036" w:type="dxa"/>
            <w:shd w:val="clear" w:color="auto" w:fill="auto"/>
          </w:tcPr>
          <w:p w:rsidR="00DA3FC1" w:rsidRPr="005D7CDA" w:rsidRDefault="005D7CDA">
            <w:pPr>
              <w:rPr>
                <w:sz w:val="20"/>
                <w:szCs w:val="20"/>
                <w:lang w:val="mk-MK"/>
              </w:rPr>
            </w:pPr>
            <w:r>
              <w:rPr>
                <w:sz w:val="20"/>
                <w:szCs w:val="20"/>
                <w:lang w:val="mk-MK"/>
              </w:rPr>
              <w:t>Редовен професор</w:t>
            </w:r>
          </w:p>
        </w:tc>
        <w:tc>
          <w:tcPr>
            <w:tcW w:w="3596" w:type="dxa"/>
            <w:shd w:val="clear" w:color="auto" w:fill="auto"/>
          </w:tcPr>
          <w:p w:rsidR="00DA3FC1" w:rsidRPr="005D7CDA" w:rsidRDefault="005D7CDA">
            <w:pPr>
              <w:rPr>
                <w:sz w:val="20"/>
                <w:szCs w:val="20"/>
                <w:lang w:val="mk-MK"/>
              </w:rPr>
            </w:pPr>
            <w:r>
              <w:rPr>
                <w:sz w:val="20"/>
                <w:szCs w:val="20"/>
                <w:lang w:val="mk-MK"/>
              </w:rPr>
              <w:t>Македонистика</w:t>
            </w:r>
          </w:p>
        </w:tc>
      </w:tr>
      <w:tr w:rsidR="00DA3FC1">
        <w:tc>
          <w:tcPr>
            <w:tcW w:w="738" w:type="dxa"/>
            <w:shd w:val="clear" w:color="auto" w:fill="auto"/>
          </w:tcPr>
          <w:p w:rsidR="00DA3FC1" w:rsidRDefault="002E0FBB" w:rsidP="00DE5E5D">
            <w:pPr>
              <w:rPr>
                <w:sz w:val="20"/>
                <w:szCs w:val="20"/>
              </w:rPr>
            </w:pPr>
            <w:r>
              <w:rPr>
                <w:sz w:val="20"/>
                <w:szCs w:val="20"/>
                <w:lang w:val="mk-MK"/>
              </w:rPr>
              <w:t>1</w:t>
            </w:r>
            <w:r w:rsidR="000577AB">
              <w:rPr>
                <w:sz w:val="20"/>
                <w:szCs w:val="20"/>
                <w:lang w:val="mk-MK"/>
              </w:rPr>
              <w:t>3</w:t>
            </w:r>
            <w:r w:rsidR="009A2AF2">
              <w:rPr>
                <w:sz w:val="20"/>
                <w:szCs w:val="20"/>
              </w:rPr>
              <w:t>.</w:t>
            </w:r>
          </w:p>
        </w:tc>
        <w:tc>
          <w:tcPr>
            <w:tcW w:w="2980" w:type="dxa"/>
            <w:shd w:val="clear" w:color="auto" w:fill="auto"/>
          </w:tcPr>
          <w:p w:rsidR="00DA3FC1" w:rsidRPr="005D7CDA" w:rsidRDefault="005D7CDA">
            <w:pPr>
              <w:rPr>
                <w:sz w:val="20"/>
                <w:szCs w:val="20"/>
                <w:lang w:val="mk-MK"/>
              </w:rPr>
            </w:pPr>
            <w:r>
              <w:rPr>
                <w:sz w:val="20"/>
                <w:szCs w:val="20"/>
                <w:lang w:val="mk-MK"/>
              </w:rPr>
              <w:t>Ирина Бабамова</w:t>
            </w:r>
          </w:p>
        </w:tc>
        <w:tc>
          <w:tcPr>
            <w:tcW w:w="2036" w:type="dxa"/>
            <w:shd w:val="clear" w:color="auto" w:fill="auto"/>
          </w:tcPr>
          <w:p w:rsidR="00DA3FC1" w:rsidRPr="005D7CDA" w:rsidRDefault="005D7CDA">
            <w:pPr>
              <w:rPr>
                <w:sz w:val="20"/>
                <w:szCs w:val="20"/>
                <w:lang w:val="mk-MK"/>
              </w:rPr>
            </w:pPr>
            <w:r>
              <w:rPr>
                <w:sz w:val="20"/>
                <w:szCs w:val="20"/>
                <w:lang w:val="mk-MK"/>
              </w:rPr>
              <w:t>Редовен професор</w:t>
            </w:r>
          </w:p>
        </w:tc>
        <w:tc>
          <w:tcPr>
            <w:tcW w:w="3596" w:type="dxa"/>
            <w:shd w:val="clear" w:color="auto" w:fill="auto"/>
          </w:tcPr>
          <w:p w:rsidR="00DA3FC1" w:rsidRDefault="005D7CDA">
            <w:pPr>
              <w:rPr>
                <w:sz w:val="20"/>
                <w:szCs w:val="20"/>
                <w:lang w:val="mk-MK"/>
              </w:rPr>
            </w:pPr>
            <w:r>
              <w:rPr>
                <w:sz w:val="20"/>
                <w:szCs w:val="20"/>
                <w:lang w:val="mk-MK"/>
              </w:rPr>
              <w:t>Романистика</w:t>
            </w:r>
          </w:p>
          <w:p w:rsidR="00DE5E5D" w:rsidRPr="005D7CDA" w:rsidRDefault="00DE5E5D">
            <w:pPr>
              <w:rPr>
                <w:sz w:val="20"/>
                <w:szCs w:val="20"/>
                <w:lang w:val="mk-MK"/>
              </w:rPr>
            </w:pPr>
            <w:r w:rsidRPr="00DE5E5D">
              <w:rPr>
                <w:sz w:val="20"/>
                <w:szCs w:val="20"/>
                <w:lang w:val="mk-MK"/>
              </w:rPr>
              <w:t>Преведување</w:t>
            </w:r>
          </w:p>
        </w:tc>
      </w:tr>
      <w:tr w:rsidR="00DA3FC1">
        <w:tc>
          <w:tcPr>
            <w:tcW w:w="738" w:type="dxa"/>
            <w:shd w:val="clear" w:color="auto" w:fill="auto"/>
          </w:tcPr>
          <w:p w:rsidR="00DA3FC1" w:rsidRDefault="002E0FBB">
            <w:pPr>
              <w:rPr>
                <w:sz w:val="20"/>
                <w:szCs w:val="20"/>
              </w:rPr>
            </w:pPr>
            <w:r>
              <w:rPr>
                <w:sz w:val="20"/>
                <w:szCs w:val="20"/>
              </w:rPr>
              <w:t>1</w:t>
            </w:r>
            <w:r w:rsidR="000577AB">
              <w:rPr>
                <w:sz w:val="20"/>
                <w:szCs w:val="20"/>
                <w:lang w:val="mk-MK"/>
              </w:rPr>
              <w:t>4</w:t>
            </w:r>
            <w:r w:rsidR="009A2AF2">
              <w:rPr>
                <w:sz w:val="20"/>
                <w:szCs w:val="20"/>
              </w:rPr>
              <w:t>.</w:t>
            </w:r>
          </w:p>
        </w:tc>
        <w:tc>
          <w:tcPr>
            <w:tcW w:w="2980" w:type="dxa"/>
            <w:shd w:val="clear" w:color="auto" w:fill="auto"/>
          </w:tcPr>
          <w:p w:rsidR="00DA3FC1" w:rsidRPr="005D7CDA" w:rsidRDefault="005D7CDA">
            <w:pPr>
              <w:rPr>
                <w:sz w:val="20"/>
                <w:szCs w:val="20"/>
                <w:lang w:val="mk-MK"/>
              </w:rPr>
            </w:pPr>
            <w:r>
              <w:rPr>
                <w:sz w:val="20"/>
                <w:szCs w:val="20"/>
                <w:lang w:val="mk-MK"/>
              </w:rPr>
              <w:t>Милан Дамјановски</w:t>
            </w:r>
          </w:p>
        </w:tc>
        <w:tc>
          <w:tcPr>
            <w:tcW w:w="2036" w:type="dxa"/>
            <w:shd w:val="clear" w:color="auto" w:fill="auto"/>
          </w:tcPr>
          <w:p w:rsidR="00DA3FC1" w:rsidRPr="005D7CDA" w:rsidRDefault="005D7CDA">
            <w:pPr>
              <w:rPr>
                <w:sz w:val="20"/>
                <w:szCs w:val="20"/>
                <w:lang w:val="mk-MK"/>
              </w:rPr>
            </w:pPr>
            <w:r>
              <w:rPr>
                <w:sz w:val="20"/>
                <w:szCs w:val="20"/>
                <w:lang w:val="mk-MK"/>
              </w:rPr>
              <w:t>Вонреден професор</w:t>
            </w:r>
          </w:p>
        </w:tc>
        <w:tc>
          <w:tcPr>
            <w:tcW w:w="3596" w:type="dxa"/>
            <w:shd w:val="clear" w:color="auto" w:fill="auto"/>
          </w:tcPr>
          <w:p w:rsidR="00DA3FC1" w:rsidRDefault="005D7CDA">
            <w:pPr>
              <w:rPr>
                <w:sz w:val="20"/>
                <w:szCs w:val="20"/>
                <w:lang w:val="mk-MK"/>
              </w:rPr>
            </w:pPr>
            <w:r>
              <w:rPr>
                <w:sz w:val="20"/>
                <w:szCs w:val="20"/>
                <w:lang w:val="mk-MK"/>
              </w:rPr>
              <w:t>Англистика</w:t>
            </w:r>
          </w:p>
          <w:p w:rsidR="00DE5E5D" w:rsidRPr="005D7CDA" w:rsidRDefault="00DE5E5D">
            <w:pPr>
              <w:rPr>
                <w:sz w:val="20"/>
                <w:szCs w:val="20"/>
                <w:lang w:val="mk-MK"/>
              </w:rPr>
            </w:pPr>
            <w:r w:rsidRPr="00DE5E5D">
              <w:rPr>
                <w:sz w:val="20"/>
                <w:szCs w:val="20"/>
                <w:lang w:val="mk-MK"/>
              </w:rPr>
              <w:t>Преведување</w:t>
            </w:r>
          </w:p>
        </w:tc>
      </w:tr>
      <w:tr w:rsidR="002E0FBB">
        <w:tc>
          <w:tcPr>
            <w:tcW w:w="738" w:type="dxa"/>
            <w:shd w:val="clear" w:color="auto" w:fill="auto"/>
          </w:tcPr>
          <w:p w:rsidR="002E0FBB" w:rsidRPr="002E0FBB" w:rsidRDefault="000577AB">
            <w:pPr>
              <w:rPr>
                <w:sz w:val="20"/>
                <w:szCs w:val="20"/>
                <w:lang w:val="mk-MK"/>
              </w:rPr>
            </w:pPr>
            <w:r>
              <w:rPr>
                <w:sz w:val="20"/>
                <w:szCs w:val="20"/>
                <w:lang w:val="mk-MK"/>
              </w:rPr>
              <w:t>15</w:t>
            </w:r>
            <w:r w:rsidR="002E0FBB">
              <w:rPr>
                <w:sz w:val="20"/>
                <w:szCs w:val="20"/>
                <w:lang w:val="mk-MK"/>
              </w:rPr>
              <w:t>.</w:t>
            </w:r>
          </w:p>
        </w:tc>
        <w:tc>
          <w:tcPr>
            <w:tcW w:w="2980" w:type="dxa"/>
            <w:shd w:val="clear" w:color="auto" w:fill="auto"/>
          </w:tcPr>
          <w:p w:rsidR="002E0FBB" w:rsidRDefault="002E0FBB">
            <w:pPr>
              <w:rPr>
                <w:sz w:val="20"/>
                <w:szCs w:val="20"/>
                <w:lang w:val="mk-MK"/>
              </w:rPr>
            </w:pPr>
            <w:r w:rsidRPr="002E0FBB">
              <w:rPr>
                <w:sz w:val="20"/>
                <w:szCs w:val="20"/>
                <w:lang w:val="mk-MK"/>
              </w:rPr>
              <w:t>Катарина Ѓурческа-Атанасоска</w:t>
            </w:r>
          </w:p>
        </w:tc>
        <w:tc>
          <w:tcPr>
            <w:tcW w:w="2036" w:type="dxa"/>
            <w:shd w:val="clear" w:color="auto" w:fill="auto"/>
          </w:tcPr>
          <w:p w:rsidR="002E0FBB" w:rsidRDefault="002E0FBB">
            <w:pPr>
              <w:rPr>
                <w:sz w:val="20"/>
                <w:szCs w:val="20"/>
                <w:lang w:val="mk-MK"/>
              </w:rPr>
            </w:pPr>
            <w:r>
              <w:rPr>
                <w:sz w:val="20"/>
                <w:szCs w:val="20"/>
                <w:lang w:val="mk-MK"/>
              </w:rPr>
              <w:t>Вонреден професор</w:t>
            </w:r>
          </w:p>
        </w:tc>
        <w:tc>
          <w:tcPr>
            <w:tcW w:w="3596" w:type="dxa"/>
            <w:shd w:val="clear" w:color="auto" w:fill="auto"/>
          </w:tcPr>
          <w:p w:rsidR="002E0FBB" w:rsidRDefault="00DE5E5D">
            <w:pPr>
              <w:rPr>
                <w:sz w:val="20"/>
                <w:szCs w:val="20"/>
                <w:lang w:val="mk-MK"/>
              </w:rPr>
            </w:pPr>
            <w:r>
              <w:rPr>
                <w:sz w:val="20"/>
                <w:szCs w:val="20"/>
                <w:lang w:val="mk-MK"/>
              </w:rPr>
              <w:t>Англистика</w:t>
            </w:r>
          </w:p>
          <w:p w:rsidR="00DE5E5D" w:rsidRDefault="00DE5E5D">
            <w:pPr>
              <w:rPr>
                <w:sz w:val="20"/>
                <w:szCs w:val="20"/>
                <w:lang w:val="mk-MK"/>
              </w:rPr>
            </w:pPr>
            <w:r w:rsidRPr="00DE5E5D">
              <w:rPr>
                <w:sz w:val="20"/>
                <w:szCs w:val="20"/>
                <w:lang w:val="mk-MK"/>
              </w:rPr>
              <w:t>Преведување</w:t>
            </w:r>
          </w:p>
        </w:tc>
      </w:tr>
      <w:tr w:rsidR="00DA3FC1">
        <w:tc>
          <w:tcPr>
            <w:tcW w:w="738" w:type="dxa"/>
            <w:shd w:val="clear" w:color="auto" w:fill="auto"/>
          </w:tcPr>
          <w:p w:rsidR="00DA3FC1" w:rsidRPr="005D7CDA" w:rsidRDefault="005D7CDA" w:rsidP="002E0FBB">
            <w:pPr>
              <w:rPr>
                <w:sz w:val="20"/>
                <w:szCs w:val="20"/>
                <w:lang w:val="mk-MK"/>
              </w:rPr>
            </w:pPr>
            <w:r>
              <w:rPr>
                <w:sz w:val="20"/>
                <w:szCs w:val="20"/>
                <w:lang w:val="mk-MK"/>
              </w:rPr>
              <w:t>1</w:t>
            </w:r>
            <w:r w:rsidR="000577AB">
              <w:rPr>
                <w:sz w:val="20"/>
                <w:szCs w:val="20"/>
                <w:lang w:val="mk-MK"/>
              </w:rPr>
              <w:t>7</w:t>
            </w:r>
            <w:r>
              <w:rPr>
                <w:sz w:val="20"/>
                <w:szCs w:val="20"/>
                <w:lang w:val="mk-MK"/>
              </w:rPr>
              <w:t>.</w:t>
            </w:r>
          </w:p>
        </w:tc>
        <w:tc>
          <w:tcPr>
            <w:tcW w:w="2980" w:type="dxa"/>
            <w:shd w:val="clear" w:color="auto" w:fill="auto"/>
          </w:tcPr>
          <w:p w:rsidR="00DA3FC1" w:rsidRPr="005D7CDA" w:rsidRDefault="005D7CDA">
            <w:pPr>
              <w:rPr>
                <w:sz w:val="20"/>
                <w:szCs w:val="20"/>
                <w:lang w:val="mk-MK"/>
              </w:rPr>
            </w:pPr>
            <w:r>
              <w:rPr>
                <w:sz w:val="20"/>
                <w:szCs w:val="20"/>
                <w:lang w:val="mk-MK"/>
              </w:rPr>
              <w:t>Гордана Алексова</w:t>
            </w:r>
          </w:p>
        </w:tc>
        <w:tc>
          <w:tcPr>
            <w:tcW w:w="2036" w:type="dxa"/>
            <w:shd w:val="clear" w:color="auto" w:fill="auto"/>
          </w:tcPr>
          <w:p w:rsidR="00DA3FC1" w:rsidRPr="005D7CDA" w:rsidRDefault="005D7CDA">
            <w:pPr>
              <w:rPr>
                <w:sz w:val="20"/>
                <w:szCs w:val="20"/>
                <w:lang w:val="mk-MK"/>
              </w:rPr>
            </w:pPr>
            <w:r>
              <w:rPr>
                <w:sz w:val="20"/>
                <w:szCs w:val="20"/>
                <w:lang w:val="mk-MK"/>
              </w:rPr>
              <w:t>Вонреден професор</w:t>
            </w:r>
          </w:p>
        </w:tc>
        <w:tc>
          <w:tcPr>
            <w:tcW w:w="3596" w:type="dxa"/>
            <w:shd w:val="clear" w:color="auto" w:fill="auto"/>
          </w:tcPr>
          <w:p w:rsidR="00DA3FC1" w:rsidRPr="005D7CDA" w:rsidRDefault="005D7CDA">
            <w:pPr>
              <w:rPr>
                <w:sz w:val="20"/>
                <w:szCs w:val="20"/>
                <w:lang w:val="mk-MK"/>
              </w:rPr>
            </w:pPr>
            <w:r>
              <w:rPr>
                <w:sz w:val="20"/>
                <w:szCs w:val="20"/>
                <w:lang w:val="mk-MK"/>
              </w:rPr>
              <w:t>Македонистика</w:t>
            </w:r>
          </w:p>
        </w:tc>
      </w:tr>
      <w:tr w:rsidR="00DE5E5D">
        <w:tc>
          <w:tcPr>
            <w:tcW w:w="738" w:type="dxa"/>
            <w:shd w:val="clear" w:color="auto" w:fill="auto"/>
          </w:tcPr>
          <w:p w:rsidR="00DE5E5D" w:rsidRDefault="000577AB" w:rsidP="002E0FBB">
            <w:pPr>
              <w:rPr>
                <w:sz w:val="20"/>
                <w:szCs w:val="20"/>
                <w:lang w:val="mk-MK"/>
              </w:rPr>
            </w:pPr>
            <w:r>
              <w:rPr>
                <w:sz w:val="20"/>
                <w:szCs w:val="20"/>
                <w:lang w:val="mk-MK"/>
              </w:rPr>
              <w:t>18</w:t>
            </w:r>
            <w:r w:rsidR="00DE5E5D">
              <w:rPr>
                <w:sz w:val="20"/>
                <w:szCs w:val="20"/>
                <w:lang w:val="mk-MK"/>
              </w:rPr>
              <w:t>.</w:t>
            </w:r>
          </w:p>
        </w:tc>
        <w:tc>
          <w:tcPr>
            <w:tcW w:w="2980" w:type="dxa"/>
            <w:shd w:val="clear" w:color="auto" w:fill="auto"/>
          </w:tcPr>
          <w:p w:rsidR="00DE5E5D" w:rsidRDefault="00DE5E5D">
            <w:pPr>
              <w:rPr>
                <w:sz w:val="20"/>
                <w:szCs w:val="20"/>
                <w:lang w:val="mk-MK"/>
              </w:rPr>
            </w:pPr>
            <w:r w:rsidRPr="00DE5E5D">
              <w:rPr>
                <w:sz w:val="20"/>
                <w:szCs w:val="20"/>
                <w:lang w:val="mk-MK"/>
              </w:rPr>
              <w:t>Милена Саздовска Пингуловска</w:t>
            </w:r>
          </w:p>
        </w:tc>
        <w:tc>
          <w:tcPr>
            <w:tcW w:w="2036" w:type="dxa"/>
            <w:shd w:val="clear" w:color="auto" w:fill="auto"/>
          </w:tcPr>
          <w:p w:rsidR="00DE5E5D" w:rsidRDefault="00DE5E5D">
            <w:pPr>
              <w:rPr>
                <w:sz w:val="20"/>
                <w:szCs w:val="20"/>
                <w:lang w:val="mk-MK"/>
              </w:rPr>
            </w:pPr>
            <w:r>
              <w:rPr>
                <w:sz w:val="20"/>
                <w:szCs w:val="20"/>
                <w:lang w:val="mk-MK"/>
              </w:rPr>
              <w:t>Вонреден професор</w:t>
            </w:r>
          </w:p>
        </w:tc>
        <w:tc>
          <w:tcPr>
            <w:tcW w:w="3596" w:type="dxa"/>
            <w:shd w:val="clear" w:color="auto" w:fill="auto"/>
          </w:tcPr>
          <w:p w:rsidR="00DE5E5D" w:rsidRDefault="00DE5E5D">
            <w:pPr>
              <w:rPr>
                <w:sz w:val="20"/>
                <w:szCs w:val="20"/>
                <w:lang w:val="mk-MK"/>
              </w:rPr>
            </w:pPr>
            <w:r>
              <w:rPr>
                <w:sz w:val="20"/>
                <w:szCs w:val="20"/>
                <w:lang w:val="mk-MK"/>
              </w:rPr>
              <w:t>Англистика</w:t>
            </w:r>
          </w:p>
          <w:p w:rsidR="00DE5E5D" w:rsidRDefault="00DE5E5D">
            <w:pPr>
              <w:rPr>
                <w:sz w:val="20"/>
                <w:szCs w:val="20"/>
                <w:lang w:val="mk-MK"/>
              </w:rPr>
            </w:pPr>
            <w:r w:rsidRPr="00DE5E5D">
              <w:rPr>
                <w:sz w:val="20"/>
                <w:szCs w:val="20"/>
                <w:lang w:val="mk-MK"/>
              </w:rPr>
              <w:t>Преведување</w:t>
            </w:r>
          </w:p>
        </w:tc>
      </w:tr>
    </w:tbl>
    <w:p w:rsidR="00DA3FC1" w:rsidRDefault="00DA3FC1">
      <w:pPr>
        <w:rPr>
          <w:color w:val="FF0000"/>
          <w:sz w:val="20"/>
          <w:szCs w:val="20"/>
        </w:rPr>
      </w:pPr>
    </w:p>
    <w:p w:rsidR="00DA3FC1" w:rsidRDefault="00DA3FC1">
      <w:pPr>
        <w:rPr>
          <w:color w:val="FF0000"/>
          <w:sz w:val="20"/>
          <w:szCs w:val="20"/>
        </w:rPr>
      </w:pPr>
    </w:p>
    <w:p w:rsidR="00DA3FC1" w:rsidRDefault="00DA3FC1">
      <w:pPr>
        <w:rPr>
          <w:color w:val="FF0000"/>
          <w:sz w:val="20"/>
          <w:szCs w:val="20"/>
        </w:rPr>
      </w:pPr>
    </w:p>
    <w:p w:rsidR="00DA3FC1" w:rsidRDefault="00DA3FC1">
      <w:pPr>
        <w:rPr>
          <w:color w:val="FF0000"/>
          <w:sz w:val="20"/>
          <w:szCs w:val="20"/>
        </w:rPr>
      </w:pPr>
    </w:p>
    <w:p w:rsidR="00DA3FC1" w:rsidRDefault="00DA3FC1">
      <w:pPr>
        <w:rPr>
          <w:color w:val="FF0000"/>
          <w:sz w:val="20"/>
          <w:szCs w:val="20"/>
        </w:rPr>
      </w:pPr>
    </w:p>
    <w:p w:rsidR="00DA3FC1" w:rsidRDefault="00DA3FC1">
      <w:pPr>
        <w:shd w:val="clear" w:color="auto" w:fill="FFFFFF"/>
        <w:jc w:val="both"/>
        <w:rPr>
          <w:b/>
          <w:sz w:val="20"/>
          <w:szCs w:val="20"/>
        </w:rPr>
      </w:pPr>
    </w:p>
    <w:p w:rsidR="00DA3FC1" w:rsidRPr="000577AB" w:rsidRDefault="00DA3FC1" w:rsidP="00DE5E5D">
      <w:pPr>
        <w:shd w:val="clear" w:color="auto" w:fill="FFFFFF"/>
        <w:rPr>
          <w:b/>
          <w:sz w:val="20"/>
          <w:szCs w:val="20"/>
          <w:lang w:val="mk-MK"/>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9A2AF2">
      <w:pPr>
        <w:jc w:val="center"/>
        <w:rPr>
          <w:b/>
        </w:rPr>
      </w:pPr>
      <w:r>
        <w:rPr>
          <w:b/>
        </w:rPr>
        <w:t>ПРИЛОЗИ</w:t>
      </w: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DA3FC1">
      <w:pPr>
        <w:shd w:val="clear" w:color="auto" w:fill="FFFFFF"/>
        <w:jc w:val="center"/>
        <w:rPr>
          <w:b/>
          <w:sz w:val="20"/>
          <w:szCs w:val="20"/>
        </w:rPr>
      </w:pPr>
    </w:p>
    <w:p w:rsidR="00DA3FC1" w:rsidRDefault="009A2AF2">
      <w:pPr>
        <w:keepNext/>
        <w:pBdr>
          <w:top w:val="nil"/>
          <w:left w:val="nil"/>
          <w:bottom w:val="nil"/>
          <w:right w:val="nil"/>
          <w:between w:val="nil"/>
        </w:pBdr>
        <w:spacing w:before="60" w:after="60"/>
        <w:ind w:left="340" w:hanging="340"/>
        <w:rPr>
          <w:b/>
          <w:color w:val="000000"/>
          <w:sz w:val="24"/>
          <w:szCs w:val="24"/>
        </w:rPr>
      </w:pPr>
      <w:bookmarkStart w:id="49" w:name="_heading=h.28h4qwu" w:colFirst="0" w:colLast="0"/>
      <w:bookmarkEnd w:id="49"/>
      <w:r>
        <w:br w:type="page"/>
      </w:r>
      <w:r>
        <w:rPr>
          <w:b/>
          <w:color w:val="000000"/>
          <w:sz w:val="24"/>
          <w:szCs w:val="24"/>
        </w:rPr>
        <w:lastRenderedPageBreak/>
        <w:t>Прилог бр. 6</w:t>
      </w:r>
    </w:p>
    <w:p w:rsidR="00DA3FC1" w:rsidRDefault="009A2AF2">
      <w:pPr>
        <w:rPr>
          <w:b/>
        </w:rPr>
      </w:pPr>
      <w:r>
        <w:rPr>
          <w:b/>
        </w:rPr>
        <w:t>Додаток на диплома</w:t>
      </w: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9A2AF2">
      <w:pPr>
        <w:keepNext/>
        <w:pBdr>
          <w:top w:val="nil"/>
          <w:left w:val="nil"/>
          <w:bottom w:val="nil"/>
          <w:right w:val="nil"/>
          <w:between w:val="nil"/>
        </w:pBdr>
        <w:spacing w:before="60" w:after="60"/>
        <w:rPr>
          <w:b/>
          <w:color w:val="000000"/>
          <w:sz w:val="24"/>
          <w:szCs w:val="24"/>
        </w:rPr>
      </w:pPr>
      <w:bookmarkStart w:id="50" w:name="_heading=h.nmf14n" w:colFirst="0" w:colLast="0"/>
      <w:bookmarkEnd w:id="50"/>
      <w:r>
        <w:br w:type="page"/>
      </w:r>
      <w:r>
        <w:rPr>
          <w:b/>
          <w:color w:val="000000"/>
          <w:sz w:val="24"/>
          <w:szCs w:val="24"/>
        </w:rPr>
        <w:lastRenderedPageBreak/>
        <w:t>Прилог бр. 7</w:t>
      </w:r>
    </w:p>
    <w:p w:rsidR="00931317" w:rsidRPr="00931317" w:rsidRDefault="00931317" w:rsidP="00931317">
      <w:pPr>
        <w:suppressAutoHyphens/>
        <w:spacing w:before="60" w:after="60"/>
        <w:rPr>
          <w:rFonts w:eastAsia="Calibri"/>
          <w:b/>
          <w:bCs/>
          <w:noProof/>
          <w:lang w:val="mk-MK"/>
        </w:rPr>
      </w:pPr>
      <w:r w:rsidRPr="00931317">
        <w:rPr>
          <w:rFonts w:eastAsia="Calibri"/>
          <w:b/>
          <w:bCs/>
          <w:noProof/>
          <w:lang w:val="mk-MK"/>
        </w:rPr>
        <w:t>Статут на Универзитетот „Св. Кирил и Методиј“ во Скопје:</w:t>
      </w:r>
    </w:p>
    <w:p w:rsidR="00931317" w:rsidRPr="00931317" w:rsidRDefault="009E7E33" w:rsidP="00931317">
      <w:pPr>
        <w:suppressAutoHyphens/>
        <w:spacing w:before="60" w:after="60"/>
        <w:rPr>
          <w:rFonts w:eastAsia="Calibri"/>
          <w:noProof/>
          <w:lang w:val="mk-MK"/>
        </w:rPr>
      </w:pPr>
      <w:hyperlink r:id="rId59">
        <w:r w:rsidR="00931317" w:rsidRPr="00931317">
          <w:rPr>
            <w:rFonts w:eastAsia="Calibri"/>
            <w:noProof/>
            <w:color w:val="0000FF"/>
            <w:u w:val="single"/>
            <w:lang w:val="mk-MK"/>
          </w:rPr>
          <w:t>http://www.ukim.edu.mk/dokumenti_m/264_STATUT_UKIM-6.6.2019.pdf</w:t>
        </w:r>
      </w:hyperlink>
    </w:p>
    <w:p w:rsidR="00931317" w:rsidRPr="00931317" w:rsidRDefault="00931317" w:rsidP="00931317">
      <w:pPr>
        <w:suppressAutoHyphens/>
        <w:spacing w:before="60" w:after="60"/>
        <w:rPr>
          <w:rFonts w:eastAsia="Calibri"/>
          <w:noProof/>
          <w:lang w:val="mk-MK"/>
        </w:rPr>
      </w:pPr>
    </w:p>
    <w:p w:rsidR="00931317" w:rsidRPr="00931317" w:rsidRDefault="00931317" w:rsidP="00931317">
      <w:pPr>
        <w:suppressAutoHyphens/>
        <w:spacing w:before="60" w:after="60"/>
        <w:rPr>
          <w:rFonts w:eastAsia="Calibri"/>
          <w:b/>
          <w:bCs/>
          <w:noProof/>
          <w:lang w:val="mk-MK"/>
        </w:rPr>
      </w:pPr>
      <w:r w:rsidRPr="00931317">
        <w:rPr>
          <w:rFonts w:eastAsia="Calibri"/>
          <w:b/>
          <w:bCs/>
          <w:noProof/>
          <w:lang w:val="mk-MK"/>
        </w:rPr>
        <w:t>Статут на Филолошки факултет „Блаже Конески“ во Скопје:</w:t>
      </w:r>
    </w:p>
    <w:p w:rsidR="00931317" w:rsidRPr="00931317" w:rsidRDefault="009E7E33" w:rsidP="00931317">
      <w:pPr>
        <w:suppressAutoHyphens/>
        <w:spacing w:before="60" w:after="60"/>
        <w:rPr>
          <w:rFonts w:eastAsia="Calibri"/>
          <w:noProof/>
          <w:lang w:val="mk-MK"/>
        </w:rPr>
      </w:pPr>
      <w:hyperlink r:id="rId60">
        <w:r w:rsidR="00931317" w:rsidRPr="00931317">
          <w:rPr>
            <w:rFonts w:eastAsia="Calibri"/>
            <w:noProof/>
            <w:color w:val="0000FF"/>
            <w:u w:val="single"/>
            <w:lang w:val="mk-MK"/>
          </w:rPr>
          <w:t>https://flf.ukim.mk/wp-content/uploads/2020/06/%D0%A1%D1%82%D0%B0%D1%82%D1%83%D1%82-%D0%BD%D0%B0-%D0%A4%D0%B8%D0%BB%D0%BE%D0%BB%D0%BE%D1%88%D0%BA%D0%B8%D0%BE%D1%82-%D1%84%D0%B0%D0%BA%D1%83%D0%BB%D1%82%D0%B5%D1%82-%D0%91%D0%BB%D0%B0%D0%B6%D0%B5-%D0%9A%D0%BE%D0%BD%D0%B5%D1%81%D0%BA%D0%B8-glasnik-456-1.pdf</w:t>
        </w:r>
      </w:hyperlink>
    </w:p>
    <w:p w:rsidR="00931317" w:rsidRPr="00931317" w:rsidRDefault="00931317" w:rsidP="00931317">
      <w:pPr>
        <w:suppressAutoHyphens/>
        <w:spacing w:before="60" w:after="60"/>
        <w:rPr>
          <w:rFonts w:eastAsia="Calibri"/>
          <w:b/>
          <w:bCs/>
          <w:noProof/>
          <w:lang w:val="mk-MK"/>
        </w:rPr>
      </w:pPr>
    </w:p>
    <w:p w:rsidR="00931317" w:rsidRPr="00931317" w:rsidRDefault="00931317" w:rsidP="00931317">
      <w:pPr>
        <w:suppressAutoHyphens/>
        <w:spacing w:before="60" w:after="60"/>
        <w:rPr>
          <w:rFonts w:eastAsia="Calibri"/>
          <w:b/>
          <w:bCs/>
          <w:noProof/>
          <w:lang w:val="mk-MK"/>
        </w:rPr>
      </w:pPr>
    </w:p>
    <w:p w:rsidR="00931317" w:rsidRPr="00931317" w:rsidRDefault="00931317" w:rsidP="00931317">
      <w:pPr>
        <w:suppressAutoHyphens/>
        <w:spacing w:before="60" w:after="60"/>
        <w:rPr>
          <w:rFonts w:eastAsia="Calibri"/>
          <w:b/>
          <w:bCs/>
          <w:noProof/>
          <w:lang w:val="mk-MK"/>
        </w:rPr>
      </w:pPr>
      <w:r w:rsidRPr="00931317">
        <w:rPr>
          <w:rFonts w:eastAsia="Calibri"/>
          <w:b/>
          <w:bCs/>
          <w:noProof/>
          <w:lang w:val="mk-MK"/>
        </w:rPr>
        <w:t>Извештај од последната самоевалуација (на УКИМ и на единицата ) – линк до веб-страниц</w:t>
      </w:r>
      <w:bookmarkStart w:id="51" w:name="_Toc560995351"/>
      <w:bookmarkEnd w:id="51"/>
      <w:r w:rsidRPr="00931317">
        <w:rPr>
          <w:rFonts w:eastAsia="Calibri"/>
          <w:b/>
          <w:bCs/>
          <w:noProof/>
          <w:lang w:val="mk-MK"/>
        </w:rPr>
        <w:t>ите</w:t>
      </w:r>
    </w:p>
    <w:p w:rsidR="00931317" w:rsidRPr="00931317" w:rsidRDefault="00931317" w:rsidP="00931317">
      <w:pPr>
        <w:shd w:val="clear" w:color="auto" w:fill="FFFFFF"/>
        <w:suppressAutoHyphens/>
        <w:spacing w:before="60" w:after="60"/>
        <w:rPr>
          <w:rFonts w:eastAsia="Calibri"/>
          <w:noProof/>
          <w:lang w:val="mk-MK"/>
        </w:rPr>
      </w:pPr>
    </w:p>
    <w:p w:rsidR="00931317" w:rsidRPr="00931317" w:rsidRDefault="00931317" w:rsidP="00931317">
      <w:pPr>
        <w:shd w:val="clear" w:color="auto" w:fill="FFFFFF"/>
        <w:suppressAutoHyphens/>
        <w:spacing w:before="60" w:after="60"/>
        <w:rPr>
          <w:rFonts w:eastAsia="Calibri"/>
          <w:b/>
          <w:noProof/>
          <w:lang w:val="mk-MK"/>
        </w:rPr>
      </w:pPr>
      <w:r w:rsidRPr="00931317">
        <w:rPr>
          <w:rFonts w:eastAsia="Calibri"/>
          <w:b/>
          <w:noProof/>
          <w:lang w:val="mk-MK"/>
        </w:rPr>
        <w:t>Универзитетот „Св. Кирил и Методиј“ во Скопје:</w:t>
      </w:r>
    </w:p>
    <w:p w:rsidR="00931317" w:rsidRPr="00931317" w:rsidRDefault="009E7E33" w:rsidP="00931317">
      <w:pPr>
        <w:shd w:val="clear" w:color="auto" w:fill="FFFFFF"/>
        <w:suppressAutoHyphens/>
        <w:spacing w:before="60" w:after="60"/>
        <w:rPr>
          <w:rFonts w:eastAsia="Calibri"/>
          <w:noProof/>
          <w:lang w:val="mk-MK"/>
        </w:rPr>
      </w:pPr>
      <w:hyperlink r:id="rId61">
        <w:r w:rsidR="00931317" w:rsidRPr="00931317">
          <w:rPr>
            <w:rFonts w:eastAsia="Calibri"/>
            <w:noProof/>
            <w:color w:val="0000FF"/>
            <w:u w:val="single"/>
            <w:lang w:val="mk-MK"/>
          </w:rPr>
          <w:t>http://www.ukim.edu.mk/mk_content.php?meni=155&amp;glavno=1</w:t>
        </w:r>
      </w:hyperlink>
    </w:p>
    <w:p w:rsidR="00931317" w:rsidRPr="00931317" w:rsidRDefault="00931317" w:rsidP="00931317">
      <w:pPr>
        <w:shd w:val="clear" w:color="auto" w:fill="FFFFFF"/>
        <w:suppressAutoHyphens/>
        <w:spacing w:before="60" w:after="60"/>
        <w:rPr>
          <w:rFonts w:eastAsia="Calibri"/>
          <w:noProof/>
          <w:lang w:val="mk-MK"/>
        </w:rPr>
      </w:pPr>
    </w:p>
    <w:p w:rsidR="00931317" w:rsidRPr="00931317" w:rsidRDefault="00931317" w:rsidP="00931317">
      <w:pPr>
        <w:shd w:val="clear" w:color="auto" w:fill="FFFFFF"/>
        <w:suppressAutoHyphens/>
        <w:spacing w:before="60" w:after="60"/>
        <w:rPr>
          <w:rFonts w:eastAsia="Calibri"/>
          <w:b/>
          <w:bCs/>
          <w:noProof/>
          <w:lang w:val="mk-MK"/>
        </w:rPr>
      </w:pPr>
      <w:r w:rsidRPr="00931317">
        <w:rPr>
          <w:rFonts w:eastAsia="Calibri"/>
          <w:b/>
          <w:bCs/>
          <w:noProof/>
          <w:lang w:val="mk-MK"/>
        </w:rPr>
        <w:t xml:space="preserve">Филолошки факултет „Блаже Конески“ во Скопје: </w:t>
      </w:r>
    </w:p>
    <w:p w:rsidR="00DA3FC1" w:rsidRPr="00931317" w:rsidRDefault="00931317" w:rsidP="00931317">
      <w:pPr>
        <w:shd w:val="clear" w:color="auto" w:fill="FFFFFF"/>
        <w:suppressAutoHyphens/>
        <w:spacing w:before="60" w:after="60"/>
        <w:rPr>
          <w:rFonts w:eastAsia="Calibri"/>
          <w:noProof/>
          <w:lang w:val="en-US"/>
        </w:rPr>
      </w:pPr>
      <w:r w:rsidRPr="00931317">
        <w:rPr>
          <w:rFonts w:eastAsia="Calibri"/>
          <w:noProof/>
          <w:color w:val="0000FF"/>
          <w:u w:val="single"/>
          <w:lang w:val="mk-MK"/>
        </w:rPr>
        <w:t>https://flf.ukim.mk/wp-content/uploads/2021/11/%D0%98%D0%B7%D0%B2%D0%B5%D1%88%D1%82%D0%B0%D1%98-%D0%B7%D0%B0-%D1%81%D0%B0%D0%BC%D0%BE%D0%B5%D0%B2%D0%B0%D0%BB%D1%83%D0%B0%D1%86%D0%B8%D1%98%D0%B0-%D0%BD%D0%B0-%D0%A4%D0%B8%D0%BB%D0%BE%D0%BB%D0%BE%D1%88%D0%BA%D0%B8%D0%BE%D1%82-%D1%84%D0%B0%D0%BA%D1%83%D0%BB%D1%82%D0%B5%D1%82-%D0%91%D0%BB%D0%B0%D0%B6%D0%B5-%D0%9A%D0%BE%D0%BD%D0%B5%D1%81%D0%BA%D0%B8-%D0%B7%D0%B0-%D0%BF%D0%B5%D1%80%D0%B8%D0%BE%D0%B4%D0%BE%D1%82-2018-2019-%E2%80%93-2020-2021.pdf</w:t>
      </w: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Pr="00931317" w:rsidRDefault="00DA3FC1" w:rsidP="00931317">
      <w:pPr>
        <w:keepNext/>
        <w:pBdr>
          <w:top w:val="nil"/>
          <w:left w:val="nil"/>
          <w:bottom w:val="nil"/>
          <w:right w:val="nil"/>
          <w:between w:val="nil"/>
        </w:pBdr>
        <w:spacing w:before="60" w:after="60"/>
        <w:rPr>
          <w:b/>
          <w:color w:val="000000"/>
          <w:sz w:val="24"/>
          <w:szCs w:val="24"/>
          <w:lang w:val="en-US"/>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9A2AF2">
      <w:pPr>
        <w:keepNext/>
        <w:pBdr>
          <w:top w:val="nil"/>
          <w:left w:val="nil"/>
          <w:bottom w:val="nil"/>
          <w:right w:val="nil"/>
          <w:between w:val="nil"/>
        </w:pBdr>
        <w:spacing w:before="60" w:after="60"/>
        <w:ind w:left="340" w:hanging="340"/>
        <w:rPr>
          <w:b/>
          <w:color w:val="000000"/>
          <w:sz w:val="24"/>
          <w:szCs w:val="24"/>
        </w:rPr>
      </w:pPr>
      <w:r>
        <w:br w:type="page"/>
      </w:r>
    </w:p>
    <w:p w:rsidR="00DA3FC1" w:rsidRDefault="009A2AF2">
      <w:pPr>
        <w:keepNext/>
        <w:pBdr>
          <w:top w:val="nil"/>
          <w:left w:val="nil"/>
          <w:bottom w:val="nil"/>
          <w:right w:val="nil"/>
          <w:between w:val="nil"/>
        </w:pBdr>
        <w:spacing w:before="60" w:after="60"/>
        <w:ind w:left="340" w:hanging="340"/>
        <w:rPr>
          <w:b/>
          <w:color w:val="000000"/>
          <w:sz w:val="24"/>
          <w:szCs w:val="24"/>
        </w:rPr>
      </w:pPr>
      <w:bookmarkStart w:id="52" w:name="_heading=h.37m2jsg" w:colFirst="0" w:colLast="0"/>
      <w:bookmarkEnd w:id="52"/>
      <w:r>
        <w:rPr>
          <w:b/>
          <w:color w:val="000000"/>
          <w:sz w:val="24"/>
          <w:szCs w:val="24"/>
        </w:rPr>
        <w:lastRenderedPageBreak/>
        <w:t>Прилог бр. 8</w:t>
      </w:r>
    </w:p>
    <w:p w:rsidR="00DA3FC1" w:rsidRPr="00905363" w:rsidRDefault="009A2AF2">
      <w:pPr>
        <w:rPr>
          <w:b/>
          <w:lang w:val="en-US"/>
        </w:rPr>
      </w:pPr>
      <w:r>
        <w:rPr>
          <w:b/>
        </w:rPr>
        <w:t>Копија од Решението за акредитација на високообразовната установа, издадено од Одборот за акредитација и евалуација на високото образование н</w:t>
      </w:r>
      <w:r w:rsidR="00905363">
        <w:rPr>
          <w:b/>
          <w:lang w:val="en-US"/>
        </w:rPr>
        <w:t xml:space="preserve">a </w:t>
      </w:r>
      <w:r w:rsidR="00905363" w:rsidRPr="00905363">
        <w:rPr>
          <w:b/>
          <w:lang w:val="en-US"/>
        </w:rPr>
        <w:t xml:space="preserve">Република Македонија </w:t>
      </w:r>
      <w:r w:rsidR="00905363">
        <w:rPr>
          <w:b/>
          <w:noProof/>
          <w:color w:val="000000"/>
          <w:sz w:val="24"/>
          <w:szCs w:val="24"/>
          <w:lang w:val="en-US"/>
        </w:rPr>
        <w:drawing>
          <wp:inline distT="0" distB="0" distL="0" distR="0" wp14:anchorId="6D4F12EF" wp14:editId="0D964C0B">
            <wp:extent cx="6044149" cy="8016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erencisko tolkuvanje_page-0001.jpg"/>
                    <pic:cNvPicPr/>
                  </pic:nvPicPr>
                  <pic:blipFill>
                    <a:blip r:embed="rId62">
                      <a:extLst>
                        <a:ext uri="{28A0092B-C50C-407E-A947-70E740481C1C}">
                          <a14:useLocalDpi xmlns:a14="http://schemas.microsoft.com/office/drawing/2010/main" val="0"/>
                        </a:ext>
                      </a:extLst>
                    </a:blip>
                    <a:stretch>
                      <a:fillRect/>
                    </a:stretch>
                  </pic:blipFill>
                  <pic:spPr>
                    <a:xfrm>
                      <a:off x="0" y="0"/>
                      <a:ext cx="6044149" cy="8016240"/>
                    </a:xfrm>
                    <a:prstGeom prst="rect">
                      <a:avLst/>
                    </a:prstGeom>
                  </pic:spPr>
                </pic:pic>
              </a:graphicData>
            </a:graphic>
          </wp:inline>
        </w:drawing>
      </w:r>
    </w:p>
    <w:p w:rsidR="00DA3FC1" w:rsidRPr="00905363" w:rsidRDefault="00905363" w:rsidP="00905363">
      <w:pPr>
        <w:keepNext/>
        <w:pBdr>
          <w:top w:val="nil"/>
          <w:left w:val="nil"/>
          <w:bottom w:val="nil"/>
          <w:right w:val="nil"/>
          <w:between w:val="nil"/>
        </w:pBdr>
        <w:spacing w:before="60" w:after="60"/>
        <w:ind w:left="340" w:hanging="340"/>
        <w:rPr>
          <w:b/>
          <w:color w:val="000000"/>
          <w:sz w:val="24"/>
          <w:szCs w:val="24"/>
          <w:lang w:val="en-US"/>
        </w:rPr>
      </w:pPr>
      <w:r>
        <w:rPr>
          <w:b/>
          <w:noProof/>
          <w:color w:val="000000"/>
          <w:sz w:val="24"/>
          <w:szCs w:val="24"/>
          <w:lang w:val="en-US"/>
        </w:rPr>
        <w:lastRenderedPageBreak/>
        <w:drawing>
          <wp:inline distT="0" distB="0" distL="0" distR="0" wp14:anchorId="254851C2" wp14:editId="62754828">
            <wp:extent cx="6047740" cy="855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erencisko tolkuvanje_page-0002.jpg"/>
                    <pic:cNvPicPr/>
                  </pic:nvPicPr>
                  <pic:blipFill>
                    <a:blip r:embed="rId63">
                      <a:extLst>
                        <a:ext uri="{28A0092B-C50C-407E-A947-70E740481C1C}">
                          <a14:useLocalDpi xmlns:a14="http://schemas.microsoft.com/office/drawing/2010/main" val="0"/>
                        </a:ext>
                      </a:extLst>
                    </a:blip>
                    <a:stretch>
                      <a:fillRect/>
                    </a:stretch>
                  </pic:blipFill>
                  <pic:spPr>
                    <a:xfrm>
                      <a:off x="0" y="0"/>
                      <a:ext cx="6047740" cy="8554720"/>
                    </a:xfrm>
                    <a:prstGeom prst="rect">
                      <a:avLst/>
                    </a:prstGeom>
                  </pic:spPr>
                </pic:pic>
              </a:graphicData>
            </a:graphic>
          </wp:inline>
        </w:drawing>
      </w:r>
    </w:p>
    <w:p w:rsidR="00DA3FC1" w:rsidRDefault="009A2AF2">
      <w:pPr>
        <w:keepNext/>
        <w:pBdr>
          <w:top w:val="nil"/>
          <w:left w:val="nil"/>
          <w:bottom w:val="nil"/>
          <w:right w:val="nil"/>
          <w:between w:val="nil"/>
        </w:pBdr>
        <w:spacing w:before="60" w:after="60"/>
        <w:ind w:left="340" w:hanging="340"/>
        <w:rPr>
          <w:b/>
          <w:color w:val="000000"/>
          <w:sz w:val="24"/>
          <w:szCs w:val="24"/>
        </w:rPr>
      </w:pPr>
      <w:bookmarkStart w:id="53" w:name="_heading=h.1mrcu09" w:colFirst="0" w:colLast="0"/>
      <w:bookmarkEnd w:id="53"/>
      <w:r>
        <w:br w:type="page"/>
      </w:r>
      <w:r>
        <w:rPr>
          <w:b/>
          <w:color w:val="000000"/>
          <w:sz w:val="24"/>
          <w:szCs w:val="24"/>
        </w:rPr>
        <w:lastRenderedPageBreak/>
        <w:t>Прилог бр. 9</w:t>
      </w:r>
    </w:p>
    <w:p w:rsidR="00DA3FC1" w:rsidRDefault="009A2AF2">
      <w:pPr>
        <w:rPr>
          <w:b/>
        </w:rPr>
      </w:pPr>
      <w:r>
        <w:rPr>
          <w:b/>
        </w:rPr>
        <w:t>Договори за закуп</w:t>
      </w: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p>
    <w:p w:rsidR="00DA3FC1" w:rsidRDefault="00DA3FC1">
      <w:pPr>
        <w:keepNext/>
        <w:pBdr>
          <w:top w:val="nil"/>
          <w:left w:val="nil"/>
          <w:bottom w:val="nil"/>
          <w:right w:val="nil"/>
          <w:between w:val="nil"/>
        </w:pBdr>
        <w:spacing w:before="60" w:after="60"/>
        <w:ind w:left="340" w:hanging="340"/>
        <w:rPr>
          <w:b/>
          <w:color w:val="000000"/>
          <w:sz w:val="24"/>
          <w:szCs w:val="24"/>
        </w:rPr>
      </w:pPr>
      <w:bookmarkStart w:id="54" w:name="_GoBack"/>
      <w:bookmarkEnd w:id="54"/>
    </w:p>
    <w:p w:rsidR="00DA3FC1" w:rsidRDefault="009A2AF2">
      <w:pPr>
        <w:keepNext/>
        <w:pBdr>
          <w:top w:val="nil"/>
          <w:left w:val="nil"/>
          <w:bottom w:val="nil"/>
          <w:right w:val="nil"/>
          <w:between w:val="nil"/>
        </w:pBdr>
        <w:spacing w:before="60" w:after="60"/>
        <w:ind w:left="340" w:hanging="340"/>
        <w:rPr>
          <w:b/>
          <w:color w:val="000000"/>
          <w:sz w:val="24"/>
          <w:szCs w:val="24"/>
        </w:rPr>
      </w:pPr>
      <w:bookmarkStart w:id="55" w:name="_heading=h.46r0co2" w:colFirst="0" w:colLast="0"/>
      <w:bookmarkEnd w:id="55"/>
      <w:r>
        <w:br w:type="page"/>
      </w:r>
      <w:r>
        <w:rPr>
          <w:b/>
          <w:color w:val="000000"/>
          <w:sz w:val="24"/>
          <w:szCs w:val="24"/>
        </w:rPr>
        <w:lastRenderedPageBreak/>
        <w:t>Прилог бр. 10</w:t>
      </w:r>
    </w:p>
    <w:p w:rsidR="00DA3FC1" w:rsidRDefault="009A2AF2">
      <w:pPr>
        <w:rPr>
          <w:b/>
        </w:rPr>
      </w:pPr>
      <w:bookmarkStart w:id="56" w:name="_heading=h.2lwamvv" w:colFirst="0" w:colLast="0"/>
      <w:bookmarkEnd w:id="56"/>
      <w:r>
        <w:rPr>
          <w:b/>
        </w:rPr>
        <w:t xml:space="preserve">Копија од Решението за исполнување на услови за почеток со работа на студиската програма, издадено од Министерството за образобание и наука на Република Северна Македонија </w:t>
      </w:r>
    </w:p>
    <w:p w:rsidR="00DA3FC1" w:rsidRDefault="00DA3FC1">
      <w:pPr>
        <w:widowControl w:val="0"/>
        <w:jc w:val="both"/>
        <w:rPr>
          <w:b/>
          <w:sz w:val="20"/>
          <w:szCs w:val="20"/>
        </w:rPr>
      </w:pPr>
    </w:p>
    <w:p w:rsidR="00DA3FC1" w:rsidRDefault="00905363">
      <w:pPr>
        <w:shd w:val="clear" w:color="auto" w:fill="FFFFFF"/>
        <w:rPr>
          <w:b/>
          <w:sz w:val="20"/>
          <w:szCs w:val="20"/>
        </w:rPr>
      </w:pPr>
      <w:r>
        <w:rPr>
          <w:b/>
          <w:noProof/>
          <w:sz w:val="20"/>
          <w:szCs w:val="20"/>
          <w:lang w:val="en-US"/>
        </w:rPr>
        <w:drawing>
          <wp:inline distT="0" distB="0" distL="0" distR="0" wp14:anchorId="4E111968" wp14:editId="01089722">
            <wp:extent cx="6044149" cy="789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erencisko tolkuvanje-0001.jpg"/>
                    <pic:cNvPicPr/>
                  </pic:nvPicPr>
                  <pic:blipFill>
                    <a:blip r:embed="rId64">
                      <a:extLst>
                        <a:ext uri="{28A0092B-C50C-407E-A947-70E740481C1C}">
                          <a14:useLocalDpi xmlns:a14="http://schemas.microsoft.com/office/drawing/2010/main" val="0"/>
                        </a:ext>
                      </a:extLst>
                    </a:blip>
                    <a:stretch>
                      <a:fillRect/>
                    </a:stretch>
                  </pic:blipFill>
                  <pic:spPr>
                    <a:xfrm>
                      <a:off x="0" y="0"/>
                      <a:ext cx="6047740" cy="7899010"/>
                    </a:xfrm>
                    <a:prstGeom prst="rect">
                      <a:avLst/>
                    </a:prstGeom>
                  </pic:spPr>
                </pic:pic>
              </a:graphicData>
            </a:graphic>
          </wp:inline>
        </w:drawing>
      </w:r>
    </w:p>
    <w:p w:rsidR="00DA3FC1" w:rsidRPr="00905363" w:rsidRDefault="00DA3FC1" w:rsidP="00905363">
      <w:pPr>
        <w:shd w:val="clear" w:color="auto" w:fill="FFFFFF"/>
        <w:rPr>
          <w:b/>
          <w:sz w:val="20"/>
          <w:szCs w:val="20"/>
          <w:lang w:val="en-US"/>
        </w:rPr>
      </w:pPr>
    </w:p>
    <w:sectPr w:rsidR="00DA3FC1" w:rsidRPr="00905363">
      <w:headerReference w:type="default" r:id="rId65"/>
      <w:footerReference w:type="default" r:id="rId66"/>
      <w:pgSz w:w="11907" w:h="16840"/>
      <w:pgMar w:top="1134" w:right="1107" w:bottom="1134" w:left="1276"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E33" w:rsidRDefault="009E7E33">
      <w:r>
        <w:separator/>
      </w:r>
    </w:p>
  </w:endnote>
  <w:endnote w:type="continuationSeparator" w:id="0">
    <w:p w:rsidR="009E7E33" w:rsidRDefault="009E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Macedonian Helv">
    <w:altName w:val="Times New Roman"/>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cedonian Tms">
    <w:altName w:val="Times New Roman"/>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平成明朝">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libri">
    <w:panose1 w:val="020F0502020204030204"/>
    <w:charset w:val="CC"/>
    <w:family w:val="swiss"/>
    <w:pitch w:val="variable"/>
    <w:sig w:usb0="E0002AFF" w:usb1="C000247B" w:usb2="00000009" w:usb3="00000000" w:csb0="000001F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ungsuh">
    <w:altName w:val="Arial Unicode MS"/>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A6E" w:rsidRDefault="000E1A6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05363">
      <w:rPr>
        <w:noProof/>
        <w:color w:val="000000"/>
      </w:rPr>
      <w:t>51</w:t>
    </w:r>
    <w:r>
      <w:rPr>
        <w:color w:val="000000"/>
      </w:rPr>
      <w:fldChar w:fldCharType="end"/>
    </w:r>
  </w:p>
  <w:p w:rsidR="000E1A6E" w:rsidRDefault="000E1A6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E33" w:rsidRDefault="009E7E33">
      <w:r>
        <w:separator/>
      </w:r>
    </w:p>
  </w:footnote>
  <w:footnote w:type="continuationSeparator" w:id="0">
    <w:p w:rsidR="009E7E33" w:rsidRDefault="009E7E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A6E" w:rsidRDefault="000E1A6E">
    <w:pPr>
      <w:pBdr>
        <w:top w:val="nil"/>
        <w:left w:val="nil"/>
        <w:bottom w:val="single" w:sz="6" w:space="1" w:color="000000"/>
        <w:right w:val="nil"/>
        <w:between w:val="nil"/>
      </w:pBdr>
      <w:tabs>
        <w:tab w:val="center" w:pos="4680"/>
        <w:tab w:val="right" w:pos="9360"/>
      </w:tabs>
      <w:spacing w:after="240"/>
      <w:rPr>
        <w:color w:val="000000"/>
        <w:sz w:val="18"/>
        <w:szCs w:val="18"/>
      </w:rPr>
    </w:pPr>
  </w:p>
  <w:p w:rsidR="000E1A6E" w:rsidRDefault="000E1A6E">
    <w:pPr>
      <w:pBdr>
        <w:top w:val="nil"/>
        <w:left w:val="nil"/>
        <w:bottom w:val="single" w:sz="6" w:space="1" w:color="000000"/>
        <w:right w:val="nil"/>
        <w:between w:val="nil"/>
      </w:pBdr>
      <w:tabs>
        <w:tab w:val="center" w:pos="4680"/>
        <w:tab w:val="right" w:pos="9360"/>
      </w:tabs>
      <w:spacing w:after="240"/>
      <w:jc w:val="both"/>
      <w:rPr>
        <w:color w:val="000000"/>
        <w:sz w:val="18"/>
        <w:szCs w:val="18"/>
      </w:rPr>
    </w:pPr>
    <w:r>
      <w:rPr>
        <w:sz w:val="18"/>
        <w:szCs w:val="18"/>
      </w:rPr>
      <w:t>Конференциско толкување</w:t>
    </w:r>
    <w:r>
      <w:rPr>
        <w:color w:val="000000"/>
        <w:sz w:val="18"/>
        <w:szCs w:val="18"/>
      </w:rPr>
      <w:tab/>
    </w:r>
    <w:r>
      <w:rPr>
        <w:color w:val="000000"/>
        <w:sz w:val="18"/>
        <w:szCs w:val="18"/>
      </w:rPr>
      <w:tab/>
      <w:t xml:space="preserve">    Филолошки факултет „Блаже Конески“ - Скопје</w:t>
    </w:r>
  </w:p>
  <w:p w:rsidR="000E1A6E" w:rsidRDefault="000E1A6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0853"/>
    <w:multiLevelType w:val="hybridMultilevel"/>
    <w:tmpl w:val="27B255FC"/>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nsid w:val="043479B0"/>
    <w:multiLevelType w:val="multilevel"/>
    <w:tmpl w:val="5E1A8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A97182"/>
    <w:multiLevelType w:val="multilevel"/>
    <w:tmpl w:val="C17E84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6837A71"/>
    <w:multiLevelType w:val="hybridMultilevel"/>
    <w:tmpl w:val="ACD032D0"/>
    <w:lvl w:ilvl="0" w:tplc="818C42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11497"/>
    <w:multiLevelType w:val="multilevel"/>
    <w:tmpl w:val="28B861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0A883280"/>
    <w:multiLevelType w:val="hybridMultilevel"/>
    <w:tmpl w:val="1F906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2707F"/>
    <w:multiLevelType w:val="hybridMultilevel"/>
    <w:tmpl w:val="8B1086D4"/>
    <w:lvl w:ilvl="0" w:tplc="0D1EB1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B4B40"/>
    <w:multiLevelType w:val="hybridMultilevel"/>
    <w:tmpl w:val="16004E0E"/>
    <w:lvl w:ilvl="0" w:tplc="3990D99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13BF3A9D"/>
    <w:multiLevelType w:val="multilevel"/>
    <w:tmpl w:val="D5107974"/>
    <w:lvl w:ilvl="0">
      <w:start w:val="1"/>
      <w:numFmt w:val="decimal"/>
      <w:lvlText w:val="%1."/>
      <w:lvlJc w:val="left"/>
      <w:pPr>
        <w:ind w:left="748" w:hanging="360"/>
      </w:pPr>
    </w:lvl>
    <w:lvl w:ilvl="1">
      <w:start w:val="1"/>
      <w:numFmt w:val="bullet"/>
      <w:lvlText w:val="o"/>
      <w:lvlJc w:val="left"/>
      <w:pPr>
        <w:ind w:left="1468" w:hanging="360"/>
      </w:pPr>
      <w:rPr>
        <w:rFonts w:ascii="Courier New" w:eastAsia="Courier New" w:hAnsi="Courier New" w:cs="Courier New"/>
      </w:rPr>
    </w:lvl>
    <w:lvl w:ilvl="2">
      <w:start w:val="1"/>
      <w:numFmt w:val="bullet"/>
      <w:lvlText w:val="▪"/>
      <w:lvlJc w:val="left"/>
      <w:pPr>
        <w:ind w:left="2188" w:hanging="360"/>
      </w:pPr>
      <w:rPr>
        <w:rFonts w:ascii="Noto Sans Symbols" w:eastAsia="Noto Sans Symbols" w:hAnsi="Noto Sans Symbols" w:cs="Noto Sans Symbols"/>
      </w:rPr>
    </w:lvl>
    <w:lvl w:ilvl="3">
      <w:start w:val="1"/>
      <w:numFmt w:val="bullet"/>
      <w:lvlText w:val="●"/>
      <w:lvlJc w:val="left"/>
      <w:pPr>
        <w:ind w:left="2908" w:hanging="360"/>
      </w:pPr>
      <w:rPr>
        <w:rFonts w:ascii="Noto Sans Symbols" w:eastAsia="Noto Sans Symbols" w:hAnsi="Noto Sans Symbols" w:cs="Noto Sans Symbols"/>
      </w:rPr>
    </w:lvl>
    <w:lvl w:ilvl="4">
      <w:start w:val="1"/>
      <w:numFmt w:val="bullet"/>
      <w:lvlText w:val="o"/>
      <w:lvlJc w:val="left"/>
      <w:pPr>
        <w:ind w:left="3628" w:hanging="360"/>
      </w:pPr>
      <w:rPr>
        <w:rFonts w:ascii="Courier New" w:eastAsia="Courier New" w:hAnsi="Courier New" w:cs="Courier New"/>
      </w:rPr>
    </w:lvl>
    <w:lvl w:ilvl="5">
      <w:start w:val="1"/>
      <w:numFmt w:val="bullet"/>
      <w:lvlText w:val="▪"/>
      <w:lvlJc w:val="left"/>
      <w:pPr>
        <w:ind w:left="4348" w:hanging="360"/>
      </w:pPr>
      <w:rPr>
        <w:rFonts w:ascii="Noto Sans Symbols" w:eastAsia="Noto Sans Symbols" w:hAnsi="Noto Sans Symbols" w:cs="Noto Sans Symbols"/>
      </w:rPr>
    </w:lvl>
    <w:lvl w:ilvl="6">
      <w:start w:val="1"/>
      <w:numFmt w:val="bullet"/>
      <w:lvlText w:val="●"/>
      <w:lvlJc w:val="left"/>
      <w:pPr>
        <w:ind w:left="5068" w:hanging="360"/>
      </w:pPr>
      <w:rPr>
        <w:rFonts w:ascii="Noto Sans Symbols" w:eastAsia="Noto Sans Symbols" w:hAnsi="Noto Sans Symbols" w:cs="Noto Sans Symbols"/>
      </w:rPr>
    </w:lvl>
    <w:lvl w:ilvl="7">
      <w:start w:val="1"/>
      <w:numFmt w:val="bullet"/>
      <w:lvlText w:val="o"/>
      <w:lvlJc w:val="left"/>
      <w:pPr>
        <w:ind w:left="5788" w:hanging="360"/>
      </w:pPr>
      <w:rPr>
        <w:rFonts w:ascii="Courier New" w:eastAsia="Courier New" w:hAnsi="Courier New" w:cs="Courier New"/>
      </w:rPr>
    </w:lvl>
    <w:lvl w:ilvl="8">
      <w:start w:val="1"/>
      <w:numFmt w:val="bullet"/>
      <w:lvlText w:val="▪"/>
      <w:lvlJc w:val="left"/>
      <w:pPr>
        <w:ind w:left="6508" w:hanging="360"/>
      </w:pPr>
      <w:rPr>
        <w:rFonts w:ascii="Noto Sans Symbols" w:eastAsia="Noto Sans Symbols" w:hAnsi="Noto Sans Symbols" w:cs="Noto Sans Symbols"/>
      </w:rPr>
    </w:lvl>
  </w:abstractNum>
  <w:abstractNum w:abstractNumId="9">
    <w:nsid w:val="14356983"/>
    <w:multiLevelType w:val="multilevel"/>
    <w:tmpl w:val="4E08D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5E930F3"/>
    <w:multiLevelType w:val="multilevel"/>
    <w:tmpl w:val="0FCA217C"/>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C6F0D59"/>
    <w:multiLevelType w:val="multilevel"/>
    <w:tmpl w:val="BE684096"/>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CC15672"/>
    <w:multiLevelType w:val="hybridMultilevel"/>
    <w:tmpl w:val="5B2AB386"/>
    <w:lvl w:ilvl="0" w:tplc="0809000F">
      <w:start w:val="1"/>
      <w:numFmt w:val="decimal"/>
      <w:lvlText w:val="%1."/>
      <w:lvlJc w:val="left"/>
      <w:pPr>
        <w:ind w:left="748" w:hanging="360"/>
      </w:pPr>
      <w:rPr>
        <w:rFonts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3">
    <w:nsid w:val="1CF47178"/>
    <w:multiLevelType w:val="multilevel"/>
    <w:tmpl w:val="C08C4A7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0EC25D1"/>
    <w:multiLevelType w:val="hybridMultilevel"/>
    <w:tmpl w:val="461298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4A80704"/>
    <w:multiLevelType w:val="multilevel"/>
    <w:tmpl w:val="AEF435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2636109A"/>
    <w:multiLevelType w:val="hybridMultilevel"/>
    <w:tmpl w:val="6046B4C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274A0B92"/>
    <w:multiLevelType w:val="hybridMultilevel"/>
    <w:tmpl w:val="17A43DC4"/>
    <w:lvl w:ilvl="0" w:tplc="818C42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700FA3"/>
    <w:multiLevelType w:val="multilevel"/>
    <w:tmpl w:val="2D5A57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2CF867EF"/>
    <w:multiLevelType w:val="multilevel"/>
    <w:tmpl w:val="FF445818"/>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0770003"/>
    <w:multiLevelType w:val="multilevel"/>
    <w:tmpl w:val="5AA4A7CA"/>
    <w:lvl w:ilvl="0">
      <w:start w:val="2"/>
      <w:numFmt w:val="bullet"/>
      <w:lvlText w:val="-"/>
      <w:lvlJc w:val="left"/>
      <w:pPr>
        <w:ind w:left="720" w:hanging="360"/>
      </w:pPr>
      <w:rPr>
        <w:rFonts w:ascii="Cambria" w:eastAsia="Cambria" w:hAnsi="Cambria" w:cs="Cambr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38345520"/>
    <w:multiLevelType w:val="multilevel"/>
    <w:tmpl w:val="4F1A041E"/>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397046AC"/>
    <w:multiLevelType w:val="multilevel"/>
    <w:tmpl w:val="128CC752"/>
    <w:lvl w:ilvl="0">
      <w:start w:val="1"/>
      <w:numFmt w:val="decimal"/>
      <w:lvlText w:val="%1."/>
      <w:lvlJc w:val="left"/>
      <w:pPr>
        <w:ind w:left="360" w:hanging="360"/>
      </w:pPr>
      <w:rPr>
        <w:vertAlign w:val="baseline"/>
      </w:rPr>
    </w:lvl>
    <w:lvl w:ilvl="1">
      <w:start w:val="3"/>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3">
    <w:nsid w:val="401A6154"/>
    <w:multiLevelType w:val="multilevel"/>
    <w:tmpl w:val="1CA2C16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nsid w:val="41093BA6"/>
    <w:multiLevelType w:val="hybridMultilevel"/>
    <w:tmpl w:val="4A145AD4"/>
    <w:lvl w:ilvl="0" w:tplc="042F000F">
      <w:start w:val="1"/>
      <w:numFmt w:val="decimal"/>
      <w:lvlText w:val="%1."/>
      <w:lvlJc w:val="left"/>
      <w:pPr>
        <w:ind w:left="360" w:hanging="360"/>
      </w:pPr>
      <w:rPr>
        <w:rFonts w:hint="default"/>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25">
    <w:nsid w:val="41EB1265"/>
    <w:multiLevelType w:val="hybridMultilevel"/>
    <w:tmpl w:val="E3EEB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8DD0B27"/>
    <w:multiLevelType w:val="multilevel"/>
    <w:tmpl w:val="2E7837AE"/>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9D95310"/>
    <w:multiLevelType w:val="hybridMultilevel"/>
    <w:tmpl w:val="9ADEBF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9F16FA9"/>
    <w:multiLevelType w:val="hybridMultilevel"/>
    <w:tmpl w:val="AF34D01E"/>
    <w:lvl w:ilvl="0" w:tplc="3990D99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A955C6C"/>
    <w:multiLevelType w:val="multilevel"/>
    <w:tmpl w:val="C22A47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652169A1"/>
    <w:multiLevelType w:val="multilevel"/>
    <w:tmpl w:val="BE684096"/>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7951B28"/>
    <w:multiLevelType w:val="multilevel"/>
    <w:tmpl w:val="EA5C7E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6D7F6367"/>
    <w:multiLevelType w:val="multilevel"/>
    <w:tmpl w:val="7F1236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70802086"/>
    <w:multiLevelType w:val="multilevel"/>
    <w:tmpl w:val="DD1888B2"/>
    <w:lvl w:ilvl="0">
      <w:start w:val="11"/>
      <w:numFmt w:val="bullet"/>
      <w:lvlText w:val="-"/>
      <w:lvlJc w:val="left"/>
      <w:pPr>
        <w:ind w:left="720" w:hanging="360"/>
      </w:pPr>
      <w:rPr>
        <w:rFonts w:ascii="Cambria" w:eastAsia="Cambria" w:hAnsi="Cambria" w:cs="Cambr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73A0001B"/>
    <w:multiLevelType w:val="hybridMultilevel"/>
    <w:tmpl w:val="58B69D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5FF14CB"/>
    <w:multiLevelType w:val="hybridMultilevel"/>
    <w:tmpl w:val="BB788000"/>
    <w:lvl w:ilvl="0" w:tplc="16367D06">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0427DD"/>
    <w:multiLevelType w:val="multilevel"/>
    <w:tmpl w:val="FD9620CA"/>
    <w:lvl w:ilvl="0">
      <w:start w:val="1"/>
      <w:numFmt w:val="bullet"/>
      <w:lvlText w:val="●"/>
      <w:lvlJc w:val="left"/>
      <w:pPr>
        <w:ind w:left="959" w:hanging="360"/>
      </w:pPr>
      <w:rPr>
        <w:rFonts w:ascii="Noto Sans Symbols" w:eastAsia="Noto Sans Symbols" w:hAnsi="Noto Sans Symbols" w:cs="Noto Sans Symbols"/>
        <w:vertAlign w:val="baseline"/>
      </w:rPr>
    </w:lvl>
    <w:lvl w:ilvl="1">
      <w:start w:val="1"/>
      <w:numFmt w:val="bullet"/>
      <w:lvlText w:val="o"/>
      <w:lvlJc w:val="left"/>
      <w:pPr>
        <w:ind w:left="1679" w:hanging="360"/>
      </w:pPr>
      <w:rPr>
        <w:rFonts w:ascii="Courier New" w:eastAsia="Courier New" w:hAnsi="Courier New" w:cs="Courier New"/>
        <w:vertAlign w:val="baseline"/>
      </w:rPr>
    </w:lvl>
    <w:lvl w:ilvl="2">
      <w:start w:val="1"/>
      <w:numFmt w:val="bullet"/>
      <w:lvlText w:val="▪"/>
      <w:lvlJc w:val="left"/>
      <w:pPr>
        <w:ind w:left="2399" w:hanging="360"/>
      </w:pPr>
      <w:rPr>
        <w:rFonts w:ascii="Noto Sans Symbols" w:eastAsia="Noto Sans Symbols" w:hAnsi="Noto Sans Symbols" w:cs="Noto Sans Symbols"/>
        <w:vertAlign w:val="baseline"/>
      </w:rPr>
    </w:lvl>
    <w:lvl w:ilvl="3">
      <w:start w:val="1"/>
      <w:numFmt w:val="bullet"/>
      <w:lvlText w:val="●"/>
      <w:lvlJc w:val="left"/>
      <w:pPr>
        <w:ind w:left="3119" w:hanging="360"/>
      </w:pPr>
      <w:rPr>
        <w:rFonts w:ascii="Noto Sans Symbols" w:eastAsia="Noto Sans Symbols" w:hAnsi="Noto Sans Symbols" w:cs="Noto Sans Symbols"/>
        <w:vertAlign w:val="baseline"/>
      </w:rPr>
    </w:lvl>
    <w:lvl w:ilvl="4">
      <w:start w:val="1"/>
      <w:numFmt w:val="bullet"/>
      <w:lvlText w:val="o"/>
      <w:lvlJc w:val="left"/>
      <w:pPr>
        <w:ind w:left="3839" w:hanging="360"/>
      </w:pPr>
      <w:rPr>
        <w:rFonts w:ascii="Courier New" w:eastAsia="Courier New" w:hAnsi="Courier New" w:cs="Courier New"/>
        <w:vertAlign w:val="baseline"/>
      </w:rPr>
    </w:lvl>
    <w:lvl w:ilvl="5">
      <w:start w:val="1"/>
      <w:numFmt w:val="bullet"/>
      <w:lvlText w:val="▪"/>
      <w:lvlJc w:val="left"/>
      <w:pPr>
        <w:ind w:left="4559" w:hanging="360"/>
      </w:pPr>
      <w:rPr>
        <w:rFonts w:ascii="Noto Sans Symbols" w:eastAsia="Noto Sans Symbols" w:hAnsi="Noto Sans Symbols" w:cs="Noto Sans Symbols"/>
        <w:vertAlign w:val="baseline"/>
      </w:rPr>
    </w:lvl>
    <w:lvl w:ilvl="6">
      <w:start w:val="1"/>
      <w:numFmt w:val="bullet"/>
      <w:lvlText w:val="●"/>
      <w:lvlJc w:val="left"/>
      <w:pPr>
        <w:ind w:left="5279" w:hanging="360"/>
      </w:pPr>
      <w:rPr>
        <w:rFonts w:ascii="Noto Sans Symbols" w:eastAsia="Noto Sans Symbols" w:hAnsi="Noto Sans Symbols" w:cs="Noto Sans Symbols"/>
        <w:vertAlign w:val="baseline"/>
      </w:rPr>
    </w:lvl>
    <w:lvl w:ilvl="7">
      <w:start w:val="1"/>
      <w:numFmt w:val="bullet"/>
      <w:lvlText w:val="o"/>
      <w:lvlJc w:val="left"/>
      <w:pPr>
        <w:ind w:left="5999" w:hanging="360"/>
      </w:pPr>
      <w:rPr>
        <w:rFonts w:ascii="Courier New" w:eastAsia="Courier New" w:hAnsi="Courier New" w:cs="Courier New"/>
        <w:vertAlign w:val="baseline"/>
      </w:rPr>
    </w:lvl>
    <w:lvl w:ilvl="8">
      <w:start w:val="1"/>
      <w:numFmt w:val="bullet"/>
      <w:lvlText w:val="▪"/>
      <w:lvlJc w:val="left"/>
      <w:pPr>
        <w:ind w:left="6719" w:hanging="360"/>
      </w:pPr>
      <w:rPr>
        <w:rFonts w:ascii="Noto Sans Symbols" w:eastAsia="Noto Sans Symbols" w:hAnsi="Noto Sans Symbols" w:cs="Noto Sans Symbols"/>
        <w:vertAlign w:val="baseline"/>
      </w:rPr>
    </w:lvl>
  </w:abstractNum>
  <w:abstractNum w:abstractNumId="37">
    <w:nsid w:val="798B26B1"/>
    <w:multiLevelType w:val="multilevel"/>
    <w:tmpl w:val="308836F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8">
    <w:nsid w:val="79B271C8"/>
    <w:multiLevelType w:val="multilevel"/>
    <w:tmpl w:val="B59E0C46"/>
    <w:lvl w:ilvl="0">
      <w:start w:val="2"/>
      <w:numFmt w:val="bullet"/>
      <w:lvlText w:val="-"/>
      <w:lvlJc w:val="left"/>
      <w:pPr>
        <w:ind w:left="720" w:hanging="360"/>
      </w:pPr>
      <w:rPr>
        <w:rFonts w:ascii="Cambria" w:eastAsia="Cambria" w:hAnsi="Cambria" w:cs="Cambr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nsid w:val="7AF13FB2"/>
    <w:multiLevelType w:val="hybridMultilevel"/>
    <w:tmpl w:val="AAF4E5A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0">
    <w:nsid w:val="7BCF1521"/>
    <w:multiLevelType w:val="multilevel"/>
    <w:tmpl w:val="AEA48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E6E1C02"/>
    <w:multiLevelType w:val="hybridMultilevel"/>
    <w:tmpl w:val="43B0082E"/>
    <w:lvl w:ilvl="0" w:tplc="3990D99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32"/>
  </w:num>
  <w:num w:numId="3">
    <w:abstractNumId w:val="26"/>
  </w:num>
  <w:num w:numId="4">
    <w:abstractNumId w:val="19"/>
  </w:num>
  <w:num w:numId="5">
    <w:abstractNumId w:val="10"/>
  </w:num>
  <w:num w:numId="6">
    <w:abstractNumId w:val="37"/>
  </w:num>
  <w:num w:numId="7">
    <w:abstractNumId w:val="1"/>
  </w:num>
  <w:num w:numId="8">
    <w:abstractNumId w:val="29"/>
  </w:num>
  <w:num w:numId="9">
    <w:abstractNumId w:val="40"/>
  </w:num>
  <w:num w:numId="10">
    <w:abstractNumId w:val="22"/>
  </w:num>
  <w:num w:numId="11">
    <w:abstractNumId w:val="15"/>
  </w:num>
  <w:num w:numId="12">
    <w:abstractNumId w:val="13"/>
  </w:num>
  <w:num w:numId="13">
    <w:abstractNumId w:val="33"/>
  </w:num>
  <w:num w:numId="14">
    <w:abstractNumId w:val="23"/>
  </w:num>
  <w:num w:numId="15">
    <w:abstractNumId w:val="2"/>
  </w:num>
  <w:num w:numId="16">
    <w:abstractNumId w:val="38"/>
  </w:num>
  <w:num w:numId="17">
    <w:abstractNumId w:val="9"/>
  </w:num>
  <w:num w:numId="18">
    <w:abstractNumId w:val="4"/>
  </w:num>
  <w:num w:numId="19">
    <w:abstractNumId w:val="18"/>
  </w:num>
  <w:num w:numId="20">
    <w:abstractNumId w:val="36"/>
  </w:num>
  <w:num w:numId="21">
    <w:abstractNumId w:val="20"/>
  </w:num>
  <w:num w:numId="22">
    <w:abstractNumId w:val="39"/>
  </w:num>
  <w:num w:numId="23">
    <w:abstractNumId w:val="0"/>
  </w:num>
  <w:num w:numId="24">
    <w:abstractNumId w:val="6"/>
  </w:num>
  <w:num w:numId="25">
    <w:abstractNumId w:val="34"/>
  </w:num>
  <w:num w:numId="26">
    <w:abstractNumId w:val="5"/>
  </w:num>
  <w:num w:numId="27">
    <w:abstractNumId w:val="12"/>
  </w:num>
  <w:num w:numId="28">
    <w:abstractNumId w:val="27"/>
  </w:num>
  <w:num w:numId="29">
    <w:abstractNumId w:val="30"/>
  </w:num>
  <w:num w:numId="30">
    <w:abstractNumId w:val="11"/>
  </w:num>
  <w:num w:numId="31">
    <w:abstractNumId w:val="35"/>
  </w:num>
  <w:num w:numId="32">
    <w:abstractNumId w:val="25"/>
  </w:num>
  <w:num w:numId="33">
    <w:abstractNumId w:val="31"/>
  </w:num>
  <w:num w:numId="34">
    <w:abstractNumId w:val="17"/>
  </w:num>
  <w:num w:numId="35">
    <w:abstractNumId w:val="7"/>
  </w:num>
  <w:num w:numId="36">
    <w:abstractNumId w:val="41"/>
  </w:num>
  <w:num w:numId="37">
    <w:abstractNumId w:val="21"/>
  </w:num>
  <w:num w:numId="38">
    <w:abstractNumId w:val="24"/>
  </w:num>
  <w:num w:numId="39">
    <w:abstractNumId w:val="14"/>
  </w:num>
  <w:num w:numId="40">
    <w:abstractNumId w:val="3"/>
  </w:num>
  <w:num w:numId="41">
    <w:abstractNumId w:val="16"/>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A3FC1"/>
    <w:rsid w:val="0005245E"/>
    <w:rsid w:val="000577AB"/>
    <w:rsid w:val="000B2705"/>
    <w:rsid w:val="000E1A6E"/>
    <w:rsid w:val="000E6E0A"/>
    <w:rsid w:val="002027C6"/>
    <w:rsid w:val="00223492"/>
    <w:rsid w:val="00250E69"/>
    <w:rsid w:val="00290E07"/>
    <w:rsid w:val="002B79F6"/>
    <w:rsid w:val="002D4F09"/>
    <w:rsid w:val="002E0FBB"/>
    <w:rsid w:val="00415CAB"/>
    <w:rsid w:val="00425008"/>
    <w:rsid w:val="00425C05"/>
    <w:rsid w:val="004B0B82"/>
    <w:rsid w:val="0053519D"/>
    <w:rsid w:val="00546782"/>
    <w:rsid w:val="005870DC"/>
    <w:rsid w:val="005D7CDA"/>
    <w:rsid w:val="00616DFC"/>
    <w:rsid w:val="00703FC5"/>
    <w:rsid w:val="00705EA7"/>
    <w:rsid w:val="007B2792"/>
    <w:rsid w:val="00816FB0"/>
    <w:rsid w:val="00880DCE"/>
    <w:rsid w:val="008D70CB"/>
    <w:rsid w:val="00905363"/>
    <w:rsid w:val="00931317"/>
    <w:rsid w:val="009608BB"/>
    <w:rsid w:val="009A2AF2"/>
    <w:rsid w:val="009A4DF6"/>
    <w:rsid w:val="009D42B0"/>
    <w:rsid w:val="009E7E33"/>
    <w:rsid w:val="00A152FF"/>
    <w:rsid w:val="00A2780B"/>
    <w:rsid w:val="00A74894"/>
    <w:rsid w:val="00AB3217"/>
    <w:rsid w:val="00AC0E9D"/>
    <w:rsid w:val="00AE4804"/>
    <w:rsid w:val="00B23E0C"/>
    <w:rsid w:val="00B345E4"/>
    <w:rsid w:val="00B55731"/>
    <w:rsid w:val="00BD4479"/>
    <w:rsid w:val="00BE63D2"/>
    <w:rsid w:val="00C162B3"/>
    <w:rsid w:val="00C40673"/>
    <w:rsid w:val="00CC7B14"/>
    <w:rsid w:val="00D44C74"/>
    <w:rsid w:val="00D50F1A"/>
    <w:rsid w:val="00D62006"/>
    <w:rsid w:val="00DA3FC1"/>
    <w:rsid w:val="00DE5E5D"/>
    <w:rsid w:val="00E07B5C"/>
    <w:rsid w:val="00E32909"/>
    <w:rsid w:val="00E7238F"/>
    <w:rsid w:val="00EE27F1"/>
    <w:rsid w:val="00F36236"/>
    <w:rsid w:val="00F41F2D"/>
    <w:rsid w:val="00FD7CEB"/>
    <w:rsid w:val="00FF7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mk-M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E0C"/>
    <w:rPr>
      <w:lang w:val="sr-Cyrl-RS"/>
    </w:rPr>
  </w:style>
  <w:style w:type="paragraph" w:styleId="Heading1">
    <w:name w:val="heading 1"/>
    <w:basedOn w:val="Normal"/>
    <w:next w:val="Normal"/>
    <w:link w:val="Heading1Char"/>
    <w:uiPriority w:val="9"/>
    <w:qFormat/>
    <w:rsid w:val="00396BEC"/>
    <w:pPr>
      <w:keepNext/>
      <w:spacing w:before="240" w:after="60"/>
      <w:outlineLvl w:val="0"/>
    </w:pPr>
    <w:rPr>
      <w:b/>
      <w:bCs/>
      <w:kern w:val="32"/>
      <w:sz w:val="24"/>
      <w:szCs w:val="32"/>
      <w:lang w:val="x-none" w:eastAsia="x-none"/>
    </w:rPr>
  </w:style>
  <w:style w:type="paragraph" w:styleId="Heading2">
    <w:name w:val="heading 2"/>
    <w:basedOn w:val="Default"/>
    <w:next w:val="Default"/>
    <w:link w:val="Heading2Char"/>
    <w:qFormat/>
    <w:rsid w:val="000D1C6F"/>
    <w:pPr>
      <w:ind w:left="720"/>
      <w:outlineLvl w:val="1"/>
    </w:pPr>
    <w:rPr>
      <w:rFonts w:ascii="Times New Roman" w:hAnsi="Times New Roman" w:cs="Times New Roman"/>
      <w:b/>
      <w:color w:val="auto"/>
      <w:lang w:val="x-none" w:eastAsia="x-none"/>
    </w:rPr>
  </w:style>
  <w:style w:type="paragraph" w:styleId="Heading3">
    <w:name w:val="heading 3"/>
    <w:basedOn w:val="Default"/>
    <w:next w:val="Default"/>
    <w:link w:val="Heading3Char"/>
    <w:qFormat/>
    <w:rsid w:val="001E3F4F"/>
    <w:pPr>
      <w:outlineLvl w:val="2"/>
    </w:pPr>
    <w:rPr>
      <w:rFonts w:cs="Times New Roman"/>
      <w:color w:val="auto"/>
      <w:lang w:val="x-none" w:eastAsia="x-none"/>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qFormat/>
    <w:rsid w:val="001E3F4F"/>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E0FBB"/>
    <w:pPr>
      <w:keepNext/>
      <w:keepLines/>
      <w:spacing w:before="40"/>
      <w:outlineLvl w:val="6"/>
    </w:pPr>
    <w:rPr>
      <w:rFonts w:ascii="Calibri Light" w:hAnsi="Calibri Light"/>
      <w:i/>
      <w:iCs/>
      <w:color w:val="1F4D78"/>
      <w:lang w:val="en-US"/>
    </w:rPr>
  </w:style>
  <w:style w:type="paragraph" w:styleId="Heading8">
    <w:name w:val="heading 8"/>
    <w:basedOn w:val="Normal"/>
    <w:next w:val="Normal"/>
    <w:link w:val="Heading8Char"/>
    <w:uiPriority w:val="9"/>
    <w:semiHidden/>
    <w:unhideWhenUsed/>
    <w:qFormat/>
    <w:rsid w:val="002E0FBB"/>
    <w:pPr>
      <w:keepNext/>
      <w:keepLines/>
      <w:spacing w:before="40"/>
      <w:outlineLvl w:val="7"/>
    </w:pPr>
    <w:rPr>
      <w:rFonts w:ascii="Calibri Light" w:hAnsi="Calibri Light"/>
      <w:color w:val="272727"/>
      <w:sz w:val="21"/>
      <w:szCs w:val="21"/>
      <w:lang w:val="en-US"/>
    </w:rPr>
  </w:style>
  <w:style w:type="paragraph" w:styleId="Heading9">
    <w:name w:val="heading 9"/>
    <w:basedOn w:val="Normal"/>
    <w:next w:val="Normal"/>
    <w:link w:val="Heading9Char"/>
    <w:uiPriority w:val="9"/>
    <w:semiHidden/>
    <w:unhideWhenUsed/>
    <w:qFormat/>
    <w:rsid w:val="002E0FBB"/>
    <w:pPr>
      <w:keepNext/>
      <w:keepLines/>
      <w:spacing w:before="40"/>
      <w:outlineLvl w:val="8"/>
    </w:pPr>
    <w:rPr>
      <w:rFonts w:ascii="Calibri Light" w:hAnsi="Calibri Light"/>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E3F4F"/>
    <w:pPr>
      <w:jc w:val="center"/>
    </w:pPr>
    <w:rPr>
      <w:b/>
      <w:sz w:val="24"/>
      <w:szCs w:val="20"/>
      <w:lang w:val="x-none" w:eastAsia="en-GB"/>
    </w:rPr>
  </w:style>
  <w:style w:type="character" w:styleId="Hyperlink">
    <w:name w:val="Hyperlink"/>
    <w:uiPriority w:val="99"/>
    <w:unhideWhenUsed/>
    <w:rsid w:val="005A4C35"/>
    <w:rPr>
      <w:color w:val="0000FF"/>
      <w:u w:val="single"/>
    </w:rPr>
  </w:style>
  <w:style w:type="paragraph" w:styleId="Header">
    <w:name w:val="header"/>
    <w:basedOn w:val="Normal"/>
    <w:link w:val="HeaderChar"/>
    <w:uiPriority w:val="99"/>
    <w:unhideWhenUsed/>
    <w:rsid w:val="005A4C35"/>
    <w:pPr>
      <w:tabs>
        <w:tab w:val="center" w:pos="4680"/>
        <w:tab w:val="right" w:pos="9360"/>
      </w:tabs>
    </w:pPr>
    <w:rPr>
      <w:lang w:eastAsia="x-none"/>
    </w:rPr>
  </w:style>
  <w:style w:type="character" w:customStyle="1" w:styleId="HeaderChar">
    <w:name w:val="Header Char"/>
    <w:link w:val="Header"/>
    <w:uiPriority w:val="99"/>
    <w:rsid w:val="005A4C35"/>
    <w:rPr>
      <w:sz w:val="22"/>
      <w:szCs w:val="22"/>
      <w:lang w:val="sr-Cyrl-RS"/>
    </w:rPr>
  </w:style>
  <w:style w:type="paragraph" w:styleId="Footer">
    <w:name w:val="footer"/>
    <w:basedOn w:val="Normal"/>
    <w:link w:val="FooterChar"/>
    <w:uiPriority w:val="99"/>
    <w:unhideWhenUsed/>
    <w:rsid w:val="005A4C35"/>
    <w:pPr>
      <w:tabs>
        <w:tab w:val="center" w:pos="4680"/>
        <w:tab w:val="right" w:pos="9360"/>
      </w:tabs>
    </w:pPr>
    <w:rPr>
      <w:lang w:eastAsia="x-none"/>
    </w:rPr>
  </w:style>
  <w:style w:type="character" w:customStyle="1" w:styleId="FooterChar">
    <w:name w:val="Footer Char"/>
    <w:link w:val="Footer"/>
    <w:uiPriority w:val="99"/>
    <w:rsid w:val="005A4C35"/>
    <w:rPr>
      <w:sz w:val="22"/>
      <w:szCs w:val="22"/>
      <w:lang w:val="sr-Cyrl-RS"/>
    </w:rPr>
  </w:style>
  <w:style w:type="paragraph" w:styleId="BalloonText">
    <w:name w:val="Balloon Text"/>
    <w:basedOn w:val="Normal"/>
    <w:link w:val="BalloonTextChar"/>
    <w:uiPriority w:val="99"/>
    <w:semiHidden/>
    <w:unhideWhenUsed/>
    <w:rsid w:val="00876D2E"/>
    <w:rPr>
      <w:rFonts w:ascii="Tahoma" w:hAnsi="Tahoma"/>
      <w:sz w:val="16"/>
      <w:szCs w:val="16"/>
      <w:lang w:eastAsia="x-none"/>
    </w:rPr>
  </w:style>
  <w:style w:type="character" w:customStyle="1" w:styleId="BalloonTextChar">
    <w:name w:val="Balloon Text Char"/>
    <w:link w:val="BalloonText"/>
    <w:uiPriority w:val="99"/>
    <w:semiHidden/>
    <w:rsid w:val="00876D2E"/>
    <w:rPr>
      <w:rFonts w:ascii="Tahoma" w:hAnsi="Tahoma" w:cs="Tahoma"/>
      <w:sz w:val="16"/>
      <w:szCs w:val="16"/>
      <w:lang w:val="sr-Cyrl-RS"/>
    </w:rPr>
  </w:style>
  <w:style w:type="paragraph" w:styleId="FootnoteText">
    <w:name w:val="footnote text"/>
    <w:basedOn w:val="Normal"/>
    <w:link w:val="FootnoteTextChar"/>
    <w:uiPriority w:val="99"/>
    <w:semiHidden/>
    <w:unhideWhenUsed/>
    <w:rsid w:val="00AF15DF"/>
    <w:rPr>
      <w:sz w:val="20"/>
      <w:szCs w:val="20"/>
      <w:lang w:eastAsia="x-none"/>
    </w:rPr>
  </w:style>
  <w:style w:type="character" w:customStyle="1" w:styleId="FootnoteTextChar">
    <w:name w:val="Footnote Text Char"/>
    <w:link w:val="FootnoteText"/>
    <w:uiPriority w:val="99"/>
    <w:semiHidden/>
    <w:rsid w:val="00AF15DF"/>
    <w:rPr>
      <w:lang w:val="sr-Cyrl-RS"/>
    </w:rPr>
  </w:style>
  <w:style w:type="character" w:styleId="FootnoteReference">
    <w:name w:val="footnote reference"/>
    <w:uiPriority w:val="99"/>
    <w:semiHidden/>
    <w:unhideWhenUsed/>
    <w:rsid w:val="00AF15DF"/>
    <w:rPr>
      <w:vertAlign w:val="superscript"/>
    </w:rPr>
  </w:style>
  <w:style w:type="character" w:customStyle="1" w:styleId="fontstyle01">
    <w:name w:val="fontstyle01"/>
    <w:rsid w:val="004965BE"/>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104B02"/>
  </w:style>
  <w:style w:type="paragraph" w:styleId="NormalWeb">
    <w:name w:val="Normal (Web)"/>
    <w:basedOn w:val="Normal"/>
    <w:uiPriority w:val="99"/>
    <w:unhideWhenUsed/>
    <w:rsid w:val="00104B02"/>
    <w:pPr>
      <w:spacing w:before="100" w:beforeAutospacing="1" w:after="100" w:afterAutospacing="1"/>
    </w:pPr>
    <w:rPr>
      <w:sz w:val="24"/>
      <w:szCs w:val="24"/>
      <w:lang w:val="en-US"/>
    </w:rPr>
  </w:style>
  <w:style w:type="character" w:customStyle="1" w:styleId="personname">
    <w:name w:val="person_name"/>
    <w:rsid w:val="00104B02"/>
  </w:style>
  <w:style w:type="character" w:styleId="Emphasis">
    <w:name w:val="Emphasis"/>
    <w:uiPriority w:val="20"/>
    <w:qFormat/>
    <w:rsid w:val="00104B02"/>
    <w:rPr>
      <w:i/>
      <w:iCs/>
    </w:rPr>
  </w:style>
  <w:style w:type="character" w:customStyle="1" w:styleId="tlid-translation">
    <w:name w:val="tlid-translation"/>
    <w:rsid w:val="009E48D9"/>
  </w:style>
  <w:style w:type="table" w:styleId="TableGrid">
    <w:name w:val="Table Grid"/>
    <w:basedOn w:val="TableNormal"/>
    <w:uiPriority w:val="39"/>
    <w:rsid w:val="00C27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EB3527"/>
    <w:pPr>
      <w:spacing w:before="100" w:beforeAutospacing="1" w:after="100" w:afterAutospacing="1"/>
    </w:pPr>
    <w:rPr>
      <w:sz w:val="24"/>
      <w:szCs w:val="24"/>
      <w:lang w:val="en-US"/>
    </w:rPr>
  </w:style>
  <w:style w:type="paragraph" w:styleId="ListParagraph">
    <w:name w:val="List Paragraph"/>
    <w:basedOn w:val="Normal"/>
    <w:uiPriority w:val="34"/>
    <w:qFormat/>
    <w:rsid w:val="00482CBC"/>
    <w:pPr>
      <w:spacing w:after="200" w:line="276" w:lineRule="auto"/>
      <w:ind w:left="720"/>
      <w:contextualSpacing/>
    </w:pPr>
    <w:rPr>
      <w:lang w:val="en-US"/>
    </w:rPr>
  </w:style>
  <w:style w:type="character" w:customStyle="1" w:styleId="fontstyle21">
    <w:name w:val="fontstyle21"/>
    <w:rsid w:val="002805F3"/>
    <w:rPr>
      <w:rFonts w:ascii="Macedonian Tms" w:hAnsi="Macedonian Tms" w:hint="default"/>
      <w:b w:val="0"/>
      <w:bCs w:val="0"/>
      <w:i w:val="0"/>
      <w:iCs w:val="0"/>
      <w:color w:val="000000"/>
      <w:sz w:val="24"/>
      <w:szCs w:val="24"/>
    </w:rPr>
  </w:style>
  <w:style w:type="character" w:customStyle="1" w:styleId="fontstyle31">
    <w:name w:val="fontstyle31"/>
    <w:rsid w:val="002805F3"/>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BE3BB3"/>
    <w:pPr>
      <w:ind w:left="-720"/>
    </w:pPr>
  </w:style>
  <w:style w:type="character" w:customStyle="1" w:styleId="NoSpacingChar">
    <w:name w:val="No Spacing Char"/>
    <w:link w:val="NoSpacing"/>
    <w:uiPriority w:val="1"/>
    <w:locked/>
    <w:rsid w:val="00BE3BB3"/>
    <w:rPr>
      <w:sz w:val="22"/>
      <w:szCs w:val="22"/>
      <w:lang w:bidi="ar-SA"/>
    </w:rPr>
  </w:style>
  <w:style w:type="character" w:customStyle="1" w:styleId="Heading1Char">
    <w:name w:val="Heading 1 Char"/>
    <w:link w:val="Heading1"/>
    <w:uiPriority w:val="9"/>
    <w:rsid w:val="00396BEC"/>
    <w:rPr>
      <w:rFonts w:ascii="Times New Roman" w:eastAsia="Times New Roman" w:hAnsi="Times New Roman"/>
      <w:b/>
      <w:bCs/>
      <w:kern w:val="32"/>
      <w:sz w:val="24"/>
      <w:szCs w:val="32"/>
      <w:lang w:val="x-none" w:eastAsia="x-none"/>
    </w:rPr>
  </w:style>
  <w:style w:type="character" w:customStyle="1" w:styleId="Heading2Char">
    <w:name w:val="Heading 2 Char"/>
    <w:link w:val="Heading2"/>
    <w:rsid w:val="000D1C6F"/>
    <w:rPr>
      <w:rFonts w:ascii="Times New Roman" w:eastAsia="Times New Roman" w:hAnsi="Times New Roman"/>
      <w:b/>
      <w:sz w:val="24"/>
      <w:szCs w:val="24"/>
    </w:rPr>
  </w:style>
  <w:style w:type="character" w:customStyle="1" w:styleId="Heading3Char">
    <w:name w:val="Heading 3 Char"/>
    <w:link w:val="Heading3"/>
    <w:rsid w:val="001E3F4F"/>
    <w:rPr>
      <w:rFonts w:ascii="Macedonian Helv" w:eastAsia="Times New Roman" w:hAnsi="Macedonian Helv"/>
      <w:sz w:val="24"/>
      <w:szCs w:val="24"/>
      <w:lang w:val="x-none" w:eastAsia="x-none"/>
    </w:rPr>
  </w:style>
  <w:style w:type="character" w:customStyle="1" w:styleId="Heading5Char">
    <w:name w:val="Heading 5 Char"/>
    <w:link w:val="Heading5"/>
    <w:rsid w:val="001E3F4F"/>
    <w:rPr>
      <w:rFonts w:ascii="Times New Roman" w:eastAsia="Times New Roman" w:hAnsi="Times New Roman"/>
      <w:b/>
      <w:bCs/>
      <w:i/>
      <w:iCs/>
      <w:sz w:val="26"/>
      <w:szCs w:val="26"/>
    </w:rPr>
  </w:style>
  <w:style w:type="paragraph" w:customStyle="1" w:styleId="Default">
    <w:name w:val="Default"/>
    <w:rsid w:val="001E3F4F"/>
    <w:pPr>
      <w:autoSpaceDE w:val="0"/>
      <w:autoSpaceDN w:val="0"/>
      <w:adjustRightInd w:val="0"/>
    </w:pPr>
    <w:rPr>
      <w:rFonts w:ascii="Macedonian Helv" w:hAnsi="Macedonian Helv" w:cs="Macedonian Helv"/>
      <w:color w:val="000000"/>
      <w:sz w:val="24"/>
      <w:szCs w:val="24"/>
    </w:rPr>
  </w:style>
  <w:style w:type="paragraph" w:styleId="BodyText">
    <w:name w:val="Body Text"/>
    <w:basedOn w:val="Normal"/>
    <w:link w:val="BodyTextChar"/>
    <w:rsid w:val="001E3F4F"/>
    <w:pPr>
      <w:widowControl w:val="0"/>
      <w:tabs>
        <w:tab w:val="left" w:pos="2640"/>
      </w:tabs>
      <w:spacing w:before="120"/>
      <w:jc w:val="both"/>
    </w:pPr>
    <w:rPr>
      <w:rFonts w:ascii="Times" w:eastAsia="平成明朝" w:hAnsi="Times"/>
      <w:kern w:val="2"/>
      <w:sz w:val="24"/>
      <w:szCs w:val="20"/>
      <w:u w:val="single"/>
      <w:lang w:val="x-none" w:eastAsia="ja-JP"/>
    </w:rPr>
  </w:style>
  <w:style w:type="character" w:customStyle="1" w:styleId="BodyTextChar">
    <w:name w:val="Body Text Char"/>
    <w:link w:val="BodyText"/>
    <w:rsid w:val="001E3F4F"/>
    <w:rPr>
      <w:rFonts w:ascii="Times" w:eastAsia="平成明朝" w:hAnsi="Times"/>
      <w:kern w:val="2"/>
      <w:sz w:val="24"/>
      <w:u w:val="single"/>
      <w:lang w:eastAsia="ja-JP"/>
    </w:rPr>
  </w:style>
  <w:style w:type="character" w:customStyle="1" w:styleId="shorttext">
    <w:name w:val="short_text"/>
    <w:rsid w:val="001E3F4F"/>
  </w:style>
  <w:style w:type="paragraph" w:styleId="BodyText2">
    <w:name w:val="Body Text 2"/>
    <w:basedOn w:val="Normal"/>
    <w:link w:val="BodyText2Char"/>
    <w:rsid w:val="001E3F4F"/>
    <w:pPr>
      <w:spacing w:after="120" w:line="480" w:lineRule="auto"/>
    </w:pPr>
    <w:rPr>
      <w:sz w:val="24"/>
      <w:szCs w:val="24"/>
      <w:lang w:val="x-none" w:eastAsia="x-none"/>
    </w:rPr>
  </w:style>
  <w:style w:type="character" w:customStyle="1" w:styleId="BodyText2Char">
    <w:name w:val="Body Text 2 Char"/>
    <w:link w:val="BodyText2"/>
    <w:rsid w:val="001E3F4F"/>
    <w:rPr>
      <w:rFonts w:ascii="Times New Roman" w:eastAsia="Times New Roman" w:hAnsi="Times New Roman"/>
      <w:sz w:val="24"/>
      <w:szCs w:val="24"/>
      <w:lang w:val="x-none" w:eastAsia="x-none"/>
    </w:rPr>
  </w:style>
  <w:style w:type="character" w:customStyle="1" w:styleId="TitleChar">
    <w:name w:val="Title Char"/>
    <w:link w:val="Title"/>
    <w:rsid w:val="001E3F4F"/>
    <w:rPr>
      <w:rFonts w:ascii="Times New Roman" w:eastAsia="Times New Roman" w:hAnsi="Times New Roman"/>
      <w:b/>
      <w:sz w:val="24"/>
      <w:lang w:eastAsia="en-GB"/>
    </w:rPr>
  </w:style>
  <w:style w:type="paragraph" w:styleId="BodyText3">
    <w:name w:val="Body Text 3"/>
    <w:basedOn w:val="Normal"/>
    <w:link w:val="BodyText3Char"/>
    <w:rsid w:val="001E3F4F"/>
    <w:pPr>
      <w:spacing w:after="120"/>
    </w:pPr>
    <w:rPr>
      <w:sz w:val="16"/>
      <w:szCs w:val="16"/>
      <w:lang w:val="x-none" w:eastAsia="x-none"/>
    </w:rPr>
  </w:style>
  <w:style w:type="character" w:customStyle="1" w:styleId="BodyText3Char">
    <w:name w:val="Body Text 3 Char"/>
    <w:link w:val="BodyText3"/>
    <w:rsid w:val="001E3F4F"/>
    <w:rPr>
      <w:rFonts w:ascii="Times New Roman" w:eastAsia="Times New Roman" w:hAnsi="Times New Roman"/>
      <w:sz w:val="16"/>
      <w:szCs w:val="16"/>
    </w:rPr>
  </w:style>
  <w:style w:type="paragraph" w:customStyle="1" w:styleId="Default1">
    <w:name w:val="Default1"/>
    <w:basedOn w:val="Default"/>
    <w:next w:val="Default"/>
    <w:rsid w:val="001E3F4F"/>
    <w:rPr>
      <w:rFonts w:ascii="Arial" w:hAnsi="Arial" w:cs="Times New Roman"/>
      <w:color w:val="auto"/>
    </w:rPr>
  </w:style>
  <w:style w:type="character" w:styleId="PageNumber">
    <w:name w:val="page number"/>
    <w:rsid w:val="001E3F4F"/>
  </w:style>
  <w:style w:type="character" w:customStyle="1" w:styleId="prevod">
    <w:name w:val="prevod"/>
    <w:rsid w:val="001E3F4F"/>
  </w:style>
  <w:style w:type="paragraph" w:styleId="BodyTextIndent2">
    <w:name w:val="Body Text Indent 2"/>
    <w:basedOn w:val="Normal"/>
    <w:link w:val="BodyTextIndent2Char"/>
    <w:rsid w:val="001E3F4F"/>
    <w:pPr>
      <w:spacing w:after="120" w:line="480" w:lineRule="auto"/>
      <w:ind w:left="283"/>
    </w:pPr>
    <w:rPr>
      <w:sz w:val="24"/>
      <w:szCs w:val="24"/>
      <w:lang w:val="x-none" w:eastAsia="x-none"/>
    </w:rPr>
  </w:style>
  <w:style w:type="character" w:customStyle="1" w:styleId="BodyTextIndent2Char">
    <w:name w:val="Body Text Indent 2 Char"/>
    <w:link w:val="BodyTextIndent2"/>
    <w:rsid w:val="001E3F4F"/>
    <w:rPr>
      <w:rFonts w:ascii="Times New Roman" w:eastAsia="Times New Roman" w:hAnsi="Times New Roman"/>
      <w:sz w:val="24"/>
      <w:szCs w:val="24"/>
    </w:rPr>
  </w:style>
  <w:style w:type="paragraph" w:styleId="BodyTextIndent">
    <w:name w:val="Body Text Indent"/>
    <w:basedOn w:val="Normal"/>
    <w:link w:val="BodyTextIndentChar"/>
    <w:rsid w:val="001E3F4F"/>
    <w:pPr>
      <w:spacing w:after="120"/>
      <w:ind w:left="283"/>
    </w:pPr>
    <w:rPr>
      <w:sz w:val="24"/>
      <w:szCs w:val="24"/>
      <w:lang w:val="x-none" w:eastAsia="x-none"/>
    </w:rPr>
  </w:style>
  <w:style w:type="character" w:customStyle="1" w:styleId="BodyTextIndentChar">
    <w:name w:val="Body Text Indent Char"/>
    <w:link w:val="BodyTextIndent"/>
    <w:rsid w:val="001E3F4F"/>
    <w:rPr>
      <w:rFonts w:ascii="Times New Roman" w:eastAsia="Times New Roman" w:hAnsi="Times New Roman"/>
      <w:sz w:val="24"/>
      <w:szCs w:val="24"/>
      <w:lang w:val="x-none" w:eastAsia="x-none"/>
    </w:rPr>
  </w:style>
  <w:style w:type="paragraph" w:customStyle="1" w:styleId="Navodila-normal">
    <w:name w:val="Navodila-normal"/>
    <w:basedOn w:val="Normal"/>
    <w:rsid w:val="001E3F4F"/>
    <w:pPr>
      <w:jc w:val="both"/>
    </w:pPr>
    <w:rPr>
      <w:rFonts w:ascii="Arial" w:hAnsi="Arial"/>
      <w:sz w:val="20"/>
      <w:szCs w:val="20"/>
      <w:lang w:val="en-GB" w:eastAsia="sl-SI"/>
    </w:rPr>
  </w:style>
  <w:style w:type="character" w:customStyle="1" w:styleId="textnormal">
    <w:name w:val="textnormal"/>
    <w:rsid w:val="001E3F4F"/>
  </w:style>
  <w:style w:type="paragraph" w:customStyle="1" w:styleId="FormFieldCaption">
    <w:name w:val="Form Field Caption"/>
    <w:basedOn w:val="Normal"/>
    <w:rsid w:val="001E3F4F"/>
    <w:pPr>
      <w:tabs>
        <w:tab w:val="left" w:pos="270"/>
      </w:tabs>
      <w:autoSpaceDE w:val="0"/>
      <w:autoSpaceDN w:val="0"/>
    </w:pPr>
    <w:rPr>
      <w:rFonts w:ascii="Arial" w:hAnsi="Arial" w:cs="Arial"/>
      <w:sz w:val="16"/>
      <w:szCs w:val="16"/>
      <w:lang w:val="en-US"/>
    </w:rPr>
  </w:style>
  <w:style w:type="paragraph" w:customStyle="1" w:styleId="CharCharCharCharCharChar">
    <w:name w:val="Char Char Char Char Char Char"/>
    <w:basedOn w:val="Normal"/>
    <w:rsid w:val="001E3F4F"/>
    <w:pPr>
      <w:spacing w:after="160" w:line="240" w:lineRule="exact"/>
    </w:pPr>
    <w:rPr>
      <w:rFonts w:ascii="Arial" w:hAnsi="Arial" w:cs="Arial"/>
      <w:sz w:val="20"/>
      <w:szCs w:val="20"/>
      <w:lang w:val="en-US"/>
    </w:rPr>
  </w:style>
  <w:style w:type="character" w:customStyle="1" w:styleId="CharChar3">
    <w:name w:val="Char Char3"/>
    <w:semiHidden/>
    <w:locked/>
    <w:rsid w:val="001E3F4F"/>
    <w:rPr>
      <w:sz w:val="24"/>
      <w:szCs w:val="24"/>
      <w:lang w:val="it-IT" w:eastAsia="it-IT" w:bidi="ar-SA"/>
    </w:rPr>
  </w:style>
  <w:style w:type="paragraph" w:customStyle="1" w:styleId="yiv515674804msolistparagraph">
    <w:name w:val="yiv515674804msolistparagraph"/>
    <w:basedOn w:val="Normal"/>
    <w:rsid w:val="001E3F4F"/>
    <w:pPr>
      <w:spacing w:before="100" w:beforeAutospacing="1" w:after="100" w:afterAutospacing="1"/>
    </w:pPr>
    <w:rPr>
      <w:sz w:val="24"/>
      <w:szCs w:val="24"/>
      <w:lang w:val="en-GB" w:eastAsia="en-GB"/>
    </w:rPr>
  </w:style>
  <w:style w:type="character" w:customStyle="1" w:styleId="hps">
    <w:name w:val="hps"/>
    <w:rsid w:val="001E3F4F"/>
  </w:style>
  <w:style w:type="paragraph" w:customStyle="1" w:styleId="PaperTitle">
    <w:name w:val="Paper Title"/>
    <w:basedOn w:val="Normal"/>
    <w:rsid w:val="001E3F4F"/>
    <w:pPr>
      <w:jc w:val="center"/>
    </w:pPr>
    <w:rPr>
      <w:rFonts w:ascii="Arial" w:hAnsi="Arial" w:cs="Arial"/>
      <w:b/>
      <w:sz w:val="36"/>
      <w:szCs w:val="36"/>
      <w:lang w:val="en-GB"/>
    </w:rPr>
  </w:style>
  <w:style w:type="character" w:customStyle="1" w:styleId="Bodytext0">
    <w:name w:val="Body text_"/>
    <w:link w:val="BodyText1"/>
    <w:locked/>
    <w:rsid w:val="001E3F4F"/>
    <w:rPr>
      <w:sz w:val="21"/>
      <w:szCs w:val="21"/>
      <w:shd w:val="clear" w:color="auto" w:fill="FFFFFF"/>
    </w:rPr>
  </w:style>
  <w:style w:type="paragraph" w:customStyle="1" w:styleId="BodyText1">
    <w:name w:val="Body Text1"/>
    <w:basedOn w:val="Normal"/>
    <w:link w:val="Bodytext0"/>
    <w:rsid w:val="001E3F4F"/>
    <w:pPr>
      <w:shd w:val="clear" w:color="auto" w:fill="FFFFFF"/>
      <w:spacing w:line="240" w:lineRule="atLeast"/>
      <w:ind w:hanging="300"/>
    </w:pPr>
    <w:rPr>
      <w:sz w:val="21"/>
      <w:szCs w:val="21"/>
      <w:shd w:val="clear" w:color="auto" w:fill="FFFFFF"/>
      <w:lang w:val="x-none" w:eastAsia="x-none"/>
    </w:rPr>
  </w:style>
  <w:style w:type="character" w:customStyle="1" w:styleId="normalbold">
    <w:name w:val="normalbold"/>
    <w:rsid w:val="001E3F4F"/>
  </w:style>
  <w:style w:type="character" w:customStyle="1" w:styleId="normalkucuk">
    <w:name w:val="normalkucuk"/>
    <w:rsid w:val="001E3F4F"/>
  </w:style>
  <w:style w:type="character" w:customStyle="1" w:styleId="kitapismi">
    <w:name w:val="kitapismi"/>
    <w:rsid w:val="001E3F4F"/>
  </w:style>
  <w:style w:type="character" w:customStyle="1" w:styleId="kitapismikucuk">
    <w:name w:val="kitapismikucuk"/>
    <w:rsid w:val="001E3F4F"/>
  </w:style>
  <w:style w:type="character" w:customStyle="1" w:styleId="Bodytext5">
    <w:name w:val="Body text (5)_"/>
    <w:link w:val="Bodytext50"/>
    <w:rsid w:val="001E3F4F"/>
    <w:rPr>
      <w:rFonts w:ascii="Arial" w:eastAsia="Arial" w:hAnsi="Arial"/>
      <w:sz w:val="23"/>
      <w:szCs w:val="23"/>
      <w:shd w:val="clear" w:color="auto" w:fill="FFFFFF"/>
    </w:rPr>
  </w:style>
  <w:style w:type="paragraph" w:customStyle="1" w:styleId="Bodytext50">
    <w:name w:val="Body text (5)"/>
    <w:basedOn w:val="Normal"/>
    <w:link w:val="Bodytext5"/>
    <w:rsid w:val="001E3F4F"/>
    <w:pPr>
      <w:shd w:val="clear" w:color="auto" w:fill="FFFFFF"/>
      <w:spacing w:line="0" w:lineRule="atLeast"/>
    </w:pPr>
    <w:rPr>
      <w:rFonts w:ascii="Arial" w:eastAsia="Arial" w:hAnsi="Arial"/>
      <w:sz w:val="23"/>
      <w:szCs w:val="23"/>
      <w:shd w:val="clear" w:color="auto" w:fill="FFFFFF"/>
      <w:lang w:val="x-none" w:eastAsia="x-none"/>
    </w:rPr>
  </w:style>
  <w:style w:type="character" w:customStyle="1" w:styleId="Bodytext13">
    <w:name w:val="Body text (13)_"/>
    <w:link w:val="Bodytext130"/>
    <w:rsid w:val="001E3F4F"/>
    <w:rPr>
      <w:sz w:val="21"/>
      <w:szCs w:val="21"/>
      <w:shd w:val="clear" w:color="auto" w:fill="FFFFFF"/>
    </w:rPr>
  </w:style>
  <w:style w:type="paragraph" w:customStyle="1" w:styleId="Bodytext130">
    <w:name w:val="Body text (13)"/>
    <w:basedOn w:val="Normal"/>
    <w:link w:val="Bodytext13"/>
    <w:rsid w:val="001E3F4F"/>
    <w:pPr>
      <w:shd w:val="clear" w:color="auto" w:fill="FFFFFF"/>
      <w:spacing w:line="0" w:lineRule="atLeast"/>
    </w:pPr>
    <w:rPr>
      <w:sz w:val="21"/>
      <w:szCs w:val="21"/>
      <w:shd w:val="clear" w:color="auto" w:fill="FFFFFF"/>
      <w:lang w:val="x-none" w:eastAsia="x-none"/>
    </w:rPr>
  </w:style>
  <w:style w:type="character" w:customStyle="1" w:styleId="Bodytext135ptSmallCaps">
    <w:name w:val="Body text + 13.5 pt.Small Caps"/>
    <w:rsid w:val="001E3F4F"/>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1E3F4F"/>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1E3F4F"/>
    <w:rPr>
      <w:rFonts w:ascii="Arial" w:eastAsia="Arial" w:hAnsi="Arial"/>
      <w:sz w:val="23"/>
      <w:szCs w:val="23"/>
      <w:shd w:val="clear" w:color="auto" w:fill="FFFFFF"/>
    </w:rPr>
  </w:style>
  <w:style w:type="paragraph" w:customStyle="1" w:styleId="Bodytext80">
    <w:name w:val="Body text (8)"/>
    <w:basedOn w:val="Normal"/>
    <w:link w:val="Bodytext8"/>
    <w:rsid w:val="001E3F4F"/>
    <w:pPr>
      <w:shd w:val="clear" w:color="auto" w:fill="FFFFFF"/>
      <w:spacing w:line="274" w:lineRule="exact"/>
      <w:jc w:val="both"/>
    </w:pPr>
    <w:rPr>
      <w:rFonts w:ascii="Arial" w:eastAsia="Arial" w:hAnsi="Arial"/>
      <w:sz w:val="23"/>
      <w:szCs w:val="23"/>
      <w:shd w:val="clear" w:color="auto" w:fill="FFFFFF"/>
      <w:lang w:val="x-none" w:eastAsia="x-none"/>
    </w:rPr>
  </w:style>
  <w:style w:type="character" w:customStyle="1" w:styleId="Headerorfooter">
    <w:name w:val="Header or footer_"/>
    <w:link w:val="Headerorfooter0"/>
    <w:locked/>
    <w:rsid w:val="001E3F4F"/>
    <w:rPr>
      <w:shd w:val="clear" w:color="auto" w:fill="FFFFFF"/>
    </w:rPr>
  </w:style>
  <w:style w:type="paragraph" w:customStyle="1" w:styleId="Headerorfooter0">
    <w:name w:val="Header or footer"/>
    <w:basedOn w:val="Normal"/>
    <w:link w:val="Headerorfooter"/>
    <w:rsid w:val="001E3F4F"/>
    <w:pPr>
      <w:shd w:val="clear" w:color="auto" w:fill="FFFFFF"/>
    </w:pPr>
    <w:rPr>
      <w:sz w:val="20"/>
      <w:szCs w:val="20"/>
      <w:shd w:val="clear" w:color="auto" w:fill="FFFFFF"/>
      <w:lang w:val="x-none" w:eastAsia="x-none"/>
    </w:rPr>
  </w:style>
  <w:style w:type="character" w:customStyle="1" w:styleId="Headerorfooter11">
    <w:name w:val="Header or footer + 11"/>
    <w:aliases w:val="5 pt"/>
    <w:rsid w:val="001E3F4F"/>
    <w:rPr>
      <w:noProof/>
      <w:spacing w:val="0"/>
      <w:sz w:val="23"/>
      <w:szCs w:val="23"/>
      <w:shd w:val="clear" w:color="auto" w:fill="FFFFFF"/>
      <w:lang w:bidi="ar-SA"/>
    </w:rPr>
  </w:style>
  <w:style w:type="character" w:customStyle="1" w:styleId="CharChar1">
    <w:name w:val="Char Char1"/>
    <w:locked/>
    <w:rsid w:val="001E3F4F"/>
    <w:rPr>
      <w:rFonts w:cs="Times New Roman"/>
      <w:sz w:val="24"/>
      <w:szCs w:val="24"/>
      <w:lang w:val="en-US" w:eastAsia="en-US" w:bidi="ar-SA"/>
    </w:rPr>
  </w:style>
  <w:style w:type="character" w:customStyle="1" w:styleId="textsubtitle1">
    <w:name w:val="textsubtitle1"/>
    <w:rsid w:val="001E3F4F"/>
    <w:rPr>
      <w:rFonts w:ascii="Georgia" w:hAnsi="Georgia" w:hint="default"/>
      <w:b/>
      <w:bCs/>
      <w:strike w:val="0"/>
      <w:dstrike w:val="0"/>
      <w:color w:val="336600"/>
      <w:sz w:val="14"/>
      <w:szCs w:val="14"/>
      <w:u w:val="none"/>
      <w:effect w:val="none"/>
    </w:rPr>
  </w:style>
  <w:style w:type="character" w:customStyle="1" w:styleId="A4">
    <w:name w:val="A4"/>
    <w:uiPriority w:val="99"/>
    <w:rsid w:val="001E3F4F"/>
    <w:rPr>
      <w:color w:val="000000"/>
      <w:sz w:val="22"/>
      <w:szCs w:val="22"/>
    </w:rPr>
  </w:style>
  <w:style w:type="character" w:customStyle="1" w:styleId="mediumtext">
    <w:name w:val="medium_text"/>
    <w:rsid w:val="001E3F4F"/>
  </w:style>
  <w:style w:type="character" w:customStyle="1" w:styleId="holder2">
    <w:name w:val="holder2"/>
    <w:rsid w:val="001E3F4F"/>
  </w:style>
  <w:style w:type="character" w:customStyle="1" w:styleId="a-size-extra-large">
    <w:name w:val="a-size-extra-large"/>
    <w:rsid w:val="001E3F4F"/>
  </w:style>
  <w:style w:type="character" w:customStyle="1" w:styleId="a-declarative">
    <w:name w:val="a-declarative"/>
    <w:rsid w:val="001E3F4F"/>
  </w:style>
  <w:style w:type="character" w:styleId="FollowedHyperlink">
    <w:name w:val="FollowedHyperlink"/>
    <w:uiPriority w:val="99"/>
    <w:unhideWhenUsed/>
    <w:rsid w:val="001E3F4F"/>
    <w:rPr>
      <w:color w:val="800080"/>
      <w:u w:val="single"/>
    </w:rPr>
  </w:style>
  <w:style w:type="paragraph" w:customStyle="1" w:styleId="BodyText11">
    <w:name w:val="Body Text11"/>
    <w:basedOn w:val="Normal"/>
    <w:rsid w:val="001E3F4F"/>
    <w:pPr>
      <w:shd w:val="clear" w:color="auto" w:fill="FFFFFF"/>
      <w:spacing w:line="240" w:lineRule="atLeast"/>
      <w:ind w:hanging="300"/>
    </w:pPr>
    <w:rPr>
      <w:sz w:val="21"/>
      <w:szCs w:val="21"/>
      <w:lang w:val="en-US"/>
    </w:rPr>
  </w:style>
  <w:style w:type="paragraph" w:styleId="TOC1">
    <w:name w:val="toc 1"/>
    <w:basedOn w:val="Normal"/>
    <w:next w:val="Normal"/>
    <w:autoRedefine/>
    <w:uiPriority w:val="39"/>
    <w:unhideWhenUsed/>
    <w:rsid w:val="00781156"/>
    <w:pPr>
      <w:spacing w:before="120" w:after="220"/>
    </w:pPr>
    <w:rPr>
      <w:b/>
      <w:color w:val="000000"/>
      <w:lang w:val="en-US"/>
    </w:rPr>
  </w:style>
  <w:style w:type="paragraph" w:customStyle="1" w:styleId="NormalMAC">
    <w:name w:val="Normal + MAC"/>
    <w:basedOn w:val="Normal"/>
    <w:rsid w:val="001E3F4F"/>
    <w:rPr>
      <w:sz w:val="24"/>
      <w:szCs w:val="28"/>
      <w:lang w:val="mk-MK"/>
    </w:rPr>
  </w:style>
  <w:style w:type="numbering" w:customStyle="1" w:styleId="NoList1">
    <w:name w:val="No List1"/>
    <w:next w:val="NoList"/>
    <w:uiPriority w:val="99"/>
    <w:semiHidden/>
    <w:unhideWhenUsed/>
    <w:rsid w:val="001E3F4F"/>
  </w:style>
  <w:style w:type="character" w:customStyle="1" w:styleId="a-color-secondary">
    <w:name w:val="a-color-secondary"/>
    <w:rsid w:val="001E3F4F"/>
  </w:style>
  <w:style w:type="table" w:customStyle="1" w:styleId="TableGrid1">
    <w:name w:val="Table Grid1"/>
    <w:basedOn w:val="TableNormal"/>
    <w:next w:val="TableGrid"/>
    <w:uiPriority w:val="59"/>
    <w:rsid w:val="001E3F4F"/>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1E3F4F"/>
    <w:rPr>
      <w:rFonts w:cs="Times New Roman"/>
    </w:rPr>
  </w:style>
  <w:style w:type="paragraph" w:customStyle="1" w:styleId="BasicParagraph">
    <w:name w:val="[Basic Paragraph]"/>
    <w:basedOn w:val="Normal"/>
    <w:uiPriority w:val="99"/>
    <w:rsid w:val="001E3F4F"/>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1E3F4F"/>
  </w:style>
  <w:style w:type="character" w:customStyle="1" w:styleId="Subtitle1">
    <w:name w:val="Subtitle1"/>
    <w:rsid w:val="001E3F4F"/>
  </w:style>
  <w:style w:type="paragraph" w:styleId="Caption">
    <w:name w:val="caption"/>
    <w:basedOn w:val="Normal"/>
    <w:next w:val="Normal"/>
    <w:qFormat/>
    <w:rsid w:val="00880CF2"/>
    <w:rPr>
      <w:b/>
      <w:bCs/>
      <w:caps/>
      <w:sz w:val="24"/>
      <w:szCs w:val="24"/>
      <w:lang w:val="sr-Cyrl-CS"/>
    </w:rPr>
  </w:style>
  <w:style w:type="character" w:styleId="CommentReference">
    <w:name w:val="annotation reference"/>
    <w:uiPriority w:val="99"/>
    <w:semiHidden/>
    <w:unhideWhenUsed/>
    <w:rsid w:val="005A0D4B"/>
    <w:rPr>
      <w:sz w:val="16"/>
      <w:szCs w:val="16"/>
    </w:rPr>
  </w:style>
  <w:style w:type="paragraph" w:styleId="CommentText">
    <w:name w:val="annotation text"/>
    <w:basedOn w:val="Normal"/>
    <w:link w:val="CommentTextChar"/>
    <w:uiPriority w:val="99"/>
    <w:unhideWhenUsed/>
    <w:rsid w:val="005A0D4B"/>
    <w:rPr>
      <w:sz w:val="20"/>
      <w:szCs w:val="20"/>
      <w:lang w:eastAsia="x-none"/>
    </w:rPr>
  </w:style>
  <w:style w:type="character" w:customStyle="1" w:styleId="CommentTextChar">
    <w:name w:val="Comment Text Char"/>
    <w:link w:val="CommentText"/>
    <w:uiPriority w:val="99"/>
    <w:rsid w:val="005A0D4B"/>
    <w:rPr>
      <w:lang w:val="sr-Cyrl-RS"/>
    </w:rPr>
  </w:style>
  <w:style w:type="paragraph" w:styleId="CommentSubject">
    <w:name w:val="annotation subject"/>
    <w:basedOn w:val="CommentText"/>
    <w:next w:val="CommentText"/>
    <w:link w:val="CommentSubjectChar"/>
    <w:uiPriority w:val="99"/>
    <w:semiHidden/>
    <w:unhideWhenUsed/>
    <w:rsid w:val="009601A2"/>
    <w:rPr>
      <w:b/>
      <w:bCs/>
    </w:rPr>
  </w:style>
  <w:style w:type="character" w:customStyle="1" w:styleId="CommentSubjectChar">
    <w:name w:val="Comment Subject Char"/>
    <w:link w:val="CommentSubject"/>
    <w:uiPriority w:val="99"/>
    <w:semiHidden/>
    <w:rsid w:val="009601A2"/>
    <w:rPr>
      <w:b/>
      <w:bCs/>
      <w:lang w:val="sr-Cyrl-RS"/>
    </w:rPr>
  </w:style>
  <w:style w:type="paragraph" w:styleId="TOCHeading">
    <w:name w:val="TOC Heading"/>
    <w:basedOn w:val="Heading1"/>
    <w:next w:val="Normal"/>
    <w:uiPriority w:val="39"/>
    <w:unhideWhenUsed/>
    <w:qFormat/>
    <w:rsid w:val="00B55085"/>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rsid w:val="000E203C"/>
    <w:pPr>
      <w:tabs>
        <w:tab w:val="left" w:pos="540"/>
        <w:tab w:val="left" w:pos="630"/>
        <w:tab w:val="right" w:leader="dot" w:pos="9514"/>
      </w:tabs>
      <w:spacing w:before="120"/>
      <w:ind w:left="216"/>
    </w:pPr>
  </w:style>
  <w:style w:type="paragraph" w:customStyle="1" w:styleId="a">
    <w:name w:val="насловче"/>
    <w:basedOn w:val="Heading1"/>
    <w:link w:val="Char"/>
    <w:qFormat/>
    <w:rsid w:val="00A83581"/>
    <w:pPr>
      <w:spacing w:before="60"/>
      <w:ind w:left="340" w:hanging="340"/>
    </w:pPr>
    <w:rPr>
      <w:sz w:val="22"/>
      <w:szCs w:val="22"/>
    </w:rPr>
  </w:style>
  <w:style w:type="character" w:customStyle="1" w:styleId="Char">
    <w:name w:val="насловче Char"/>
    <w:link w:val="a"/>
    <w:rsid w:val="00A83581"/>
    <w:rPr>
      <w:rFonts w:ascii="Times New Roman" w:eastAsia="Times New Roman" w:hAnsi="Times New Roman"/>
      <w:b/>
      <w:bCs/>
      <w:kern w:val="32"/>
      <w:sz w:val="22"/>
      <w:szCs w:val="22"/>
    </w:rPr>
  </w:style>
  <w:style w:type="paragraph" w:customStyle="1" w:styleId="a0">
    <w:name w:val="наслов табела"/>
    <w:basedOn w:val="Normal"/>
    <w:link w:val="Char0"/>
    <w:qFormat/>
    <w:rsid w:val="00A83581"/>
    <w:pPr>
      <w:widowControl w:val="0"/>
      <w:autoSpaceDE w:val="0"/>
      <w:autoSpaceDN w:val="0"/>
      <w:adjustRightInd w:val="0"/>
      <w:spacing w:before="60" w:after="60"/>
      <w:jc w:val="center"/>
    </w:pPr>
    <w:rPr>
      <w:b/>
      <w:bCs/>
      <w:lang w:val="sr-Cyrl-CS" w:eastAsia="sr-Latn-CS"/>
    </w:rPr>
  </w:style>
  <w:style w:type="character" w:customStyle="1" w:styleId="Char0">
    <w:name w:val="наслов табела Char"/>
    <w:link w:val="a0"/>
    <w:rsid w:val="00A83581"/>
    <w:rPr>
      <w:rFonts w:ascii="Times New Roman" w:eastAsia="Times New Roman" w:hAnsi="Times New Roman"/>
      <w:b/>
      <w:bCs/>
      <w:sz w:val="22"/>
      <w:szCs w:val="22"/>
      <w:lang w:val="sr-Cyrl-CS" w:eastAsia="sr-Latn-CS"/>
    </w:rPr>
  </w:style>
  <w:style w:type="paragraph" w:customStyle="1" w:styleId="a1">
    <w:name w:val="табела"/>
    <w:basedOn w:val="Normal"/>
    <w:link w:val="Char1"/>
    <w:qFormat/>
    <w:rsid w:val="00F97BFE"/>
    <w:pPr>
      <w:spacing w:before="60" w:after="60"/>
      <w:ind w:left="28"/>
    </w:pPr>
    <w:rPr>
      <w:lang w:val="sr-Cyrl-CS" w:eastAsia="x-none"/>
    </w:rPr>
  </w:style>
  <w:style w:type="character" w:customStyle="1" w:styleId="Char1">
    <w:name w:val="табела Char"/>
    <w:link w:val="a1"/>
    <w:rsid w:val="00F97BFE"/>
    <w:rPr>
      <w:rFonts w:ascii="Times New Roman" w:hAnsi="Times New Roman"/>
      <w:sz w:val="22"/>
      <w:szCs w:val="22"/>
      <w:lang w:val="sr-Cyrl-CS"/>
    </w:rPr>
  </w:style>
  <w:style w:type="paragraph" w:customStyle="1" w:styleId="a2">
    <w:name w:val="набројување"/>
    <w:basedOn w:val="a1"/>
    <w:link w:val="Char2"/>
    <w:qFormat/>
    <w:rsid w:val="000D6A26"/>
    <w:rPr>
      <w:lang w:eastAsia="en-US"/>
    </w:rPr>
  </w:style>
  <w:style w:type="character" w:customStyle="1" w:styleId="Char2">
    <w:name w:val="набројување Char"/>
    <w:link w:val="a2"/>
    <w:rsid w:val="000D6A26"/>
    <w:rPr>
      <w:rFonts w:ascii="Times New Roman" w:hAnsi="Times New Roman"/>
      <w:sz w:val="22"/>
      <w:szCs w:val="22"/>
      <w:lang w:val="sr-Cyrl-CS"/>
    </w:rPr>
  </w:style>
  <w:style w:type="paragraph" w:styleId="TOC3">
    <w:name w:val="toc 3"/>
    <w:basedOn w:val="Normal"/>
    <w:next w:val="Normal"/>
    <w:autoRedefine/>
    <w:uiPriority w:val="39"/>
    <w:unhideWhenUsed/>
    <w:rsid w:val="009A10EE"/>
    <w:pPr>
      <w:tabs>
        <w:tab w:val="left" w:pos="630"/>
        <w:tab w:val="right" w:leader="dot" w:pos="9514"/>
      </w:tabs>
      <w:ind w:left="220"/>
    </w:pPr>
  </w:style>
  <w:style w:type="character" w:styleId="Strong">
    <w:name w:val="Strong"/>
    <w:uiPriority w:val="22"/>
    <w:qFormat/>
    <w:rsid w:val="006B7922"/>
    <w:rPr>
      <w:b/>
      <w:bC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76">
    <w:name w:val="76"/>
    <w:basedOn w:val="TableNormal"/>
    <w:tblPr>
      <w:tblStyleRowBandSize w:val="1"/>
      <w:tblStyleColBandSize w:val="1"/>
      <w:tblInd w:w="0" w:type="dxa"/>
      <w:tblCellMar>
        <w:top w:w="0" w:type="dxa"/>
        <w:left w:w="115" w:type="dxa"/>
        <w:bottom w:w="0" w:type="dxa"/>
        <w:right w:w="115" w:type="dxa"/>
      </w:tblCellMar>
    </w:tblPr>
  </w:style>
  <w:style w:type="table" w:customStyle="1" w:styleId="75">
    <w:name w:val="75"/>
    <w:basedOn w:val="TableNormal"/>
    <w:tblPr>
      <w:tblStyleRowBandSize w:val="1"/>
      <w:tblStyleColBandSize w:val="1"/>
      <w:tblInd w:w="0" w:type="dxa"/>
      <w:tblCellMar>
        <w:top w:w="0" w:type="dxa"/>
        <w:left w:w="115" w:type="dxa"/>
        <w:bottom w:w="0" w:type="dxa"/>
        <w:right w:w="115" w:type="dxa"/>
      </w:tblCellMar>
    </w:tblPr>
  </w:style>
  <w:style w:type="table" w:customStyle="1" w:styleId="74">
    <w:name w:val="74"/>
    <w:basedOn w:val="TableNormal"/>
    <w:tblPr>
      <w:tblStyleRowBandSize w:val="1"/>
      <w:tblStyleColBandSize w:val="1"/>
      <w:tblInd w:w="0" w:type="dxa"/>
      <w:tblCellMar>
        <w:top w:w="0" w:type="dxa"/>
        <w:left w:w="115" w:type="dxa"/>
        <w:bottom w:w="0" w:type="dxa"/>
        <w:right w:w="115" w:type="dxa"/>
      </w:tblCellMar>
    </w:tblPr>
  </w:style>
  <w:style w:type="table" w:customStyle="1" w:styleId="73">
    <w:name w:val="73"/>
    <w:basedOn w:val="TableNormal"/>
    <w:tblPr>
      <w:tblStyleRowBandSize w:val="1"/>
      <w:tblStyleColBandSize w:val="1"/>
      <w:tblInd w:w="0" w:type="dxa"/>
      <w:tblCellMar>
        <w:top w:w="0" w:type="dxa"/>
        <w:left w:w="115" w:type="dxa"/>
        <w:bottom w:w="0" w:type="dxa"/>
        <w:right w:w="115" w:type="dxa"/>
      </w:tblCellMar>
    </w:tblPr>
  </w:style>
  <w:style w:type="table" w:customStyle="1" w:styleId="72">
    <w:name w:val="72"/>
    <w:basedOn w:val="TableNormal"/>
    <w:tblPr>
      <w:tblStyleRowBandSize w:val="1"/>
      <w:tblStyleColBandSize w:val="1"/>
      <w:tblInd w:w="0" w:type="dxa"/>
      <w:tblCellMar>
        <w:top w:w="0" w:type="dxa"/>
        <w:left w:w="115" w:type="dxa"/>
        <w:bottom w:w="0" w:type="dxa"/>
        <w:right w:w="115" w:type="dxa"/>
      </w:tblCellMar>
    </w:tblPr>
  </w:style>
  <w:style w:type="table" w:customStyle="1" w:styleId="71">
    <w:name w:val="71"/>
    <w:basedOn w:val="TableNormal"/>
    <w:tblPr>
      <w:tblStyleRowBandSize w:val="1"/>
      <w:tblStyleColBandSize w:val="1"/>
      <w:tblInd w:w="0" w:type="dxa"/>
      <w:tblCellMar>
        <w:top w:w="0" w:type="dxa"/>
        <w:left w:w="115" w:type="dxa"/>
        <w:bottom w:w="0" w:type="dxa"/>
        <w:right w:w="115" w:type="dxa"/>
      </w:tblCellMar>
    </w:tblPr>
  </w:style>
  <w:style w:type="table" w:customStyle="1" w:styleId="70">
    <w:name w:val="70"/>
    <w:basedOn w:val="TableNormal"/>
    <w:tblPr>
      <w:tblStyleRowBandSize w:val="1"/>
      <w:tblStyleColBandSize w:val="1"/>
      <w:tblInd w:w="0" w:type="dxa"/>
      <w:tblCellMar>
        <w:top w:w="0" w:type="dxa"/>
        <w:left w:w="115" w:type="dxa"/>
        <w:bottom w:w="0" w:type="dxa"/>
        <w:right w:w="115" w:type="dxa"/>
      </w:tblCellMar>
    </w:tblPr>
  </w:style>
  <w:style w:type="table" w:customStyle="1" w:styleId="69">
    <w:name w:val="69"/>
    <w:basedOn w:val="TableNormal"/>
    <w:tblPr>
      <w:tblStyleRowBandSize w:val="1"/>
      <w:tblStyleColBandSize w:val="1"/>
      <w:tblInd w:w="0" w:type="dxa"/>
      <w:tblCellMar>
        <w:top w:w="0" w:type="dxa"/>
        <w:left w:w="115" w:type="dxa"/>
        <w:bottom w:w="0" w:type="dxa"/>
        <w:right w:w="115" w:type="dxa"/>
      </w:tblCellMar>
    </w:tblPr>
  </w:style>
  <w:style w:type="table" w:customStyle="1" w:styleId="68">
    <w:name w:val="68"/>
    <w:basedOn w:val="TableNormal"/>
    <w:tblPr>
      <w:tblStyleRowBandSize w:val="1"/>
      <w:tblStyleColBandSize w:val="1"/>
      <w:tblInd w:w="0" w:type="dxa"/>
      <w:tblCellMar>
        <w:top w:w="0" w:type="dxa"/>
        <w:left w:w="115" w:type="dxa"/>
        <w:bottom w:w="0" w:type="dxa"/>
        <w:right w:w="115" w:type="dxa"/>
      </w:tblCellMar>
    </w:tblPr>
  </w:style>
  <w:style w:type="table" w:customStyle="1" w:styleId="67">
    <w:name w:val="67"/>
    <w:basedOn w:val="TableNormal"/>
    <w:tblPr>
      <w:tblStyleRowBandSize w:val="1"/>
      <w:tblStyleColBandSize w:val="1"/>
      <w:tblInd w:w="0" w:type="dxa"/>
      <w:tblCellMar>
        <w:top w:w="0" w:type="dxa"/>
        <w:left w:w="115" w:type="dxa"/>
        <w:bottom w:w="0" w:type="dxa"/>
        <w:right w:w="115" w:type="dxa"/>
      </w:tblCellMar>
    </w:tblPr>
  </w:style>
  <w:style w:type="table" w:customStyle="1" w:styleId="66">
    <w:name w:val="66"/>
    <w:basedOn w:val="TableNormal"/>
    <w:tblPr>
      <w:tblStyleRowBandSize w:val="1"/>
      <w:tblStyleColBandSize w:val="1"/>
      <w:tblInd w:w="0" w:type="dxa"/>
      <w:tblCellMar>
        <w:top w:w="0" w:type="dxa"/>
        <w:left w:w="115" w:type="dxa"/>
        <w:bottom w:w="0" w:type="dxa"/>
        <w:right w:w="115" w:type="dxa"/>
      </w:tblCellMar>
    </w:tblPr>
  </w:style>
  <w:style w:type="table" w:customStyle="1" w:styleId="65">
    <w:name w:val="65"/>
    <w:basedOn w:val="TableNormal"/>
    <w:tblPr>
      <w:tblStyleRowBandSize w:val="1"/>
      <w:tblStyleColBandSize w:val="1"/>
      <w:tblInd w:w="0" w:type="dxa"/>
      <w:tblCellMar>
        <w:top w:w="0" w:type="dxa"/>
        <w:left w:w="115" w:type="dxa"/>
        <w:bottom w:w="0" w:type="dxa"/>
        <w:right w:w="115" w:type="dxa"/>
      </w:tblCellMar>
    </w:tblPr>
  </w:style>
  <w:style w:type="table" w:customStyle="1" w:styleId="64">
    <w:name w:val="64"/>
    <w:basedOn w:val="TableNormal"/>
    <w:tblPr>
      <w:tblStyleRowBandSize w:val="1"/>
      <w:tblStyleColBandSize w:val="1"/>
      <w:tblInd w:w="0" w:type="dxa"/>
      <w:tblCellMar>
        <w:top w:w="0" w:type="dxa"/>
        <w:left w:w="115" w:type="dxa"/>
        <w:bottom w:w="0" w:type="dxa"/>
        <w:right w:w="115" w:type="dxa"/>
      </w:tblCellMar>
    </w:tblPr>
  </w:style>
  <w:style w:type="table" w:customStyle="1" w:styleId="63">
    <w:name w:val="63"/>
    <w:basedOn w:val="TableNormal"/>
    <w:tblPr>
      <w:tblStyleRowBandSize w:val="1"/>
      <w:tblStyleColBandSize w:val="1"/>
      <w:tblInd w:w="0" w:type="dxa"/>
      <w:tblCellMar>
        <w:top w:w="0" w:type="dxa"/>
        <w:left w:w="115" w:type="dxa"/>
        <w:bottom w:w="0" w:type="dxa"/>
        <w:right w:w="115" w:type="dxa"/>
      </w:tblCellMar>
    </w:tblPr>
  </w:style>
  <w:style w:type="table" w:customStyle="1" w:styleId="62">
    <w:name w:val="62"/>
    <w:basedOn w:val="TableNormal"/>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tblPr>
      <w:tblStyleRowBandSize w:val="1"/>
      <w:tblStyleColBandSize w:val="1"/>
      <w:tblInd w:w="0" w:type="dxa"/>
      <w:tblCellMar>
        <w:top w:w="0" w:type="dxa"/>
        <w:left w:w="115" w:type="dxa"/>
        <w:bottom w:w="0" w:type="dxa"/>
        <w:right w:w="115" w:type="dxa"/>
      </w:tblCellMar>
    </w:tblPr>
  </w:style>
  <w:style w:type="table" w:customStyle="1" w:styleId="60">
    <w:name w:val="60"/>
    <w:basedOn w:val="TableNormal"/>
    <w:tblPr>
      <w:tblStyleRowBandSize w:val="1"/>
      <w:tblStyleColBandSize w:val="1"/>
      <w:tblInd w:w="0" w:type="dxa"/>
      <w:tblCellMar>
        <w:top w:w="0" w:type="dxa"/>
        <w:left w:w="115" w:type="dxa"/>
        <w:bottom w:w="0" w:type="dxa"/>
        <w:right w:w="115" w:type="dxa"/>
      </w:tblCellMar>
    </w:tblPr>
  </w:style>
  <w:style w:type="table" w:customStyle="1" w:styleId="59">
    <w:name w:val="59"/>
    <w:basedOn w:val="TableNormal"/>
    <w:tblPr>
      <w:tblStyleRowBandSize w:val="1"/>
      <w:tblStyleColBandSize w:val="1"/>
      <w:tblInd w:w="0" w:type="dxa"/>
      <w:tblCellMar>
        <w:top w:w="0" w:type="dxa"/>
        <w:left w:w="115" w:type="dxa"/>
        <w:bottom w:w="0" w:type="dxa"/>
        <w:right w:w="115" w:type="dxa"/>
      </w:tblCellMar>
    </w:tblPr>
  </w:style>
  <w:style w:type="table" w:customStyle="1" w:styleId="58">
    <w:name w:val="58"/>
    <w:basedOn w:val="TableNormal"/>
    <w:tblPr>
      <w:tblStyleRowBandSize w:val="1"/>
      <w:tblStyleColBandSize w:val="1"/>
      <w:tblInd w:w="0" w:type="dxa"/>
      <w:tblCellMar>
        <w:top w:w="0" w:type="dxa"/>
        <w:left w:w="115" w:type="dxa"/>
        <w:bottom w:w="0" w:type="dxa"/>
        <w:right w:w="115" w:type="dxa"/>
      </w:tblCellMar>
    </w:tblPr>
  </w:style>
  <w:style w:type="table" w:customStyle="1" w:styleId="57">
    <w:name w:val="57"/>
    <w:basedOn w:val="TableNormal"/>
    <w:tblPr>
      <w:tblStyleRowBandSize w:val="1"/>
      <w:tblStyleColBandSize w:val="1"/>
      <w:tblInd w:w="0" w:type="dxa"/>
      <w:tblCellMar>
        <w:top w:w="0" w:type="dxa"/>
        <w:left w:w="115" w:type="dxa"/>
        <w:bottom w:w="0" w:type="dxa"/>
        <w:right w:w="115" w:type="dxa"/>
      </w:tblCellMar>
    </w:tblPr>
  </w:style>
  <w:style w:type="table" w:customStyle="1" w:styleId="56">
    <w:name w:val="56"/>
    <w:basedOn w:val="TableNormal"/>
    <w:rPr>
      <w:rFonts w:ascii="Arial" w:eastAsia="Arial" w:hAnsi="Arial" w:cs="Arial"/>
      <w:sz w:val="24"/>
      <w:szCs w:val="24"/>
    </w:rPr>
    <w:tblPr>
      <w:tblStyleRowBandSize w:val="1"/>
      <w:tblStyleColBandSize w:val="1"/>
      <w:tblInd w:w="0" w:type="dxa"/>
      <w:tblCellMar>
        <w:top w:w="0" w:type="dxa"/>
        <w:left w:w="108" w:type="dxa"/>
        <w:bottom w:w="0" w:type="dxa"/>
        <w:right w:w="108" w:type="dxa"/>
      </w:tblCellMar>
    </w:tblPr>
  </w:style>
  <w:style w:type="table" w:customStyle="1" w:styleId="55">
    <w:name w:val="55"/>
    <w:basedOn w:val="TableNormal"/>
    <w:tblPr>
      <w:tblStyleRowBandSize w:val="1"/>
      <w:tblStyleColBandSize w:val="1"/>
      <w:tblInd w:w="0" w:type="dxa"/>
      <w:tblCellMar>
        <w:top w:w="0" w:type="dxa"/>
        <w:left w:w="115" w:type="dxa"/>
        <w:bottom w:w="0" w:type="dxa"/>
        <w:right w:w="115" w:type="dxa"/>
      </w:tblCellMar>
    </w:tblPr>
  </w:style>
  <w:style w:type="table" w:customStyle="1" w:styleId="54">
    <w:name w:val="54"/>
    <w:basedOn w:val="TableNormal"/>
    <w:tblPr>
      <w:tblStyleRowBandSize w:val="1"/>
      <w:tblStyleColBandSize w:val="1"/>
      <w:tblInd w:w="0" w:type="dxa"/>
      <w:tblCellMar>
        <w:top w:w="0" w:type="dxa"/>
        <w:left w:w="115" w:type="dxa"/>
        <w:bottom w:w="0" w:type="dxa"/>
        <w:right w:w="115" w:type="dxa"/>
      </w:tblCellMar>
    </w:tblPr>
  </w:style>
  <w:style w:type="table" w:customStyle="1" w:styleId="53">
    <w:name w:val="53"/>
    <w:basedOn w:val="TableNormal"/>
    <w:tblPr>
      <w:tblStyleRowBandSize w:val="1"/>
      <w:tblStyleColBandSize w:val="1"/>
      <w:tblInd w:w="0" w:type="dxa"/>
      <w:tblCellMar>
        <w:top w:w="0" w:type="dxa"/>
        <w:left w:w="115" w:type="dxa"/>
        <w:bottom w:w="0" w:type="dxa"/>
        <w:right w:w="115" w:type="dxa"/>
      </w:tblCellMar>
    </w:tblPr>
  </w:style>
  <w:style w:type="table" w:customStyle="1" w:styleId="52">
    <w:name w:val="52"/>
    <w:basedOn w:val="TableNormal"/>
    <w:tblPr>
      <w:tblStyleRowBandSize w:val="1"/>
      <w:tblStyleColBandSize w:val="1"/>
      <w:tblInd w:w="0" w:type="dxa"/>
      <w:tblCellMar>
        <w:top w:w="0" w:type="dxa"/>
        <w:left w:w="115" w:type="dxa"/>
        <w:bottom w:w="0" w:type="dxa"/>
        <w:right w:w="115" w:type="dxa"/>
      </w:tblCellMar>
    </w:tblPr>
  </w:style>
  <w:style w:type="table" w:customStyle="1" w:styleId="51">
    <w:name w:val="51"/>
    <w:basedOn w:val="TableNormal"/>
    <w:tblPr>
      <w:tblStyleRowBandSize w:val="1"/>
      <w:tblStyleColBandSize w:val="1"/>
      <w:tblInd w:w="0" w:type="dxa"/>
      <w:tblCellMar>
        <w:top w:w="0" w:type="dxa"/>
        <w:left w:w="115" w:type="dxa"/>
        <w:bottom w:w="0" w:type="dxa"/>
        <w:right w:w="115" w:type="dxa"/>
      </w:tblCellMar>
    </w:tblPr>
  </w:style>
  <w:style w:type="table" w:customStyle="1" w:styleId="50">
    <w:name w:val="50"/>
    <w:basedOn w:val="TableNormal"/>
    <w:tblPr>
      <w:tblStyleRowBandSize w:val="1"/>
      <w:tblStyleColBandSize w:val="1"/>
      <w:tblInd w:w="0" w:type="dxa"/>
      <w:tblCellMar>
        <w:top w:w="0" w:type="dxa"/>
        <w:left w:w="0" w:type="dxa"/>
        <w:bottom w:w="0" w:type="dxa"/>
        <w:right w:w="0" w:type="dxa"/>
      </w:tblCellMar>
    </w:tblPr>
  </w:style>
  <w:style w:type="table" w:customStyle="1" w:styleId="49">
    <w:name w:val="49"/>
    <w:basedOn w:val="TableNormal"/>
    <w:tblPr>
      <w:tblStyleRowBandSize w:val="1"/>
      <w:tblStyleColBandSize w:val="1"/>
      <w:tblInd w:w="0" w:type="dxa"/>
      <w:tblCellMar>
        <w:top w:w="0" w:type="dxa"/>
        <w:left w:w="115" w:type="dxa"/>
        <w:bottom w:w="0" w:type="dxa"/>
        <w:right w:w="115" w:type="dxa"/>
      </w:tblCellMar>
    </w:tblPr>
  </w:style>
  <w:style w:type="table" w:customStyle="1" w:styleId="48">
    <w:name w:val="48"/>
    <w:basedOn w:val="TableNormal"/>
    <w:tblPr>
      <w:tblStyleRowBandSize w:val="1"/>
      <w:tblStyleColBandSize w:val="1"/>
      <w:tblInd w:w="0" w:type="dxa"/>
      <w:tblCellMar>
        <w:top w:w="0" w:type="dxa"/>
        <w:left w:w="108" w:type="dxa"/>
        <w:bottom w:w="0" w:type="dxa"/>
        <w:right w:w="108" w:type="dxa"/>
      </w:tblCellMar>
    </w:tblPr>
  </w:style>
  <w:style w:type="table" w:customStyle="1" w:styleId="47">
    <w:name w:val="47"/>
    <w:basedOn w:val="TableNormal"/>
    <w:tblPr>
      <w:tblStyleRowBandSize w:val="1"/>
      <w:tblStyleColBandSize w:val="1"/>
      <w:tblInd w:w="0" w:type="dxa"/>
      <w:tblCellMar>
        <w:top w:w="0" w:type="dxa"/>
        <w:left w:w="108" w:type="dxa"/>
        <w:bottom w:w="0" w:type="dxa"/>
        <w:right w:w="108" w:type="dxa"/>
      </w:tblCellMar>
    </w:tblPr>
  </w:style>
  <w:style w:type="table" w:customStyle="1" w:styleId="46">
    <w:name w:val="46"/>
    <w:basedOn w:val="TableNormal"/>
    <w:tblPr>
      <w:tblStyleRowBandSize w:val="1"/>
      <w:tblStyleColBandSize w:val="1"/>
      <w:tblInd w:w="0" w:type="dxa"/>
      <w:tblCellMar>
        <w:top w:w="0" w:type="dxa"/>
        <w:left w:w="108" w:type="dxa"/>
        <w:bottom w:w="0" w:type="dxa"/>
        <w:right w:w="108" w:type="dxa"/>
      </w:tblCellMar>
    </w:tblPr>
  </w:style>
  <w:style w:type="table" w:customStyle="1" w:styleId="45">
    <w:name w:val="45"/>
    <w:basedOn w:val="TableNormal"/>
    <w:tblPr>
      <w:tblStyleRowBandSize w:val="1"/>
      <w:tblStyleColBandSize w:val="1"/>
      <w:tblInd w:w="0" w:type="dxa"/>
      <w:tblCellMar>
        <w:top w:w="0" w:type="dxa"/>
        <w:left w:w="108" w:type="dxa"/>
        <w:bottom w:w="0" w:type="dxa"/>
        <w:right w:w="108" w:type="dxa"/>
      </w:tblCellMar>
    </w:tblPr>
  </w:style>
  <w:style w:type="table" w:customStyle="1" w:styleId="44">
    <w:name w:val="44"/>
    <w:basedOn w:val="TableNormal"/>
    <w:tblPr>
      <w:tblStyleRowBandSize w:val="1"/>
      <w:tblStyleColBandSize w:val="1"/>
      <w:tblInd w:w="0" w:type="dxa"/>
      <w:tblCellMar>
        <w:top w:w="0" w:type="dxa"/>
        <w:left w:w="115" w:type="dxa"/>
        <w:bottom w:w="0" w:type="dxa"/>
        <w:right w:w="115" w:type="dxa"/>
      </w:tblCellMar>
    </w:tblPr>
  </w:style>
  <w:style w:type="table" w:customStyle="1" w:styleId="43">
    <w:name w:val="43"/>
    <w:basedOn w:val="TableNormal"/>
    <w:tblPr>
      <w:tblStyleRowBandSize w:val="1"/>
      <w:tblStyleColBandSize w:val="1"/>
      <w:tblInd w:w="0" w:type="dxa"/>
      <w:tblCellMar>
        <w:top w:w="0" w:type="dxa"/>
        <w:left w:w="115" w:type="dxa"/>
        <w:bottom w:w="0" w:type="dxa"/>
        <w:right w:w="115" w:type="dxa"/>
      </w:tblCellMar>
    </w:tblPr>
  </w:style>
  <w:style w:type="table" w:customStyle="1" w:styleId="42">
    <w:name w:val="42"/>
    <w:basedOn w:val="TableNormal"/>
    <w:tblPr>
      <w:tblStyleRowBandSize w:val="1"/>
      <w:tblStyleColBandSize w:val="1"/>
      <w:tblInd w:w="0" w:type="dxa"/>
      <w:tblCellMar>
        <w:top w:w="0" w:type="dxa"/>
        <w:left w:w="115" w:type="dxa"/>
        <w:bottom w:w="0" w:type="dxa"/>
        <w:right w:w="115" w:type="dxa"/>
      </w:tblCellMar>
    </w:tblPr>
  </w:style>
  <w:style w:type="table" w:customStyle="1" w:styleId="41">
    <w:name w:val="41"/>
    <w:basedOn w:val="TableNormal"/>
    <w:tblPr>
      <w:tblStyleRowBandSize w:val="1"/>
      <w:tblStyleColBandSize w:val="1"/>
      <w:tblInd w:w="0" w:type="dxa"/>
      <w:tblCellMar>
        <w:top w:w="0" w:type="dxa"/>
        <w:left w:w="115" w:type="dxa"/>
        <w:bottom w:w="0" w:type="dxa"/>
        <w:right w:w="115" w:type="dxa"/>
      </w:tblCellMar>
    </w:tblPr>
  </w:style>
  <w:style w:type="table" w:customStyle="1" w:styleId="40">
    <w:name w:val="40"/>
    <w:basedOn w:val="TableNormal"/>
    <w:tblPr>
      <w:tblStyleRowBandSize w:val="1"/>
      <w:tblStyleColBandSize w:val="1"/>
      <w:tblInd w:w="0" w:type="dxa"/>
      <w:tblCellMar>
        <w:top w:w="0" w:type="dxa"/>
        <w:left w:w="115" w:type="dxa"/>
        <w:bottom w:w="0" w:type="dxa"/>
        <w:right w:w="115" w:type="dxa"/>
      </w:tblCellMar>
    </w:tblPr>
  </w:style>
  <w:style w:type="table" w:customStyle="1" w:styleId="39">
    <w:name w:val="39"/>
    <w:basedOn w:val="TableNormal"/>
    <w:tblPr>
      <w:tblStyleRowBandSize w:val="1"/>
      <w:tblStyleColBandSize w:val="1"/>
      <w:tblInd w:w="0" w:type="dxa"/>
      <w:tblCellMar>
        <w:top w:w="0" w:type="dxa"/>
        <w:left w:w="115" w:type="dxa"/>
        <w:bottom w:w="0" w:type="dxa"/>
        <w:right w:w="115" w:type="dxa"/>
      </w:tblCellMar>
    </w:tblPr>
  </w:style>
  <w:style w:type="table" w:customStyle="1" w:styleId="38">
    <w:name w:val="38"/>
    <w:basedOn w:val="TableNormal"/>
    <w:tblPr>
      <w:tblStyleRowBandSize w:val="1"/>
      <w:tblStyleColBandSize w:val="1"/>
      <w:tblInd w:w="0" w:type="dxa"/>
      <w:tblCellMar>
        <w:top w:w="0" w:type="dxa"/>
        <w:left w:w="115" w:type="dxa"/>
        <w:bottom w:w="0" w:type="dxa"/>
        <w:right w:w="115" w:type="dxa"/>
      </w:tblCellMar>
    </w:tblPr>
  </w:style>
  <w:style w:type="table" w:customStyle="1" w:styleId="37">
    <w:name w:val="37"/>
    <w:basedOn w:val="TableNormal"/>
    <w:tblPr>
      <w:tblStyleRowBandSize w:val="1"/>
      <w:tblStyleColBandSize w:val="1"/>
      <w:tblInd w:w="0" w:type="dxa"/>
      <w:tblCellMar>
        <w:top w:w="0" w:type="dxa"/>
        <w:left w:w="115" w:type="dxa"/>
        <w:bottom w:w="0" w:type="dxa"/>
        <w:right w:w="115" w:type="dxa"/>
      </w:tblCellMar>
    </w:tblPr>
  </w:style>
  <w:style w:type="table" w:customStyle="1" w:styleId="36">
    <w:name w:val="36"/>
    <w:basedOn w:val="TableNormal"/>
    <w:tblPr>
      <w:tblStyleRowBandSize w:val="1"/>
      <w:tblStyleColBandSize w:val="1"/>
      <w:tblInd w:w="0" w:type="dxa"/>
      <w:tblCellMar>
        <w:top w:w="0" w:type="dxa"/>
        <w:left w:w="115" w:type="dxa"/>
        <w:bottom w:w="0" w:type="dxa"/>
        <w:right w:w="115" w:type="dxa"/>
      </w:tblCellMar>
    </w:tblPr>
  </w:style>
  <w:style w:type="table" w:customStyle="1" w:styleId="35">
    <w:name w:val="35"/>
    <w:basedOn w:val="TableNormal"/>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
    <w:tblPr>
      <w:tblStyleRowBandSize w:val="1"/>
      <w:tblStyleColBandSize w:val="1"/>
      <w:tblInd w:w="0" w:type="dxa"/>
      <w:tblCellMar>
        <w:top w:w="0" w:type="dxa"/>
        <w:left w:w="108" w:type="dxa"/>
        <w:bottom w:w="0" w:type="dxa"/>
        <w:right w:w="108" w:type="dxa"/>
      </w:tblCellMar>
    </w:tblPr>
  </w:style>
  <w:style w:type="table" w:customStyle="1" w:styleId="32">
    <w:name w:val="32"/>
    <w:basedOn w:val="TableNormal"/>
    <w:tblPr>
      <w:tblStyleRowBandSize w:val="1"/>
      <w:tblStyleColBandSize w:val="1"/>
      <w:tblInd w:w="0" w:type="dxa"/>
      <w:tblCellMar>
        <w:top w:w="0" w:type="dxa"/>
        <w:left w:w="108" w:type="dxa"/>
        <w:bottom w:w="0" w:type="dxa"/>
        <w:right w:w="108" w:type="dxa"/>
      </w:tblCellMar>
    </w:tblPr>
  </w:style>
  <w:style w:type="table" w:customStyle="1" w:styleId="31">
    <w:name w:val="31"/>
    <w:basedOn w:val="TableNormal"/>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
    <w:tblPr>
      <w:tblStyleRowBandSize w:val="1"/>
      <w:tblStyleColBandSize w:val="1"/>
      <w:tblInd w:w="0" w:type="dxa"/>
      <w:tblCellMar>
        <w:top w:w="0" w:type="dxa"/>
        <w:left w:w="108" w:type="dxa"/>
        <w:bottom w:w="0" w:type="dxa"/>
        <w:right w:w="108" w:type="dxa"/>
      </w:tblCellMar>
    </w:tblPr>
  </w:style>
  <w:style w:type="table" w:customStyle="1" w:styleId="28">
    <w:name w:val="28"/>
    <w:basedOn w:val="TableNormal"/>
    <w:tblPr>
      <w:tblStyleRowBandSize w:val="1"/>
      <w:tblStyleColBandSize w:val="1"/>
      <w:tblInd w:w="0" w:type="dxa"/>
      <w:tblCellMar>
        <w:top w:w="0" w:type="dxa"/>
        <w:left w:w="108" w:type="dxa"/>
        <w:bottom w:w="0" w:type="dxa"/>
        <w:right w:w="108" w:type="dxa"/>
      </w:tblCellMar>
    </w:tblPr>
  </w:style>
  <w:style w:type="table" w:customStyle="1" w:styleId="27">
    <w:name w:val="27"/>
    <w:basedOn w:val="TableNormal"/>
    <w:tblPr>
      <w:tblStyleRowBandSize w:val="1"/>
      <w:tblStyleColBandSize w:val="1"/>
      <w:tblInd w:w="0" w:type="dxa"/>
      <w:tblCellMar>
        <w:top w:w="0" w:type="dxa"/>
        <w:left w:w="108" w:type="dxa"/>
        <w:bottom w:w="0" w:type="dxa"/>
        <w:right w:w="108" w:type="dxa"/>
      </w:tblCellMar>
    </w:tblPr>
  </w:style>
  <w:style w:type="table" w:customStyle="1" w:styleId="26">
    <w:name w:val="26"/>
    <w:basedOn w:val="TableNormal"/>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character" w:customStyle="1" w:styleId="Heading7Char">
    <w:name w:val="Heading 7 Char"/>
    <w:basedOn w:val="DefaultParagraphFont"/>
    <w:link w:val="Heading7"/>
    <w:uiPriority w:val="9"/>
    <w:semiHidden/>
    <w:rsid w:val="002E0FBB"/>
    <w:rPr>
      <w:rFonts w:ascii="Calibri Light" w:hAnsi="Calibri Light"/>
      <w:i/>
      <w:iCs/>
      <w:color w:val="1F4D78"/>
      <w:lang w:val="en-US"/>
    </w:rPr>
  </w:style>
  <w:style w:type="character" w:customStyle="1" w:styleId="Heading8Char">
    <w:name w:val="Heading 8 Char"/>
    <w:basedOn w:val="DefaultParagraphFont"/>
    <w:link w:val="Heading8"/>
    <w:uiPriority w:val="9"/>
    <w:semiHidden/>
    <w:rsid w:val="002E0FBB"/>
    <w:rPr>
      <w:rFonts w:ascii="Calibri Light" w:hAnsi="Calibri Light"/>
      <w:color w:val="272727"/>
      <w:sz w:val="21"/>
      <w:szCs w:val="21"/>
      <w:lang w:val="en-US"/>
    </w:rPr>
  </w:style>
  <w:style w:type="character" w:customStyle="1" w:styleId="Heading9Char">
    <w:name w:val="Heading 9 Char"/>
    <w:basedOn w:val="DefaultParagraphFont"/>
    <w:link w:val="Heading9"/>
    <w:uiPriority w:val="9"/>
    <w:semiHidden/>
    <w:rsid w:val="002E0FBB"/>
    <w:rPr>
      <w:rFonts w:ascii="Calibri Light" w:hAnsi="Calibri Light"/>
      <w:i/>
      <w:iCs/>
      <w:color w:val="272727"/>
      <w:sz w:val="21"/>
      <w:szCs w:val="21"/>
      <w:lang w:val="en-US"/>
    </w:rPr>
  </w:style>
  <w:style w:type="numbering" w:customStyle="1" w:styleId="NoList2">
    <w:name w:val="No List2"/>
    <w:next w:val="NoList"/>
    <w:uiPriority w:val="99"/>
    <w:semiHidden/>
    <w:unhideWhenUsed/>
    <w:rsid w:val="002E0FBB"/>
  </w:style>
  <w:style w:type="character" w:customStyle="1" w:styleId="Heading4Char">
    <w:name w:val="Heading 4 Char"/>
    <w:basedOn w:val="DefaultParagraphFont"/>
    <w:link w:val="Heading4"/>
    <w:uiPriority w:val="9"/>
    <w:rsid w:val="002E0FBB"/>
    <w:rPr>
      <w:b/>
      <w:sz w:val="24"/>
      <w:szCs w:val="24"/>
      <w:lang w:val="sr-Cyrl-RS"/>
    </w:rPr>
  </w:style>
  <w:style w:type="character" w:customStyle="1" w:styleId="Heading6Char">
    <w:name w:val="Heading 6 Char"/>
    <w:basedOn w:val="DefaultParagraphFont"/>
    <w:link w:val="Heading6"/>
    <w:uiPriority w:val="9"/>
    <w:rsid w:val="002E0FBB"/>
    <w:rPr>
      <w:b/>
      <w:sz w:val="20"/>
      <w:szCs w:val="20"/>
      <w:lang w:val="sr-Cyrl-RS"/>
    </w:rPr>
  </w:style>
  <w:style w:type="table" w:customStyle="1" w:styleId="TableGrid2">
    <w:name w:val="Table Grid2"/>
    <w:basedOn w:val="TableNormal"/>
    <w:next w:val="TableGrid"/>
    <w:rsid w:val="002E0FBB"/>
    <w:rPr>
      <w:rFonts w:ascii="Calibri" w:eastAsia="Calibri"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35ptSmallCaps0">
    <w:name w:val="Body text + 13;5 pt;Small Caps"/>
    <w:rsid w:val="002E0FBB"/>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0">
    <w:name w:val="Body text + 11;5 pt"/>
    <w:rsid w:val="002E0FBB"/>
    <w:rPr>
      <w:rFonts w:ascii="Arial" w:eastAsia="Arial" w:hAnsi="Arial" w:cs="Arial"/>
      <w:b w:val="0"/>
      <w:bCs w:val="0"/>
      <w:i w:val="0"/>
      <w:iCs w:val="0"/>
      <w:smallCaps w:val="0"/>
      <w:strike w:val="0"/>
      <w:spacing w:val="0"/>
      <w:sz w:val="23"/>
      <w:szCs w:val="23"/>
      <w:shd w:val="clear" w:color="auto" w:fill="FFFFFF"/>
      <w:lang w:bidi="ar-SA"/>
    </w:rPr>
  </w:style>
  <w:style w:type="numbering" w:customStyle="1" w:styleId="NoList11">
    <w:name w:val="No List11"/>
    <w:next w:val="NoList"/>
    <w:uiPriority w:val="99"/>
    <w:semiHidden/>
    <w:unhideWhenUsed/>
    <w:rsid w:val="002E0FBB"/>
  </w:style>
  <w:style w:type="table" w:customStyle="1" w:styleId="TableGrid11">
    <w:name w:val="Table Grid11"/>
    <w:basedOn w:val="TableNormal"/>
    <w:next w:val="TableGrid"/>
    <w:uiPriority w:val="59"/>
    <w:rsid w:val="002E0FBB"/>
    <w:rPr>
      <w:rFonts w:ascii="Arial" w:eastAsia="Calibri" w:hAnsi="Arial" w:cs="Arial"/>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locked/>
    <w:rsid w:val="002E0FBB"/>
    <w:rPr>
      <w:shd w:val="clear" w:color="auto" w:fill="FFFFFF"/>
    </w:rPr>
  </w:style>
  <w:style w:type="paragraph" w:customStyle="1" w:styleId="Bodytext21">
    <w:name w:val="Body text (2)"/>
    <w:basedOn w:val="Normal"/>
    <w:link w:val="Bodytext20"/>
    <w:rsid w:val="002E0FBB"/>
    <w:pPr>
      <w:widowControl w:val="0"/>
      <w:shd w:val="clear" w:color="auto" w:fill="FFFFFF"/>
      <w:spacing w:line="279" w:lineRule="exact"/>
      <w:ind w:hanging="340"/>
      <w:jc w:val="both"/>
    </w:pPr>
    <w:rPr>
      <w:lang w:val="mk-MK"/>
    </w:rPr>
  </w:style>
  <w:style w:type="paragraph" w:customStyle="1" w:styleId="BTLiteratur">
    <w:name w:val="BT_Literatur"/>
    <w:basedOn w:val="Normal"/>
    <w:qFormat/>
    <w:rsid w:val="002E0FBB"/>
    <w:pPr>
      <w:ind w:left="238" w:hanging="238"/>
      <w:jc w:val="both"/>
    </w:pPr>
    <w:rPr>
      <w:szCs w:val="20"/>
      <w:lang w:val="x-none" w:eastAsia="x-none"/>
    </w:rPr>
  </w:style>
  <w:style w:type="paragraph" w:customStyle="1" w:styleId="StandardPhonetik">
    <w:name w:val="Standard_Phonetik"/>
    <w:basedOn w:val="Normal"/>
    <w:link w:val="StandardPhonetikZchn"/>
    <w:rsid w:val="002E0FBB"/>
    <w:pPr>
      <w:spacing w:after="60"/>
      <w:ind w:firstLine="397"/>
      <w:jc w:val="both"/>
    </w:pPr>
    <w:rPr>
      <w:lang w:val="de-DE" w:eastAsia="de-DE" w:bidi="he-IL"/>
    </w:rPr>
  </w:style>
  <w:style w:type="character" w:customStyle="1" w:styleId="StandardPhonetikZchn">
    <w:name w:val="Standard_Phonetik Zchn"/>
    <w:link w:val="StandardPhonetik"/>
    <w:locked/>
    <w:rsid w:val="002E0FBB"/>
    <w:rPr>
      <w:lang w:val="de-DE" w:eastAsia="de-DE" w:bidi="he-IL"/>
    </w:rPr>
  </w:style>
  <w:style w:type="numbering" w:customStyle="1" w:styleId="NoList21">
    <w:name w:val="No List21"/>
    <w:next w:val="NoList"/>
    <w:uiPriority w:val="99"/>
    <w:semiHidden/>
    <w:unhideWhenUsed/>
    <w:rsid w:val="002E0FBB"/>
  </w:style>
  <w:style w:type="paragraph" w:customStyle="1" w:styleId="BodyText12">
    <w:name w:val="Body Text12"/>
    <w:basedOn w:val="Normal"/>
    <w:rsid w:val="002E0FBB"/>
    <w:pPr>
      <w:shd w:val="clear" w:color="auto" w:fill="FFFFFF"/>
      <w:spacing w:line="240" w:lineRule="atLeast"/>
      <w:ind w:hanging="300"/>
    </w:pPr>
    <w:rPr>
      <w:sz w:val="21"/>
      <w:szCs w:val="21"/>
      <w:lang w:val="en-US"/>
    </w:rPr>
  </w:style>
  <w:style w:type="numbering" w:customStyle="1" w:styleId="NoList111">
    <w:name w:val="No List111"/>
    <w:next w:val="NoList"/>
    <w:uiPriority w:val="99"/>
    <w:semiHidden/>
    <w:unhideWhenUsed/>
    <w:rsid w:val="002E0FBB"/>
  </w:style>
  <w:style w:type="character" w:customStyle="1" w:styleId="NichtaufgelsteErwhnung1">
    <w:name w:val="Nicht aufgelöste Erwähnung1"/>
    <w:uiPriority w:val="99"/>
    <w:semiHidden/>
    <w:unhideWhenUsed/>
    <w:rsid w:val="002E0FBB"/>
    <w:rPr>
      <w:color w:val="605E5C"/>
      <w:shd w:val="clear" w:color="auto" w:fill="E1DFDD"/>
    </w:rPr>
  </w:style>
  <w:style w:type="paragraph" w:customStyle="1" w:styleId="TableContents">
    <w:name w:val="Table Contents"/>
    <w:basedOn w:val="Normal"/>
    <w:qFormat/>
    <w:rsid w:val="002E0FBB"/>
    <w:pPr>
      <w:suppressLineNumbers/>
      <w:suppressAutoHyphens/>
    </w:pPr>
    <w:rPr>
      <w:rFonts w:ascii="Calibri" w:eastAsia="Calibri" w:hAnsi="Calibri"/>
      <w:lang w:val="en-US"/>
    </w:rPr>
  </w:style>
  <w:style w:type="character" w:customStyle="1" w:styleId="NumberingSymbols">
    <w:name w:val="Numbering Symbols"/>
    <w:qFormat/>
    <w:rsid w:val="002E0FBB"/>
  </w:style>
  <w:style w:type="paragraph" w:customStyle="1" w:styleId="Heading">
    <w:name w:val="Heading"/>
    <w:basedOn w:val="Normal"/>
    <w:next w:val="BodyText"/>
    <w:qFormat/>
    <w:rsid w:val="002E0FBB"/>
    <w:pPr>
      <w:keepNext/>
      <w:suppressAutoHyphens/>
      <w:spacing w:before="240" w:after="120"/>
    </w:pPr>
    <w:rPr>
      <w:rFonts w:ascii="Liberation Sans" w:eastAsia="PingFang SC" w:hAnsi="Liberation Sans" w:cs="Arial Unicode MS"/>
      <w:sz w:val="28"/>
      <w:szCs w:val="28"/>
      <w:lang w:val="en-US"/>
    </w:rPr>
  </w:style>
  <w:style w:type="paragraph" w:styleId="List">
    <w:name w:val="List"/>
    <w:basedOn w:val="BodyText"/>
    <w:rsid w:val="002E0FBB"/>
    <w:pPr>
      <w:widowControl/>
      <w:tabs>
        <w:tab w:val="clear" w:pos="2640"/>
      </w:tabs>
      <w:suppressAutoHyphens/>
      <w:spacing w:before="0" w:after="140" w:line="276" w:lineRule="auto"/>
      <w:jc w:val="left"/>
    </w:pPr>
    <w:rPr>
      <w:rFonts w:ascii="Calibri" w:eastAsia="Calibri" w:hAnsi="Calibri" w:cs="Arial Unicode MS"/>
      <w:kern w:val="0"/>
      <w:sz w:val="22"/>
      <w:szCs w:val="22"/>
      <w:u w:val="none"/>
      <w:lang w:val="en-US" w:eastAsia="en-US"/>
    </w:rPr>
  </w:style>
  <w:style w:type="paragraph" w:customStyle="1" w:styleId="Index">
    <w:name w:val="Index"/>
    <w:basedOn w:val="Normal"/>
    <w:qFormat/>
    <w:rsid w:val="002E0FBB"/>
    <w:pPr>
      <w:suppressLineNumbers/>
      <w:suppressAutoHyphens/>
    </w:pPr>
    <w:rPr>
      <w:rFonts w:ascii="Calibri" w:eastAsia="Calibri" w:hAnsi="Calibri" w:cs="Arial Unicode MS"/>
      <w:lang w:val="en-US"/>
    </w:rPr>
  </w:style>
  <w:style w:type="paragraph" w:customStyle="1" w:styleId="TableHeading">
    <w:name w:val="Table Heading"/>
    <w:basedOn w:val="TableContents"/>
    <w:qFormat/>
    <w:rsid w:val="002E0FBB"/>
    <w:pPr>
      <w:jc w:val="center"/>
    </w:pPr>
    <w:rPr>
      <w:b/>
      <w:bCs/>
    </w:rPr>
  </w:style>
  <w:style w:type="paragraph" w:customStyle="1" w:styleId="Char3">
    <w:name w:val="Char"/>
    <w:basedOn w:val="Normal"/>
    <w:rsid w:val="002E0FBB"/>
    <w:pPr>
      <w:spacing w:after="160" w:line="240" w:lineRule="exact"/>
    </w:pPr>
    <w:rPr>
      <w:rFonts w:ascii="Tahoma" w:hAnsi="Tahoma" w:cs="Tahoma"/>
      <w:sz w:val="20"/>
      <w:szCs w:val="20"/>
      <w:lang w:val="en-US"/>
    </w:rPr>
  </w:style>
  <w:style w:type="paragraph" w:styleId="Revision">
    <w:name w:val="Revision"/>
    <w:hidden/>
    <w:uiPriority w:val="99"/>
    <w:semiHidden/>
    <w:rsid w:val="002E0FBB"/>
    <w:rPr>
      <w:rFonts w:eastAsia="Calibri"/>
      <w:lang w:val="en-US"/>
    </w:rPr>
  </w:style>
  <w:style w:type="character" w:customStyle="1" w:styleId="SubtitleChar">
    <w:name w:val="Subtitle Char"/>
    <w:basedOn w:val="DefaultParagraphFont"/>
    <w:link w:val="Subtitle"/>
    <w:uiPriority w:val="11"/>
    <w:rsid w:val="002E0FBB"/>
    <w:rPr>
      <w:rFonts w:ascii="Georgia" w:eastAsia="Georgia" w:hAnsi="Georgia" w:cs="Georgia"/>
      <w:i/>
      <w:color w:val="666666"/>
      <w:sz w:val="48"/>
      <w:szCs w:val="48"/>
      <w:lang w:val="sr-Cyrl-RS"/>
    </w:rPr>
  </w:style>
  <w:style w:type="paragraph" w:styleId="TOC4">
    <w:name w:val="toc 4"/>
    <w:basedOn w:val="Normal"/>
    <w:next w:val="Normal"/>
    <w:autoRedefine/>
    <w:uiPriority w:val="39"/>
    <w:unhideWhenUsed/>
    <w:rsid w:val="002E0FBB"/>
    <w:pPr>
      <w:ind w:left="440"/>
    </w:pPr>
    <w:rPr>
      <w:rFonts w:ascii="Calibri" w:eastAsia="Calibri" w:hAnsi="Calibri" w:cs="Calibri"/>
      <w:sz w:val="20"/>
      <w:szCs w:val="20"/>
      <w:lang w:val="en-US"/>
    </w:rPr>
  </w:style>
  <w:style w:type="paragraph" w:styleId="TOC5">
    <w:name w:val="toc 5"/>
    <w:basedOn w:val="Normal"/>
    <w:next w:val="Normal"/>
    <w:autoRedefine/>
    <w:uiPriority w:val="39"/>
    <w:unhideWhenUsed/>
    <w:rsid w:val="002E0FBB"/>
    <w:pPr>
      <w:ind w:left="660"/>
    </w:pPr>
    <w:rPr>
      <w:rFonts w:ascii="Calibri" w:eastAsia="Calibri" w:hAnsi="Calibri" w:cs="Calibri"/>
      <w:sz w:val="20"/>
      <w:szCs w:val="20"/>
      <w:lang w:val="en-US"/>
    </w:rPr>
  </w:style>
  <w:style w:type="paragraph" w:styleId="TOC6">
    <w:name w:val="toc 6"/>
    <w:basedOn w:val="Normal"/>
    <w:next w:val="Normal"/>
    <w:autoRedefine/>
    <w:uiPriority w:val="39"/>
    <w:unhideWhenUsed/>
    <w:rsid w:val="002E0FBB"/>
    <w:pPr>
      <w:ind w:left="880"/>
    </w:pPr>
    <w:rPr>
      <w:rFonts w:ascii="Calibri" w:eastAsia="Calibri" w:hAnsi="Calibri" w:cs="Calibri"/>
      <w:sz w:val="20"/>
      <w:szCs w:val="20"/>
      <w:lang w:val="en-US"/>
    </w:rPr>
  </w:style>
  <w:style w:type="paragraph" w:styleId="TOC7">
    <w:name w:val="toc 7"/>
    <w:basedOn w:val="Normal"/>
    <w:next w:val="Normal"/>
    <w:autoRedefine/>
    <w:uiPriority w:val="39"/>
    <w:unhideWhenUsed/>
    <w:rsid w:val="002E0FBB"/>
    <w:pPr>
      <w:ind w:left="1100"/>
    </w:pPr>
    <w:rPr>
      <w:rFonts w:ascii="Calibri" w:eastAsia="Calibri" w:hAnsi="Calibri" w:cs="Calibri"/>
      <w:sz w:val="20"/>
      <w:szCs w:val="20"/>
      <w:lang w:val="en-US"/>
    </w:rPr>
  </w:style>
  <w:style w:type="paragraph" w:styleId="TOC8">
    <w:name w:val="toc 8"/>
    <w:basedOn w:val="Normal"/>
    <w:next w:val="Normal"/>
    <w:autoRedefine/>
    <w:uiPriority w:val="39"/>
    <w:unhideWhenUsed/>
    <w:rsid w:val="002E0FBB"/>
    <w:pPr>
      <w:ind w:left="1320"/>
    </w:pPr>
    <w:rPr>
      <w:rFonts w:ascii="Calibri" w:eastAsia="Calibri" w:hAnsi="Calibri" w:cs="Calibri"/>
      <w:sz w:val="20"/>
      <w:szCs w:val="20"/>
      <w:lang w:val="en-US"/>
    </w:rPr>
  </w:style>
  <w:style w:type="paragraph" w:styleId="TOC9">
    <w:name w:val="toc 9"/>
    <w:basedOn w:val="Normal"/>
    <w:next w:val="Normal"/>
    <w:autoRedefine/>
    <w:uiPriority w:val="39"/>
    <w:unhideWhenUsed/>
    <w:rsid w:val="002E0FBB"/>
    <w:pPr>
      <w:ind w:left="1540"/>
    </w:pPr>
    <w:rPr>
      <w:rFonts w:ascii="Calibri" w:eastAsia="Calibri" w:hAnsi="Calibri" w:cs="Calibri"/>
      <w:sz w:val="20"/>
      <w:szCs w:val="20"/>
      <w:lang w:val="en-US"/>
    </w:rPr>
  </w:style>
  <w:style w:type="character" w:customStyle="1" w:styleId="FontStyle14">
    <w:name w:val="Font Style14"/>
    <w:uiPriority w:val="99"/>
    <w:rsid w:val="002E0FBB"/>
    <w:rPr>
      <w:rFonts w:ascii="Times New Roman" w:hAnsi="Times New Roman" w:cs="Times New Roman" w:hint="default"/>
      <w:sz w:val="22"/>
      <w:szCs w:val="22"/>
    </w:rPr>
  </w:style>
  <w:style w:type="paragraph" w:customStyle="1" w:styleId="TableParagraph">
    <w:name w:val="Table Paragraph"/>
    <w:basedOn w:val="Normal"/>
    <w:uiPriority w:val="1"/>
    <w:qFormat/>
    <w:rsid w:val="002E0FBB"/>
    <w:pPr>
      <w:widowControl w:val="0"/>
      <w:autoSpaceDE w:val="0"/>
      <w:autoSpaceDN w:val="0"/>
      <w:spacing w:line="256" w:lineRule="exact"/>
      <w:ind w:left="107"/>
    </w:pPr>
    <w:rPr>
      <w:lang w:val="en-US"/>
    </w:rPr>
  </w:style>
  <w:style w:type="character" w:customStyle="1" w:styleId="autoren">
    <w:name w:val="autoren"/>
    <w:basedOn w:val="DefaultParagraphFont"/>
    <w:rsid w:val="002E0FBB"/>
  </w:style>
  <w:style w:type="character" w:customStyle="1" w:styleId="a-size-large">
    <w:name w:val="a-size-large"/>
    <w:basedOn w:val="DefaultParagraphFont"/>
    <w:rsid w:val="002E0FBB"/>
  </w:style>
  <w:style w:type="paragraph" w:customStyle="1" w:styleId="xydpbd407454msonormal">
    <w:name w:val="x_ydpbd407454msonormal"/>
    <w:basedOn w:val="Normal"/>
    <w:rsid w:val="002E0FBB"/>
    <w:pPr>
      <w:spacing w:before="100" w:beforeAutospacing="1" w:after="100" w:afterAutospacing="1"/>
    </w:pPr>
    <w:rPr>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mk-M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E0C"/>
    <w:rPr>
      <w:lang w:val="sr-Cyrl-RS"/>
    </w:rPr>
  </w:style>
  <w:style w:type="paragraph" w:styleId="Heading1">
    <w:name w:val="heading 1"/>
    <w:basedOn w:val="Normal"/>
    <w:next w:val="Normal"/>
    <w:link w:val="Heading1Char"/>
    <w:uiPriority w:val="9"/>
    <w:qFormat/>
    <w:rsid w:val="00396BEC"/>
    <w:pPr>
      <w:keepNext/>
      <w:spacing w:before="240" w:after="60"/>
      <w:outlineLvl w:val="0"/>
    </w:pPr>
    <w:rPr>
      <w:b/>
      <w:bCs/>
      <w:kern w:val="32"/>
      <w:sz w:val="24"/>
      <w:szCs w:val="32"/>
      <w:lang w:val="x-none" w:eastAsia="x-none"/>
    </w:rPr>
  </w:style>
  <w:style w:type="paragraph" w:styleId="Heading2">
    <w:name w:val="heading 2"/>
    <w:basedOn w:val="Default"/>
    <w:next w:val="Default"/>
    <w:link w:val="Heading2Char"/>
    <w:qFormat/>
    <w:rsid w:val="000D1C6F"/>
    <w:pPr>
      <w:ind w:left="720"/>
      <w:outlineLvl w:val="1"/>
    </w:pPr>
    <w:rPr>
      <w:rFonts w:ascii="Times New Roman" w:hAnsi="Times New Roman" w:cs="Times New Roman"/>
      <w:b/>
      <w:color w:val="auto"/>
      <w:lang w:val="x-none" w:eastAsia="x-none"/>
    </w:rPr>
  </w:style>
  <w:style w:type="paragraph" w:styleId="Heading3">
    <w:name w:val="heading 3"/>
    <w:basedOn w:val="Default"/>
    <w:next w:val="Default"/>
    <w:link w:val="Heading3Char"/>
    <w:qFormat/>
    <w:rsid w:val="001E3F4F"/>
    <w:pPr>
      <w:outlineLvl w:val="2"/>
    </w:pPr>
    <w:rPr>
      <w:rFonts w:cs="Times New Roman"/>
      <w:color w:val="auto"/>
      <w:lang w:val="x-none" w:eastAsia="x-none"/>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qFormat/>
    <w:rsid w:val="001E3F4F"/>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E0FBB"/>
    <w:pPr>
      <w:keepNext/>
      <w:keepLines/>
      <w:spacing w:before="40"/>
      <w:outlineLvl w:val="6"/>
    </w:pPr>
    <w:rPr>
      <w:rFonts w:ascii="Calibri Light" w:hAnsi="Calibri Light"/>
      <w:i/>
      <w:iCs/>
      <w:color w:val="1F4D78"/>
      <w:lang w:val="en-US"/>
    </w:rPr>
  </w:style>
  <w:style w:type="paragraph" w:styleId="Heading8">
    <w:name w:val="heading 8"/>
    <w:basedOn w:val="Normal"/>
    <w:next w:val="Normal"/>
    <w:link w:val="Heading8Char"/>
    <w:uiPriority w:val="9"/>
    <w:semiHidden/>
    <w:unhideWhenUsed/>
    <w:qFormat/>
    <w:rsid w:val="002E0FBB"/>
    <w:pPr>
      <w:keepNext/>
      <w:keepLines/>
      <w:spacing w:before="40"/>
      <w:outlineLvl w:val="7"/>
    </w:pPr>
    <w:rPr>
      <w:rFonts w:ascii="Calibri Light" w:hAnsi="Calibri Light"/>
      <w:color w:val="272727"/>
      <w:sz w:val="21"/>
      <w:szCs w:val="21"/>
      <w:lang w:val="en-US"/>
    </w:rPr>
  </w:style>
  <w:style w:type="paragraph" w:styleId="Heading9">
    <w:name w:val="heading 9"/>
    <w:basedOn w:val="Normal"/>
    <w:next w:val="Normal"/>
    <w:link w:val="Heading9Char"/>
    <w:uiPriority w:val="9"/>
    <w:semiHidden/>
    <w:unhideWhenUsed/>
    <w:qFormat/>
    <w:rsid w:val="002E0FBB"/>
    <w:pPr>
      <w:keepNext/>
      <w:keepLines/>
      <w:spacing w:before="40"/>
      <w:outlineLvl w:val="8"/>
    </w:pPr>
    <w:rPr>
      <w:rFonts w:ascii="Calibri Light" w:hAnsi="Calibri Light"/>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E3F4F"/>
    <w:pPr>
      <w:jc w:val="center"/>
    </w:pPr>
    <w:rPr>
      <w:b/>
      <w:sz w:val="24"/>
      <w:szCs w:val="20"/>
      <w:lang w:val="x-none" w:eastAsia="en-GB"/>
    </w:rPr>
  </w:style>
  <w:style w:type="character" w:styleId="Hyperlink">
    <w:name w:val="Hyperlink"/>
    <w:uiPriority w:val="99"/>
    <w:unhideWhenUsed/>
    <w:rsid w:val="005A4C35"/>
    <w:rPr>
      <w:color w:val="0000FF"/>
      <w:u w:val="single"/>
    </w:rPr>
  </w:style>
  <w:style w:type="paragraph" w:styleId="Header">
    <w:name w:val="header"/>
    <w:basedOn w:val="Normal"/>
    <w:link w:val="HeaderChar"/>
    <w:uiPriority w:val="99"/>
    <w:unhideWhenUsed/>
    <w:rsid w:val="005A4C35"/>
    <w:pPr>
      <w:tabs>
        <w:tab w:val="center" w:pos="4680"/>
        <w:tab w:val="right" w:pos="9360"/>
      </w:tabs>
    </w:pPr>
    <w:rPr>
      <w:lang w:eastAsia="x-none"/>
    </w:rPr>
  </w:style>
  <w:style w:type="character" w:customStyle="1" w:styleId="HeaderChar">
    <w:name w:val="Header Char"/>
    <w:link w:val="Header"/>
    <w:uiPriority w:val="99"/>
    <w:rsid w:val="005A4C35"/>
    <w:rPr>
      <w:sz w:val="22"/>
      <w:szCs w:val="22"/>
      <w:lang w:val="sr-Cyrl-RS"/>
    </w:rPr>
  </w:style>
  <w:style w:type="paragraph" w:styleId="Footer">
    <w:name w:val="footer"/>
    <w:basedOn w:val="Normal"/>
    <w:link w:val="FooterChar"/>
    <w:uiPriority w:val="99"/>
    <w:unhideWhenUsed/>
    <w:rsid w:val="005A4C35"/>
    <w:pPr>
      <w:tabs>
        <w:tab w:val="center" w:pos="4680"/>
        <w:tab w:val="right" w:pos="9360"/>
      </w:tabs>
    </w:pPr>
    <w:rPr>
      <w:lang w:eastAsia="x-none"/>
    </w:rPr>
  </w:style>
  <w:style w:type="character" w:customStyle="1" w:styleId="FooterChar">
    <w:name w:val="Footer Char"/>
    <w:link w:val="Footer"/>
    <w:uiPriority w:val="99"/>
    <w:rsid w:val="005A4C35"/>
    <w:rPr>
      <w:sz w:val="22"/>
      <w:szCs w:val="22"/>
      <w:lang w:val="sr-Cyrl-RS"/>
    </w:rPr>
  </w:style>
  <w:style w:type="paragraph" w:styleId="BalloonText">
    <w:name w:val="Balloon Text"/>
    <w:basedOn w:val="Normal"/>
    <w:link w:val="BalloonTextChar"/>
    <w:uiPriority w:val="99"/>
    <w:semiHidden/>
    <w:unhideWhenUsed/>
    <w:rsid w:val="00876D2E"/>
    <w:rPr>
      <w:rFonts w:ascii="Tahoma" w:hAnsi="Tahoma"/>
      <w:sz w:val="16"/>
      <w:szCs w:val="16"/>
      <w:lang w:eastAsia="x-none"/>
    </w:rPr>
  </w:style>
  <w:style w:type="character" w:customStyle="1" w:styleId="BalloonTextChar">
    <w:name w:val="Balloon Text Char"/>
    <w:link w:val="BalloonText"/>
    <w:uiPriority w:val="99"/>
    <w:semiHidden/>
    <w:rsid w:val="00876D2E"/>
    <w:rPr>
      <w:rFonts w:ascii="Tahoma" w:hAnsi="Tahoma" w:cs="Tahoma"/>
      <w:sz w:val="16"/>
      <w:szCs w:val="16"/>
      <w:lang w:val="sr-Cyrl-RS"/>
    </w:rPr>
  </w:style>
  <w:style w:type="paragraph" w:styleId="FootnoteText">
    <w:name w:val="footnote text"/>
    <w:basedOn w:val="Normal"/>
    <w:link w:val="FootnoteTextChar"/>
    <w:uiPriority w:val="99"/>
    <w:semiHidden/>
    <w:unhideWhenUsed/>
    <w:rsid w:val="00AF15DF"/>
    <w:rPr>
      <w:sz w:val="20"/>
      <w:szCs w:val="20"/>
      <w:lang w:eastAsia="x-none"/>
    </w:rPr>
  </w:style>
  <w:style w:type="character" w:customStyle="1" w:styleId="FootnoteTextChar">
    <w:name w:val="Footnote Text Char"/>
    <w:link w:val="FootnoteText"/>
    <w:uiPriority w:val="99"/>
    <w:semiHidden/>
    <w:rsid w:val="00AF15DF"/>
    <w:rPr>
      <w:lang w:val="sr-Cyrl-RS"/>
    </w:rPr>
  </w:style>
  <w:style w:type="character" w:styleId="FootnoteReference">
    <w:name w:val="footnote reference"/>
    <w:uiPriority w:val="99"/>
    <w:semiHidden/>
    <w:unhideWhenUsed/>
    <w:rsid w:val="00AF15DF"/>
    <w:rPr>
      <w:vertAlign w:val="superscript"/>
    </w:rPr>
  </w:style>
  <w:style w:type="character" w:customStyle="1" w:styleId="fontstyle01">
    <w:name w:val="fontstyle01"/>
    <w:rsid w:val="004965BE"/>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104B02"/>
  </w:style>
  <w:style w:type="paragraph" w:styleId="NormalWeb">
    <w:name w:val="Normal (Web)"/>
    <w:basedOn w:val="Normal"/>
    <w:uiPriority w:val="99"/>
    <w:unhideWhenUsed/>
    <w:rsid w:val="00104B02"/>
    <w:pPr>
      <w:spacing w:before="100" w:beforeAutospacing="1" w:after="100" w:afterAutospacing="1"/>
    </w:pPr>
    <w:rPr>
      <w:sz w:val="24"/>
      <w:szCs w:val="24"/>
      <w:lang w:val="en-US"/>
    </w:rPr>
  </w:style>
  <w:style w:type="character" w:customStyle="1" w:styleId="personname">
    <w:name w:val="person_name"/>
    <w:rsid w:val="00104B02"/>
  </w:style>
  <w:style w:type="character" w:styleId="Emphasis">
    <w:name w:val="Emphasis"/>
    <w:uiPriority w:val="20"/>
    <w:qFormat/>
    <w:rsid w:val="00104B02"/>
    <w:rPr>
      <w:i/>
      <w:iCs/>
    </w:rPr>
  </w:style>
  <w:style w:type="character" w:customStyle="1" w:styleId="tlid-translation">
    <w:name w:val="tlid-translation"/>
    <w:rsid w:val="009E48D9"/>
  </w:style>
  <w:style w:type="table" w:styleId="TableGrid">
    <w:name w:val="Table Grid"/>
    <w:basedOn w:val="TableNormal"/>
    <w:uiPriority w:val="39"/>
    <w:rsid w:val="00C27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EB3527"/>
    <w:pPr>
      <w:spacing w:before="100" w:beforeAutospacing="1" w:after="100" w:afterAutospacing="1"/>
    </w:pPr>
    <w:rPr>
      <w:sz w:val="24"/>
      <w:szCs w:val="24"/>
      <w:lang w:val="en-US"/>
    </w:rPr>
  </w:style>
  <w:style w:type="paragraph" w:styleId="ListParagraph">
    <w:name w:val="List Paragraph"/>
    <w:basedOn w:val="Normal"/>
    <w:uiPriority w:val="34"/>
    <w:qFormat/>
    <w:rsid w:val="00482CBC"/>
    <w:pPr>
      <w:spacing w:after="200" w:line="276" w:lineRule="auto"/>
      <w:ind w:left="720"/>
      <w:contextualSpacing/>
    </w:pPr>
    <w:rPr>
      <w:lang w:val="en-US"/>
    </w:rPr>
  </w:style>
  <w:style w:type="character" w:customStyle="1" w:styleId="fontstyle21">
    <w:name w:val="fontstyle21"/>
    <w:rsid w:val="002805F3"/>
    <w:rPr>
      <w:rFonts w:ascii="Macedonian Tms" w:hAnsi="Macedonian Tms" w:hint="default"/>
      <w:b w:val="0"/>
      <w:bCs w:val="0"/>
      <w:i w:val="0"/>
      <w:iCs w:val="0"/>
      <w:color w:val="000000"/>
      <w:sz w:val="24"/>
      <w:szCs w:val="24"/>
    </w:rPr>
  </w:style>
  <w:style w:type="character" w:customStyle="1" w:styleId="fontstyle31">
    <w:name w:val="fontstyle31"/>
    <w:rsid w:val="002805F3"/>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BE3BB3"/>
    <w:pPr>
      <w:ind w:left="-720"/>
    </w:pPr>
  </w:style>
  <w:style w:type="character" w:customStyle="1" w:styleId="NoSpacingChar">
    <w:name w:val="No Spacing Char"/>
    <w:link w:val="NoSpacing"/>
    <w:uiPriority w:val="1"/>
    <w:locked/>
    <w:rsid w:val="00BE3BB3"/>
    <w:rPr>
      <w:sz w:val="22"/>
      <w:szCs w:val="22"/>
      <w:lang w:bidi="ar-SA"/>
    </w:rPr>
  </w:style>
  <w:style w:type="character" w:customStyle="1" w:styleId="Heading1Char">
    <w:name w:val="Heading 1 Char"/>
    <w:link w:val="Heading1"/>
    <w:uiPriority w:val="9"/>
    <w:rsid w:val="00396BEC"/>
    <w:rPr>
      <w:rFonts w:ascii="Times New Roman" w:eastAsia="Times New Roman" w:hAnsi="Times New Roman"/>
      <w:b/>
      <w:bCs/>
      <w:kern w:val="32"/>
      <w:sz w:val="24"/>
      <w:szCs w:val="32"/>
      <w:lang w:val="x-none" w:eastAsia="x-none"/>
    </w:rPr>
  </w:style>
  <w:style w:type="character" w:customStyle="1" w:styleId="Heading2Char">
    <w:name w:val="Heading 2 Char"/>
    <w:link w:val="Heading2"/>
    <w:rsid w:val="000D1C6F"/>
    <w:rPr>
      <w:rFonts w:ascii="Times New Roman" w:eastAsia="Times New Roman" w:hAnsi="Times New Roman"/>
      <w:b/>
      <w:sz w:val="24"/>
      <w:szCs w:val="24"/>
    </w:rPr>
  </w:style>
  <w:style w:type="character" w:customStyle="1" w:styleId="Heading3Char">
    <w:name w:val="Heading 3 Char"/>
    <w:link w:val="Heading3"/>
    <w:rsid w:val="001E3F4F"/>
    <w:rPr>
      <w:rFonts w:ascii="Macedonian Helv" w:eastAsia="Times New Roman" w:hAnsi="Macedonian Helv"/>
      <w:sz w:val="24"/>
      <w:szCs w:val="24"/>
      <w:lang w:val="x-none" w:eastAsia="x-none"/>
    </w:rPr>
  </w:style>
  <w:style w:type="character" w:customStyle="1" w:styleId="Heading5Char">
    <w:name w:val="Heading 5 Char"/>
    <w:link w:val="Heading5"/>
    <w:rsid w:val="001E3F4F"/>
    <w:rPr>
      <w:rFonts w:ascii="Times New Roman" w:eastAsia="Times New Roman" w:hAnsi="Times New Roman"/>
      <w:b/>
      <w:bCs/>
      <w:i/>
      <w:iCs/>
      <w:sz w:val="26"/>
      <w:szCs w:val="26"/>
    </w:rPr>
  </w:style>
  <w:style w:type="paragraph" w:customStyle="1" w:styleId="Default">
    <w:name w:val="Default"/>
    <w:rsid w:val="001E3F4F"/>
    <w:pPr>
      <w:autoSpaceDE w:val="0"/>
      <w:autoSpaceDN w:val="0"/>
      <w:adjustRightInd w:val="0"/>
    </w:pPr>
    <w:rPr>
      <w:rFonts w:ascii="Macedonian Helv" w:hAnsi="Macedonian Helv" w:cs="Macedonian Helv"/>
      <w:color w:val="000000"/>
      <w:sz w:val="24"/>
      <w:szCs w:val="24"/>
    </w:rPr>
  </w:style>
  <w:style w:type="paragraph" w:styleId="BodyText">
    <w:name w:val="Body Text"/>
    <w:basedOn w:val="Normal"/>
    <w:link w:val="BodyTextChar"/>
    <w:rsid w:val="001E3F4F"/>
    <w:pPr>
      <w:widowControl w:val="0"/>
      <w:tabs>
        <w:tab w:val="left" w:pos="2640"/>
      </w:tabs>
      <w:spacing w:before="120"/>
      <w:jc w:val="both"/>
    </w:pPr>
    <w:rPr>
      <w:rFonts w:ascii="Times" w:eastAsia="平成明朝" w:hAnsi="Times"/>
      <w:kern w:val="2"/>
      <w:sz w:val="24"/>
      <w:szCs w:val="20"/>
      <w:u w:val="single"/>
      <w:lang w:val="x-none" w:eastAsia="ja-JP"/>
    </w:rPr>
  </w:style>
  <w:style w:type="character" w:customStyle="1" w:styleId="BodyTextChar">
    <w:name w:val="Body Text Char"/>
    <w:link w:val="BodyText"/>
    <w:rsid w:val="001E3F4F"/>
    <w:rPr>
      <w:rFonts w:ascii="Times" w:eastAsia="平成明朝" w:hAnsi="Times"/>
      <w:kern w:val="2"/>
      <w:sz w:val="24"/>
      <w:u w:val="single"/>
      <w:lang w:eastAsia="ja-JP"/>
    </w:rPr>
  </w:style>
  <w:style w:type="character" w:customStyle="1" w:styleId="shorttext">
    <w:name w:val="short_text"/>
    <w:rsid w:val="001E3F4F"/>
  </w:style>
  <w:style w:type="paragraph" w:styleId="BodyText2">
    <w:name w:val="Body Text 2"/>
    <w:basedOn w:val="Normal"/>
    <w:link w:val="BodyText2Char"/>
    <w:rsid w:val="001E3F4F"/>
    <w:pPr>
      <w:spacing w:after="120" w:line="480" w:lineRule="auto"/>
    </w:pPr>
    <w:rPr>
      <w:sz w:val="24"/>
      <w:szCs w:val="24"/>
      <w:lang w:val="x-none" w:eastAsia="x-none"/>
    </w:rPr>
  </w:style>
  <w:style w:type="character" w:customStyle="1" w:styleId="BodyText2Char">
    <w:name w:val="Body Text 2 Char"/>
    <w:link w:val="BodyText2"/>
    <w:rsid w:val="001E3F4F"/>
    <w:rPr>
      <w:rFonts w:ascii="Times New Roman" w:eastAsia="Times New Roman" w:hAnsi="Times New Roman"/>
      <w:sz w:val="24"/>
      <w:szCs w:val="24"/>
      <w:lang w:val="x-none" w:eastAsia="x-none"/>
    </w:rPr>
  </w:style>
  <w:style w:type="character" w:customStyle="1" w:styleId="TitleChar">
    <w:name w:val="Title Char"/>
    <w:link w:val="Title"/>
    <w:rsid w:val="001E3F4F"/>
    <w:rPr>
      <w:rFonts w:ascii="Times New Roman" w:eastAsia="Times New Roman" w:hAnsi="Times New Roman"/>
      <w:b/>
      <w:sz w:val="24"/>
      <w:lang w:eastAsia="en-GB"/>
    </w:rPr>
  </w:style>
  <w:style w:type="paragraph" w:styleId="BodyText3">
    <w:name w:val="Body Text 3"/>
    <w:basedOn w:val="Normal"/>
    <w:link w:val="BodyText3Char"/>
    <w:rsid w:val="001E3F4F"/>
    <w:pPr>
      <w:spacing w:after="120"/>
    </w:pPr>
    <w:rPr>
      <w:sz w:val="16"/>
      <w:szCs w:val="16"/>
      <w:lang w:val="x-none" w:eastAsia="x-none"/>
    </w:rPr>
  </w:style>
  <w:style w:type="character" w:customStyle="1" w:styleId="BodyText3Char">
    <w:name w:val="Body Text 3 Char"/>
    <w:link w:val="BodyText3"/>
    <w:rsid w:val="001E3F4F"/>
    <w:rPr>
      <w:rFonts w:ascii="Times New Roman" w:eastAsia="Times New Roman" w:hAnsi="Times New Roman"/>
      <w:sz w:val="16"/>
      <w:szCs w:val="16"/>
    </w:rPr>
  </w:style>
  <w:style w:type="paragraph" w:customStyle="1" w:styleId="Default1">
    <w:name w:val="Default1"/>
    <w:basedOn w:val="Default"/>
    <w:next w:val="Default"/>
    <w:rsid w:val="001E3F4F"/>
    <w:rPr>
      <w:rFonts w:ascii="Arial" w:hAnsi="Arial" w:cs="Times New Roman"/>
      <w:color w:val="auto"/>
    </w:rPr>
  </w:style>
  <w:style w:type="character" w:styleId="PageNumber">
    <w:name w:val="page number"/>
    <w:rsid w:val="001E3F4F"/>
  </w:style>
  <w:style w:type="character" w:customStyle="1" w:styleId="prevod">
    <w:name w:val="prevod"/>
    <w:rsid w:val="001E3F4F"/>
  </w:style>
  <w:style w:type="paragraph" w:styleId="BodyTextIndent2">
    <w:name w:val="Body Text Indent 2"/>
    <w:basedOn w:val="Normal"/>
    <w:link w:val="BodyTextIndent2Char"/>
    <w:rsid w:val="001E3F4F"/>
    <w:pPr>
      <w:spacing w:after="120" w:line="480" w:lineRule="auto"/>
      <w:ind w:left="283"/>
    </w:pPr>
    <w:rPr>
      <w:sz w:val="24"/>
      <w:szCs w:val="24"/>
      <w:lang w:val="x-none" w:eastAsia="x-none"/>
    </w:rPr>
  </w:style>
  <w:style w:type="character" w:customStyle="1" w:styleId="BodyTextIndent2Char">
    <w:name w:val="Body Text Indent 2 Char"/>
    <w:link w:val="BodyTextIndent2"/>
    <w:rsid w:val="001E3F4F"/>
    <w:rPr>
      <w:rFonts w:ascii="Times New Roman" w:eastAsia="Times New Roman" w:hAnsi="Times New Roman"/>
      <w:sz w:val="24"/>
      <w:szCs w:val="24"/>
    </w:rPr>
  </w:style>
  <w:style w:type="paragraph" w:styleId="BodyTextIndent">
    <w:name w:val="Body Text Indent"/>
    <w:basedOn w:val="Normal"/>
    <w:link w:val="BodyTextIndentChar"/>
    <w:rsid w:val="001E3F4F"/>
    <w:pPr>
      <w:spacing w:after="120"/>
      <w:ind w:left="283"/>
    </w:pPr>
    <w:rPr>
      <w:sz w:val="24"/>
      <w:szCs w:val="24"/>
      <w:lang w:val="x-none" w:eastAsia="x-none"/>
    </w:rPr>
  </w:style>
  <w:style w:type="character" w:customStyle="1" w:styleId="BodyTextIndentChar">
    <w:name w:val="Body Text Indent Char"/>
    <w:link w:val="BodyTextIndent"/>
    <w:rsid w:val="001E3F4F"/>
    <w:rPr>
      <w:rFonts w:ascii="Times New Roman" w:eastAsia="Times New Roman" w:hAnsi="Times New Roman"/>
      <w:sz w:val="24"/>
      <w:szCs w:val="24"/>
      <w:lang w:val="x-none" w:eastAsia="x-none"/>
    </w:rPr>
  </w:style>
  <w:style w:type="paragraph" w:customStyle="1" w:styleId="Navodila-normal">
    <w:name w:val="Navodila-normal"/>
    <w:basedOn w:val="Normal"/>
    <w:rsid w:val="001E3F4F"/>
    <w:pPr>
      <w:jc w:val="both"/>
    </w:pPr>
    <w:rPr>
      <w:rFonts w:ascii="Arial" w:hAnsi="Arial"/>
      <w:sz w:val="20"/>
      <w:szCs w:val="20"/>
      <w:lang w:val="en-GB" w:eastAsia="sl-SI"/>
    </w:rPr>
  </w:style>
  <w:style w:type="character" w:customStyle="1" w:styleId="textnormal">
    <w:name w:val="textnormal"/>
    <w:rsid w:val="001E3F4F"/>
  </w:style>
  <w:style w:type="paragraph" w:customStyle="1" w:styleId="FormFieldCaption">
    <w:name w:val="Form Field Caption"/>
    <w:basedOn w:val="Normal"/>
    <w:rsid w:val="001E3F4F"/>
    <w:pPr>
      <w:tabs>
        <w:tab w:val="left" w:pos="270"/>
      </w:tabs>
      <w:autoSpaceDE w:val="0"/>
      <w:autoSpaceDN w:val="0"/>
    </w:pPr>
    <w:rPr>
      <w:rFonts w:ascii="Arial" w:hAnsi="Arial" w:cs="Arial"/>
      <w:sz w:val="16"/>
      <w:szCs w:val="16"/>
      <w:lang w:val="en-US"/>
    </w:rPr>
  </w:style>
  <w:style w:type="paragraph" w:customStyle="1" w:styleId="CharCharCharCharCharChar">
    <w:name w:val="Char Char Char Char Char Char"/>
    <w:basedOn w:val="Normal"/>
    <w:rsid w:val="001E3F4F"/>
    <w:pPr>
      <w:spacing w:after="160" w:line="240" w:lineRule="exact"/>
    </w:pPr>
    <w:rPr>
      <w:rFonts w:ascii="Arial" w:hAnsi="Arial" w:cs="Arial"/>
      <w:sz w:val="20"/>
      <w:szCs w:val="20"/>
      <w:lang w:val="en-US"/>
    </w:rPr>
  </w:style>
  <w:style w:type="character" w:customStyle="1" w:styleId="CharChar3">
    <w:name w:val="Char Char3"/>
    <w:semiHidden/>
    <w:locked/>
    <w:rsid w:val="001E3F4F"/>
    <w:rPr>
      <w:sz w:val="24"/>
      <w:szCs w:val="24"/>
      <w:lang w:val="it-IT" w:eastAsia="it-IT" w:bidi="ar-SA"/>
    </w:rPr>
  </w:style>
  <w:style w:type="paragraph" w:customStyle="1" w:styleId="yiv515674804msolistparagraph">
    <w:name w:val="yiv515674804msolistparagraph"/>
    <w:basedOn w:val="Normal"/>
    <w:rsid w:val="001E3F4F"/>
    <w:pPr>
      <w:spacing w:before="100" w:beforeAutospacing="1" w:after="100" w:afterAutospacing="1"/>
    </w:pPr>
    <w:rPr>
      <w:sz w:val="24"/>
      <w:szCs w:val="24"/>
      <w:lang w:val="en-GB" w:eastAsia="en-GB"/>
    </w:rPr>
  </w:style>
  <w:style w:type="character" w:customStyle="1" w:styleId="hps">
    <w:name w:val="hps"/>
    <w:rsid w:val="001E3F4F"/>
  </w:style>
  <w:style w:type="paragraph" w:customStyle="1" w:styleId="PaperTitle">
    <w:name w:val="Paper Title"/>
    <w:basedOn w:val="Normal"/>
    <w:rsid w:val="001E3F4F"/>
    <w:pPr>
      <w:jc w:val="center"/>
    </w:pPr>
    <w:rPr>
      <w:rFonts w:ascii="Arial" w:hAnsi="Arial" w:cs="Arial"/>
      <w:b/>
      <w:sz w:val="36"/>
      <w:szCs w:val="36"/>
      <w:lang w:val="en-GB"/>
    </w:rPr>
  </w:style>
  <w:style w:type="character" w:customStyle="1" w:styleId="Bodytext0">
    <w:name w:val="Body text_"/>
    <w:link w:val="BodyText1"/>
    <w:locked/>
    <w:rsid w:val="001E3F4F"/>
    <w:rPr>
      <w:sz w:val="21"/>
      <w:szCs w:val="21"/>
      <w:shd w:val="clear" w:color="auto" w:fill="FFFFFF"/>
    </w:rPr>
  </w:style>
  <w:style w:type="paragraph" w:customStyle="1" w:styleId="BodyText1">
    <w:name w:val="Body Text1"/>
    <w:basedOn w:val="Normal"/>
    <w:link w:val="Bodytext0"/>
    <w:rsid w:val="001E3F4F"/>
    <w:pPr>
      <w:shd w:val="clear" w:color="auto" w:fill="FFFFFF"/>
      <w:spacing w:line="240" w:lineRule="atLeast"/>
      <w:ind w:hanging="300"/>
    </w:pPr>
    <w:rPr>
      <w:sz w:val="21"/>
      <w:szCs w:val="21"/>
      <w:shd w:val="clear" w:color="auto" w:fill="FFFFFF"/>
      <w:lang w:val="x-none" w:eastAsia="x-none"/>
    </w:rPr>
  </w:style>
  <w:style w:type="character" w:customStyle="1" w:styleId="normalbold">
    <w:name w:val="normalbold"/>
    <w:rsid w:val="001E3F4F"/>
  </w:style>
  <w:style w:type="character" w:customStyle="1" w:styleId="normalkucuk">
    <w:name w:val="normalkucuk"/>
    <w:rsid w:val="001E3F4F"/>
  </w:style>
  <w:style w:type="character" w:customStyle="1" w:styleId="kitapismi">
    <w:name w:val="kitapismi"/>
    <w:rsid w:val="001E3F4F"/>
  </w:style>
  <w:style w:type="character" w:customStyle="1" w:styleId="kitapismikucuk">
    <w:name w:val="kitapismikucuk"/>
    <w:rsid w:val="001E3F4F"/>
  </w:style>
  <w:style w:type="character" w:customStyle="1" w:styleId="Bodytext5">
    <w:name w:val="Body text (5)_"/>
    <w:link w:val="Bodytext50"/>
    <w:rsid w:val="001E3F4F"/>
    <w:rPr>
      <w:rFonts w:ascii="Arial" w:eastAsia="Arial" w:hAnsi="Arial"/>
      <w:sz w:val="23"/>
      <w:szCs w:val="23"/>
      <w:shd w:val="clear" w:color="auto" w:fill="FFFFFF"/>
    </w:rPr>
  </w:style>
  <w:style w:type="paragraph" w:customStyle="1" w:styleId="Bodytext50">
    <w:name w:val="Body text (5)"/>
    <w:basedOn w:val="Normal"/>
    <w:link w:val="Bodytext5"/>
    <w:rsid w:val="001E3F4F"/>
    <w:pPr>
      <w:shd w:val="clear" w:color="auto" w:fill="FFFFFF"/>
      <w:spacing w:line="0" w:lineRule="atLeast"/>
    </w:pPr>
    <w:rPr>
      <w:rFonts w:ascii="Arial" w:eastAsia="Arial" w:hAnsi="Arial"/>
      <w:sz w:val="23"/>
      <w:szCs w:val="23"/>
      <w:shd w:val="clear" w:color="auto" w:fill="FFFFFF"/>
      <w:lang w:val="x-none" w:eastAsia="x-none"/>
    </w:rPr>
  </w:style>
  <w:style w:type="character" w:customStyle="1" w:styleId="Bodytext13">
    <w:name w:val="Body text (13)_"/>
    <w:link w:val="Bodytext130"/>
    <w:rsid w:val="001E3F4F"/>
    <w:rPr>
      <w:sz w:val="21"/>
      <w:szCs w:val="21"/>
      <w:shd w:val="clear" w:color="auto" w:fill="FFFFFF"/>
    </w:rPr>
  </w:style>
  <w:style w:type="paragraph" w:customStyle="1" w:styleId="Bodytext130">
    <w:name w:val="Body text (13)"/>
    <w:basedOn w:val="Normal"/>
    <w:link w:val="Bodytext13"/>
    <w:rsid w:val="001E3F4F"/>
    <w:pPr>
      <w:shd w:val="clear" w:color="auto" w:fill="FFFFFF"/>
      <w:spacing w:line="0" w:lineRule="atLeast"/>
    </w:pPr>
    <w:rPr>
      <w:sz w:val="21"/>
      <w:szCs w:val="21"/>
      <w:shd w:val="clear" w:color="auto" w:fill="FFFFFF"/>
      <w:lang w:val="x-none" w:eastAsia="x-none"/>
    </w:rPr>
  </w:style>
  <w:style w:type="character" w:customStyle="1" w:styleId="Bodytext135ptSmallCaps">
    <w:name w:val="Body text + 13.5 pt.Small Caps"/>
    <w:rsid w:val="001E3F4F"/>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1E3F4F"/>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1E3F4F"/>
    <w:rPr>
      <w:rFonts w:ascii="Arial" w:eastAsia="Arial" w:hAnsi="Arial"/>
      <w:sz w:val="23"/>
      <w:szCs w:val="23"/>
      <w:shd w:val="clear" w:color="auto" w:fill="FFFFFF"/>
    </w:rPr>
  </w:style>
  <w:style w:type="paragraph" w:customStyle="1" w:styleId="Bodytext80">
    <w:name w:val="Body text (8)"/>
    <w:basedOn w:val="Normal"/>
    <w:link w:val="Bodytext8"/>
    <w:rsid w:val="001E3F4F"/>
    <w:pPr>
      <w:shd w:val="clear" w:color="auto" w:fill="FFFFFF"/>
      <w:spacing w:line="274" w:lineRule="exact"/>
      <w:jc w:val="both"/>
    </w:pPr>
    <w:rPr>
      <w:rFonts w:ascii="Arial" w:eastAsia="Arial" w:hAnsi="Arial"/>
      <w:sz w:val="23"/>
      <w:szCs w:val="23"/>
      <w:shd w:val="clear" w:color="auto" w:fill="FFFFFF"/>
      <w:lang w:val="x-none" w:eastAsia="x-none"/>
    </w:rPr>
  </w:style>
  <w:style w:type="character" w:customStyle="1" w:styleId="Headerorfooter">
    <w:name w:val="Header or footer_"/>
    <w:link w:val="Headerorfooter0"/>
    <w:locked/>
    <w:rsid w:val="001E3F4F"/>
    <w:rPr>
      <w:shd w:val="clear" w:color="auto" w:fill="FFFFFF"/>
    </w:rPr>
  </w:style>
  <w:style w:type="paragraph" w:customStyle="1" w:styleId="Headerorfooter0">
    <w:name w:val="Header or footer"/>
    <w:basedOn w:val="Normal"/>
    <w:link w:val="Headerorfooter"/>
    <w:rsid w:val="001E3F4F"/>
    <w:pPr>
      <w:shd w:val="clear" w:color="auto" w:fill="FFFFFF"/>
    </w:pPr>
    <w:rPr>
      <w:sz w:val="20"/>
      <w:szCs w:val="20"/>
      <w:shd w:val="clear" w:color="auto" w:fill="FFFFFF"/>
      <w:lang w:val="x-none" w:eastAsia="x-none"/>
    </w:rPr>
  </w:style>
  <w:style w:type="character" w:customStyle="1" w:styleId="Headerorfooter11">
    <w:name w:val="Header or footer + 11"/>
    <w:aliases w:val="5 pt"/>
    <w:rsid w:val="001E3F4F"/>
    <w:rPr>
      <w:noProof/>
      <w:spacing w:val="0"/>
      <w:sz w:val="23"/>
      <w:szCs w:val="23"/>
      <w:shd w:val="clear" w:color="auto" w:fill="FFFFFF"/>
      <w:lang w:bidi="ar-SA"/>
    </w:rPr>
  </w:style>
  <w:style w:type="character" w:customStyle="1" w:styleId="CharChar1">
    <w:name w:val="Char Char1"/>
    <w:locked/>
    <w:rsid w:val="001E3F4F"/>
    <w:rPr>
      <w:rFonts w:cs="Times New Roman"/>
      <w:sz w:val="24"/>
      <w:szCs w:val="24"/>
      <w:lang w:val="en-US" w:eastAsia="en-US" w:bidi="ar-SA"/>
    </w:rPr>
  </w:style>
  <w:style w:type="character" w:customStyle="1" w:styleId="textsubtitle1">
    <w:name w:val="textsubtitle1"/>
    <w:rsid w:val="001E3F4F"/>
    <w:rPr>
      <w:rFonts w:ascii="Georgia" w:hAnsi="Georgia" w:hint="default"/>
      <w:b/>
      <w:bCs/>
      <w:strike w:val="0"/>
      <w:dstrike w:val="0"/>
      <w:color w:val="336600"/>
      <w:sz w:val="14"/>
      <w:szCs w:val="14"/>
      <w:u w:val="none"/>
      <w:effect w:val="none"/>
    </w:rPr>
  </w:style>
  <w:style w:type="character" w:customStyle="1" w:styleId="A4">
    <w:name w:val="A4"/>
    <w:uiPriority w:val="99"/>
    <w:rsid w:val="001E3F4F"/>
    <w:rPr>
      <w:color w:val="000000"/>
      <w:sz w:val="22"/>
      <w:szCs w:val="22"/>
    </w:rPr>
  </w:style>
  <w:style w:type="character" w:customStyle="1" w:styleId="mediumtext">
    <w:name w:val="medium_text"/>
    <w:rsid w:val="001E3F4F"/>
  </w:style>
  <w:style w:type="character" w:customStyle="1" w:styleId="holder2">
    <w:name w:val="holder2"/>
    <w:rsid w:val="001E3F4F"/>
  </w:style>
  <w:style w:type="character" w:customStyle="1" w:styleId="a-size-extra-large">
    <w:name w:val="a-size-extra-large"/>
    <w:rsid w:val="001E3F4F"/>
  </w:style>
  <w:style w:type="character" w:customStyle="1" w:styleId="a-declarative">
    <w:name w:val="a-declarative"/>
    <w:rsid w:val="001E3F4F"/>
  </w:style>
  <w:style w:type="character" w:styleId="FollowedHyperlink">
    <w:name w:val="FollowedHyperlink"/>
    <w:uiPriority w:val="99"/>
    <w:unhideWhenUsed/>
    <w:rsid w:val="001E3F4F"/>
    <w:rPr>
      <w:color w:val="800080"/>
      <w:u w:val="single"/>
    </w:rPr>
  </w:style>
  <w:style w:type="paragraph" w:customStyle="1" w:styleId="BodyText11">
    <w:name w:val="Body Text11"/>
    <w:basedOn w:val="Normal"/>
    <w:rsid w:val="001E3F4F"/>
    <w:pPr>
      <w:shd w:val="clear" w:color="auto" w:fill="FFFFFF"/>
      <w:spacing w:line="240" w:lineRule="atLeast"/>
      <w:ind w:hanging="300"/>
    </w:pPr>
    <w:rPr>
      <w:sz w:val="21"/>
      <w:szCs w:val="21"/>
      <w:lang w:val="en-US"/>
    </w:rPr>
  </w:style>
  <w:style w:type="paragraph" w:styleId="TOC1">
    <w:name w:val="toc 1"/>
    <w:basedOn w:val="Normal"/>
    <w:next w:val="Normal"/>
    <w:autoRedefine/>
    <w:uiPriority w:val="39"/>
    <w:unhideWhenUsed/>
    <w:rsid w:val="00781156"/>
    <w:pPr>
      <w:spacing w:before="120" w:after="220"/>
    </w:pPr>
    <w:rPr>
      <w:b/>
      <w:color w:val="000000"/>
      <w:lang w:val="en-US"/>
    </w:rPr>
  </w:style>
  <w:style w:type="paragraph" w:customStyle="1" w:styleId="NormalMAC">
    <w:name w:val="Normal + MAC"/>
    <w:basedOn w:val="Normal"/>
    <w:rsid w:val="001E3F4F"/>
    <w:rPr>
      <w:sz w:val="24"/>
      <w:szCs w:val="28"/>
      <w:lang w:val="mk-MK"/>
    </w:rPr>
  </w:style>
  <w:style w:type="numbering" w:customStyle="1" w:styleId="NoList1">
    <w:name w:val="No List1"/>
    <w:next w:val="NoList"/>
    <w:uiPriority w:val="99"/>
    <w:semiHidden/>
    <w:unhideWhenUsed/>
    <w:rsid w:val="001E3F4F"/>
  </w:style>
  <w:style w:type="character" w:customStyle="1" w:styleId="a-color-secondary">
    <w:name w:val="a-color-secondary"/>
    <w:rsid w:val="001E3F4F"/>
  </w:style>
  <w:style w:type="table" w:customStyle="1" w:styleId="TableGrid1">
    <w:name w:val="Table Grid1"/>
    <w:basedOn w:val="TableNormal"/>
    <w:next w:val="TableGrid"/>
    <w:uiPriority w:val="59"/>
    <w:rsid w:val="001E3F4F"/>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1E3F4F"/>
    <w:rPr>
      <w:rFonts w:cs="Times New Roman"/>
    </w:rPr>
  </w:style>
  <w:style w:type="paragraph" w:customStyle="1" w:styleId="BasicParagraph">
    <w:name w:val="[Basic Paragraph]"/>
    <w:basedOn w:val="Normal"/>
    <w:uiPriority w:val="99"/>
    <w:rsid w:val="001E3F4F"/>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1E3F4F"/>
  </w:style>
  <w:style w:type="character" w:customStyle="1" w:styleId="Subtitle1">
    <w:name w:val="Subtitle1"/>
    <w:rsid w:val="001E3F4F"/>
  </w:style>
  <w:style w:type="paragraph" w:styleId="Caption">
    <w:name w:val="caption"/>
    <w:basedOn w:val="Normal"/>
    <w:next w:val="Normal"/>
    <w:qFormat/>
    <w:rsid w:val="00880CF2"/>
    <w:rPr>
      <w:b/>
      <w:bCs/>
      <w:caps/>
      <w:sz w:val="24"/>
      <w:szCs w:val="24"/>
      <w:lang w:val="sr-Cyrl-CS"/>
    </w:rPr>
  </w:style>
  <w:style w:type="character" w:styleId="CommentReference">
    <w:name w:val="annotation reference"/>
    <w:uiPriority w:val="99"/>
    <w:semiHidden/>
    <w:unhideWhenUsed/>
    <w:rsid w:val="005A0D4B"/>
    <w:rPr>
      <w:sz w:val="16"/>
      <w:szCs w:val="16"/>
    </w:rPr>
  </w:style>
  <w:style w:type="paragraph" w:styleId="CommentText">
    <w:name w:val="annotation text"/>
    <w:basedOn w:val="Normal"/>
    <w:link w:val="CommentTextChar"/>
    <w:uiPriority w:val="99"/>
    <w:unhideWhenUsed/>
    <w:rsid w:val="005A0D4B"/>
    <w:rPr>
      <w:sz w:val="20"/>
      <w:szCs w:val="20"/>
      <w:lang w:eastAsia="x-none"/>
    </w:rPr>
  </w:style>
  <w:style w:type="character" w:customStyle="1" w:styleId="CommentTextChar">
    <w:name w:val="Comment Text Char"/>
    <w:link w:val="CommentText"/>
    <w:uiPriority w:val="99"/>
    <w:rsid w:val="005A0D4B"/>
    <w:rPr>
      <w:lang w:val="sr-Cyrl-RS"/>
    </w:rPr>
  </w:style>
  <w:style w:type="paragraph" w:styleId="CommentSubject">
    <w:name w:val="annotation subject"/>
    <w:basedOn w:val="CommentText"/>
    <w:next w:val="CommentText"/>
    <w:link w:val="CommentSubjectChar"/>
    <w:uiPriority w:val="99"/>
    <w:semiHidden/>
    <w:unhideWhenUsed/>
    <w:rsid w:val="009601A2"/>
    <w:rPr>
      <w:b/>
      <w:bCs/>
    </w:rPr>
  </w:style>
  <w:style w:type="character" w:customStyle="1" w:styleId="CommentSubjectChar">
    <w:name w:val="Comment Subject Char"/>
    <w:link w:val="CommentSubject"/>
    <w:uiPriority w:val="99"/>
    <w:semiHidden/>
    <w:rsid w:val="009601A2"/>
    <w:rPr>
      <w:b/>
      <w:bCs/>
      <w:lang w:val="sr-Cyrl-RS"/>
    </w:rPr>
  </w:style>
  <w:style w:type="paragraph" w:styleId="TOCHeading">
    <w:name w:val="TOC Heading"/>
    <w:basedOn w:val="Heading1"/>
    <w:next w:val="Normal"/>
    <w:uiPriority w:val="39"/>
    <w:unhideWhenUsed/>
    <w:qFormat/>
    <w:rsid w:val="00B55085"/>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rsid w:val="000E203C"/>
    <w:pPr>
      <w:tabs>
        <w:tab w:val="left" w:pos="540"/>
        <w:tab w:val="left" w:pos="630"/>
        <w:tab w:val="right" w:leader="dot" w:pos="9514"/>
      </w:tabs>
      <w:spacing w:before="120"/>
      <w:ind w:left="216"/>
    </w:pPr>
  </w:style>
  <w:style w:type="paragraph" w:customStyle="1" w:styleId="a">
    <w:name w:val="насловче"/>
    <w:basedOn w:val="Heading1"/>
    <w:link w:val="Char"/>
    <w:qFormat/>
    <w:rsid w:val="00A83581"/>
    <w:pPr>
      <w:spacing w:before="60"/>
      <w:ind w:left="340" w:hanging="340"/>
    </w:pPr>
    <w:rPr>
      <w:sz w:val="22"/>
      <w:szCs w:val="22"/>
    </w:rPr>
  </w:style>
  <w:style w:type="character" w:customStyle="1" w:styleId="Char">
    <w:name w:val="насловче Char"/>
    <w:link w:val="a"/>
    <w:rsid w:val="00A83581"/>
    <w:rPr>
      <w:rFonts w:ascii="Times New Roman" w:eastAsia="Times New Roman" w:hAnsi="Times New Roman"/>
      <w:b/>
      <w:bCs/>
      <w:kern w:val="32"/>
      <w:sz w:val="22"/>
      <w:szCs w:val="22"/>
    </w:rPr>
  </w:style>
  <w:style w:type="paragraph" w:customStyle="1" w:styleId="a0">
    <w:name w:val="наслов табела"/>
    <w:basedOn w:val="Normal"/>
    <w:link w:val="Char0"/>
    <w:qFormat/>
    <w:rsid w:val="00A83581"/>
    <w:pPr>
      <w:widowControl w:val="0"/>
      <w:autoSpaceDE w:val="0"/>
      <w:autoSpaceDN w:val="0"/>
      <w:adjustRightInd w:val="0"/>
      <w:spacing w:before="60" w:after="60"/>
      <w:jc w:val="center"/>
    </w:pPr>
    <w:rPr>
      <w:b/>
      <w:bCs/>
      <w:lang w:val="sr-Cyrl-CS" w:eastAsia="sr-Latn-CS"/>
    </w:rPr>
  </w:style>
  <w:style w:type="character" w:customStyle="1" w:styleId="Char0">
    <w:name w:val="наслов табела Char"/>
    <w:link w:val="a0"/>
    <w:rsid w:val="00A83581"/>
    <w:rPr>
      <w:rFonts w:ascii="Times New Roman" w:eastAsia="Times New Roman" w:hAnsi="Times New Roman"/>
      <w:b/>
      <w:bCs/>
      <w:sz w:val="22"/>
      <w:szCs w:val="22"/>
      <w:lang w:val="sr-Cyrl-CS" w:eastAsia="sr-Latn-CS"/>
    </w:rPr>
  </w:style>
  <w:style w:type="paragraph" w:customStyle="1" w:styleId="a1">
    <w:name w:val="табела"/>
    <w:basedOn w:val="Normal"/>
    <w:link w:val="Char1"/>
    <w:qFormat/>
    <w:rsid w:val="00F97BFE"/>
    <w:pPr>
      <w:spacing w:before="60" w:after="60"/>
      <w:ind w:left="28"/>
    </w:pPr>
    <w:rPr>
      <w:lang w:val="sr-Cyrl-CS" w:eastAsia="x-none"/>
    </w:rPr>
  </w:style>
  <w:style w:type="character" w:customStyle="1" w:styleId="Char1">
    <w:name w:val="табела Char"/>
    <w:link w:val="a1"/>
    <w:rsid w:val="00F97BFE"/>
    <w:rPr>
      <w:rFonts w:ascii="Times New Roman" w:hAnsi="Times New Roman"/>
      <w:sz w:val="22"/>
      <w:szCs w:val="22"/>
      <w:lang w:val="sr-Cyrl-CS"/>
    </w:rPr>
  </w:style>
  <w:style w:type="paragraph" w:customStyle="1" w:styleId="a2">
    <w:name w:val="набројување"/>
    <w:basedOn w:val="a1"/>
    <w:link w:val="Char2"/>
    <w:qFormat/>
    <w:rsid w:val="000D6A26"/>
    <w:rPr>
      <w:lang w:eastAsia="en-US"/>
    </w:rPr>
  </w:style>
  <w:style w:type="character" w:customStyle="1" w:styleId="Char2">
    <w:name w:val="набројување Char"/>
    <w:link w:val="a2"/>
    <w:rsid w:val="000D6A26"/>
    <w:rPr>
      <w:rFonts w:ascii="Times New Roman" w:hAnsi="Times New Roman"/>
      <w:sz w:val="22"/>
      <w:szCs w:val="22"/>
      <w:lang w:val="sr-Cyrl-CS"/>
    </w:rPr>
  </w:style>
  <w:style w:type="paragraph" w:styleId="TOC3">
    <w:name w:val="toc 3"/>
    <w:basedOn w:val="Normal"/>
    <w:next w:val="Normal"/>
    <w:autoRedefine/>
    <w:uiPriority w:val="39"/>
    <w:unhideWhenUsed/>
    <w:rsid w:val="009A10EE"/>
    <w:pPr>
      <w:tabs>
        <w:tab w:val="left" w:pos="630"/>
        <w:tab w:val="right" w:leader="dot" w:pos="9514"/>
      </w:tabs>
      <w:ind w:left="220"/>
    </w:pPr>
  </w:style>
  <w:style w:type="character" w:styleId="Strong">
    <w:name w:val="Strong"/>
    <w:uiPriority w:val="22"/>
    <w:qFormat/>
    <w:rsid w:val="006B7922"/>
    <w:rPr>
      <w:b/>
      <w:bC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76">
    <w:name w:val="76"/>
    <w:basedOn w:val="TableNormal"/>
    <w:tblPr>
      <w:tblStyleRowBandSize w:val="1"/>
      <w:tblStyleColBandSize w:val="1"/>
      <w:tblInd w:w="0" w:type="dxa"/>
      <w:tblCellMar>
        <w:top w:w="0" w:type="dxa"/>
        <w:left w:w="115" w:type="dxa"/>
        <w:bottom w:w="0" w:type="dxa"/>
        <w:right w:w="115" w:type="dxa"/>
      </w:tblCellMar>
    </w:tblPr>
  </w:style>
  <w:style w:type="table" w:customStyle="1" w:styleId="75">
    <w:name w:val="75"/>
    <w:basedOn w:val="TableNormal"/>
    <w:tblPr>
      <w:tblStyleRowBandSize w:val="1"/>
      <w:tblStyleColBandSize w:val="1"/>
      <w:tblInd w:w="0" w:type="dxa"/>
      <w:tblCellMar>
        <w:top w:w="0" w:type="dxa"/>
        <w:left w:w="115" w:type="dxa"/>
        <w:bottom w:w="0" w:type="dxa"/>
        <w:right w:w="115" w:type="dxa"/>
      </w:tblCellMar>
    </w:tblPr>
  </w:style>
  <w:style w:type="table" w:customStyle="1" w:styleId="74">
    <w:name w:val="74"/>
    <w:basedOn w:val="TableNormal"/>
    <w:tblPr>
      <w:tblStyleRowBandSize w:val="1"/>
      <w:tblStyleColBandSize w:val="1"/>
      <w:tblInd w:w="0" w:type="dxa"/>
      <w:tblCellMar>
        <w:top w:w="0" w:type="dxa"/>
        <w:left w:w="115" w:type="dxa"/>
        <w:bottom w:w="0" w:type="dxa"/>
        <w:right w:w="115" w:type="dxa"/>
      </w:tblCellMar>
    </w:tblPr>
  </w:style>
  <w:style w:type="table" w:customStyle="1" w:styleId="73">
    <w:name w:val="73"/>
    <w:basedOn w:val="TableNormal"/>
    <w:tblPr>
      <w:tblStyleRowBandSize w:val="1"/>
      <w:tblStyleColBandSize w:val="1"/>
      <w:tblInd w:w="0" w:type="dxa"/>
      <w:tblCellMar>
        <w:top w:w="0" w:type="dxa"/>
        <w:left w:w="115" w:type="dxa"/>
        <w:bottom w:w="0" w:type="dxa"/>
        <w:right w:w="115" w:type="dxa"/>
      </w:tblCellMar>
    </w:tblPr>
  </w:style>
  <w:style w:type="table" w:customStyle="1" w:styleId="72">
    <w:name w:val="72"/>
    <w:basedOn w:val="TableNormal"/>
    <w:tblPr>
      <w:tblStyleRowBandSize w:val="1"/>
      <w:tblStyleColBandSize w:val="1"/>
      <w:tblInd w:w="0" w:type="dxa"/>
      <w:tblCellMar>
        <w:top w:w="0" w:type="dxa"/>
        <w:left w:w="115" w:type="dxa"/>
        <w:bottom w:w="0" w:type="dxa"/>
        <w:right w:w="115" w:type="dxa"/>
      </w:tblCellMar>
    </w:tblPr>
  </w:style>
  <w:style w:type="table" w:customStyle="1" w:styleId="71">
    <w:name w:val="71"/>
    <w:basedOn w:val="TableNormal"/>
    <w:tblPr>
      <w:tblStyleRowBandSize w:val="1"/>
      <w:tblStyleColBandSize w:val="1"/>
      <w:tblInd w:w="0" w:type="dxa"/>
      <w:tblCellMar>
        <w:top w:w="0" w:type="dxa"/>
        <w:left w:w="115" w:type="dxa"/>
        <w:bottom w:w="0" w:type="dxa"/>
        <w:right w:w="115" w:type="dxa"/>
      </w:tblCellMar>
    </w:tblPr>
  </w:style>
  <w:style w:type="table" w:customStyle="1" w:styleId="70">
    <w:name w:val="70"/>
    <w:basedOn w:val="TableNormal"/>
    <w:tblPr>
      <w:tblStyleRowBandSize w:val="1"/>
      <w:tblStyleColBandSize w:val="1"/>
      <w:tblInd w:w="0" w:type="dxa"/>
      <w:tblCellMar>
        <w:top w:w="0" w:type="dxa"/>
        <w:left w:w="115" w:type="dxa"/>
        <w:bottom w:w="0" w:type="dxa"/>
        <w:right w:w="115" w:type="dxa"/>
      </w:tblCellMar>
    </w:tblPr>
  </w:style>
  <w:style w:type="table" w:customStyle="1" w:styleId="69">
    <w:name w:val="69"/>
    <w:basedOn w:val="TableNormal"/>
    <w:tblPr>
      <w:tblStyleRowBandSize w:val="1"/>
      <w:tblStyleColBandSize w:val="1"/>
      <w:tblInd w:w="0" w:type="dxa"/>
      <w:tblCellMar>
        <w:top w:w="0" w:type="dxa"/>
        <w:left w:w="115" w:type="dxa"/>
        <w:bottom w:w="0" w:type="dxa"/>
        <w:right w:w="115" w:type="dxa"/>
      </w:tblCellMar>
    </w:tblPr>
  </w:style>
  <w:style w:type="table" w:customStyle="1" w:styleId="68">
    <w:name w:val="68"/>
    <w:basedOn w:val="TableNormal"/>
    <w:tblPr>
      <w:tblStyleRowBandSize w:val="1"/>
      <w:tblStyleColBandSize w:val="1"/>
      <w:tblInd w:w="0" w:type="dxa"/>
      <w:tblCellMar>
        <w:top w:w="0" w:type="dxa"/>
        <w:left w:w="115" w:type="dxa"/>
        <w:bottom w:w="0" w:type="dxa"/>
        <w:right w:w="115" w:type="dxa"/>
      </w:tblCellMar>
    </w:tblPr>
  </w:style>
  <w:style w:type="table" w:customStyle="1" w:styleId="67">
    <w:name w:val="67"/>
    <w:basedOn w:val="TableNormal"/>
    <w:tblPr>
      <w:tblStyleRowBandSize w:val="1"/>
      <w:tblStyleColBandSize w:val="1"/>
      <w:tblInd w:w="0" w:type="dxa"/>
      <w:tblCellMar>
        <w:top w:w="0" w:type="dxa"/>
        <w:left w:w="115" w:type="dxa"/>
        <w:bottom w:w="0" w:type="dxa"/>
        <w:right w:w="115" w:type="dxa"/>
      </w:tblCellMar>
    </w:tblPr>
  </w:style>
  <w:style w:type="table" w:customStyle="1" w:styleId="66">
    <w:name w:val="66"/>
    <w:basedOn w:val="TableNormal"/>
    <w:tblPr>
      <w:tblStyleRowBandSize w:val="1"/>
      <w:tblStyleColBandSize w:val="1"/>
      <w:tblInd w:w="0" w:type="dxa"/>
      <w:tblCellMar>
        <w:top w:w="0" w:type="dxa"/>
        <w:left w:w="115" w:type="dxa"/>
        <w:bottom w:w="0" w:type="dxa"/>
        <w:right w:w="115" w:type="dxa"/>
      </w:tblCellMar>
    </w:tblPr>
  </w:style>
  <w:style w:type="table" w:customStyle="1" w:styleId="65">
    <w:name w:val="65"/>
    <w:basedOn w:val="TableNormal"/>
    <w:tblPr>
      <w:tblStyleRowBandSize w:val="1"/>
      <w:tblStyleColBandSize w:val="1"/>
      <w:tblInd w:w="0" w:type="dxa"/>
      <w:tblCellMar>
        <w:top w:w="0" w:type="dxa"/>
        <w:left w:w="115" w:type="dxa"/>
        <w:bottom w:w="0" w:type="dxa"/>
        <w:right w:w="115" w:type="dxa"/>
      </w:tblCellMar>
    </w:tblPr>
  </w:style>
  <w:style w:type="table" w:customStyle="1" w:styleId="64">
    <w:name w:val="64"/>
    <w:basedOn w:val="TableNormal"/>
    <w:tblPr>
      <w:tblStyleRowBandSize w:val="1"/>
      <w:tblStyleColBandSize w:val="1"/>
      <w:tblInd w:w="0" w:type="dxa"/>
      <w:tblCellMar>
        <w:top w:w="0" w:type="dxa"/>
        <w:left w:w="115" w:type="dxa"/>
        <w:bottom w:w="0" w:type="dxa"/>
        <w:right w:w="115" w:type="dxa"/>
      </w:tblCellMar>
    </w:tblPr>
  </w:style>
  <w:style w:type="table" w:customStyle="1" w:styleId="63">
    <w:name w:val="63"/>
    <w:basedOn w:val="TableNormal"/>
    <w:tblPr>
      <w:tblStyleRowBandSize w:val="1"/>
      <w:tblStyleColBandSize w:val="1"/>
      <w:tblInd w:w="0" w:type="dxa"/>
      <w:tblCellMar>
        <w:top w:w="0" w:type="dxa"/>
        <w:left w:w="115" w:type="dxa"/>
        <w:bottom w:w="0" w:type="dxa"/>
        <w:right w:w="115" w:type="dxa"/>
      </w:tblCellMar>
    </w:tblPr>
  </w:style>
  <w:style w:type="table" w:customStyle="1" w:styleId="62">
    <w:name w:val="62"/>
    <w:basedOn w:val="TableNormal"/>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tblPr>
      <w:tblStyleRowBandSize w:val="1"/>
      <w:tblStyleColBandSize w:val="1"/>
      <w:tblInd w:w="0" w:type="dxa"/>
      <w:tblCellMar>
        <w:top w:w="0" w:type="dxa"/>
        <w:left w:w="115" w:type="dxa"/>
        <w:bottom w:w="0" w:type="dxa"/>
        <w:right w:w="115" w:type="dxa"/>
      </w:tblCellMar>
    </w:tblPr>
  </w:style>
  <w:style w:type="table" w:customStyle="1" w:styleId="60">
    <w:name w:val="60"/>
    <w:basedOn w:val="TableNormal"/>
    <w:tblPr>
      <w:tblStyleRowBandSize w:val="1"/>
      <w:tblStyleColBandSize w:val="1"/>
      <w:tblInd w:w="0" w:type="dxa"/>
      <w:tblCellMar>
        <w:top w:w="0" w:type="dxa"/>
        <w:left w:w="115" w:type="dxa"/>
        <w:bottom w:w="0" w:type="dxa"/>
        <w:right w:w="115" w:type="dxa"/>
      </w:tblCellMar>
    </w:tblPr>
  </w:style>
  <w:style w:type="table" w:customStyle="1" w:styleId="59">
    <w:name w:val="59"/>
    <w:basedOn w:val="TableNormal"/>
    <w:tblPr>
      <w:tblStyleRowBandSize w:val="1"/>
      <w:tblStyleColBandSize w:val="1"/>
      <w:tblInd w:w="0" w:type="dxa"/>
      <w:tblCellMar>
        <w:top w:w="0" w:type="dxa"/>
        <w:left w:w="115" w:type="dxa"/>
        <w:bottom w:w="0" w:type="dxa"/>
        <w:right w:w="115" w:type="dxa"/>
      </w:tblCellMar>
    </w:tblPr>
  </w:style>
  <w:style w:type="table" w:customStyle="1" w:styleId="58">
    <w:name w:val="58"/>
    <w:basedOn w:val="TableNormal"/>
    <w:tblPr>
      <w:tblStyleRowBandSize w:val="1"/>
      <w:tblStyleColBandSize w:val="1"/>
      <w:tblInd w:w="0" w:type="dxa"/>
      <w:tblCellMar>
        <w:top w:w="0" w:type="dxa"/>
        <w:left w:w="115" w:type="dxa"/>
        <w:bottom w:w="0" w:type="dxa"/>
        <w:right w:w="115" w:type="dxa"/>
      </w:tblCellMar>
    </w:tblPr>
  </w:style>
  <w:style w:type="table" w:customStyle="1" w:styleId="57">
    <w:name w:val="57"/>
    <w:basedOn w:val="TableNormal"/>
    <w:tblPr>
      <w:tblStyleRowBandSize w:val="1"/>
      <w:tblStyleColBandSize w:val="1"/>
      <w:tblInd w:w="0" w:type="dxa"/>
      <w:tblCellMar>
        <w:top w:w="0" w:type="dxa"/>
        <w:left w:w="115" w:type="dxa"/>
        <w:bottom w:w="0" w:type="dxa"/>
        <w:right w:w="115" w:type="dxa"/>
      </w:tblCellMar>
    </w:tblPr>
  </w:style>
  <w:style w:type="table" w:customStyle="1" w:styleId="56">
    <w:name w:val="56"/>
    <w:basedOn w:val="TableNormal"/>
    <w:rPr>
      <w:rFonts w:ascii="Arial" w:eastAsia="Arial" w:hAnsi="Arial" w:cs="Arial"/>
      <w:sz w:val="24"/>
      <w:szCs w:val="24"/>
    </w:rPr>
    <w:tblPr>
      <w:tblStyleRowBandSize w:val="1"/>
      <w:tblStyleColBandSize w:val="1"/>
      <w:tblInd w:w="0" w:type="dxa"/>
      <w:tblCellMar>
        <w:top w:w="0" w:type="dxa"/>
        <w:left w:w="108" w:type="dxa"/>
        <w:bottom w:w="0" w:type="dxa"/>
        <w:right w:w="108" w:type="dxa"/>
      </w:tblCellMar>
    </w:tblPr>
  </w:style>
  <w:style w:type="table" w:customStyle="1" w:styleId="55">
    <w:name w:val="55"/>
    <w:basedOn w:val="TableNormal"/>
    <w:tblPr>
      <w:tblStyleRowBandSize w:val="1"/>
      <w:tblStyleColBandSize w:val="1"/>
      <w:tblInd w:w="0" w:type="dxa"/>
      <w:tblCellMar>
        <w:top w:w="0" w:type="dxa"/>
        <w:left w:w="115" w:type="dxa"/>
        <w:bottom w:w="0" w:type="dxa"/>
        <w:right w:w="115" w:type="dxa"/>
      </w:tblCellMar>
    </w:tblPr>
  </w:style>
  <w:style w:type="table" w:customStyle="1" w:styleId="54">
    <w:name w:val="54"/>
    <w:basedOn w:val="TableNormal"/>
    <w:tblPr>
      <w:tblStyleRowBandSize w:val="1"/>
      <w:tblStyleColBandSize w:val="1"/>
      <w:tblInd w:w="0" w:type="dxa"/>
      <w:tblCellMar>
        <w:top w:w="0" w:type="dxa"/>
        <w:left w:w="115" w:type="dxa"/>
        <w:bottom w:w="0" w:type="dxa"/>
        <w:right w:w="115" w:type="dxa"/>
      </w:tblCellMar>
    </w:tblPr>
  </w:style>
  <w:style w:type="table" w:customStyle="1" w:styleId="53">
    <w:name w:val="53"/>
    <w:basedOn w:val="TableNormal"/>
    <w:tblPr>
      <w:tblStyleRowBandSize w:val="1"/>
      <w:tblStyleColBandSize w:val="1"/>
      <w:tblInd w:w="0" w:type="dxa"/>
      <w:tblCellMar>
        <w:top w:w="0" w:type="dxa"/>
        <w:left w:w="115" w:type="dxa"/>
        <w:bottom w:w="0" w:type="dxa"/>
        <w:right w:w="115" w:type="dxa"/>
      </w:tblCellMar>
    </w:tblPr>
  </w:style>
  <w:style w:type="table" w:customStyle="1" w:styleId="52">
    <w:name w:val="52"/>
    <w:basedOn w:val="TableNormal"/>
    <w:tblPr>
      <w:tblStyleRowBandSize w:val="1"/>
      <w:tblStyleColBandSize w:val="1"/>
      <w:tblInd w:w="0" w:type="dxa"/>
      <w:tblCellMar>
        <w:top w:w="0" w:type="dxa"/>
        <w:left w:w="115" w:type="dxa"/>
        <w:bottom w:w="0" w:type="dxa"/>
        <w:right w:w="115" w:type="dxa"/>
      </w:tblCellMar>
    </w:tblPr>
  </w:style>
  <w:style w:type="table" w:customStyle="1" w:styleId="51">
    <w:name w:val="51"/>
    <w:basedOn w:val="TableNormal"/>
    <w:tblPr>
      <w:tblStyleRowBandSize w:val="1"/>
      <w:tblStyleColBandSize w:val="1"/>
      <w:tblInd w:w="0" w:type="dxa"/>
      <w:tblCellMar>
        <w:top w:w="0" w:type="dxa"/>
        <w:left w:w="115" w:type="dxa"/>
        <w:bottom w:w="0" w:type="dxa"/>
        <w:right w:w="115" w:type="dxa"/>
      </w:tblCellMar>
    </w:tblPr>
  </w:style>
  <w:style w:type="table" w:customStyle="1" w:styleId="50">
    <w:name w:val="50"/>
    <w:basedOn w:val="TableNormal"/>
    <w:tblPr>
      <w:tblStyleRowBandSize w:val="1"/>
      <w:tblStyleColBandSize w:val="1"/>
      <w:tblInd w:w="0" w:type="dxa"/>
      <w:tblCellMar>
        <w:top w:w="0" w:type="dxa"/>
        <w:left w:w="0" w:type="dxa"/>
        <w:bottom w:w="0" w:type="dxa"/>
        <w:right w:w="0" w:type="dxa"/>
      </w:tblCellMar>
    </w:tblPr>
  </w:style>
  <w:style w:type="table" w:customStyle="1" w:styleId="49">
    <w:name w:val="49"/>
    <w:basedOn w:val="TableNormal"/>
    <w:tblPr>
      <w:tblStyleRowBandSize w:val="1"/>
      <w:tblStyleColBandSize w:val="1"/>
      <w:tblInd w:w="0" w:type="dxa"/>
      <w:tblCellMar>
        <w:top w:w="0" w:type="dxa"/>
        <w:left w:w="115" w:type="dxa"/>
        <w:bottom w:w="0" w:type="dxa"/>
        <w:right w:w="115" w:type="dxa"/>
      </w:tblCellMar>
    </w:tblPr>
  </w:style>
  <w:style w:type="table" w:customStyle="1" w:styleId="48">
    <w:name w:val="48"/>
    <w:basedOn w:val="TableNormal"/>
    <w:tblPr>
      <w:tblStyleRowBandSize w:val="1"/>
      <w:tblStyleColBandSize w:val="1"/>
      <w:tblInd w:w="0" w:type="dxa"/>
      <w:tblCellMar>
        <w:top w:w="0" w:type="dxa"/>
        <w:left w:w="108" w:type="dxa"/>
        <w:bottom w:w="0" w:type="dxa"/>
        <w:right w:w="108" w:type="dxa"/>
      </w:tblCellMar>
    </w:tblPr>
  </w:style>
  <w:style w:type="table" w:customStyle="1" w:styleId="47">
    <w:name w:val="47"/>
    <w:basedOn w:val="TableNormal"/>
    <w:tblPr>
      <w:tblStyleRowBandSize w:val="1"/>
      <w:tblStyleColBandSize w:val="1"/>
      <w:tblInd w:w="0" w:type="dxa"/>
      <w:tblCellMar>
        <w:top w:w="0" w:type="dxa"/>
        <w:left w:w="108" w:type="dxa"/>
        <w:bottom w:w="0" w:type="dxa"/>
        <w:right w:w="108" w:type="dxa"/>
      </w:tblCellMar>
    </w:tblPr>
  </w:style>
  <w:style w:type="table" w:customStyle="1" w:styleId="46">
    <w:name w:val="46"/>
    <w:basedOn w:val="TableNormal"/>
    <w:tblPr>
      <w:tblStyleRowBandSize w:val="1"/>
      <w:tblStyleColBandSize w:val="1"/>
      <w:tblInd w:w="0" w:type="dxa"/>
      <w:tblCellMar>
        <w:top w:w="0" w:type="dxa"/>
        <w:left w:w="108" w:type="dxa"/>
        <w:bottom w:w="0" w:type="dxa"/>
        <w:right w:w="108" w:type="dxa"/>
      </w:tblCellMar>
    </w:tblPr>
  </w:style>
  <w:style w:type="table" w:customStyle="1" w:styleId="45">
    <w:name w:val="45"/>
    <w:basedOn w:val="TableNormal"/>
    <w:tblPr>
      <w:tblStyleRowBandSize w:val="1"/>
      <w:tblStyleColBandSize w:val="1"/>
      <w:tblInd w:w="0" w:type="dxa"/>
      <w:tblCellMar>
        <w:top w:w="0" w:type="dxa"/>
        <w:left w:w="108" w:type="dxa"/>
        <w:bottom w:w="0" w:type="dxa"/>
        <w:right w:w="108" w:type="dxa"/>
      </w:tblCellMar>
    </w:tblPr>
  </w:style>
  <w:style w:type="table" w:customStyle="1" w:styleId="44">
    <w:name w:val="44"/>
    <w:basedOn w:val="TableNormal"/>
    <w:tblPr>
      <w:tblStyleRowBandSize w:val="1"/>
      <w:tblStyleColBandSize w:val="1"/>
      <w:tblInd w:w="0" w:type="dxa"/>
      <w:tblCellMar>
        <w:top w:w="0" w:type="dxa"/>
        <w:left w:w="115" w:type="dxa"/>
        <w:bottom w:w="0" w:type="dxa"/>
        <w:right w:w="115" w:type="dxa"/>
      </w:tblCellMar>
    </w:tblPr>
  </w:style>
  <w:style w:type="table" w:customStyle="1" w:styleId="43">
    <w:name w:val="43"/>
    <w:basedOn w:val="TableNormal"/>
    <w:tblPr>
      <w:tblStyleRowBandSize w:val="1"/>
      <w:tblStyleColBandSize w:val="1"/>
      <w:tblInd w:w="0" w:type="dxa"/>
      <w:tblCellMar>
        <w:top w:w="0" w:type="dxa"/>
        <w:left w:w="115" w:type="dxa"/>
        <w:bottom w:w="0" w:type="dxa"/>
        <w:right w:w="115" w:type="dxa"/>
      </w:tblCellMar>
    </w:tblPr>
  </w:style>
  <w:style w:type="table" w:customStyle="1" w:styleId="42">
    <w:name w:val="42"/>
    <w:basedOn w:val="TableNormal"/>
    <w:tblPr>
      <w:tblStyleRowBandSize w:val="1"/>
      <w:tblStyleColBandSize w:val="1"/>
      <w:tblInd w:w="0" w:type="dxa"/>
      <w:tblCellMar>
        <w:top w:w="0" w:type="dxa"/>
        <w:left w:w="115" w:type="dxa"/>
        <w:bottom w:w="0" w:type="dxa"/>
        <w:right w:w="115" w:type="dxa"/>
      </w:tblCellMar>
    </w:tblPr>
  </w:style>
  <w:style w:type="table" w:customStyle="1" w:styleId="41">
    <w:name w:val="41"/>
    <w:basedOn w:val="TableNormal"/>
    <w:tblPr>
      <w:tblStyleRowBandSize w:val="1"/>
      <w:tblStyleColBandSize w:val="1"/>
      <w:tblInd w:w="0" w:type="dxa"/>
      <w:tblCellMar>
        <w:top w:w="0" w:type="dxa"/>
        <w:left w:w="115" w:type="dxa"/>
        <w:bottom w:w="0" w:type="dxa"/>
        <w:right w:w="115" w:type="dxa"/>
      </w:tblCellMar>
    </w:tblPr>
  </w:style>
  <w:style w:type="table" w:customStyle="1" w:styleId="40">
    <w:name w:val="40"/>
    <w:basedOn w:val="TableNormal"/>
    <w:tblPr>
      <w:tblStyleRowBandSize w:val="1"/>
      <w:tblStyleColBandSize w:val="1"/>
      <w:tblInd w:w="0" w:type="dxa"/>
      <w:tblCellMar>
        <w:top w:w="0" w:type="dxa"/>
        <w:left w:w="115" w:type="dxa"/>
        <w:bottom w:w="0" w:type="dxa"/>
        <w:right w:w="115" w:type="dxa"/>
      </w:tblCellMar>
    </w:tblPr>
  </w:style>
  <w:style w:type="table" w:customStyle="1" w:styleId="39">
    <w:name w:val="39"/>
    <w:basedOn w:val="TableNormal"/>
    <w:tblPr>
      <w:tblStyleRowBandSize w:val="1"/>
      <w:tblStyleColBandSize w:val="1"/>
      <w:tblInd w:w="0" w:type="dxa"/>
      <w:tblCellMar>
        <w:top w:w="0" w:type="dxa"/>
        <w:left w:w="115" w:type="dxa"/>
        <w:bottom w:w="0" w:type="dxa"/>
        <w:right w:w="115" w:type="dxa"/>
      </w:tblCellMar>
    </w:tblPr>
  </w:style>
  <w:style w:type="table" w:customStyle="1" w:styleId="38">
    <w:name w:val="38"/>
    <w:basedOn w:val="TableNormal"/>
    <w:tblPr>
      <w:tblStyleRowBandSize w:val="1"/>
      <w:tblStyleColBandSize w:val="1"/>
      <w:tblInd w:w="0" w:type="dxa"/>
      <w:tblCellMar>
        <w:top w:w="0" w:type="dxa"/>
        <w:left w:w="115" w:type="dxa"/>
        <w:bottom w:w="0" w:type="dxa"/>
        <w:right w:w="115" w:type="dxa"/>
      </w:tblCellMar>
    </w:tblPr>
  </w:style>
  <w:style w:type="table" w:customStyle="1" w:styleId="37">
    <w:name w:val="37"/>
    <w:basedOn w:val="TableNormal"/>
    <w:tblPr>
      <w:tblStyleRowBandSize w:val="1"/>
      <w:tblStyleColBandSize w:val="1"/>
      <w:tblInd w:w="0" w:type="dxa"/>
      <w:tblCellMar>
        <w:top w:w="0" w:type="dxa"/>
        <w:left w:w="115" w:type="dxa"/>
        <w:bottom w:w="0" w:type="dxa"/>
        <w:right w:w="115" w:type="dxa"/>
      </w:tblCellMar>
    </w:tblPr>
  </w:style>
  <w:style w:type="table" w:customStyle="1" w:styleId="36">
    <w:name w:val="36"/>
    <w:basedOn w:val="TableNormal"/>
    <w:tblPr>
      <w:tblStyleRowBandSize w:val="1"/>
      <w:tblStyleColBandSize w:val="1"/>
      <w:tblInd w:w="0" w:type="dxa"/>
      <w:tblCellMar>
        <w:top w:w="0" w:type="dxa"/>
        <w:left w:w="115" w:type="dxa"/>
        <w:bottom w:w="0" w:type="dxa"/>
        <w:right w:w="115" w:type="dxa"/>
      </w:tblCellMar>
    </w:tblPr>
  </w:style>
  <w:style w:type="table" w:customStyle="1" w:styleId="35">
    <w:name w:val="35"/>
    <w:basedOn w:val="TableNormal"/>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
    <w:tblPr>
      <w:tblStyleRowBandSize w:val="1"/>
      <w:tblStyleColBandSize w:val="1"/>
      <w:tblInd w:w="0" w:type="dxa"/>
      <w:tblCellMar>
        <w:top w:w="0" w:type="dxa"/>
        <w:left w:w="108" w:type="dxa"/>
        <w:bottom w:w="0" w:type="dxa"/>
        <w:right w:w="108" w:type="dxa"/>
      </w:tblCellMar>
    </w:tblPr>
  </w:style>
  <w:style w:type="table" w:customStyle="1" w:styleId="32">
    <w:name w:val="32"/>
    <w:basedOn w:val="TableNormal"/>
    <w:tblPr>
      <w:tblStyleRowBandSize w:val="1"/>
      <w:tblStyleColBandSize w:val="1"/>
      <w:tblInd w:w="0" w:type="dxa"/>
      <w:tblCellMar>
        <w:top w:w="0" w:type="dxa"/>
        <w:left w:w="108" w:type="dxa"/>
        <w:bottom w:w="0" w:type="dxa"/>
        <w:right w:w="108" w:type="dxa"/>
      </w:tblCellMar>
    </w:tblPr>
  </w:style>
  <w:style w:type="table" w:customStyle="1" w:styleId="31">
    <w:name w:val="31"/>
    <w:basedOn w:val="TableNormal"/>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
    <w:tblPr>
      <w:tblStyleRowBandSize w:val="1"/>
      <w:tblStyleColBandSize w:val="1"/>
      <w:tblInd w:w="0" w:type="dxa"/>
      <w:tblCellMar>
        <w:top w:w="0" w:type="dxa"/>
        <w:left w:w="108" w:type="dxa"/>
        <w:bottom w:w="0" w:type="dxa"/>
        <w:right w:w="108" w:type="dxa"/>
      </w:tblCellMar>
    </w:tblPr>
  </w:style>
  <w:style w:type="table" w:customStyle="1" w:styleId="28">
    <w:name w:val="28"/>
    <w:basedOn w:val="TableNormal"/>
    <w:tblPr>
      <w:tblStyleRowBandSize w:val="1"/>
      <w:tblStyleColBandSize w:val="1"/>
      <w:tblInd w:w="0" w:type="dxa"/>
      <w:tblCellMar>
        <w:top w:w="0" w:type="dxa"/>
        <w:left w:w="108" w:type="dxa"/>
        <w:bottom w:w="0" w:type="dxa"/>
        <w:right w:w="108" w:type="dxa"/>
      </w:tblCellMar>
    </w:tblPr>
  </w:style>
  <w:style w:type="table" w:customStyle="1" w:styleId="27">
    <w:name w:val="27"/>
    <w:basedOn w:val="TableNormal"/>
    <w:tblPr>
      <w:tblStyleRowBandSize w:val="1"/>
      <w:tblStyleColBandSize w:val="1"/>
      <w:tblInd w:w="0" w:type="dxa"/>
      <w:tblCellMar>
        <w:top w:w="0" w:type="dxa"/>
        <w:left w:w="108" w:type="dxa"/>
        <w:bottom w:w="0" w:type="dxa"/>
        <w:right w:w="108" w:type="dxa"/>
      </w:tblCellMar>
    </w:tblPr>
  </w:style>
  <w:style w:type="table" w:customStyle="1" w:styleId="26">
    <w:name w:val="26"/>
    <w:basedOn w:val="TableNormal"/>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character" w:customStyle="1" w:styleId="Heading7Char">
    <w:name w:val="Heading 7 Char"/>
    <w:basedOn w:val="DefaultParagraphFont"/>
    <w:link w:val="Heading7"/>
    <w:uiPriority w:val="9"/>
    <w:semiHidden/>
    <w:rsid w:val="002E0FBB"/>
    <w:rPr>
      <w:rFonts w:ascii="Calibri Light" w:hAnsi="Calibri Light"/>
      <w:i/>
      <w:iCs/>
      <w:color w:val="1F4D78"/>
      <w:lang w:val="en-US"/>
    </w:rPr>
  </w:style>
  <w:style w:type="character" w:customStyle="1" w:styleId="Heading8Char">
    <w:name w:val="Heading 8 Char"/>
    <w:basedOn w:val="DefaultParagraphFont"/>
    <w:link w:val="Heading8"/>
    <w:uiPriority w:val="9"/>
    <w:semiHidden/>
    <w:rsid w:val="002E0FBB"/>
    <w:rPr>
      <w:rFonts w:ascii="Calibri Light" w:hAnsi="Calibri Light"/>
      <w:color w:val="272727"/>
      <w:sz w:val="21"/>
      <w:szCs w:val="21"/>
      <w:lang w:val="en-US"/>
    </w:rPr>
  </w:style>
  <w:style w:type="character" w:customStyle="1" w:styleId="Heading9Char">
    <w:name w:val="Heading 9 Char"/>
    <w:basedOn w:val="DefaultParagraphFont"/>
    <w:link w:val="Heading9"/>
    <w:uiPriority w:val="9"/>
    <w:semiHidden/>
    <w:rsid w:val="002E0FBB"/>
    <w:rPr>
      <w:rFonts w:ascii="Calibri Light" w:hAnsi="Calibri Light"/>
      <w:i/>
      <w:iCs/>
      <w:color w:val="272727"/>
      <w:sz w:val="21"/>
      <w:szCs w:val="21"/>
      <w:lang w:val="en-US"/>
    </w:rPr>
  </w:style>
  <w:style w:type="numbering" w:customStyle="1" w:styleId="NoList2">
    <w:name w:val="No List2"/>
    <w:next w:val="NoList"/>
    <w:uiPriority w:val="99"/>
    <w:semiHidden/>
    <w:unhideWhenUsed/>
    <w:rsid w:val="002E0FBB"/>
  </w:style>
  <w:style w:type="character" w:customStyle="1" w:styleId="Heading4Char">
    <w:name w:val="Heading 4 Char"/>
    <w:basedOn w:val="DefaultParagraphFont"/>
    <w:link w:val="Heading4"/>
    <w:uiPriority w:val="9"/>
    <w:rsid w:val="002E0FBB"/>
    <w:rPr>
      <w:b/>
      <w:sz w:val="24"/>
      <w:szCs w:val="24"/>
      <w:lang w:val="sr-Cyrl-RS"/>
    </w:rPr>
  </w:style>
  <w:style w:type="character" w:customStyle="1" w:styleId="Heading6Char">
    <w:name w:val="Heading 6 Char"/>
    <w:basedOn w:val="DefaultParagraphFont"/>
    <w:link w:val="Heading6"/>
    <w:uiPriority w:val="9"/>
    <w:rsid w:val="002E0FBB"/>
    <w:rPr>
      <w:b/>
      <w:sz w:val="20"/>
      <w:szCs w:val="20"/>
      <w:lang w:val="sr-Cyrl-RS"/>
    </w:rPr>
  </w:style>
  <w:style w:type="table" w:customStyle="1" w:styleId="TableGrid2">
    <w:name w:val="Table Grid2"/>
    <w:basedOn w:val="TableNormal"/>
    <w:next w:val="TableGrid"/>
    <w:rsid w:val="002E0FBB"/>
    <w:rPr>
      <w:rFonts w:ascii="Calibri" w:eastAsia="Calibri"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35ptSmallCaps0">
    <w:name w:val="Body text + 13;5 pt;Small Caps"/>
    <w:rsid w:val="002E0FBB"/>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0">
    <w:name w:val="Body text + 11;5 pt"/>
    <w:rsid w:val="002E0FBB"/>
    <w:rPr>
      <w:rFonts w:ascii="Arial" w:eastAsia="Arial" w:hAnsi="Arial" w:cs="Arial"/>
      <w:b w:val="0"/>
      <w:bCs w:val="0"/>
      <w:i w:val="0"/>
      <w:iCs w:val="0"/>
      <w:smallCaps w:val="0"/>
      <w:strike w:val="0"/>
      <w:spacing w:val="0"/>
      <w:sz w:val="23"/>
      <w:szCs w:val="23"/>
      <w:shd w:val="clear" w:color="auto" w:fill="FFFFFF"/>
      <w:lang w:bidi="ar-SA"/>
    </w:rPr>
  </w:style>
  <w:style w:type="numbering" w:customStyle="1" w:styleId="NoList11">
    <w:name w:val="No List11"/>
    <w:next w:val="NoList"/>
    <w:uiPriority w:val="99"/>
    <w:semiHidden/>
    <w:unhideWhenUsed/>
    <w:rsid w:val="002E0FBB"/>
  </w:style>
  <w:style w:type="table" w:customStyle="1" w:styleId="TableGrid11">
    <w:name w:val="Table Grid11"/>
    <w:basedOn w:val="TableNormal"/>
    <w:next w:val="TableGrid"/>
    <w:uiPriority w:val="59"/>
    <w:rsid w:val="002E0FBB"/>
    <w:rPr>
      <w:rFonts w:ascii="Arial" w:eastAsia="Calibri" w:hAnsi="Arial" w:cs="Arial"/>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locked/>
    <w:rsid w:val="002E0FBB"/>
    <w:rPr>
      <w:shd w:val="clear" w:color="auto" w:fill="FFFFFF"/>
    </w:rPr>
  </w:style>
  <w:style w:type="paragraph" w:customStyle="1" w:styleId="Bodytext21">
    <w:name w:val="Body text (2)"/>
    <w:basedOn w:val="Normal"/>
    <w:link w:val="Bodytext20"/>
    <w:rsid w:val="002E0FBB"/>
    <w:pPr>
      <w:widowControl w:val="0"/>
      <w:shd w:val="clear" w:color="auto" w:fill="FFFFFF"/>
      <w:spacing w:line="279" w:lineRule="exact"/>
      <w:ind w:hanging="340"/>
      <w:jc w:val="both"/>
    </w:pPr>
    <w:rPr>
      <w:lang w:val="mk-MK"/>
    </w:rPr>
  </w:style>
  <w:style w:type="paragraph" w:customStyle="1" w:styleId="BTLiteratur">
    <w:name w:val="BT_Literatur"/>
    <w:basedOn w:val="Normal"/>
    <w:qFormat/>
    <w:rsid w:val="002E0FBB"/>
    <w:pPr>
      <w:ind w:left="238" w:hanging="238"/>
      <w:jc w:val="both"/>
    </w:pPr>
    <w:rPr>
      <w:szCs w:val="20"/>
      <w:lang w:val="x-none" w:eastAsia="x-none"/>
    </w:rPr>
  </w:style>
  <w:style w:type="paragraph" w:customStyle="1" w:styleId="StandardPhonetik">
    <w:name w:val="Standard_Phonetik"/>
    <w:basedOn w:val="Normal"/>
    <w:link w:val="StandardPhonetikZchn"/>
    <w:rsid w:val="002E0FBB"/>
    <w:pPr>
      <w:spacing w:after="60"/>
      <w:ind w:firstLine="397"/>
      <w:jc w:val="both"/>
    </w:pPr>
    <w:rPr>
      <w:lang w:val="de-DE" w:eastAsia="de-DE" w:bidi="he-IL"/>
    </w:rPr>
  </w:style>
  <w:style w:type="character" w:customStyle="1" w:styleId="StandardPhonetikZchn">
    <w:name w:val="Standard_Phonetik Zchn"/>
    <w:link w:val="StandardPhonetik"/>
    <w:locked/>
    <w:rsid w:val="002E0FBB"/>
    <w:rPr>
      <w:lang w:val="de-DE" w:eastAsia="de-DE" w:bidi="he-IL"/>
    </w:rPr>
  </w:style>
  <w:style w:type="numbering" w:customStyle="1" w:styleId="NoList21">
    <w:name w:val="No List21"/>
    <w:next w:val="NoList"/>
    <w:uiPriority w:val="99"/>
    <w:semiHidden/>
    <w:unhideWhenUsed/>
    <w:rsid w:val="002E0FBB"/>
  </w:style>
  <w:style w:type="paragraph" w:customStyle="1" w:styleId="BodyText12">
    <w:name w:val="Body Text12"/>
    <w:basedOn w:val="Normal"/>
    <w:rsid w:val="002E0FBB"/>
    <w:pPr>
      <w:shd w:val="clear" w:color="auto" w:fill="FFFFFF"/>
      <w:spacing w:line="240" w:lineRule="atLeast"/>
      <w:ind w:hanging="300"/>
    </w:pPr>
    <w:rPr>
      <w:sz w:val="21"/>
      <w:szCs w:val="21"/>
      <w:lang w:val="en-US"/>
    </w:rPr>
  </w:style>
  <w:style w:type="numbering" w:customStyle="1" w:styleId="NoList111">
    <w:name w:val="No List111"/>
    <w:next w:val="NoList"/>
    <w:uiPriority w:val="99"/>
    <w:semiHidden/>
    <w:unhideWhenUsed/>
    <w:rsid w:val="002E0FBB"/>
  </w:style>
  <w:style w:type="character" w:customStyle="1" w:styleId="NichtaufgelsteErwhnung1">
    <w:name w:val="Nicht aufgelöste Erwähnung1"/>
    <w:uiPriority w:val="99"/>
    <w:semiHidden/>
    <w:unhideWhenUsed/>
    <w:rsid w:val="002E0FBB"/>
    <w:rPr>
      <w:color w:val="605E5C"/>
      <w:shd w:val="clear" w:color="auto" w:fill="E1DFDD"/>
    </w:rPr>
  </w:style>
  <w:style w:type="paragraph" w:customStyle="1" w:styleId="TableContents">
    <w:name w:val="Table Contents"/>
    <w:basedOn w:val="Normal"/>
    <w:qFormat/>
    <w:rsid w:val="002E0FBB"/>
    <w:pPr>
      <w:suppressLineNumbers/>
      <w:suppressAutoHyphens/>
    </w:pPr>
    <w:rPr>
      <w:rFonts w:ascii="Calibri" w:eastAsia="Calibri" w:hAnsi="Calibri"/>
      <w:lang w:val="en-US"/>
    </w:rPr>
  </w:style>
  <w:style w:type="character" w:customStyle="1" w:styleId="NumberingSymbols">
    <w:name w:val="Numbering Symbols"/>
    <w:qFormat/>
    <w:rsid w:val="002E0FBB"/>
  </w:style>
  <w:style w:type="paragraph" w:customStyle="1" w:styleId="Heading">
    <w:name w:val="Heading"/>
    <w:basedOn w:val="Normal"/>
    <w:next w:val="BodyText"/>
    <w:qFormat/>
    <w:rsid w:val="002E0FBB"/>
    <w:pPr>
      <w:keepNext/>
      <w:suppressAutoHyphens/>
      <w:spacing w:before="240" w:after="120"/>
    </w:pPr>
    <w:rPr>
      <w:rFonts w:ascii="Liberation Sans" w:eastAsia="PingFang SC" w:hAnsi="Liberation Sans" w:cs="Arial Unicode MS"/>
      <w:sz w:val="28"/>
      <w:szCs w:val="28"/>
      <w:lang w:val="en-US"/>
    </w:rPr>
  </w:style>
  <w:style w:type="paragraph" w:styleId="List">
    <w:name w:val="List"/>
    <w:basedOn w:val="BodyText"/>
    <w:rsid w:val="002E0FBB"/>
    <w:pPr>
      <w:widowControl/>
      <w:tabs>
        <w:tab w:val="clear" w:pos="2640"/>
      </w:tabs>
      <w:suppressAutoHyphens/>
      <w:spacing w:before="0" w:after="140" w:line="276" w:lineRule="auto"/>
      <w:jc w:val="left"/>
    </w:pPr>
    <w:rPr>
      <w:rFonts w:ascii="Calibri" w:eastAsia="Calibri" w:hAnsi="Calibri" w:cs="Arial Unicode MS"/>
      <w:kern w:val="0"/>
      <w:sz w:val="22"/>
      <w:szCs w:val="22"/>
      <w:u w:val="none"/>
      <w:lang w:val="en-US" w:eastAsia="en-US"/>
    </w:rPr>
  </w:style>
  <w:style w:type="paragraph" w:customStyle="1" w:styleId="Index">
    <w:name w:val="Index"/>
    <w:basedOn w:val="Normal"/>
    <w:qFormat/>
    <w:rsid w:val="002E0FBB"/>
    <w:pPr>
      <w:suppressLineNumbers/>
      <w:suppressAutoHyphens/>
    </w:pPr>
    <w:rPr>
      <w:rFonts w:ascii="Calibri" w:eastAsia="Calibri" w:hAnsi="Calibri" w:cs="Arial Unicode MS"/>
      <w:lang w:val="en-US"/>
    </w:rPr>
  </w:style>
  <w:style w:type="paragraph" w:customStyle="1" w:styleId="TableHeading">
    <w:name w:val="Table Heading"/>
    <w:basedOn w:val="TableContents"/>
    <w:qFormat/>
    <w:rsid w:val="002E0FBB"/>
    <w:pPr>
      <w:jc w:val="center"/>
    </w:pPr>
    <w:rPr>
      <w:b/>
      <w:bCs/>
    </w:rPr>
  </w:style>
  <w:style w:type="paragraph" w:customStyle="1" w:styleId="Char3">
    <w:name w:val="Char"/>
    <w:basedOn w:val="Normal"/>
    <w:rsid w:val="002E0FBB"/>
    <w:pPr>
      <w:spacing w:after="160" w:line="240" w:lineRule="exact"/>
    </w:pPr>
    <w:rPr>
      <w:rFonts w:ascii="Tahoma" w:hAnsi="Tahoma" w:cs="Tahoma"/>
      <w:sz w:val="20"/>
      <w:szCs w:val="20"/>
      <w:lang w:val="en-US"/>
    </w:rPr>
  </w:style>
  <w:style w:type="paragraph" w:styleId="Revision">
    <w:name w:val="Revision"/>
    <w:hidden/>
    <w:uiPriority w:val="99"/>
    <w:semiHidden/>
    <w:rsid w:val="002E0FBB"/>
    <w:rPr>
      <w:rFonts w:eastAsia="Calibri"/>
      <w:lang w:val="en-US"/>
    </w:rPr>
  </w:style>
  <w:style w:type="character" w:customStyle="1" w:styleId="SubtitleChar">
    <w:name w:val="Subtitle Char"/>
    <w:basedOn w:val="DefaultParagraphFont"/>
    <w:link w:val="Subtitle"/>
    <w:uiPriority w:val="11"/>
    <w:rsid w:val="002E0FBB"/>
    <w:rPr>
      <w:rFonts w:ascii="Georgia" w:eastAsia="Georgia" w:hAnsi="Georgia" w:cs="Georgia"/>
      <w:i/>
      <w:color w:val="666666"/>
      <w:sz w:val="48"/>
      <w:szCs w:val="48"/>
      <w:lang w:val="sr-Cyrl-RS"/>
    </w:rPr>
  </w:style>
  <w:style w:type="paragraph" w:styleId="TOC4">
    <w:name w:val="toc 4"/>
    <w:basedOn w:val="Normal"/>
    <w:next w:val="Normal"/>
    <w:autoRedefine/>
    <w:uiPriority w:val="39"/>
    <w:unhideWhenUsed/>
    <w:rsid w:val="002E0FBB"/>
    <w:pPr>
      <w:ind w:left="440"/>
    </w:pPr>
    <w:rPr>
      <w:rFonts w:ascii="Calibri" w:eastAsia="Calibri" w:hAnsi="Calibri" w:cs="Calibri"/>
      <w:sz w:val="20"/>
      <w:szCs w:val="20"/>
      <w:lang w:val="en-US"/>
    </w:rPr>
  </w:style>
  <w:style w:type="paragraph" w:styleId="TOC5">
    <w:name w:val="toc 5"/>
    <w:basedOn w:val="Normal"/>
    <w:next w:val="Normal"/>
    <w:autoRedefine/>
    <w:uiPriority w:val="39"/>
    <w:unhideWhenUsed/>
    <w:rsid w:val="002E0FBB"/>
    <w:pPr>
      <w:ind w:left="660"/>
    </w:pPr>
    <w:rPr>
      <w:rFonts w:ascii="Calibri" w:eastAsia="Calibri" w:hAnsi="Calibri" w:cs="Calibri"/>
      <w:sz w:val="20"/>
      <w:szCs w:val="20"/>
      <w:lang w:val="en-US"/>
    </w:rPr>
  </w:style>
  <w:style w:type="paragraph" w:styleId="TOC6">
    <w:name w:val="toc 6"/>
    <w:basedOn w:val="Normal"/>
    <w:next w:val="Normal"/>
    <w:autoRedefine/>
    <w:uiPriority w:val="39"/>
    <w:unhideWhenUsed/>
    <w:rsid w:val="002E0FBB"/>
    <w:pPr>
      <w:ind w:left="880"/>
    </w:pPr>
    <w:rPr>
      <w:rFonts w:ascii="Calibri" w:eastAsia="Calibri" w:hAnsi="Calibri" w:cs="Calibri"/>
      <w:sz w:val="20"/>
      <w:szCs w:val="20"/>
      <w:lang w:val="en-US"/>
    </w:rPr>
  </w:style>
  <w:style w:type="paragraph" w:styleId="TOC7">
    <w:name w:val="toc 7"/>
    <w:basedOn w:val="Normal"/>
    <w:next w:val="Normal"/>
    <w:autoRedefine/>
    <w:uiPriority w:val="39"/>
    <w:unhideWhenUsed/>
    <w:rsid w:val="002E0FBB"/>
    <w:pPr>
      <w:ind w:left="1100"/>
    </w:pPr>
    <w:rPr>
      <w:rFonts w:ascii="Calibri" w:eastAsia="Calibri" w:hAnsi="Calibri" w:cs="Calibri"/>
      <w:sz w:val="20"/>
      <w:szCs w:val="20"/>
      <w:lang w:val="en-US"/>
    </w:rPr>
  </w:style>
  <w:style w:type="paragraph" w:styleId="TOC8">
    <w:name w:val="toc 8"/>
    <w:basedOn w:val="Normal"/>
    <w:next w:val="Normal"/>
    <w:autoRedefine/>
    <w:uiPriority w:val="39"/>
    <w:unhideWhenUsed/>
    <w:rsid w:val="002E0FBB"/>
    <w:pPr>
      <w:ind w:left="1320"/>
    </w:pPr>
    <w:rPr>
      <w:rFonts w:ascii="Calibri" w:eastAsia="Calibri" w:hAnsi="Calibri" w:cs="Calibri"/>
      <w:sz w:val="20"/>
      <w:szCs w:val="20"/>
      <w:lang w:val="en-US"/>
    </w:rPr>
  </w:style>
  <w:style w:type="paragraph" w:styleId="TOC9">
    <w:name w:val="toc 9"/>
    <w:basedOn w:val="Normal"/>
    <w:next w:val="Normal"/>
    <w:autoRedefine/>
    <w:uiPriority w:val="39"/>
    <w:unhideWhenUsed/>
    <w:rsid w:val="002E0FBB"/>
    <w:pPr>
      <w:ind w:left="1540"/>
    </w:pPr>
    <w:rPr>
      <w:rFonts w:ascii="Calibri" w:eastAsia="Calibri" w:hAnsi="Calibri" w:cs="Calibri"/>
      <w:sz w:val="20"/>
      <w:szCs w:val="20"/>
      <w:lang w:val="en-US"/>
    </w:rPr>
  </w:style>
  <w:style w:type="character" w:customStyle="1" w:styleId="FontStyle14">
    <w:name w:val="Font Style14"/>
    <w:uiPriority w:val="99"/>
    <w:rsid w:val="002E0FBB"/>
    <w:rPr>
      <w:rFonts w:ascii="Times New Roman" w:hAnsi="Times New Roman" w:cs="Times New Roman" w:hint="default"/>
      <w:sz w:val="22"/>
      <w:szCs w:val="22"/>
    </w:rPr>
  </w:style>
  <w:style w:type="paragraph" w:customStyle="1" w:styleId="TableParagraph">
    <w:name w:val="Table Paragraph"/>
    <w:basedOn w:val="Normal"/>
    <w:uiPriority w:val="1"/>
    <w:qFormat/>
    <w:rsid w:val="002E0FBB"/>
    <w:pPr>
      <w:widowControl w:val="0"/>
      <w:autoSpaceDE w:val="0"/>
      <w:autoSpaceDN w:val="0"/>
      <w:spacing w:line="256" w:lineRule="exact"/>
      <w:ind w:left="107"/>
    </w:pPr>
    <w:rPr>
      <w:lang w:val="en-US"/>
    </w:rPr>
  </w:style>
  <w:style w:type="character" w:customStyle="1" w:styleId="autoren">
    <w:name w:val="autoren"/>
    <w:basedOn w:val="DefaultParagraphFont"/>
    <w:rsid w:val="002E0FBB"/>
  </w:style>
  <w:style w:type="character" w:customStyle="1" w:styleId="a-size-large">
    <w:name w:val="a-size-large"/>
    <w:basedOn w:val="DefaultParagraphFont"/>
    <w:rsid w:val="002E0FBB"/>
  </w:style>
  <w:style w:type="paragraph" w:customStyle="1" w:styleId="xydpbd407454msonormal">
    <w:name w:val="x_ydpbd407454msonormal"/>
    <w:basedOn w:val="Normal"/>
    <w:rsid w:val="002E0FBB"/>
    <w:pPr>
      <w:spacing w:before="100" w:beforeAutospacing="1" w:after="100" w:afterAutospacing="1"/>
    </w:pPr>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075335">
      <w:bodyDiv w:val="1"/>
      <w:marLeft w:val="0"/>
      <w:marRight w:val="0"/>
      <w:marTop w:val="0"/>
      <w:marBottom w:val="0"/>
      <w:divBdr>
        <w:top w:val="none" w:sz="0" w:space="0" w:color="auto"/>
        <w:left w:val="none" w:sz="0" w:space="0" w:color="auto"/>
        <w:bottom w:val="none" w:sz="0" w:space="0" w:color="auto"/>
        <w:right w:val="none" w:sz="0" w:space="0" w:color="auto"/>
      </w:divBdr>
    </w:div>
    <w:div w:id="998536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f.ukim.mk/" TargetMode="External"/><Relationship Id="rId18" Type="http://schemas.openxmlformats.org/officeDocument/2006/relationships/hyperlink" Target="http://ukim.edu.mk/mk_content.php?meni=155&amp;glavno=1" TargetMode="External"/><Relationship Id="rId26" Type="http://schemas.openxmlformats.org/officeDocument/2006/relationships/image" Target="media/image3.jpeg"/><Relationship Id="rId39" Type="http://schemas.openxmlformats.org/officeDocument/2006/relationships/hyperlink" Target="http://www-gewi.uni-graz.at/gralis/projektarium/Andric/publikationen/publikationen_13_2020.html" TargetMode="External"/><Relationship Id="rId21" Type="http://schemas.openxmlformats.org/officeDocument/2006/relationships/hyperlink" Target="https://flf.ukim.mk/nov_erasmus/" TargetMode="External"/><Relationship Id="rId34" Type="http://schemas.openxmlformats.org/officeDocument/2006/relationships/hyperlink" Target="https://books.google.mk/books?id=7kJ-QgAACAAJ&amp;dq=%D0%A1%D1%82%D0%B8%D0%BB%D0%B8%D1%81%D1%82%D0%B8%D0%BA%D0%B0+%D0%BD%D0%B0+%D0%BC%D0%B0%D0%BA%D0%B5%D0%B4%D0%BE%D0%BD%D1%81%D0%BA%D0%B8%D0%BE%D1%82+%D1%98%D0%B0%D0%B7%D0%B8%D0%BA,++%D0%9C%D0%B8%D0%BD%D0%BE%D0%B2%D0%B0&amp;hl=en&amp;sa=X&amp;ved=0ahUKEwjw0rfGqeXZAhXBE5oKHYWMAekQ6AEIKDAA" TargetMode="External"/><Relationship Id="rId42" Type="http://schemas.openxmlformats.org/officeDocument/2006/relationships/hyperlink" Target="http://www.ukim.edu.mk/dokumenti_m/2019-52_seminar-46_MNK.pdf" TargetMode="External"/><Relationship Id="rId47" Type="http://schemas.openxmlformats.org/officeDocument/2006/relationships/hyperlink" Target="http://manu.edu.mk/wp-content/uploads/2021/03/Prilozi-2019-XLIV-1.pdf" TargetMode="External"/><Relationship Id="rId50" Type="http://schemas.openxmlformats.org/officeDocument/2006/relationships/hyperlink" Target="http://www.ukim.edu.mk/e-izdanija/FLF/Evaluacijata_vo_nastavata_po_francuski_i_po_italijanski_jazik.pdf" TargetMode="External"/><Relationship Id="rId55" Type="http://schemas.openxmlformats.org/officeDocument/2006/relationships/hyperlink" Target="https://digijournals.uni.lodz.pl/rela/vol19/iss2/5" TargetMode="External"/><Relationship Id="rId63" Type="http://schemas.openxmlformats.org/officeDocument/2006/relationships/image" Target="media/image6.jp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flf.ukim.mk/dokumenti/info-javen/" TargetMode="External"/><Relationship Id="rId29" Type="http://schemas.openxmlformats.org/officeDocument/2006/relationships/hyperlink" Target="https://www.amazon.de/s/ref=dp_byline_sr_book_1?ie=UTF8&amp;text=D%C3%B6rte+Andres&amp;search-alias=books-de&amp;field-author=D%C3%B6rte+Andres&amp;sort=relevanceran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flf.ukim.mk/akreditacija/" TargetMode="External"/><Relationship Id="rId32" Type="http://schemas.openxmlformats.org/officeDocument/2006/relationships/hyperlink" Target="https://www.amazon.de/s/ref=dp_byline_sr_book_1?ie=UTF8&amp;text=D%C3%B6rte+Andres&amp;search-alias=books-de&amp;field-author=D%C3%B6rte+Andres&amp;sort=relevancerank" TargetMode="External"/><Relationship Id="rId37" Type="http://schemas.openxmlformats.org/officeDocument/2006/relationships/hyperlink" Target="https://folia.ac.me/" TargetMode="External"/><Relationship Id="rId40" Type="http://schemas.openxmlformats.org/officeDocument/2006/relationships/hyperlink" Target="http://imj.ukim.edu.mk/documents/doc1.pdf" TargetMode="External"/><Relationship Id="rId45" Type="http://schemas.openxmlformats.org/officeDocument/2006/relationships/hyperlink" Target="https://flf.ukim.mk/wp-content/uploads/2020/06/SLAVOFRAZ-2017.pdf" TargetMode="External"/><Relationship Id="rId53" Type="http://schemas.openxmlformats.org/officeDocument/2006/relationships/hyperlink" Target="http://www.translata.info" TargetMode="External"/><Relationship Id="rId58" Type="http://schemas.openxmlformats.org/officeDocument/2006/relationships/hyperlink" Target="http://manu.edu.mk/wp-content/uploads/2021/12/Prilozi-2021-1_compressed.pdf" TargetMode="External"/><Relationship Id="rId66"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flf.ukim.mk/erasmus-plus/" TargetMode="External"/><Relationship Id="rId23" Type="http://schemas.openxmlformats.org/officeDocument/2006/relationships/hyperlink" Target="https://flf.ukim.mk/working-with-interpreters-in-refugee-transit-zones/" TargetMode="External"/><Relationship Id="rId28" Type="http://schemas.openxmlformats.org/officeDocument/2006/relationships/hyperlink" Target="http://www.stauffenburg.de/asp/books.asp?id=612" TargetMode="External"/><Relationship Id="rId36" Type="http://schemas.openxmlformats.org/officeDocument/2006/relationships/hyperlink" Target="http://mioa.gov.mk/files/pdf/%20POIMNIK.pdf" TargetMode="External"/><Relationship Id="rId49" Type="http://schemas.openxmlformats.org/officeDocument/2006/relationships/hyperlink" Target="https://morepress.unizd.hr/journals/gem/issue/view/258" TargetMode="External"/><Relationship Id="rId57" Type="http://schemas.openxmlformats.org/officeDocument/2006/relationships/hyperlink" Target="http://ical.manu.edu.mk/books/Zbornik_konstrukcii_so_bi.pdf" TargetMode="External"/><Relationship Id="rId61" Type="http://schemas.openxmlformats.org/officeDocument/2006/relationships/hyperlink" Target="http://www.ukim.edu.mk/mk_content.php?meni=155&amp;glavno=1" TargetMode="External"/><Relationship Id="rId10" Type="http://schemas.openxmlformats.org/officeDocument/2006/relationships/image" Target="media/image1.png"/><Relationship Id="rId19" Type="http://schemas.openxmlformats.org/officeDocument/2006/relationships/hyperlink" Target="https://flf.ukim.mk/dokumenti/info-javen/" TargetMode="External"/><Relationship Id="rId31" Type="http://schemas.openxmlformats.org/officeDocument/2006/relationships/hyperlink" Target="http://www.stauffenburg.de/asp/books.asp?id=612" TargetMode="External"/><Relationship Id="rId44" Type="http://schemas.openxmlformats.org/officeDocument/2006/relationships/hyperlink" Target="https://flf.ukim.mk/wp-content/uploads/2020/06/%D0%97%D0%91%D0%9E%D0%A0%D0%9E%D0%A2-%D0%97%D0%91%D0%9E%D0%A0-%D0%9E%D0%A2%D0%92%D0%9E%D0%A0%D0%90_2.pdf" TargetMode="External"/><Relationship Id="rId52" Type="http://schemas.openxmlformats.org/officeDocument/2006/relationships/hyperlink" Target="http://www.translata.info" TargetMode="External"/><Relationship Id="rId60" Type="http://schemas.openxmlformats.org/officeDocument/2006/relationships/hyperlink" Target="https://flf.ukim.mk/wp-content/uploads/2020/06/&#1057;&#1090;&#1072;&#1090;&#1091;&#1090;-&#1085;&#1072;-&#1060;&#1080;&#1083;&#1086;&#1083;&#1086;&#1096;&#1082;&#1080;&#1086;&#1090;-&#1092;&#1072;&#1082;&#1091;&#1083;&#1090;&#1077;&#1090;-&#1041;&#1083;&#1072;&#1078;&#1077;-&#1050;&#1086;&#1085;&#1077;&#1089;&#1082;&#1080;-glasnik-456-1.pdf" TargetMode="Externa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flf.ukim.mk/akreditacija/" TargetMode="External"/><Relationship Id="rId22" Type="http://schemas.openxmlformats.org/officeDocument/2006/relationships/hyperlink" Target="https://flf.ukim.mk/romance-languages-for-slavic-speaking-university-students/" TargetMode="External"/><Relationship Id="rId27" Type="http://schemas.openxmlformats.org/officeDocument/2006/relationships/image" Target="media/image4.jpg"/><Relationship Id="rId30" Type="http://schemas.openxmlformats.org/officeDocument/2006/relationships/hyperlink" Target="http://www.filum.kg.ac.rs/index.php?option=com_content&amp;view=article&amp;id=139&amp;Itemid=138" TargetMode="External"/><Relationship Id="rId35" Type="http://schemas.openxmlformats.org/officeDocument/2006/relationships/hyperlink" Target="http://www.mtsp.gov.mk/%20WBStorage/%20Files/Poimnik%20na%20terminologijata%25%2020na%20Evropskata%25%2020unija.pdf" TargetMode="External"/><Relationship Id="rId43" Type="http://schemas.openxmlformats.org/officeDocument/2006/relationships/hyperlink" Target="http://www.filum.kg.ac.rs/index.php?option=com_content&amp;view=article&amp;id=139&amp;Itemid=138" TargetMode="External"/><Relationship Id="rId48" Type="http://schemas.openxmlformats.org/officeDocument/2006/relationships/hyperlink" Target="https://www.ceeol.com/search/article-detail?id=770696" TargetMode="External"/><Relationship Id="rId56" Type="http://schemas.openxmlformats.org/officeDocument/2006/relationships/hyperlink" Target="https://digijournals.uni.lodz.pl/rela/vol19/iss2/5" TargetMode="External"/><Relationship Id="rId64" Type="http://schemas.openxmlformats.org/officeDocument/2006/relationships/image" Target="media/image7.jpg"/><Relationship Id="rId8" Type="http://schemas.openxmlformats.org/officeDocument/2006/relationships/footnotes" Target="footnotes.xml"/><Relationship Id="rId51" Type="http://schemas.openxmlformats.org/officeDocument/2006/relationships/hyperlink" Target="http://vigna.mk/" TargetMode="External"/><Relationship Id="rId3" Type="http://schemas.openxmlformats.org/officeDocument/2006/relationships/numbering" Target="numbering.xml"/><Relationship Id="rId12" Type="http://schemas.openxmlformats.org/officeDocument/2006/relationships/hyperlink" Target="mailto:dekanat@flf.ukim.edu.mk" TargetMode="External"/><Relationship Id="rId17" Type="http://schemas.openxmlformats.org/officeDocument/2006/relationships/hyperlink" Target="https://flf.ukim.mk/wp-content/uploads/2021/11" TargetMode="External"/><Relationship Id="rId25" Type="http://schemas.openxmlformats.org/officeDocument/2006/relationships/hyperlink" Target="https://flf.ukim.mk/dokumenti/info-javen/" TargetMode="External"/><Relationship Id="rId33" Type="http://schemas.openxmlformats.org/officeDocument/2006/relationships/hyperlink" Target="https://www.google.mk/search?hl=en&amp;tbm=bks&amp;tbm=bks&amp;q=inauthor:%22%D0%9B%D0%B8%D1%99%D0%B0%D0%BD%D0%B0+%D0%9C%D0%B8%D0%BD%D0%BE%D0%B2%D0%B0-%D0%83%D1%83%D1%80%D0%BA%D0%BE%D0%B2%D0%B0%22&amp;sa=X&amp;ved=0ahUKEwjw0rfGqeXZAhXBE5oKHYWMAekQ9AgILDAA" TargetMode="External"/><Relationship Id="rId38" Type="http://schemas.openxmlformats.org/officeDocument/2006/relationships/hyperlink" Target="https://morepress.unizd.hr/journals/gem/issue/view/258" TargetMode="External"/><Relationship Id="rId46" Type="http://schemas.openxmlformats.org/officeDocument/2006/relationships/hyperlink" Target="http://www-gewi.uni-graz.at/gralis/projektarium/Andric/publikationen/publikationen_13_2020.html" TargetMode="External"/><Relationship Id="rId59" Type="http://schemas.openxmlformats.org/officeDocument/2006/relationships/hyperlink" Target="http://www.ukim.edu.mk/dokumenti_m/264_STATUT_UKIM-6.6.2019.pdf" TargetMode="External"/><Relationship Id="rId67" Type="http://schemas.openxmlformats.org/officeDocument/2006/relationships/fontTable" Target="fontTable.xml"/><Relationship Id="rId20" Type="http://schemas.openxmlformats.org/officeDocument/2006/relationships/hyperlink" Target="https://flf.ukim.mk/izdavacka-dejnost/" TargetMode="External"/><Relationship Id="rId41" Type="http://schemas.openxmlformats.org/officeDocument/2006/relationships/hyperlink" Target="http://js.ugd.edu.mk/index.php/fe" TargetMode="External"/><Relationship Id="rId54" Type="http://schemas.openxmlformats.org/officeDocument/2006/relationships/hyperlink" Target="https://digijournals.uni.lodz.pl/rela/vol19/iss2/5" TargetMode="External"/><Relationship Id="rId6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gCDcbI+T+QCTWUydyUJYMp/ig==">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</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9B22EB-B7A3-46C0-9556-924938096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Pages>
  <Words>70837</Words>
  <Characters>403775</Characters>
  <Application>Microsoft Office Word</Application>
  <DocSecurity>0</DocSecurity>
  <Lines>3364</Lines>
  <Paragraphs>947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mane</dc:creator>
  <cp:lastModifiedBy>Profesor</cp:lastModifiedBy>
  <cp:revision>19</cp:revision>
  <dcterms:created xsi:type="dcterms:W3CDTF">2021-12-28T08:17:00Z</dcterms:created>
  <dcterms:modified xsi:type="dcterms:W3CDTF">2022-12-01T08:15:00Z</dcterms:modified>
</cp:coreProperties>
</file>